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C7371" w14:textId="1AA04D1E" w:rsidR="0047231E" w:rsidRDefault="006F74AB">
      <w:r>
        <w:rPr>
          <w:noProof/>
        </w:rPr>
        <mc:AlternateContent>
          <mc:Choice Requires="wpg">
            <w:drawing>
              <wp:anchor distT="0" distB="0" distL="114300" distR="114300" simplePos="0" relativeHeight="251659264" behindDoc="1" locked="0" layoutInCell="1" allowOverlap="1" wp14:anchorId="12BB2C93" wp14:editId="31A9D17B">
                <wp:simplePos x="0" y="0"/>
                <wp:positionH relativeFrom="margin">
                  <wp:posOffset>-567055</wp:posOffset>
                </wp:positionH>
                <wp:positionV relativeFrom="margin">
                  <wp:posOffset>-228600</wp:posOffset>
                </wp:positionV>
                <wp:extent cx="6865620" cy="9136380"/>
                <wp:effectExtent l="0" t="0" r="0" b="7620"/>
                <wp:wrapNone/>
                <wp:docPr id="1" name="Group 193"/>
                <wp:cNvGraphicFramePr/>
                <a:graphic xmlns:a="http://schemas.openxmlformats.org/drawingml/2006/main">
                  <a:graphicData uri="http://schemas.microsoft.com/office/word/2010/wordprocessingGroup">
                    <wpg:wgp>
                      <wpg:cNvGrpSpPr/>
                      <wpg:grpSpPr>
                        <a:xfrm>
                          <a:off x="0" y="0"/>
                          <a:ext cx="6865620" cy="9136380"/>
                          <a:chOff x="0" y="0"/>
                          <a:chExt cx="6720848" cy="8846819"/>
                        </a:xfrm>
                      </wpg:grpSpPr>
                      <wps:wsp>
                        <wps:cNvPr id="2" name="Rectangle 194"/>
                        <wps:cNvSpPr/>
                        <wps:spPr>
                          <a:xfrm>
                            <a:off x="0" y="0"/>
                            <a:ext cx="6715838" cy="1248549"/>
                          </a:xfrm>
                          <a:prstGeom prst="rect">
                            <a:avLst/>
                          </a:prstGeom>
                          <a:solidFill>
                            <a:srgbClr val="4472C4"/>
                          </a:solidFill>
                          <a:ln cap="flat">
                            <a:noFill/>
                            <a:prstDash val="solid"/>
                          </a:ln>
                        </wps:spPr>
                        <wps:bodyPr lIns="0" tIns="0" rIns="0" bIns="0"/>
                      </wps:wsp>
                      <wps:wsp>
                        <wps:cNvPr id="3" name="Rectangle 195"/>
                        <wps:cNvSpPr/>
                        <wps:spPr>
                          <a:xfrm>
                            <a:off x="0" y="4356064"/>
                            <a:ext cx="6715838" cy="4490755"/>
                          </a:xfrm>
                          <a:prstGeom prst="rect">
                            <a:avLst/>
                          </a:prstGeom>
                          <a:solidFill>
                            <a:srgbClr val="4472C4"/>
                          </a:solidFill>
                          <a:ln cap="flat">
                            <a:noFill/>
                            <a:prstDash val="solid"/>
                          </a:ln>
                        </wps:spPr>
                        <wps:txbx>
                          <w:txbxContent>
                            <w:p w14:paraId="0FBE6FAF" w14:textId="77777777" w:rsidR="006F74AB" w:rsidRDefault="006F74AB" w:rsidP="006F74AB">
                              <w:pPr>
                                <w:pStyle w:val="NoSpacing"/>
                                <w:spacing w:before="120"/>
                                <w:jc w:val="center"/>
                                <w:rPr>
                                  <w:rFonts w:ascii="Arial" w:hAnsi="Arial" w:cs="Arial"/>
                                  <w:color w:val="FFFFFF"/>
                                </w:rPr>
                              </w:pPr>
                            </w:p>
                            <w:p w14:paraId="17CF3C62" w14:textId="77777777" w:rsidR="006F74AB" w:rsidRDefault="006F74AB" w:rsidP="006F74AB">
                              <w:pPr>
                                <w:pStyle w:val="NoSpacing"/>
                                <w:spacing w:before="120"/>
                                <w:jc w:val="center"/>
                                <w:rPr>
                                  <w:rFonts w:ascii="Arial" w:hAnsi="Arial" w:cs="Arial"/>
                                  <w:color w:val="FFFFFF"/>
                                </w:rPr>
                              </w:pPr>
                            </w:p>
                            <w:p w14:paraId="044C2ABC" w14:textId="77777777" w:rsidR="006F74AB" w:rsidRDefault="006F74AB" w:rsidP="006F74AB">
                              <w:pPr>
                                <w:pStyle w:val="NoSpacing"/>
                                <w:spacing w:before="120"/>
                                <w:jc w:val="center"/>
                                <w:rPr>
                                  <w:rFonts w:ascii="Arial" w:hAnsi="Arial" w:cs="Arial"/>
                                  <w:color w:val="FFFFFF"/>
                                </w:rPr>
                              </w:pPr>
                            </w:p>
                            <w:p w14:paraId="79102B6F" w14:textId="77777777" w:rsidR="006F74AB" w:rsidRDefault="006F74AB" w:rsidP="006F74AB">
                              <w:pPr>
                                <w:pStyle w:val="NoSpacing"/>
                                <w:spacing w:before="120"/>
                                <w:jc w:val="center"/>
                                <w:rPr>
                                  <w:rFonts w:ascii="Arial" w:hAnsi="Arial" w:cs="Arial"/>
                                  <w:color w:val="FFFFFF"/>
                                </w:rPr>
                              </w:pPr>
                              <w:r>
                                <w:rPr>
                                  <w:rFonts w:ascii="Arial" w:hAnsi="Arial" w:cs="Arial"/>
                                  <w:color w:val="FFFFFF"/>
                                </w:rPr>
                                <w:t>Touheed Ali (1913303)</w:t>
                              </w:r>
                            </w:p>
                            <w:p w14:paraId="7C5F49EA" w14:textId="77777777" w:rsidR="006F74AB" w:rsidRDefault="006F74AB" w:rsidP="006F74AB">
                              <w:pPr>
                                <w:pStyle w:val="NoSpacing"/>
                                <w:spacing w:before="120"/>
                              </w:pPr>
                              <w:r>
                                <w:rPr>
                                  <w:rFonts w:ascii="Arial" w:hAnsi="Arial" w:cs="Arial"/>
                                  <w:caps/>
                                  <w:color w:val="FFFFFF"/>
                                </w:rPr>
                                <w:t xml:space="preserve">     </w:t>
                              </w:r>
                            </w:p>
                          </w:txbxContent>
                        </wps:txbx>
                        <wps:bodyPr vert="horz" wrap="square" lIns="457200" tIns="731520" rIns="457200" bIns="457200" anchor="b" anchorCtr="0" compatLnSpc="1">
                          <a:noAutofit/>
                        </wps:bodyPr>
                      </wps:wsp>
                      <wps:wsp>
                        <wps:cNvPr id="4" name="Text Box 196"/>
                        <wps:cNvSpPr txBox="1"/>
                        <wps:spPr>
                          <a:xfrm>
                            <a:off x="5010" y="1248549"/>
                            <a:ext cx="6715838" cy="3142198"/>
                          </a:xfrm>
                          <a:prstGeom prst="rect">
                            <a:avLst/>
                          </a:prstGeom>
                        </wps:spPr>
                        <wps:txbx>
                          <w:txbxContent>
                            <w:p w14:paraId="1589DE93" w14:textId="77777777" w:rsidR="006F74AB" w:rsidRDefault="006F74AB" w:rsidP="006F74AB">
                              <w:pPr>
                                <w:pStyle w:val="NormalWeb"/>
                                <w:spacing w:before="200" w:after="0"/>
                              </w:pPr>
                              <w:r>
                                <w:rPr>
                                  <w:rFonts w:ascii="Arial" w:hAnsi="Arial" w:cs="Arial"/>
                                  <w:b/>
                                  <w:bCs/>
                                  <w:kern w:val="3"/>
                                  <w:sz w:val="22"/>
                                  <w:szCs w:val="22"/>
                                </w:rPr>
                                <w:t>Name:</w:t>
                              </w:r>
                              <w:r>
                                <w:rPr>
                                  <w:rFonts w:ascii="Arial" w:hAnsi="Arial" w:cs="Arial"/>
                                  <w:kern w:val="3"/>
                                  <w:sz w:val="22"/>
                                  <w:szCs w:val="22"/>
                                </w:rPr>
                                <w:t xml:space="preserve"> Touheed Ali </w:t>
                              </w:r>
                            </w:p>
                            <w:p w14:paraId="652C5BC8" w14:textId="77777777" w:rsidR="006F74AB" w:rsidRDefault="006F74AB" w:rsidP="006F74AB">
                              <w:pPr>
                                <w:pStyle w:val="NormalWeb"/>
                                <w:spacing w:before="200" w:after="0"/>
                              </w:pPr>
                              <w:r>
                                <w:rPr>
                                  <w:rFonts w:ascii="Arial" w:hAnsi="Arial" w:cs="Arial"/>
                                  <w:kern w:val="3"/>
                                  <w:sz w:val="22"/>
                                  <w:szCs w:val="22"/>
                                </w:rPr>
                                <w:br/>
                              </w:r>
                              <w:r>
                                <w:rPr>
                                  <w:rFonts w:ascii="Arial" w:hAnsi="Arial" w:cs="Arial"/>
                                  <w:b/>
                                  <w:bCs/>
                                  <w:kern w:val="3"/>
                                  <w:sz w:val="22"/>
                                  <w:szCs w:val="22"/>
                                </w:rPr>
                                <w:t xml:space="preserve">Student Number: </w:t>
                              </w:r>
                              <w:r>
                                <w:rPr>
                                  <w:rFonts w:ascii="Arial" w:hAnsi="Arial" w:cs="Arial"/>
                                  <w:kern w:val="3"/>
                                  <w:sz w:val="22"/>
                                  <w:szCs w:val="22"/>
                                </w:rPr>
                                <w:t xml:space="preserve">1913303 </w:t>
                              </w:r>
                            </w:p>
                            <w:p w14:paraId="71C9F234" w14:textId="1154E3CD" w:rsidR="006F74AB" w:rsidRPr="000B019A" w:rsidRDefault="006F74AB" w:rsidP="006F74AB">
                              <w:pPr>
                                <w:pStyle w:val="NormalWeb"/>
                                <w:spacing w:before="200" w:after="0"/>
                              </w:pPr>
                              <w:r>
                                <w:rPr>
                                  <w:rFonts w:ascii="Arial" w:hAnsi="Arial" w:cs="Arial"/>
                                  <w:kern w:val="3"/>
                                  <w:sz w:val="22"/>
                                  <w:szCs w:val="22"/>
                                </w:rPr>
                                <w:br/>
                              </w:r>
                              <w:r>
                                <w:rPr>
                                  <w:rFonts w:ascii="Arial" w:hAnsi="Arial" w:cs="Arial"/>
                                  <w:b/>
                                  <w:bCs/>
                                  <w:kern w:val="3"/>
                                  <w:sz w:val="22"/>
                                  <w:szCs w:val="22"/>
                                </w:rPr>
                                <w:t xml:space="preserve">Module Title: </w:t>
                              </w:r>
                              <w:r w:rsidRPr="006F74AB">
                                <w:rPr>
                                  <w:rFonts w:ascii="Arial" w:hAnsi="Arial" w:cs="Arial"/>
                                  <w:kern w:val="3"/>
                                  <w:sz w:val="22"/>
                                  <w:szCs w:val="22"/>
                                </w:rPr>
                                <w:t xml:space="preserve">Leading and </w:t>
                              </w:r>
                              <w:r>
                                <w:rPr>
                                  <w:rFonts w:ascii="Arial" w:hAnsi="Arial" w:cs="Arial"/>
                                  <w:kern w:val="3"/>
                                  <w:sz w:val="22"/>
                                  <w:szCs w:val="22"/>
                                </w:rPr>
                                <w:t>I</w:t>
                              </w:r>
                              <w:r w:rsidRPr="006F74AB">
                                <w:rPr>
                                  <w:rFonts w:ascii="Arial" w:hAnsi="Arial" w:cs="Arial"/>
                                  <w:kern w:val="3"/>
                                  <w:sz w:val="22"/>
                                  <w:szCs w:val="22"/>
                                </w:rPr>
                                <w:t xml:space="preserve">mplementing </w:t>
                              </w:r>
                              <w:r>
                                <w:rPr>
                                  <w:rFonts w:ascii="Arial" w:hAnsi="Arial" w:cs="Arial"/>
                                  <w:kern w:val="3"/>
                                  <w:sz w:val="22"/>
                                  <w:szCs w:val="22"/>
                                </w:rPr>
                                <w:t>W</w:t>
                              </w:r>
                              <w:r w:rsidRPr="006F74AB">
                                <w:rPr>
                                  <w:rFonts w:ascii="Arial" w:hAnsi="Arial" w:cs="Arial"/>
                                  <w:kern w:val="3"/>
                                  <w:sz w:val="22"/>
                                  <w:szCs w:val="22"/>
                                </w:rPr>
                                <w:t xml:space="preserve">orkplace </w:t>
                              </w:r>
                              <w:r>
                                <w:rPr>
                                  <w:rFonts w:ascii="Arial" w:hAnsi="Arial" w:cs="Arial"/>
                                  <w:kern w:val="3"/>
                                  <w:sz w:val="22"/>
                                  <w:szCs w:val="22"/>
                                </w:rPr>
                                <w:t>C</w:t>
                              </w:r>
                              <w:r w:rsidRPr="006F74AB">
                                <w:rPr>
                                  <w:rFonts w:ascii="Arial" w:hAnsi="Arial" w:cs="Arial"/>
                                  <w:kern w:val="3"/>
                                  <w:sz w:val="22"/>
                                  <w:szCs w:val="22"/>
                                </w:rPr>
                                <w:t>hange</w:t>
                              </w:r>
                            </w:p>
                            <w:p w14:paraId="6B5D99F7" w14:textId="1A42B315" w:rsidR="006F74AB" w:rsidRDefault="006F74AB" w:rsidP="006F74AB">
                              <w:pPr>
                                <w:pStyle w:val="NormalWeb"/>
                                <w:spacing w:before="200" w:after="0"/>
                              </w:pPr>
                              <w:r>
                                <w:rPr>
                                  <w:rFonts w:ascii="Arial" w:hAnsi="Arial" w:cs="Arial"/>
                                  <w:kern w:val="3"/>
                                  <w:sz w:val="22"/>
                                  <w:szCs w:val="22"/>
                                </w:rPr>
                                <w:br/>
                              </w:r>
                              <w:r>
                                <w:rPr>
                                  <w:rFonts w:ascii="Arial" w:hAnsi="Arial" w:cs="Arial"/>
                                  <w:b/>
                                  <w:bCs/>
                                  <w:kern w:val="3"/>
                                  <w:sz w:val="22"/>
                                  <w:szCs w:val="22"/>
                                </w:rPr>
                                <w:t>Module Code:</w:t>
                              </w:r>
                              <w:r>
                                <w:rPr>
                                  <w:rFonts w:ascii="Arial" w:hAnsi="Arial" w:cs="Arial"/>
                                  <w:kern w:val="3"/>
                                  <w:sz w:val="22"/>
                                  <w:szCs w:val="22"/>
                                </w:rPr>
                                <w:t xml:space="preserve"> BMSW 6103</w:t>
                              </w:r>
                            </w:p>
                            <w:p w14:paraId="00E89A49" w14:textId="2D63CC86" w:rsidR="006F74AB" w:rsidRDefault="006F74AB" w:rsidP="006F74AB">
                              <w:pPr>
                                <w:pStyle w:val="NormalWeb"/>
                                <w:spacing w:before="200" w:after="0"/>
                              </w:pPr>
                              <w:r>
                                <w:rPr>
                                  <w:rFonts w:ascii="Arial" w:hAnsi="Arial" w:cs="Arial"/>
                                  <w:kern w:val="3"/>
                                  <w:sz w:val="22"/>
                                  <w:szCs w:val="22"/>
                                </w:rPr>
                                <w:br/>
                              </w:r>
                              <w:r>
                                <w:rPr>
                                  <w:rFonts w:ascii="Arial" w:hAnsi="Arial" w:cs="Arial"/>
                                  <w:b/>
                                  <w:bCs/>
                                  <w:kern w:val="3"/>
                                  <w:sz w:val="22"/>
                                  <w:szCs w:val="22"/>
                                </w:rPr>
                                <w:t>Lecturer Name:</w:t>
                              </w:r>
                              <w:r>
                                <w:rPr>
                                  <w:rFonts w:ascii="Arial" w:hAnsi="Arial" w:cs="Arial"/>
                                  <w:kern w:val="3"/>
                                  <w:sz w:val="22"/>
                                  <w:szCs w:val="22"/>
                                </w:rPr>
                                <w:t xml:space="preserve"> Prof</w:t>
                              </w:r>
                              <w:r w:rsidR="003C04E6">
                                <w:rPr>
                                  <w:rFonts w:ascii="Arial" w:hAnsi="Arial" w:cs="Arial"/>
                                  <w:kern w:val="3"/>
                                  <w:sz w:val="22"/>
                                  <w:szCs w:val="22"/>
                                </w:rPr>
                                <w:t>essor</w:t>
                              </w:r>
                              <w:r w:rsidRPr="000B019A">
                                <w:rPr>
                                  <w:rFonts w:ascii="Arial" w:hAnsi="Arial" w:cs="Arial"/>
                                  <w:kern w:val="3"/>
                                  <w:sz w:val="22"/>
                                  <w:szCs w:val="22"/>
                                </w:rPr>
                                <w:t xml:space="preserve"> Dennis Pepple</w:t>
                              </w:r>
                            </w:p>
                            <w:p w14:paraId="7673983D" w14:textId="77777777" w:rsidR="006F74AB" w:rsidRDefault="006F74AB" w:rsidP="006F74AB">
                              <w:pPr>
                                <w:pStyle w:val="NormalWeb"/>
                                <w:spacing w:before="200" w:after="0"/>
                                <w:rPr>
                                  <w:rFonts w:ascii="Arial" w:hAnsi="Arial" w:cs="Arial"/>
                                  <w:kern w:val="3"/>
                                  <w:sz w:val="22"/>
                                  <w:szCs w:val="22"/>
                                </w:rPr>
                              </w:pPr>
                            </w:p>
                            <w:p w14:paraId="4BA4656E" w14:textId="149D3423" w:rsidR="006F74AB" w:rsidRDefault="006F74AB" w:rsidP="006F74AB">
                              <w:pPr>
                                <w:pStyle w:val="NormalWeb"/>
                                <w:spacing w:before="200" w:after="0"/>
                              </w:pPr>
                              <w:r>
                                <w:rPr>
                                  <w:rFonts w:ascii="Arial" w:hAnsi="Arial" w:cs="Arial"/>
                                  <w:b/>
                                  <w:bCs/>
                                  <w:kern w:val="3"/>
                                  <w:sz w:val="22"/>
                                  <w:szCs w:val="22"/>
                                </w:rPr>
                                <w:t>Assignment Title:</w:t>
                              </w:r>
                              <w:r>
                                <w:rPr>
                                  <w:rFonts w:ascii="Arial" w:hAnsi="Arial" w:cs="Arial"/>
                                  <w:kern w:val="3"/>
                                  <w:sz w:val="22"/>
                                  <w:szCs w:val="22"/>
                                </w:rPr>
                                <w:t xml:space="preserve"> Change Management Portfolio</w:t>
                              </w:r>
                            </w:p>
                            <w:p w14:paraId="7CD40958" w14:textId="77777777" w:rsidR="006F74AB" w:rsidRDefault="006F74AB" w:rsidP="006F74AB">
                              <w:pPr>
                                <w:pStyle w:val="NoSpacing"/>
                                <w:rPr>
                                  <w:rFonts w:ascii="Arial" w:hAnsi="Arial" w:cs="Arial"/>
                                  <w:caps/>
                                  <w:color w:val="4472C4"/>
                                </w:rPr>
                              </w:pPr>
                            </w:p>
                          </w:txbxContent>
                        </wps:txbx>
                        <wps:bodyPr vert="horz" wrap="square" lIns="457200" tIns="91440" rIns="457200" bIns="91440" anchor="ctr" anchorCtr="0" compatLnSpc="1">
                          <a:noAutofit/>
                        </wps:bodyPr>
                      </wps:wsp>
                    </wpg:wgp>
                  </a:graphicData>
                </a:graphic>
                <wp14:sizeRelH relativeFrom="margin">
                  <wp14:pctWidth>0</wp14:pctWidth>
                </wp14:sizeRelH>
                <wp14:sizeRelV relativeFrom="margin">
                  <wp14:pctHeight>0</wp14:pctHeight>
                </wp14:sizeRelV>
              </wp:anchor>
            </w:drawing>
          </mc:Choice>
          <mc:Fallback>
            <w:pict>
              <v:group w14:anchorId="12BB2C93" id="Group 193" o:spid="_x0000_s1026" style="position:absolute;margin-left:-44.65pt;margin-top:-18pt;width:540.6pt;height:719.4pt;z-index:-251657216;mso-position-horizontal-relative:margin;mso-position-vertical-relative:margin;mso-width-relative:margin;mso-height-relative:margin" coordsize="67208,88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yGl1QIAAI4IAAAOAAAAZHJzL2Uyb0RvYy54bWzUVttu3CAQfa/Uf0C8N157ba/Xijdqkyaq&#10;FLVRk34Ai/FFsoECu3b69R3wJcmmkaLtReoLCx4YZs45M+zpWd82aM+UrgXPsH+ywIhxKvKalxn+&#10;dnf5LsFIG8Jz0gjOMnzPND7bvH1z2smUBaISTc4UAidcp53McGWMTD1P04q1RJ8IyTgYC6FaYmCp&#10;Si9XpAPvbeMFi0XsdULlUgnKtIavF4MRb5z/omDUfCkKzQxqMgyxGTcqN27t6G1OSVoqIquajmGQ&#10;I6JoSc3h0tnVBTEE7VT9zFVbUyW0KMwJFa0niqKmzOUA2fiLg2yulNhJl0uZdqWcYQJoD3A62i39&#10;vL9S8lbeKECikyVg4VY2l75Qrf2FKFHvILufIWO9QRQ+xkkcxQEgS8G29pfxMhlBpRUg/+wcrT5O&#10;J1fBIglBHvZkkoRx4q8tHd50sfcknE6CQPQDBvr3MLitiGQOWp0CBjcK1XmGA4w4aUGmX0E4hJcN&#10;Q/46tFHZ62HfDJRONWD2apRWfpQsx1z9IEyi8GmuJJVKmysmWmQnGVYQgBMU2V9rM8AybbG3atHU&#10;+WXdNG6hyu15o9CegMrDcBWcu5gBySfbGo4ogRorGjL45sJ6AOfD9RdEV4MPd2wko+HAiU1/SNjO&#10;tiK/B8SaTxxYsFU1TdQ02Y4TG/jI3IDhX6dw+SsKoyMoDJdRvIgdkCSd5f6YyDBcL1aR8z2L9v8i&#10;0vTbfhT3yCm0clBfJdQPjDpoixnW33dEMTyyHUZQtjPlq6Uf2eIfeJ9sA/nTinAK7jK8xWiYnpuh&#10;/0IDlMRc81tJ4eVwYufi/c6IonaCf1DaPxdROInozhL/QfTQBuIDDSHTg8FGPiL4QkOIoK9jBD3u&#10;Ud2/IKilHwb+OhkLb2q/U9m/qjMcVKol2HW2OcqjeF77YfgCzaNpYpka9Wd4dt0fHj33IIwPtH1V&#10;H6+dLh7+Rmx+AgAA//8DAFBLAwQUAAYACAAAACEAFM5DaOIAAAAMAQAADwAAAGRycy9kb3ducmV2&#10;LnhtbEyPwWqDQBCG74W+wzKB3pLV2AY1riGEtqdQaFIovW10ohJ3VtyNmrfv9NTcZpiPf74/20ym&#10;FQP2rrGkIFwEIJAKWzZUKfg6vs1jEM5rKnVrCRXc0MEmf3zIdFrakT5xOPhKcAi5VCuove9SKV1R&#10;o9FuYTskvp1tb7Tnta9k2euRw00rl0GwkkY3xB9q3eGuxuJyuBoF76Met1H4Ouwv593t5/jy8b0P&#10;Uamn2bRdg/A4+X8Y/vRZHXJ2OtkrlU60CuZxEjHKQ7TiUkwkSZiAODH6HCxjkHkm70vkvwAAAP//&#10;AwBQSwECLQAUAAYACAAAACEAtoM4kv4AAADhAQAAEwAAAAAAAAAAAAAAAAAAAAAAW0NvbnRlbnRf&#10;VHlwZXNdLnhtbFBLAQItABQABgAIAAAAIQA4/SH/1gAAAJQBAAALAAAAAAAAAAAAAAAAAC8BAABf&#10;cmVscy8ucmVsc1BLAQItABQABgAIAAAAIQD94yGl1QIAAI4IAAAOAAAAAAAAAAAAAAAAAC4CAABk&#10;cnMvZTJvRG9jLnhtbFBLAQItABQABgAIAAAAIQAUzkNo4gAAAAwBAAAPAAAAAAAAAAAAAAAAAC8F&#10;AABkcnMvZG93bnJldi54bWxQSwUGAAAAAAQABADzAAAAPgYAAAAA&#10;">
                <v:rect id="Rectangle 194" o:spid="_x0000_s1027" style="position:absolute;width:67158;height:1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m6QwwAAANoAAAAPAAAAZHJzL2Rvd25yZXYueG1sRI9Ba8JA&#10;FITvBf/D8oTemo05tBJdgyhKD5aibfH6zL5k02bfhuxW4793C0KPw8x8w8yLwbbiTL1vHCuYJCkI&#10;4tLphmsFnx+bpykIH5A1to5JwZU8FIvRwxxz7S68p/Mh1CJC2OeowITQ5VL60pBFn7iOOHqV6y2G&#10;KPta6h4vEW5bmaXps7TYcFww2NHKUPlz+LWRcnzfr3dBmx1vvydN9Xb6arMXpR7Hw3IGItAQ/sP3&#10;9qtWkMHflXgD5OIGAAD//wMAUEsBAi0AFAAGAAgAAAAhANvh9svuAAAAhQEAABMAAAAAAAAAAAAA&#10;AAAAAAAAAFtDb250ZW50X1R5cGVzXS54bWxQSwECLQAUAAYACAAAACEAWvQsW78AAAAVAQAACwAA&#10;AAAAAAAAAAAAAAAfAQAAX3JlbHMvLnJlbHNQSwECLQAUAAYACAAAACEAwNJukMMAAADaAAAADwAA&#10;AAAAAAAAAAAAAAAHAgAAZHJzL2Rvd25yZXYueG1sUEsFBgAAAAADAAMAtwAAAPcCAAAAAA==&#10;" fillcolor="#4472c4" stroked="f">
                  <v:textbox inset="0,0,0,0"/>
                </v:rect>
                <v:rect id="Rectangle 195" o:spid="_x0000_s1028" style="position:absolute;top:43560;width:67158;height:4490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dmYxAAAANoAAAAPAAAAZHJzL2Rvd25yZXYueG1sRI/dasJA&#10;FITvC77DcgTvdBOrIqmrWKkgFhH/wMtD9jQJzZ4N2TXGt3cLQi+HmfmGmS1aU4qGaldYVhAPIhDE&#10;qdUFZwrOp3V/CsJ5ZI2lZVLwIAeLeedthom2dz5Qc/SZCBB2CSrIva8SKV2ak0E3sBVx8H5sbdAH&#10;WWdS13gPcFPKYRRNpMGCw0KOFa1ySn+PN6Pg+/N63vl4/GUuj+Uovu32zdY1SvW67fIDhKfW/4df&#10;7Y1W8A5/V8INkPMnAAAA//8DAFBLAQItABQABgAIAAAAIQDb4fbL7gAAAIUBAAATAAAAAAAAAAAA&#10;AAAAAAAAAABbQ29udGVudF9UeXBlc10ueG1sUEsBAi0AFAAGAAgAAAAhAFr0LFu/AAAAFQEAAAsA&#10;AAAAAAAAAAAAAAAAHwEAAF9yZWxzLy5yZWxzUEsBAi0AFAAGAAgAAAAhAA5l2ZjEAAAA2gAAAA8A&#10;AAAAAAAAAAAAAAAABwIAAGRycy9kb3ducmV2LnhtbFBLBQYAAAAAAwADALcAAAD4AgAAAAA=&#10;" fillcolor="#4472c4" stroked="f">
                  <v:textbox inset="36pt,57.6pt,36pt,36pt">
                    <w:txbxContent>
                      <w:p w14:paraId="0FBE6FAF" w14:textId="77777777" w:rsidR="006F74AB" w:rsidRDefault="006F74AB" w:rsidP="006F74AB">
                        <w:pPr>
                          <w:pStyle w:val="NoSpacing"/>
                          <w:spacing w:before="120"/>
                          <w:jc w:val="center"/>
                          <w:rPr>
                            <w:rFonts w:ascii="Arial" w:hAnsi="Arial" w:cs="Arial"/>
                            <w:color w:val="FFFFFF"/>
                          </w:rPr>
                        </w:pPr>
                      </w:p>
                      <w:p w14:paraId="17CF3C62" w14:textId="77777777" w:rsidR="006F74AB" w:rsidRDefault="006F74AB" w:rsidP="006F74AB">
                        <w:pPr>
                          <w:pStyle w:val="NoSpacing"/>
                          <w:spacing w:before="120"/>
                          <w:jc w:val="center"/>
                          <w:rPr>
                            <w:rFonts w:ascii="Arial" w:hAnsi="Arial" w:cs="Arial"/>
                            <w:color w:val="FFFFFF"/>
                          </w:rPr>
                        </w:pPr>
                      </w:p>
                      <w:p w14:paraId="044C2ABC" w14:textId="77777777" w:rsidR="006F74AB" w:rsidRDefault="006F74AB" w:rsidP="006F74AB">
                        <w:pPr>
                          <w:pStyle w:val="NoSpacing"/>
                          <w:spacing w:before="120"/>
                          <w:jc w:val="center"/>
                          <w:rPr>
                            <w:rFonts w:ascii="Arial" w:hAnsi="Arial" w:cs="Arial"/>
                            <w:color w:val="FFFFFF"/>
                          </w:rPr>
                        </w:pPr>
                      </w:p>
                      <w:p w14:paraId="79102B6F" w14:textId="77777777" w:rsidR="006F74AB" w:rsidRDefault="006F74AB" w:rsidP="006F74AB">
                        <w:pPr>
                          <w:pStyle w:val="NoSpacing"/>
                          <w:spacing w:before="120"/>
                          <w:jc w:val="center"/>
                          <w:rPr>
                            <w:rFonts w:ascii="Arial" w:hAnsi="Arial" w:cs="Arial"/>
                            <w:color w:val="FFFFFF"/>
                          </w:rPr>
                        </w:pPr>
                        <w:r>
                          <w:rPr>
                            <w:rFonts w:ascii="Arial" w:hAnsi="Arial" w:cs="Arial"/>
                            <w:color w:val="FFFFFF"/>
                          </w:rPr>
                          <w:t>Touheed Ali (1913303)</w:t>
                        </w:r>
                      </w:p>
                      <w:p w14:paraId="7C5F49EA" w14:textId="77777777" w:rsidR="006F74AB" w:rsidRDefault="006F74AB" w:rsidP="006F74AB">
                        <w:pPr>
                          <w:pStyle w:val="NoSpacing"/>
                          <w:spacing w:before="120"/>
                        </w:pPr>
                        <w:r>
                          <w:rPr>
                            <w:rFonts w:ascii="Arial" w:hAnsi="Arial" w:cs="Arial"/>
                            <w:caps/>
                            <w:color w:val="FFFFFF"/>
                          </w:rPr>
                          <w:t xml:space="preserve">     </w:t>
                        </w:r>
                      </w:p>
                    </w:txbxContent>
                  </v:textbox>
                </v:rect>
                <v:shapetype id="_x0000_t202" coordsize="21600,21600" o:spt="202" path="m,l,21600r21600,l21600,xe">
                  <v:stroke joinstyle="miter"/>
                  <v:path gradientshapeok="t" o:connecttype="rect"/>
                </v:shapetype>
                <v:shape id="Text Box 196" o:spid="_x0000_s1029" type="#_x0000_t202" style="position:absolute;left:50;top:12485;width:67158;height:314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ujIwgAAANoAAAAPAAAAZHJzL2Rvd25yZXYueG1sRI/NasMw&#10;EITvhb6D2EJujeyQGONGMSUkYB/r5tDjYq1/qLVyLCV2374qBHocZuYbZp8vZhB3mlxvWUG8jkAQ&#10;11b33Cq4fJ5fUxDOI2scLJOCH3KQH56f9phpO/MH3SvfigBhl6GCzvsxk9LVHRl0azsSB6+xk0Ef&#10;5NRKPeEc4GaQmyhKpMGew0KHIx07qr+rm1FQyPISD7a83naNSU/J1SZN+qXU6mV5fwPhafH/4Ue7&#10;0Aq28Hcl3AB5+AUAAP//AwBQSwECLQAUAAYACAAAACEA2+H2y+4AAACFAQAAEwAAAAAAAAAAAAAA&#10;AAAAAAAAW0NvbnRlbnRfVHlwZXNdLnhtbFBLAQItABQABgAIAAAAIQBa9CxbvwAAABUBAAALAAAA&#10;AAAAAAAAAAAAAB8BAABfcmVscy8ucmVsc1BLAQItABQABgAIAAAAIQC70ujIwgAAANoAAAAPAAAA&#10;AAAAAAAAAAAAAAcCAABkcnMvZG93bnJldi54bWxQSwUGAAAAAAMAAwC3AAAA9gIAAAAA&#10;" filled="f" stroked="f">
                  <v:textbox inset="36pt,7.2pt,36pt,7.2pt">
                    <w:txbxContent>
                      <w:p w14:paraId="1589DE93" w14:textId="77777777" w:rsidR="006F74AB" w:rsidRDefault="006F74AB" w:rsidP="006F74AB">
                        <w:pPr>
                          <w:pStyle w:val="NormalWeb"/>
                          <w:spacing w:before="200" w:after="0"/>
                        </w:pPr>
                        <w:r>
                          <w:rPr>
                            <w:rFonts w:ascii="Arial" w:hAnsi="Arial" w:cs="Arial"/>
                            <w:b/>
                            <w:bCs/>
                            <w:kern w:val="3"/>
                            <w:sz w:val="22"/>
                            <w:szCs w:val="22"/>
                          </w:rPr>
                          <w:t>Name:</w:t>
                        </w:r>
                        <w:r>
                          <w:rPr>
                            <w:rFonts w:ascii="Arial" w:hAnsi="Arial" w:cs="Arial"/>
                            <w:kern w:val="3"/>
                            <w:sz w:val="22"/>
                            <w:szCs w:val="22"/>
                          </w:rPr>
                          <w:t xml:space="preserve"> Touheed Ali </w:t>
                        </w:r>
                      </w:p>
                      <w:p w14:paraId="652C5BC8" w14:textId="77777777" w:rsidR="006F74AB" w:rsidRDefault="006F74AB" w:rsidP="006F74AB">
                        <w:pPr>
                          <w:pStyle w:val="NormalWeb"/>
                          <w:spacing w:before="200" w:after="0"/>
                        </w:pPr>
                        <w:r>
                          <w:rPr>
                            <w:rFonts w:ascii="Arial" w:hAnsi="Arial" w:cs="Arial"/>
                            <w:kern w:val="3"/>
                            <w:sz w:val="22"/>
                            <w:szCs w:val="22"/>
                          </w:rPr>
                          <w:br/>
                        </w:r>
                        <w:r>
                          <w:rPr>
                            <w:rFonts w:ascii="Arial" w:hAnsi="Arial" w:cs="Arial"/>
                            <w:b/>
                            <w:bCs/>
                            <w:kern w:val="3"/>
                            <w:sz w:val="22"/>
                            <w:szCs w:val="22"/>
                          </w:rPr>
                          <w:t xml:space="preserve">Student Number: </w:t>
                        </w:r>
                        <w:r>
                          <w:rPr>
                            <w:rFonts w:ascii="Arial" w:hAnsi="Arial" w:cs="Arial"/>
                            <w:kern w:val="3"/>
                            <w:sz w:val="22"/>
                            <w:szCs w:val="22"/>
                          </w:rPr>
                          <w:t xml:space="preserve">1913303 </w:t>
                        </w:r>
                      </w:p>
                      <w:p w14:paraId="71C9F234" w14:textId="1154E3CD" w:rsidR="006F74AB" w:rsidRPr="000B019A" w:rsidRDefault="006F74AB" w:rsidP="006F74AB">
                        <w:pPr>
                          <w:pStyle w:val="NormalWeb"/>
                          <w:spacing w:before="200" w:after="0"/>
                        </w:pPr>
                        <w:r>
                          <w:rPr>
                            <w:rFonts w:ascii="Arial" w:hAnsi="Arial" w:cs="Arial"/>
                            <w:kern w:val="3"/>
                            <w:sz w:val="22"/>
                            <w:szCs w:val="22"/>
                          </w:rPr>
                          <w:br/>
                        </w:r>
                        <w:r>
                          <w:rPr>
                            <w:rFonts w:ascii="Arial" w:hAnsi="Arial" w:cs="Arial"/>
                            <w:b/>
                            <w:bCs/>
                            <w:kern w:val="3"/>
                            <w:sz w:val="22"/>
                            <w:szCs w:val="22"/>
                          </w:rPr>
                          <w:t xml:space="preserve">Module Title: </w:t>
                        </w:r>
                        <w:r w:rsidRPr="006F74AB">
                          <w:rPr>
                            <w:rFonts w:ascii="Arial" w:hAnsi="Arial" w:cs="Arial"/>
                            <w:kern w:val="3"/>
                            <w:sz w:val="22"/>
                            <w:szCs w:val="22"/>
                          </w:rPr>
                          <w:t xml:space="preserve">Leading and </w:t>
                        </w:r>
                        <w:r>
                          <w:rPr>
                            <w:rFonts w:ascii="Arial" w:hAnsi="Arial" w:cs="Arial"/>
                            <w:kern w:val="3"/>
                            <w:sz w:val="22"/>
                            <w:szCs w:val="22"/>
                          </w:rPr>
                          <w:t>I</w:t>
                        </w:r>
                        <w:r w:rsidRPr="006F74AB">
                          <w:rPr>
                            <w:rFonts w:ascii="Arial" w:hAnsi="Arial" w:cs="Arial"/>
                            <w:kern w:val="3"/>
                            <w:sz w:val="22"/>
                            <w:szCs w:val="22"/>
                          </w:rPr>
                          <w:t xml:space="preserve">mplementing </w:t>
                        </w:r>
                        <w:r>
                          <w:rPr>
                            <w:rFonts w:ascii="Arial" w:hAnsi="Arial" w:cs="Arial"/>
                            <w:kern w:val="3"/>
                            <w:sz w:val="22"/>
                            <w:szCs w:val="22"/>
                          </w:rPr>
                          <w:t>W</w:t>
                        </w:r>
                        <w:r w:rsidRPr="006F74AB">
                          <w:rPr>
                            <w:rFonts w:ascii="Arial" w:hAnsi="Arial" w:cs="Arial"/>
                            <w:kern w:val="3"/>
                            <w:sz w:val="22"/>
                            <w:szCs w:val="22"/>
                          </w:rPr>
                          <w:t xml:space="preserve">orkplace </w:t>
                        </w:r>
                        <w:r>
                          <w:rPr>
                            <w:rFonts w:ascii="Arial" w:hAnsi="Arial" w:cs="Arial"/>
                            <w:kern w:val="3"/>
                            <w:sz w:val="22"/>
                            <w:szCs w:val="22"/>
                          </w:rPr>
                          <w:t>C</w:t>
                        </w:r>
                        <w:r w:rsidRPr="006F74AB">
                          <w:rPr>
                            <w:rFonts w:ascii="Arial" w:hAnsi="Arial" w:cs="Arial"/>
                            <w:kern w:val="3"/>
                            <w:sz w:val="22"/>
                            <w:szCs w:val="22"/>
                          </w:rPr>
                          <w:t>hange</w:t>
                        </w:r>
                      </w:p>
                      <w:p w14:paraId="6B5D99F7" w14:textId="1A42B315" w:rsidR="006F74AB" w:rsidRDefault="006F74AB" w:rsidP="006F74AB">
                        <w:pPr>
                          <w:pStyle w:val="NormalWeb"/>
                          <w:spacing w:before="200" w:after="0"/>
                        </w:pPr>
                        <w:r>
                          <w:rPr>
                            <w:rFonts w:ascii="Arial" w:hAnsi="Arial" w:cs="Arial"/>
                            <w:kern w:val="3"/>
                            <w:sz w:val="22"/>
                            <w:szCs w:val="22"/>
                          </w:rPr>
                          <w:br/>
                        </w:r>
                        <w:r>
                          <w:rPr>
                            <w:rFonts w:ascii="Arial" w:hAnsi="Arial" w:cs="Arial"/>
                            <w:b/>
                            <w:bCs/>
                            <w:kern w:val="3"/>
                            <w:sz w:val="22"/>
                            <w:szCs w:val="22"/>
                          </w:rPr>
                          <w:t>Module Code:</w:t>
                        </w:r>
                        <w:r>
                          <w:rPr>
                            <w:rFonts w:ascii="Arial" w:hAnsi="Arial" w:cs="Arial"/>
                            <w:kern w:val="3"/>
                            <w:sz w:val="22"/>
                            <w:szCs w:val="22"/>
                          </w:rPr>
                          <w:t xml:space="preserve"> BMSW 6103</w:t>
                        </w:r>
                      </w:p>
                      <w:p w14:paraId="00E89A49" w14:textId="2D63CC86" w:rsidR="006F74AB" w:rsidRDefault="006F74AB" w:rsidP="006F74AB">
                        <w:pPr>
                          <w:pStyle w:val="NormalWeb"/>
                          <w:spacing w:before="200" w:after="0"/>
                        </w:pPr>
                        <w:r>
                          <w:rPr>
                            <w:rFonts w:ascii="Arial" w:hAnsi="Arial" w:cs="Arial"/>
                            <w:kern w:val="3"/>
                            <w:sz w:val="22"/>
                            <w:szCs w:val="22"/>
                          </w:rPr>
                          <w:br/>
                        </w:r>
                        <w:r>
                          <w:rPr>
                            <w:rFonts w:ascii="Arial" w:hAnsi="Arial" w:cs="Arial"/>
                            <w:b/>
                            <w:bCs/>
                            <w:kern w:val="3"/>
                            <w:sz w:val="22"/>
                            <w:szCs w:val="22"/>
                          </w:rPr>
                          <w:t>Lecturer Name:</w:t>
                        </w:r>
                        <w:r>
                          <w:rPr>
                            <w:rFonts w:ascii="Arial" w:hAnsi="Arial" w:cs="Arial"/>
                            <w:kern w:val="3"/>
                            <w:sz w:val="22"/>
                            <w:szCs w:val="22"/>
                          </w:rPr>
                          <w:t xml:space="preserve"> Prof</w:t>
                        </w:r>
                        <w:r w:rsidR="003C04E6">
                          <w:rPr>
                            <w:rFonts w:ascii="Arial" w:hAnsi="Arial" w:cs="Arial"/>
                            <w:kern w:val="3"/>
                            <w:sz w:val="22"/>
                            <w:szCs w:val="22"/>
                          </w:rPr>
                          <w:t>essor</w:t>
                        </w:r>
                        <w:r w:rsidRPr="000B019A">
                          <w:rPr>
                            <w:rFonts w:ascii="Arial" w:hAnsi="Arial" w:cs="Arial"/>
                            <w:kern w:val="3"/>
                            <w:sz w:val="22"/>
                            <w:szCs w:val="22"/>
                          </w:rPr>
                          <w:t xml:space="preserve"> Dennis Pepple</w:t>
                        </w:r>
                      </w:p>
                      <w:p w14:paraId="7673983D" w14:textId="77777777" w:rsidR="006F74AB" w:rsidRDefault="006F74AB" w:rsidP="006F74AB">
                        <w:pPr>
                          <w:pStyle w:val="NormalWeb"/>
                          <w:spacing w:before="200" w:after="0"/>
                          <w:rPr>
                            <w:rFonts w:ascii="Arial" w:hAnsi="Arial" w:cs="Arial"/>
                            <w:kern w:val="3"/>
                            <w:sz w:val="22"/>
                            <w:szCs w:val="22"/>
                          </w:rPr>
                        </w:pPr>
                      </w:p>
                      <w:p w14:paraId="4BA4656E" w14:textId="149D3423" w:rsidR="006F74AB" w:rsidRDefault="006F74AB" w:rsidP="006F74AB">
                        <w:pPr>
                          <w:pStyle w:val="NormalWeb"/>
                          <w:spacing w:before="200" w:after="0"/>
                        </w:pPr>
                        <w:r>
                          <w:rPr>
                            <w:rFonts w:ascii="Arial" w:hAnsi="Arial" w:cs="Arial"/>
                            <w:b/>
                            <w:bCs/>
                            <w:kern w:val="3"/>
                            <w:sz w:val="22"/>
                            <w:szCs w:val="22"/>
                          </w:rPr>
                          <w:t>Assignment Title:</w:t>
                        </w:r>
                        <w:r>
                          <w:rPr>
                            <w:rFonts w:ascii="Arial" w:hAnsi="Arial" w:cs="Arial"/>
                            <w:kern w:val="3"/>
                            <w:sz w:val="22"/>
                            <w:szCs w:val="22"/>
                          </w:rPr>
                          <w:t xml:space="preserve"> Change Management Portfolio</w:t>
                        </w:r>
                      </w:p>
                      <w:p w14:paraId="7CD40958" w14:textId="77777777" w:rsidR="006F74AB" w:rsidRDefault="006F74AB" w:rsidP="006F74AB">
                        <w:pPr>
                          <w:pStyle w:val="NoSpacing"/>
                          <w:rPr>
                            <w:rFonts w:ascii="Arial" w:hAnsi="Arial" w:cs="Arial"/>
                            <w:caps/>
                            <w:color w:val="4472C4"/>
                          </w:rPr>
                        </w:pPr>
                      </w:p>
                    </w:txbxContent>
                  </v:textbox>
                </v:shape>
                <w10:wrap anchorx="margin" anchory="margin"/>
              </v:group>
            </w:pict>
          </mc:Fallback>
        </mc:AlternateContent>
      </w:r>
    </w:p>
    <w:p w14:paraId="02910305" w14:textId="102D8BDE" w:rsidR="006F74AB" w:rsidRDefault="006F74AB"/>
    <w:p w14:paraId="3E5B8E34" w14:textId="596B4777" w:rsidR="006F74AB" w:rsidRDefault="006F74AB"/>
    <w:p w14:paraId="03A193A0" w14:textId="68A90A1C" w:rsidR="006F74AB" w:rsidRDefault="006F74AB"/>
    <w:p w14:paraId="37F5BBB9" w14:textId="692F8318" w:rsidR="006F74AB" w:rsidRDefault="006F74AB"/>
    <w:p w14:paraId="5EC51638" w14:textId="49F24EC4" w:rsidR="006F74AB" w:rsidRDefault="006F74AB"/>
    <w:p w14:paraId="6FC488AC" w14:textId="61BC15A9" w:rsidR="006F74AB" w:rsidRDefault="006F74AB"/>
    <w:p w14:paraId="0797D2E2" w14:textId="6681DD73" w:rsidR="006F74AB" w:rsidRDefault="006F74AB"/>
    <w:p w14:paraId="1F196B35" w14:textId="2D328F58" w:rsidR="006F74AB" w:rsidRDefault="006F74AB"/>
    <w:p w14:paraId="07B1FA90" w14:textId="51E626C0" w:rsidR="006F74AB" w:rsidRDefault="006F74AB"/>
    <w:p w14:paraId="056975AF" w14:textId="39D47D90" w:rsidR="006F74AB" w:rsidRDefault="006F74AB"/>
    <w:p w14:paraId="27E1BFA0" w14:textId="1A812D73" w:rsidR="006F74AB" w:rsidRDefault="006F74AB"/>
    <w:p w14:paraId="68B963D3" w14:textId="2B3787B2" w:rsidR="006F74AB" w:rsidRDefault="006F74AB"/>
    <w:p w14:paraId="0C5D7CAD" w14:textId="7984B77C" w:rsidR="006F74AB" w:rsidRDefault="006F74AB"/>
    <w:p w14:paraId="73800A8D" w14:textId="1221C2D4" w:rsidR="006F74AB" w:rsidRDefault="006F74AB"/>
    <w:p w14:paraId="343BFF61" w14:textId="7CC10733" w:rsidR="006F74AB" w:rsidRDefault="006F74AB"/>
    <w:p w14:paraId="143E1D00" w14:textId="2DEB4B03" w:rsidR="006F74AB" w:rsidRDefault="006F74AB"/>
    <w:p w14:paraId="36A98CE7" w14:textId="218F5974" w:rsidR="006F74AB" w:rsidRDefault="006F74AB"/>
    <w:p w14:paraId="13678153" w14:textId="04D8F9E3" w:rsidR="006F74AB" w:rsidRDefault="006F74AB"/>
    <w:p w14:paraId="12F73DCD" w14:textId="320AAE20" w:rsidR="006F74AB" w:rsidRDefault="006F74AB"/>
    <w:p w14:paraId="5EC6D47E" w14:textId="0CD2E1EF" w:rsidR="006F74AB" w:rsidRDefault="006F74AB"/>
    <w:p w14:paraId="1132407B" w14:textId="4FE05A11" w:rsidR="006F74AB" w:rsidRDefault="006F74AB"/>
    <w:p w14:paraId="6CEC1E88" w14:textId="395C37E0" w:rsidR="006F74AB" w:rsidRDefault="006F74AB"/>
    <w:p w14:paraId="21D85894" w14:textId="03CAF532" w:rsidR="006F74AB" w:rsidRDefault="006F74AB"/>
    <w:p w14:paraId="1C2D20F6" w14:textId="0A562DC6" w:rsidR="006F74AB" w:rsidRDefault="006F74AB"/>
    <w:p w14:paraId="2726C572" w14:textId="157168F4" w:rsidR="006F74AB" w:rsidRDefault="006F74AB"/>
    <w:p w14:paraId="3AD41782" w14:textId="759698E9" w:rsidR="006F74AB" w:rsidRDefault="006F74AB"/>
    <w:p w14:paraId="2D7515D0" w14:textId="7FD28714" w:rsidR="006F74AB" w:rsidRDefault="006F74AB"/>
    <w:p w14:paraId="4A950526" w14:textId="51F35872" w:rsidR="006F74AB" w:rsidRDefault="006F74AB"/>
    <w:p w14:paraId="7F94FEDA" w14:textId="1201F18D" w:rsidR="006F74AB" w:rsidRDefault="006F74AB"/>
    <w:p w14:paraId="6F9C678A" w14:textId="5E3D179C" w:rsidR="006F74AB" w:rsidRDefault="006F74AB"/>
    <w:p w14:paraId="68BFACE3" w14:textId="0D8B6C73" w:rsidR="006F74AB" w:rsidRDefault="006F74AB">
      <w:pPr>
        <w:rPr>
          <w:rFonts w:ascii="Arial" w:hAnsi="Arial" w:cs="Arial"/>
          <w:b/>
          <w:bCs/>
        </w:rPr>
      </w:pPr>
      <w:r w:rsidRPr="006F74AB">
        <w:rPr>
          <w:rFonts w:ascii="Arial" w:hAnsi="Arial" w:cs="Arial"/>
          <w:b/>
          <w:bCs/>
        </w:rPr>
        <w:lastRenderedPageBreak/>
        <w:t>Contents</w:t>
      </w:r>
    </w:p>
    <w:p w14:paraId="38CC35BE" w14:textId="77777777" w:rsidR="009A6EF6" w:rsidRDefault="009A6EF6">
      <w:pPr>
        <w:rPr>
          <w:rFonts w:ascii="Arial" w:hAnsi="Arial" w:cs="Arial"/>
          <w:b/>
          <w:bCs/>
        </w:rPr>
      </w:pPr>
    </w:p>
    <w:p w14:paraId="6829A3F4" w14:textId="4DB97CA0" w:rsidR="009A6EF6" w:rsidRPr="009A6EF6" w:rsidRDefault="009A6EF6" w:rsidP="009A6EF6">
      <w:pPr>
        <w:rPr>
          <w:rFonts w:ascii="Arial" w:hAnsi="Arial" w:cs="Arial"/>
        </w:rPr>
      </w:pPr>
      <w:r w:rsidRPr="009A6EF6">
        <w:rPr>
          <w:rFonts w:ascii="Arial" w:hAnsi="Arial" w:cs="Arial"/>
        </w:rPr>
        <w:t>Introduction</w:t>
      </w:r>
      <w:r w:rsidR="0078588B">
        <w:rPr>
          <w:rFonts w:ascii="Arial" w:hAnsi="Arial" w:cs="Arial"/>
        </w:rPr>
        <w:t>.......................................................................................................................</w:t>
      </w:r>
      <w:r w:rsidR="00D348B1">
        <w:rPr>
          <w:rFonts w:ascii="Arial" w:hAnsi="Arial" w:cs="Arial"/>
        </w:rPr>
        <w:t xml:space="preserve">. </w:t>
      </w:r>
      <w:r w:rsidR="00B86831">
        <w:rPr>
          <w:rFonts w:ascii="Arial" w:hAnsi="Arial" w:cs="Arial"/>
        </w:rPr>
        <w:t>2</w:t>
      </w:r>
    </w:p>
    <w:p w14:paraId="2083B078" w14:textId="5FEEF40B" w:rsidR="009A6EF6" w:rsidRPr="00D348B1" w:rsidRDefault="00D348B1" w:rsidP="00D348B1">
      <w:pPr>
        <w:rPr>
          <w:rFonts w:ascii="Arial" w:hAnsi="Arial" w:cs="Arial"/>
        </w:rPr>
      </w:pPr>
      <w:r>
        <w:rPr>
          <w:rFonts w:ascii="Arial" w:hAnsi="Arial" w:cs="Arial"/>
        </w:rPr>
        <w:t>1.</w:t>
      </w:r>
      <w:r w:rsidR="009A6EF6" w:rsidRPr="00D348B1">
        <w:rPr>
          <w:rFonts w:ascii="Arial" w:hAnsi="Arial" w:cs="Arial"/>
        </w:rPr>
        <w:t>Embracing automation in the workplace Amazon</w:t>
      </w:r>
      <w:r w:rsidR="0078588B" w:rsidRPr="00D348B1">
        <w:rPr>
          <w:rFonts w:ascii="Arial" w:hAnsi="Arial" w:cs="Arial"/>
        </w:rPr>
        <w:t>...........................................................</w:t>
      </w:r>
      <w:r>
        <w:rPr>
          <w:rFonts w:ascii="Arial" w:hAnsi="Arial" w:cs="Arial"/>
        </w:rPr>
        <w:t xml:space="preserve"> </w:t>
      </w:r>
      <w:r w:rsidR="00B86831" w:rsidRPr="00D348B1">
        <w:rPr>
          <w:rFonts w:ascii="Arial" w:hAnsi="Arial" w:cs="Arial"/>
        </w:rPr>
        <w:t>2</w:t>
      </w:r>
    </w:p>
    <w:p w14:paraId="7715A37D" w14:textId="20887F98" w:rsidR="009A6EF6" w:rsidRPr="009A6EF6" w:rsidRDefault="009A6EF6" w:rsidP="009A6EF6">
      <w:pPr>
        <w:rPr>
          <w:rFonts w:ascii="Arial" w:hAnsi="Arial" w:cs="Arial"/>
        </w:rPr>
      </w:pPr>
      <w:r w:rsidRPr="009A6EF6">
        <w:rPr>
          <w:rFonts w:ascii="Arial" w:hAnsi="Arial" w:cs="Arial"/>
        </w:rPr>
        <w:t>Benefits of embracing automation</w:t>
      </w:r>
      <w:r w:rsidR="0078588B">
        <w:rPr>
          <w:rFonts w:ascii="Arial" w:hAnsi="Arial" w:cs="Arial"/>
        </w:rPr>
        <w:t>....................................................................................</w:t>
      </w:r>
      <w:r w:rsidR="00B86831">
        <w:rPr>
          <w:rFonts w:ascii="Arial" w:hAnsi="Arial" w:cs="Arial"/>
        </w:rPr>
        <w:t>. 3</w:t>
      </w:r>
    </w:p>
    <w:p w14:paraId="142DDF95" w14:textId="73D4A9BC" w:rsidR="009A6EF6" w:rsidRPr="009A6EF6" w:rsidRDefault="009A6EF6" w:rsidP="009A6EF6">
      <w:pPr>
        <w:rPr>
          <w:rFonts w:ascii="Arial" w:hAnsi="Arial" w:cs="Arial"/>
        </w:rPr>
      </w:pPr>
      <w:r w:rsidRPr="009A6EF6">
        <w:rPr>
          <w:rFonts w:ascii="Arial" w:hAnsi="Arial" w:cs="Arial"/>
        </w:rPr>
        <w:t>D</w:t>
      </w:r>
      <w:r>
        <w:rPr>
          <w:rFonts w:ascii="Arial" w:hAnsi="Arial" w:cs="Arial"/>
        </w:rPr>
        <w:t>isadvantages</w:t>
      </w:r>
      <w:r w:rsidRPr="009A6EF6">
        <w:rPr>
          <w:rFonts w:ascii="Arial" w:hAnsi="Arial" w:cs="Arial"/>
        </w:rPr>
        <w:t xml:space="preserve"> of Automation</w:t>
      </w:r>
      <w:r w:rsidR="0078588B">
        <w:rPr>
          <w:rFonts w:ascii="Arial" w:hAnsi="Arial" w:cs="Arial"/>
        </w:rPr>
        <w:t>...........................................................................................</w:t>
      </w:r>
      <w:r w:rsidR="00B86831">
        <w:rPr>
          <w:rFonts w:ascii="Arial" w:hAnsi="Arial" w:cs="Arial"/>
        </w:rPr>
        <w:t>. 3</w:t>
      </w:r>
    </w:p>
    <w:p w14:paraId="3EE723A2" w14:textId="5128F864" w:rsidR="009A6EF6" w:rsidRPr="009A6EF6" w:rsidRDefault="009A6EF6" w:rsidP="009A6EF6">
      <w:pPr>
        <w:rPr>
          <w:rFonts w:ascii="Arial" w:hAnsi="Arial" w:cs="Arial"/>
        </w:rPr>
      </w:pPr>
      <w:r w:rsidRPr="009A6EF6">
        <w:rPr>
          <w:rFonts w:ascii="Arial" w:hAnsi="Arial" w:cs="Arial"/>
        </w:rPr>
        <w:t>Automation at Amazon</w:t>
      </w:r>
      <w:r w:rsidR="0078588B">
        <w:rPr>
          <w:rFonts w:ascii="Arial" w:hAnsi="Arial" w:cs="Arial"/>
        </w:rPr>
        <w:t>......................................................................................................</w:t>
      </w:r>
      <w:r w:rsidR="00B86831">
        <w:rPr>
          <w:rFonts w:ascii="Arial" w:hAnsi="Arial" w:cs="Arial"/>
        </w:rPr>
        <w:t>. 4</w:t>
      </w:r>
      <w:r w:rsidRPr="009A6EF6">
        <w:rPr>
          <w:rFonts w:ascii="Arial" w:hAnsi="Arial" w:cs="Arial"/>
        </w:rPr>
        <w:t xml:space="preserve"> </w:t>
      </w:r>
    </w:p>
    <w:p w14:paraId="444EC2C9" w14:textId="162E19AF" w:rsidR="009A6EF6" w:rsidRPr="009A6EF6" w:rsidRDefault="009A6EF6" w:rsidP="009A6EF6">
      <w:pPr>
        <w:rPr>
          <w:rFonts w:ascii="Arial" w:hAnsi="Arial" w:cs="Arial"/>
        </w:rPr>
      </w:pPr>
      <w:r w:rsidRPr="009A6EF6">
        <w:rPr>
          <w:rFonts w:ascii="Arial" w:hAnsi="Arial" w:cs="Arial"/>
        </w:rPr>
        <w:t>Responding to Automation</w:t>
      </w:r>
      <w:r w:rsidR="0078588B">
        <w:rPr>
          <w:rFonts w:ascii="Arial" w:hAnsi="Arial" w:cs="Arial"/>
        </w:rPr>
        <w:t>................................................................................................</w:t>
      </w:r>
      <w:r w:rsidR="00B86831">
        <w:rPr>
          <w:rFonts w:ascii="Arial" w:hAnsi="Arial" w:cs="Arial"/>
        </w:rPr>
        <w:t>. 5</w:t>
      </w:r>
    </w:p>
    <w:p w14:paraId="1C93770F" w14:textId="5AD089D5" w:rsidR="009A6EF6" w:rsidRPr="009A6EF6" w:rsidRDefault="009A6EF6" w:rsidP="009A6EF6">
      <w:pPr>
        <w:rPr>
          <w:rFonts w:ascii="Arial" w:hAnsi="Arial" w:cs="Arial"/>
        </w:rPr>
      </w:pPr>
      <w:r w:rsidRPr="009A6EF6">
        <w:rPr>
          <w:rFonts w:ascii="Arial" w:hAnsi="Arial" w:cs="Arial"/>
        </w:rPr>
        <w:t>Upskilling</w:t>
      </w:r>
      <w:r w:rsidR="0078588B">
        <w:rPr>
          <w:rFonts w:ascii="Arial" w:hAnsi="Arial" w:cs="Arial"/>
        </w:rPr>
        <w:t>...........................................................................................................................</w:t>
      </w:r>
      <w:r w:rsidR="00B86831">
        <w:rPr>
          <w:rFonts w:ascii="Arial" w:hAnsi="Arial" w:cs="Arial"/>
        </w:rPr>
        <w:t>. 6</w:t>
      </w:r>
    </w:p>
    <w:p w14:paraId="604B2C5A" w14:textId="5542C632" w:rsidR="009A6EF6" w:rsidRPr="009A6EF6" w:rsidRDefault="009A6EF6" w:rsidP="009A6EF6">
      <w:pPr>
        <w:rPr>
          <w:rFonts w:ascii="Arial" w:hAnsi="Arial" w:cs="Arial"/>
        </w:rPr>
      </w:pPr>
      <w:r w:rsidRPr="009A6EF6">
        <w:rPr>
          <w:rFonts w:ascii="Arial" w:hAnsi="Arial" w:cs="Arial"/>
        </w:rPr>
        <w:t>2. How Amazon may use Lewin change management model to implement change due to automation</w:t>
      </w:r>
      <w:r w:rsidR="004D6A2C">
        <w:rPr>
          <w:rFonts w:ascii="Arial" w:hAnsi="Arial" w:cs="Arial"/>
        </w:rPr>
        <w:t>.........................................................................................................................</w:t>
      </w:r>
      <w:r w:rsidR="00B86831">
        <w:rPr>
          <w:rFonts w:ascii="Arial" w:hAnsi="Arial" w:cs="Arial"/>
        </w:rPr>
        <w:t xml:space="preserve"> 7</w:t>
      </w:r>
    </w:p>
    <w:p w14:paraId="3EF1517C" w14:textId="6CFA1318" w:rsidR="009A6EF6" w:rsidRPr="009A6EF6" w:rsidRDefault="009A6EF6" w:rsidP="009A6EF6">
      <w:pPr>
        <w:rPr>
          <w:rFonts w:ascii="Arial" w:hAnsi="Arial" w:cs="Arial"/>
        </w:rPr>
      </w:pPr>
      <w:r>
        <w:rPr>
          <w:rFonts w:ascii="Arial" w:hAnsi="Arial" w:cs="Arial"/>
        </w:rPr>
        <w:t xml:space="preserve">       </w:t>
      </w:r>
      <w:r w:rsidRPr="009A6EF6">
        <w:rPr>
          <w:rFonts w:ascii="Arial" w:hAnsi="Arial" w:cs="Arial"/>
        </w:rPr>
        <w:t>First Stage: Unfreezing stage</w:t>
      </w:r>
      <w:r w:rsidR="0078588B">
        <w:rPr>
          <w:rFonts w:ascii="Arial" w:hAnsi="Arial" w:cs="Arial"/>
        </w:rPr>
        <w:t>....................................................................................</w:t>
      </w:r>
      <w:r w:rsidR="00B86831">
        <w:rPr>
          <w:rFonts w:ascii="Arial" w:hAnsi="Arial" w:cs="Arial"/>
        </w:rPr>
        <w:t>. 7</w:t>
      </w:r>
    </w:p>
    <w:p w14:paraId="4ACFE540" w14:textId="433B9D16" w:rsidR="009A6EF6" w:rsidRPr="009A6EF6" w:rsidRDefault="009A6EF6" w:rsidP="009A6EF6">
      <w:pPr>
        <w:rPr>
          <w:rFonts w:ascii="Arial" w:hAnsi="Arial" w:cs="Arial"/>
        </w:rPr>
      </w:pPr>
      <w:r>
        <w:rPr>
          <w:rFonts w:ascii="Arial" w:hAnsi="Arial" w:cs="Arial"/>
        </w:rPr>
        <w:t xml:space="preserve">       </w:t>
      </w:r>
      <w:r w:rsidRPr="009A6EF6">
        <w:rPr>
          <w:rFonts w:ascii="Arial" w:hAnsi="Arial" w:cs="Arial"/>
        </w:rPr>
        <w:t>Second Stage: Change</w:t>
      </w:r>
      <w:r w:rsidR="0078588B">
        <w:rPr>
          <w:rFonts w:ascii="Arial" w:hAnsi="Arial" w:cs="Arial"/>
        </w:rPr>
        <w:t>.............................................................................................</w:t>
      </w:r>
      <w:r w:rsidR="00B86831">
        <w:rPr>
          <w:rFonts w:ascii="Arial" w:hAnsi="Arial" w:cs="Arial"/>
        </w:rPr>
        <w:t>. 8</w:t>
      </w:r>
    </w:p>
    <w:p w14:paraId="249AB4F9" w14:textId="61062E01" w:rsidR="009A6EF6" w:rsidRPr="009A6EF6" w:rsidRDefault="009A6EF6" w:rsidP="009A6EF6">
      <w:pPr>
        <w:rPr>
          <w:rFonts w:ascii="Arial" w:hAnsi="Arial" w:cs="Arial"/>
        </w:rPr>
      </w:pPr>
      <w:r>
        <w:rPr>
          <w:rFonts w:ascii="Arial" w:hAnsi="Arial" w:cs="Arial"/>
        </w:rPr>
        <w:t xml:space="preserve">       </w:t>
      </w:r>
      <w:r w:rsidRPr="009A6EF6">
        <w:rPr>
          <w:rFonts w:ascii="Arial" w:hAnsi="Arial" w:cs="Arial"/>
        </w:rPr>
        <w:t>Third stage: Refreeze</w:t>
      </w:r>
      <w:r w:rsidR="0078588B">
        <w:rPr>
          <w:rFonts w:ascii="Arial" w:hAnsi="Arial" w:cs="Arial"/>
        </w:rPr>
        <w:t>..................................................................................................</w:t>
      </w:r>
      <w:r w:rsidR="00B86831">
        <w:rPr>
          <w:rFonts w:ascii="Arial" w:hAnsi="Arial" w:cs="Arial"/>
        </w:rPr>
        <w:t>9</w:t>
      </w:r>
    </w:p>
    <w:p w14:paraId="5E1D7D70" w14:textId="451FD479" w:rsidR="009A6EF6" w:rsidRPr="009A6EF6" w:rsidRDefault="009A6EF6" w:rsidP="009A6EF6">
      <w:pPr>
        <w:rPr>
          <w:rFonts w:ascii="Arial" w:hAnsi="Arial" w:cs="Arial"/>
        </w:rPr>
      </w:pPr>
      <w:r w:rsidRPr="009A6EF6">
        <w:rPr>
          <w:rFonts w:ascii="Arial" w:hAnsi="Arial" w:cs="Arial"/>
        </w:rPr>
        <w:t>Limitations of Lewin's change management model</w:t>
      </w:r>
      <w:r w:rsidR="0078588B">
        <w:rPr>
          <w:rFonts w:ascii="Arial" w:hAnsi="Arial" w:cs="Arial"/>
        </w:rPr>
        <w:t>...........................................................</w:t>
      </w:r>
      <w:r w:rsidR="00B86831">
        <w:rPr>
          <w:rFonts w:ascii="Arial" w:hAnsi="Arial" w:cs="Arial"/>
        </w:rPr>
        <w:t>10</w:t>
      </w:r>
    </w:p>
    <w:p w14:paraId="2C620862" w14:textId="71270650" w:rsidR="009A6EF6" w:rsidRPr="009A6EF6" w:rsidRDefault="009A6EF6" w:rsidP="009A6EF6">
      <w:pPr>
        <w:rPr>
          <w:rFonts w:ascii="Arial" w:hAnsi="Arial" w:cs="Arial"/>
        </w:rPr>
      </w:pPr>
      <w:r w:rsidRPr="009A6EF6">
        <w:rPr>
          <w:rFonts w:ascii="Arial" w:hAnsi="Arial" w:cs="Arial"/>
        </w:rPr>
        <w:t>Driving and restraining forces that may affect the change process</w:t>
      </w:r>
      <w:r w:rsidR="0078588B">
        <w:rPr>
          <w:rFonts w:ascii="Arial" w:hAnsi="Arial" w:cs="Arial"/>
        </w:rPr>
        <w:t>...................................</w:t>
      </w:r>
      <w:r w:rsidR="00B86831">
        <w:rPr>
          <w:rFonts w:ascii="Arial" w:hAnsi="Arial" w:cs="Arial"/>
        </w:rPr>
        <w:t>10</w:t>
      </w:r>
    </w:p>
    <w:p w14:paraId="47E85125" w14:textId="248F4E4C" w:rsidR="009A6EF6" w:rsidRPr="009A6EF6" w:rsidRDefault="009A6EF6" w:rsidP="009A6EF6">
      <w:pPr>
        <w:rPr>
          <w:rFonts w:ascii="Arial" w:hAnsi="Arial" w:cs="Arial"/>
        </w:rPr>
      </w:pPr>
      <w:r w:rsidRPr="009A6EF6">
        <w:rPr>
          <w:rFonts w:ascii="Arial" w:hAnsi="Arial" w:cs="Arial"/>
        </w:rPr>
        <w:t xml:space="preserve">3. Amazon’s organisational structure and influence on change management process  </w:t>
      </w:r>
    </w:p>
    <w:p w14:paraId="367DE577" w14:textId="0A68B0AB" w:rsidR="009A6EF6" w:rsidRPr="009A6EF6" w:rsidRDefault="009A6EF6" w:rsidP="009A6EF6">
      <w:pPr>
        <w:rPr>
          <w:rFonts w:ascii="Arial" w:hAnsi="Arial" w:cs="Arial"/>
        </w:rPr>
      </w:pPr>
      <w:r w:rsidRPr="009A6EF6">
        <w:rPr>
          <w:rFonts w:ascii="Arial" w:hAnsi="Arial" w:cs="Arial"/>
        </w:rPr>
        <w:t>Amazon Organisational Structure</w:t>
      </w:r>
      <w:r w:rsidR="004D6A2C">
        <w:rPr>
          <w:rFonts w:ascii="Arial" w:hAnsi="Arial" w:cs="Arial"/>
        </w:rPr>
        <w:t>......................................................................................</w:t>
      </w:r>
      <w:r w:rsidR="00B86831">
        <w:rPr>
          <w:rFonts w:ascii="Arial" w:hAnsi="Arial" w:cs="Arial"/>
        </w:rPr>
        <w:t>11</w:t>
      </w:r>
    </w:p>
    <w:p w14:paraId="16D8C4B9" w14:textId="012A1B89" w:rsidR="009A6EF6" w:rsidRPr="009A6EF6" w:rsidRDefault="009A6EF6" w:rsidP="009A6EF6">
      <w:pPr>
        <w:rPr>
          <w:rFonts w:ascii="Arial" w:hAnsi="Arial" w:cs="Arial"/>
        </w:rPr>
      </w:pPr>
      <w:r w:rsidRPr="009A6EF6">
        <w:rPr>
          <w:rFonts w:ascii="Arial" w:hAnsi="Arial" w:cs="Arial"/>
        </w:rPr>
        <w:t>How Amazon’ organisational structure affects the change management process</w:t>
      </w:r>
      <w:r w:rsidR="0078588B">
        <w:rPr>
          <w:rFonts w:ascii="Arial" w:hAnsi="Arial" w:cs="Arial"/>
        </w:rPr>
        <w:t>............</w:t>
      </w:r>
      <w:r w:rsidR="00B86831">
        <w:rPr>
          <w:rFonts w:ascii="Arial" w:hAnsi="Arial" w:cs="Arial"/>
        </w:rPr>
        <w:t>12</w:t>
      </w:r>
    </w:p>
    <w:p w14:paraId="14FFB36B" w14:textId="476EFC9C" w:rsidR="009A6EF6" w:rsidRPr="009A6EF6" w:rsidRDefault="009A6EF6" w:rsidP="009A6EF6">
      <w:pPr>
        <w:rPr>
          <w:rFonts w:ascii="Arial" w:hAnsi="Arial" w:cs="Arial"/>
        </w:rPr>
      </w:pPr>
      <w:r w:rsidRPr="009A6EF6">
        <w:rPr>
          <w:rFonts w:ascii="Arial" w:hAnsi="Arial" w:cs="Arial"/>
        </w:rPr>
        <w:t>Recommendation</w:t>
      </w:r>
      <w:r w:rsidR="0078588B">
        <w:rPr>
          <w:rFonts w:ascii="Arial" w:hAnsi="Arial" w:cs="Arial"/>
        </w:rPr>
        <w:t>...............................................................................................................</w:t>
      </w:r>
      <w:r w:rsidR="00B86831">
        <w:rPr>
          <w:rFonts w:ascii="Arial" w:hAnsi="Arial" w:cs="Arial"/>
        </w:rPr>
        <w:t>14</w:t>
      </w:r>
    </w:p>
    <w:p w14:paraId="3092CAEA" w14:textId="07DDBC1A" w:rsidR="009A6EF6" w:rsidRPr="009A6EF6" w:rsidRDefault="009A6EF6" w:rsidP="009A6EF6">
      <w:pPr>
        <w:rPr>
          <w:rFonts w:ascii="Arial" w:hAnsi="Arial" w:cs="Arial"/>
        </w:rPr>
      </w:pPr>
      <w:r w:rsidRPr="009A6EF6">
        <w:rPr>
          <w:rFonts w:ascii="Arial" w:hAnsi="Arial" w:cs="Arial"/>
        </w:rPr>
        <w:t>Conclusion</w:t>
      </w:r>
      <w:r w:rsidR="0078588B">
        <w:rPr>
          <w:rFonts w:ascii="Arial" w:hAnsi="Arial" w:cs="Arial"/>
        </w:rPr>
        <w:t>.........................................................................................................................</w:t>
      </w:r>
      <w:r w:rsidR="00B86831">
        <w:rPr>
          <w:rFonts w:ascii="Arial" w:hAnsi="Arial" w:cs="Arial"/>
        </w:rPr>
        <w:t>14</w:t>
      </w:r>
    </w:p>
    <w:p w14:paraId="0A7F51F2" w14:textId="0ABD6E25" w:rsidR="009A6EF6" w:rsidRPr="009A6EF6" w:rsidRDefault="009A6EF6" w:rsidP="009A6EF6">
      <w:pPr>
        <w:rPr>
          <w:rFonts w:ascii="Arial" w:hAnsi="Arial" w:cs="Arial"/>
        </w:rPr>
      </w:pPr>
      <w:r w:rsidRPr="009A6EF6">
        <w:rPr>
          <w:rFonts w:ascii="Arial" w:hAnsi="Arial" w:cs="Arial"/>
        </w:rPr>
        <w:t>References</w:t>
      </w:r>
      <w:r w:rsidR="0078588B">
        <w:rPr>
          <w:rFonts w:ascii="Arial" w:hAnsi="Arial" w:cs="Arial"/>
        </w:rPr>
        <w:t>........................................................................................................................</w:t>
      </w:r>
      <w:r w:rsidR="00B86831">
        <w:rPr>
          <w:rFonts w:ascii="Arial" w:hAnsi="Arial" w:cs="Arial"/>
        </w:rPr>
        <w:t>15</w:t>
      </w:r>
    </w:p>
    <w:p w14:paraId="212FF9B3" w14:textId="488B1115" w:rsidR="006F74AB" w:rsidRDefault="006F74AB">
      <w:pPr>
        <w:rPr>
          <w:rFonts w:ascii="Arial" w:hAnsi="Arial" w:cs="Arial"/>
          <w:b/>
          <w:bCs/>
        </w:rPr>
      </w:pPr>
    </w:p>
    <w:p w14:paraId="1A1B304B" w14:textId="201862AC" w:rsidR="006F74AB" w:rsidRDefault="006F74AB">
      <w:pPr>
        <w:rPr>
          <w:rFonts w:ascii="Arial" w:hAnsi="Arial" w:cs="Arial"/>
          <w:b/>
          <w:bCs/>
        </w:rPr>
      </w:pPr>
    </w:p>
    <w:p w14:paraId="628E2784" w14:textId="028ED44A" w:rsidR="006F74AB" w:rsidRDefault="006F74AB">
      <w:pPr>
        <w:rPr>
          <w:rFonts w:ascii="Arial" w:hAnsi="Arial" w:cs="Arial"/>
          <w:b/>
          <w:bCs/>
        </w:rPr>
      </w:pPr>
    </w:p>
    <w:p w14:paraId="3C72CC7C" w14:textId="1B1B9455" w:rsidR="006F74AB" w:rsidRDefault="006F74AB">
      <w:pPr>
        <w:rPr>
          <w:rFonts w:ascii="Arial" w:hAnsi="Arial" w:cs="Arial"/>
          <w:b/>
          <w:bCs/>
        </w:rPr>
      </w:pPr>
    </w:p>
    <w:p w14:paraId="0C163ED9" w14:textId="4C75C6A0" w:rsidR="006F74AB" w:rsidRDefault="006F74AB">
      <w:pPr>
        <w:rPr>
          <w:rFonts w:ascii="Arial" w:hAnsi="Arial" w:cs="Arial"/>
          <w:b/>
          <w:bCs/>
        </w:rPr>
      </w:pPr>
    </w:p>
    <w:p w14:paraId="5D51C004" w14:textId="244035C4" w:rsidR="006F74AB" w:rsidRDefault="006F74AB">
      <w:pPr>
        <w:rPr>
          <w:rFonts w:ascii="Arial" w:hAnsi="Arial" w:cs="Arial"/>
          <w:b/>
          <w:bCs/>
        </w:rPr>
      </w:pPr>
    </w:p>
    <w:p w14:paraId="4E5B71A6" w14:textId="2523D828" w:rsidR="006F74AB" w:rsidRDefault="006F74AB">
      <w:pPr>
        <w:rPr>
          <w:rFonts w:ascii="Arial" w:hAnsi="Arial" w:cs="Arial"/>
          <w:b/>
          <w:bCs/>
        </w:rPr>
      </w:pPr>
    </w:p>
    <w:p w14:paraId="6B282AC1" w14:textId="7EFD1F1A" w:rsidR="006F74AB" w:rsidRDefault="006F74AB">
      <w:pPr>
        <w:rPr>
          <w:rFonts w:ascii="Arial" w:hAnsi="Arial" w:cs="Arial"/>
          <w:b/>
          <w:bCs/>
        </w:rPr>
      </w:pPr>
    </w:p>
    <w:p w14:paraId="4F9F255A" w14:textId="2768BFBE" w:rsidR="006F74AB" w:rsidRDefault="006F74AB">
      <w:pPr>
        <w:rPr>
          <w:rFonts w:ascii="Arial" w:hAnsi="Arial" w:cs="Arial"/>
          <w:b/>
          <w:bCs/>
        </w:rPr>
      </w:pPr>
    </w:p>
    <w:p w14:paraId="7890B1E3" w14:textId="620557CF" w:rsidR="006F74AB" w:rsidRDefault="006F74AB">
      <w:pPr>
        <w:rPr>
          <w:rFonts w:ascii="Arial" w:hAnsi="Arial" w:cs="Arial"/>
          <w:b/>
          <w:bCs/>
        </w:rPr>
      </w:pPr>
    </w:p>
    <w:p w14:paraId="0A95E47F" w14:textId="77777777" w:rsidR="00EB04CF" w:rsidRDefault="00EB04CF" w:rsidP="00E82A5E">
      <w:pPr>
        <w:spacing w:line="360" w:lineRule="auto"/>
        <w:rPr>
          <w:rFonts w:ascii="Arial" w:hAnsi="Arial" w:cs="Arial"/>
          <w:b/>
          <w:bCs/>
        </w:rPr>
      </w:pPr>
    </w:p>
    <w:p w14:paraId="1BDA832C" w14:textId="2FA93D00" w:rsidR="006F74AB" w:rsidRPr="006F74AB" w:rsidRDefault="006F74AB" w:rsidP="00E82A5E">
      <w:pPr>
        <w:spacing w:line="360" w:lineRule="auto"/>
        <w:rPr>
          <w:rFonts w:ascii="Arial" w:hAnsi="Arial" w:cs="Arial"/>
          <w:b/>
          <w:bCs/>
        </w:rPr>
      </w:pPr>
      <w:r>
        <w:rPr>
          <w:rFonts w:ascii="Arial" w:hAnsi="Arial" w:cs="Arial"/>
          <w:b/>
          <w:bCs/>
        </w:rPr>
        <w:lastRenderedPageBreak/>
        <w:t>Introduction</w:t>
      </w:r>
    </w:p>
    <w:p w14:paraId="28E6E6F5" w14:textId="315D2002" w:rsidR="006F74AB" w:rsidRPr="006F74AB" w:rsidRDefault="006F74AB" w:rsidP="00E82A5E">
      <w:pPr>
        <w:spacing w:line="360" w:lineRule="auto"/>
        <w:rPr>
          <w:rFonts w:ascii="Arial" w:hAnsi="Arial" w:cs="Arial"/>
        </w:rPr>
      </w:pPr>
      <w:r w:rsidRPr="006F74AB">
        <w:rPr>
          <w:rFonts w:ascii="Arial" w:hAnsi="Arial" w:cs="Arial"/>
        </w:rPr>
        <w:t xml:space="preserve">The world has embraced automation due to the unlimited advantages enjoyed in the workplace. Such benefits include increased production and efficiency, work quality, and reduced operational costs. Machines work more quickly and precisely than people, and they never grow weary. They can therefore aid in completing tasks more efficiently and promptly. </w:t>
      </w:r>
      <w:r>
        <w:rPr>
          <w:rFonts w:ascii="Arial" w:hAnsi="Arial" w:cs="Arial"/>
        </w:rPr>
        <w:t>T</w:t>
      </w:r>
      <w:r w:rsidRPr="006F74AB">
        <w:rPr>
          <w:rFonts w:ascii="Arial" w:hAnsi="Arial" w:cs="Arial"/>
        </w:rPr>
        <w:t xml:space="preserve">here is no need to pay human workers to complete tasks when machines can complete them. For businesses, this can result in significant cost savings. These are some of the benefits automation presents. However, it also has </w:t>
      </w:r>
      <w:r>
        <w:rPr>
          <w:rFonts w:ascii="Arial" w:hAnsi="Arial" w:cs="Arial"/>
        </w:rPr>
        <w:t>disadvantages</w:t>
      </w:r>
      <w:r w:rsidRPr="006F74AB">
        <w:rPr>
          <w:rFonts w:ascii="Arial" w:hAnsi="Arial" w:cs="Arial"/>
        </w:rPr>
        <w:t>, such as massive job loss/replacement</w:t>
      </w:r>
      <w:r>
        <w:rPr>
          <w:rFonts w:ascii="Arial" w:hAnsi="Arial" w:cs="Arial"/>
        </w:rPr>
        <w:t xml:space="preserve">, </w:t>
      </w:r>
      <w:r w:rsidRPr="006F74AB">
        <w:rPr>
          <w:rFonts w:ascii="Arial" w:hAnsi="Arial" w:cs="Arial"/>
        </w:rPr>
        <w:t xml:space="preserve">such challenges do not deter the world from embracing a future full of automation. This report explores the benefits and drawbacks of automation. </w:t>
      </w:r>
      <w:r w:rsidR="00E82A5E">
        <w:rPr>
          <w:rFonts w:ascii="Arial" w:hAnsi="Arial" w:cs="Arial"/>
        </w:rPr>
        <w:t>E</w:t>
      </w:r>
      <w:r w:rsidRPr="006F74AB">
        <w:rPr>
          <w:rFonts w:ascii="Arial" w:hAnsi="Arial" w:cs="Arial"/>
        </w:rPr>
        <w:t>xplain</w:t>
      </w:r>
      <w:r w:rsidR="00E82A5E">
        <w:rPr>
          <w:rFonts w:ascii="Arial" w:hAnsi="Arial" w:cs="Arial"/>
        </w:rPr>
        <w:t>ing</w:t>
      </w:r>
      <w:r w:rsidRPr="006F74AB">
        <w:rPr>
          <w:rFonts w:ascii="Arial" w:hAnsi="Arial" w:cs="Arial"/>
        </w:rPr>
        <w:t xml:space="preserve"> how Amazon can incorporate Lewin’s change management model to manage the automation change process. Different factors, such as organizational structure, communication, negotiation, and others, have been explored in terms of how they help/affect change. </w:t>
      </w:r>
      <w:r w:rsidR="00E82A5E">
        <w:rPr>
          <w:rFonts w:ascii="Arial" w:hAnsi="Arial" w:cs="Arial"/>
        </w:rPr>
        <w:t>T</w:t>
      </w:r>
      <w:r w:rsidRPr="006F74AB">
        <w:rPr>
          <w:rFonts w:ascii="Arial" w:hAnsi="Arial" w:cs="Arial"/>
        </w:rPr>
        <w:t xml:space="preserve">he report presents a recommendation on how Amazon can manage change better and more effectively. </w:t>
      </w:r>
    </w:p>
    <w:p w14:paraId="3D3712C8" w14:textId="66DD710E" w:rsidR="006F74AB" w:rsidRPr="00E82A5E" w:rsidRDefault="006F74AB" w:rsidP="00E82A5E">
      <w:pPr>
        <w:spacing w:line="360" w:lineRule="auto"/>
        <w:rPr>
          <w:rFonts w:ascii="Arial" w:hAnsi="Arial" w:cs="Arial"/>
          <w:b/>
          <w:bCs/>
        </w:rPr>
      </w:pPr>
      <w:r w:rsidRPr="00E82A5E">
        <w:rPr>
          <w:rFonts w:ascii="Arial" w:hAnsi="Arial" w:cs="Arial"/>
          <w:b/>
          <w:bCs/>
        </w:rPr>
        <w:t xml:space="preserve">Embracing automation in the workplace: Literature review and organizational experience – Amazon </w:t>
      </w:r>
    </w:p>
    <w:p w14:paraId="04D84AF7" w14:textId="7CE3C9B9" w:rsidR="006F74AB" w:rsidRPr="006F74AB" w:rsidRDefault="00E82A5E" w:rsidP="00E82A5E">
      <w:pPr>
        <w:spacing w:line="360" w:lineRule="auto"/>
        <w:rPr>
          <w:rFonts w:ascii="Arial" w:hAnsi="Arial" w:cs="Arial"/>
        </w:rPr>
      </w:pPr>
      <w:r>
        <w:rPr>
          <w:rFonts w:ascii="Arial" w:hAnsi="Arial" w:cs="Arial"/>
        </w:rPr>
        <w:t>The</w:t>
      </w:r>
      <w:r w:rsidR="006F74AB" w:rsidRPr="006F74AB">
        <w:rPr>
          <w:rFonts w:ascii="Arial" w:hAnsi="Arial" w:cs="Arial"/>
        </w:rPr>
        <w:t xml:space="preserve"> workplace is transitioning toward</w:t>
      </w:r>
      <w:r>
        <w:rPr>
          <w:rFonts w:ascii="Arial" w:hAnsi="Arial" w:cs="Arial"/>
        </w:rPr>
        <w:t>s</w:t>
      </w:r>
      <w:r w:rsidR="006F74AB" w:rsidRPr="006F74AB">
        <w:rPr>
          <w:rFonts w:ascii="Arial" w:hAnsi="Arial" w:cs="Arial"/>
        </w:rPr>
        <w:t xml:space="preserve"> automation</w:t>
      </w:r>
      <w:r>
        <w:rPr>
          <w:rFonts w:ascii="Arial" w:hAnsi="Arial" w:cs="Arial"/>
        </w:rPr>
        <w:t>, t</w:t>
      </w:r>
      <w:r w:rsidR="006F74AB" w:rsidRPr="006F74AB">
        <w:rPr>
          <w:rFonts w:ascii="Arial" w:hAnsi="Arial" w:cs="Arial"/>
        </w:rPr>
        <w:t xml:space="preserve">he growing prevalence of robots in industry and other sectors of the economy. This is decreasing the need for human </w:t>
      </w:r>
      <w:r w:rsidR="00BB1EAE" w:rsidRPr="006F74AB">
        <w:rPr>
          <w:rFonts w:ascii="Arial" w:hAnsi="Arial" w:cs="Arial"/>
        </w:rPr>
        <w:t>labour</w:t>
      </w:r>
      <w:r w:rsidR="006F74AB" w:rsidRPr="006F74AB">
        <w:rPr>
          <w:rFonts w:ascii="Arial" w:hAnsi="Arial" w:cs="Arial"/>
        </w:rPr>
        <w:t xml:space="preserve"> to perform numerous activities, and it will probably do so in the future (Autor, 2015, p.4). More occupations will be automated as robots become more sophisticated and are able to tackle more difficult tasks. The use of artificial intelligence in numerous areas, including customer service, data analysis, and decision-making, is another trend. This increases productivity in many firms and will significantly affect the workplace.</w:t>
      </w:r>
    </w:p>
    <w:p w14:paraId="78C0A411" w14:textId="323A5AE5" w:rsidR="006F74AB" w:rsidRPr="006F74AB" w:rsidRDefault="006F74AB" w:rsidP="00E82A5E">
      <w:pPr>
        <w:spacing w:line="360" w:lineRule="auto"/>
        <w:rPr>
          <w:rFonts w:ascii="Arial" w:hAnsi="Arial" w:cs="Arial"/>
        </w:rPr>
      </w:pPr>
      <w:r w:rsidRPr="006F74AB">
        <w:rPr>
          <w:rFonts w:ascii="Arial" w:hAnsi="Arial" w:cs="Arial"/>
        </w:rPr>
        <w:t xml:space="preserve">Artificial intelligence (AI) will be utilised in more and more occupations as it becomes better at comprehending and responding to human requirements. This will alter the nature of employment in the future because AI moves beyond human capabilities and efficiency (Yarlagadda, 2017, p.382). The growing usage of mobile technologies and the internet of things in the workplace rounds out the list. This is enabling employees to work more productively and efficiently, and it will probably continue to alter the nature of work in the coming years. Further changes in how work is done will make it easier for employees to access the information and resources they need to perform their jobs as more gadgets become </w:t>
      </w:r>
      <w:r w:rsidR="00BB1EAE" w:rsidRPr="006F74AB">
        <w:rPr>
          <w:rFonts w:ascii="Arial" w:hAnsi="Arial" w:cs="Arial"/>
        </w:rPr>
        <w:t>internet connected</w:t>
      </w:r>
      <w:r w:rsidRPr="006F74AB">
        <w:rPr>
          <w:rFonts w:ascii="Arial" w:hAnsi="Arial" w:cs="Arial"/>
        </w:rPr>
        <w:t>.</w:t>
      </w:r>
    </w:p>
    <w:p w14:paraId="1163252D" w14:textId="77777777" w:rsidR="006F74AB" w:rsidRPr="006F74AB" w:rsidRDefault="006F74AB" w:rsidP="00E82A5E">
      <w:pPr>
        <w:spacing w:line="360" w:lineRule="auto"/>
        <w:rPr>
          <w:rFonts w:ascii="Arial" w:hAnsi="Arial" w:cs="Arial"/>
        </w:rPr>
      </w:pPr>
      <w:r w:rsidRPr="006F74AB">
        <w:rPr>
          <w:rFonts w:ascii="Arial" w:hAnsi="Arial" w:cs="Arial"/>
        </w:rPr>
        <w:t xml:space="preserve">Automation at work is the way of the future. More and more jobs that humans once did are now being done by computers, thanks to artificial intelligence and machine learning. While </w:t>
      </w:r>
      <w:r w:rsidRPr="006F74AB">
        <w:rPr>
          <w:rFonts w:ascii="Arial" w:hAnsi="Arial" w:cs="Arial"/>
        </w:rPr>
        <w:lastRenderedPageBreak/>
        <w:t xml:space="preserve">these major technologies improve productivity, it is argued that it might be at the expense of many jobs (Walker and Lloyd-Walker, 2019, p.243). As technology develops more, this trend is meant to persist in the future. </w:t>
      </w:r>
    </w:p>
    <w:p w14:paraId="2395F2B6" w14:textId="77777777" w:rsidR="006F74AB" w:rsidRPr="00BB1EAE" w:rsidRDefault="006F74AB" w:rsidP="00E82A5E">
      <w:pPr>
        <w:spacing w:line="360" w:lineRule="auto"/>
        <w:rPr>
          <w:rFonts w:ascii="Arial" w:hAnsi="Arial" w:cs="Arial"/>
          <w:b/>
          <w:bCs/>
        </w:rPr>
      </w:pPr>
      <w:r w:rsidRPr="00BB1EAE">
        <w:rPr>
          <w:rFonts w:ascii="Arial" w:hAnsi="Arial" w:cs="Arial"/>
          <w:b/>
          <w:bCs/>
        </w:rPr>
        <w:t xml:space="preserve">Benefits of embracing automation </w:t>
      </w:r>
    </w:p>
    <w:p w14:paraId="4A8CEEE8" w14:textId="6C6AF08B" w:rsidR="006F74AB" w:rsidRPr="006F74AB" w:rsidRDefault="006F74AB" w:rsidP="00E82A5E">
      <w:pPr>
        <w:spacing w:line="360" w:lineRule="auto"/>
        <w:rPr>
          <w:rFonts w:ascii="Arial" w:hAnsi="Arial" w:cs="Arial"/>
        </w:rPr>
      </w:pPr>
      <w:r w:rsidRPr="006F74AB">
        <w:rPr>
          <w:rFonts w:ascii="Arial" w:hAnsi="Arial" w:cs="Arial"/>
        </w:rPr>
        <w:t xml:space="preserve">The adoption of automation can have a significant impact on a company's operations, its staff, and its clients. Automation can help increase production and efficiency while lowering expenses properly (Autor, 2015, p.3). Processes can be accelerated, and mistake rates can be decreased through automation. Additionally, it can aid in raising the </w:t>
      </w:r>
      <w:r w:rsidR="00294C1B" w:rsidRPr="006F74AB">
        <w:rPr>
          <w:rFonts w:ascii="Arial" w:hAnsi="Arial" w:cs="Arial"/>
        </w:rPr>
        <w:t>calibre</w:t>
      </w:r>
      <w:r w:rsidRPr="006F74AB">
        <w:rPr>
          <w:rFonts w:ascii="Arial" w:hAnsi="Arial" w:cs="Arial"/>
        </w:rPr>
        <w:t xml:space="preserve"> of goods and services and allow staff members to concentrate on work with a higher added value. Automation can also increase customer satisfaction by delivering quicker, more precise service. It can be used</w:t>
      </w:r>
      <w:r w:rsidR="00294C1B">
        <w:rPr>
          <w:rFonts w:ascii="Arial" w:hAnsi="Arial" w:cs="Arial"/>
        </w:rPr>
        <w:t xml:space="preserve"> </w:t>
      </w:r>
      <w:r w:rsidRPr="006F74AB">
        <w:rPr>
          <w:rFonts w:ascii="Arial" w:hAnsi="Arial" w:cs="Arial"/>
        </w:rPr>
        <w:t xml:space="preserve">to automate tedious processes like data entry. </w:t>
      </w:r>
    </w:p>
    <w:p w14:paraId="1BB61C5D" w14:textId="0D9AD021" w:rsidR="006F74AB" w:rsidRPr="006F74AB" w:rsidRDefault="006F74AB" w:rsidP="00E82A5E">
      <w:pPr>
        <w:spacing w:line="360" w:lineRule="auto"/>
        <w:rPr>
          <w:rFonts w:ascii="Arial" w:hAnsi="Arial" w:cs="Arial"/>
        </w:rPr>
      </w:pPr>
      <w:r w:rsidRPr="006F74AB">
        <w:rPr>
          <w:rFonts w:ascii="Arial" w:hAnsi="Arial" w:cs="Arial"/>
        </w:rPr>
        <w:t>Automation can assist</w:t>
      </w:r>
      <w:r w:rsidR="00294C1B">
        <w:rPr>
          <w:rFonts w:ascii="Arial" w:hAnsi="Arial" w:cs="Arial"/>
        </w:rPr>
        <w:t xml:space="preserve">, </w:t>
      </w:r>
      <w:r w:rsidRPr="006F74AB">
        <w:rPr>
          <w:rFonts w:ascii="Arial" w:hAnsi="Arial" w:cs="Arial"/>
        </w:rPr>
        <w:t xml:space="preserve">raise the quality of goods and reduce costs. This is because automated processes are frequently more precise and reliable than human ones. Automated testing, for instance, can ensure that goods satisfy quality requirements before delivery to clients. Cost-saving measures can be assisted by automation because automating procedures frequently results in </w:t>
      </w:r>
      <w:r w:rsidR="00294C1B" w:rsidRPr="006F74AB">
        <w:rPr>
          <w:rFonts w:ascii="Arial" w:hAnsi="Arial" w:cs="Arial"/>
        </w:rPr>
        <w:t>labour</w:t>
      </w:r>
      <w:r w:rsidRPr="006F74AB">
        <w:rPr>
          <w:rFonts w:ascii="Arial" w:hAnsi="Arial" w:cs="Arial"/>
        </w:rPr>
        <w:t xml:space="preserve"> savings over manual ones</w:t>
      </w:r>
      <w:r w:rsidR="00294C1B">
        <w:rPr>
          <w:rFonts w:ascii="Arial" w:hAnsi="Arial" w:cs="Arial"/>
        </w:rPr>
        <w:t xml:space="preserve"> </w:t>
      </w:r>
      <w:r w:rsidR="00294C1B" w:rsidRPr="006F74AB">
        <w:rPr>
          <w:rFonts w:ascii="Arial" w:hAnsi="Arial" w:cs="Arial"/>
        </w:rPr>
        <w:t>(</w:t>
      </w:r>
      <w:proofErr w:type="spellStart"/>
      <w:r w:rsidR="00294C1B" w:rsidRPr="006F74AB">
        <w:rPr>
          <w:rFonts w:ascii="Arial" w:hAnsi="Arial" w:cs="Arial"/>
        </w:rPr>
        <w:t>Chookaew</w:t>
      </w:r>
      <w:proofErr w:type="spellEnd"/>
      <w:r w:rsidR="00294C1B" w:rsidRPr="006F74AB">
        <w:rPr>
          <w:rFonts w:ascii="Arial" w:hAnsi="Arial" w:cs="Arial"/>
        </w:rPr>
        <w:t xml:space="preserve"> and </w:t>
      </w:r>
      <w:proofErr w:type="spellStart"/>
      <w:r w:rsidR="00294C1B" w:rsidRPr="006F74AB">
        <w:rPr>
          <w:rFonts w:ascii="Arial" w:hAnsi="Arial" w:cs="Arial"/>
        </w:rPr>
        <w:t>Howimanporn</w:t>
      </w:r>
      <w:proofErr w:type="spellEnd"/>
      <w:r w:rsidR="00294C1B" w:rsidRPr="006F74AB">
        <w:rPr>
          <w:rFonts w:ascii="Arial" w:hAnsi="Arial" w:cs="Arial"/>
        </w:rPr>
        <w:t>, 2022, p.37)</w:t>
      </w:r>
      <w:r w:rsidRPr="006F74AB">
        <w:rPr>
          <w:rFonts w:ascii="Arial" w:hAnsi="Arial" w:cs="Arial"/>
        </w:rPr>
        <w:t xml:space="preserve">. Automated inventory management, for instance, can assist in lowering the amount of inventory required, resulting in cost savings. Cost savings are also registered through increasing the efficiency of material and resource utilisation and reducing material waste. </w:t>
      </w:r>
      <w:r w:rsidR="00294C1B">
        <w:rPr>
          <w:rFonts w:ascii="Arial" w:hAnsi="Arial" w:cs="Arial"/>
        </w:rPr>
        <w:t>A</w:t>
      </w:r>
      <w:r w:rsidRPr="006F74AB">
        <w:rPr>
          <w:rFonts w:ascii="Arial" w:hAnsi="Arial" w:cs="Arial"/>
        </w:rPr>
        <w:t xml:space="preserve">utomation can raise customer satisfaction. </w:t>
      </w:r>
      <w:r w:rsidR="00A52C6D">
        <w:rPr>
          <w:rFonts w:ascii="Arial" w:hAnsi="Arial" w:cs="Arial"/>
        </w:rPr>
        <w:t>A</w:t>
      </w:r>
      <w:r w:rsidRPr="006F74AB">
        <w:rPr>
          <w:rFonts w:ascii="Arial" w:hAnsi="Arial" w:cs="Arial"/>
        </w:rPr>
        <w:t xml:space="preserve">utomated methods frequently offer faster, more precise service than manual ones. Automated call </w:t>
      </w:r>
      <w:r w:rsidR="00294C1B" w:rsidRPr="006F74AB">
        <w:rPr>
          <w:rFonts w:ascii="Arial" w:hAnsi="Arial" w:cs="Arial"/>
        </w:rPr>
        <w:t>centre</w:t>
      </w:r>
      <w:r w:rsidRPr="006F74AB">
        <w:rPr>
          <w:rFonts w:ascii="Arial" w:hAnsi="Arial" w:cs="Arial"/>
        </w:rPr>
        <w:t xml:space="preserve"> solutions</w:t>
      </w:r>
      <w:r w:rsidR="00294C1B">
        <w:rPr>
          <w:rFonts w:ascii="Arial" w:hAnsi="Arial" w:cs="Arial"/>
        </w:rPr>
        <w:t xml:space="preserve"> </w:t>
      </w:r>
      <w:r w:rsidRPr="006F74AB">
        <w:rPr>
          <w:rFonts w:ascii="Arial" w:hAnsi="Arial" w:cs="Arial"/>
        </w:rPr>
        <w:t>can give clients quick access to information and assistance. In banks, automated deposit services have improved customer satisfaction because they save service time, are cost-effective, and are convenient (</w:t>
      </w:r>
      <w:proofErr w:type="spellStart"/>
      <w:r w:rsidRPr="006F74AB">
        <w:rPr>
          <w:rFonts w:ascii="Arial" w:hAnsi="Arial" w:cs="Arial"/>
        </w:rPr>
        <w:t>Anyadighibe</w:t>
      </w:r>
      <w:proofErr w:type="spellEnd"/>
      <w:r w:rsidRPr="006F74AB">
        <w:rPr>
          <w:rFonts w:ascii="Arial" w:hAnsi="Arial" w:cs="Arial"/>
        </w:rPr>
        <w:t>, Aware</w:t>
      </w:r>
      <w:r w:rsidR="00A52C6D">
        <w:rPr>
          <w:rFonts w:ascii="Arial" w:hAnsi="Arial" w:cs="Arial"/>
        </w:rPr>
        <w:t xml:space="preserve"> </w:t>
      </w:r>
      <w:r w:rsidRPr="006F74AB">
        <w:rPr>
          <w:rFonts w:ascii="Arial" w:hAnsi="Arial" w:cs="Arial"/>
        </w:rPr>
        <w:t xml:space="preserve">and </w:t>
      </w:r>
      <w:proofErr w:type="spellStart"/>
      <w:r w:rsidRPr="006F74AB">
        <w:rPr>
          <w:rFonts w:ascii="Arial" w:hAnsi="Arial" w:cs="Arial"/>
        </w:rPr>
        <w:t>Esu</w:t>
      </w:r>
      <w:proofErr w:type="spellEnd"/>
      <w:r w:rsidRPr="006F74AB">
        <w:rPr>
          <w:rFonts w:ascii="Arial" w:hAnsi="Arial" w:cs="Arial"/>
        </w:rPr>
        <w:t xml:space="preserve">, 2022, p.166). The benefits that arise from automation positively impact customers. </w:t>
      </w:r>
    </w:p>
    <w:p w14:paraId="346AECB5" w14:textId="0276CA15" w:rsidR="006F74AB" w:rsidRPr="00A52C6D" w:rsidRDefault="006F74AB" w:rsidP="00E82A5E">
      <w:pPr>
        <w:spacing w:line="360" w:lineRule="auto"/>
        <w:rPr>
          <w:rFonts w:ascii="Arial" w:hAnsi="Arial" w:cs="Arial"/>
          <w:b/>
          <w:bCs/>
        </w:rPr>
      </w:pPr>
      <w:r w:rsidRPr="00A52C6D">
        <w:rPr>
          <w:rFonts w:ascii="Arial" w:hAnsi="Arial" w:cs="Arial"/>
          <w:b/>
          <w:bCs/>
        </w:rPr>
        <w:t>D</w:t>
      </w:r>
      <w:r w:rsidR="00D348B1">
        <w:rPr>
          <w:rFonts w:ascii="Arial" w:hAnsi="Arial" w:cs="Arial"/>
          <w:b/>
          <w:bCs/>
        </w:rPr>
        <w:t>isadvantages</w:t>
      </w:r>
      <w:r w:rsidRPr="00A52C6D">
        <w:rPr>
          <w:rFonts w:ascii="Arial" w:hAnsi="Arial" w:cs="Arial"/>
          <w:b/>
          <w:bCs/>
        </w:rPr>
        <w:t xml:space="preserve"> of Automation</w:t>
      </w:r>
    </w:p>
    <w:p w14:paraId="0507BC31" w14:textId="072F36D1" w:rsidR="006F74AB" w:rsidRPr="006F74AB" w:rsidRDefault="006F74AB" w:rsidP="00E82A5E">
      <w:pPr>
        <w:spacing w:line="360" w:lineRule="auto"/>
        <w:rPr>
          <w:rFonts w:ascii="Arial" w:hAnsi="Arial" w:cs="Arial"/>
        </w:rPr>
      </w:pPr>
      <w:r w:rsidRPr="006F74AB">
        <w:rPr>
          <w:rFonts w:ascii="Arial" w:hAnsi="Arial" w:cs="Arial"/>
        </w:rPr>
        <w:t xml:space="preserve">Automation may have a variety of advantages, but it may also have certain drawbacks. The effect on employment is one of the most important. While automation can increase productivity and efficiency, it can also result in job displacement. This is due to the fact that automated operations frequently employ fewer staff members than manual ones. For instance, over a third of teller jobs were replaced by ATM banks between 1988 and 2004 (Autor, 2015, p.6). Again, automated check-out machines will eliminate the necessity for cashiers in retail establishments. It has been predicted that 30% percent of today's jobs will have been automated by the mid-2030s (Yarlagadda, 2017, p.383). </w:t>
      </w:r>
    </w:p>
    <w:p w14:paraId="14CB4E83" w14:textId="0FA131D1" w:rsidR="006F74AB" w:rsidRPr="006F74AB" w:rsidRDefault="006F74AB" w:rsidP="00E82A5E">
      <w:pPr>
        <w:spacing w:line="360" w:lineRule="auto"/>
        <w:rPr>
          <w:rFonts w:ascii="Arial" w:hAnsi="Arial" w:cs="Arial"/>
        </w:rPr>
      </w:pPr>
      <w:r w:rsidRPr="006F74AB">
        <w:rPr>
          <w:rFonts w:ascii="Arial" w:hAnsi="Arial" w:cs="Arial"/>
        </w:rPr>
        <w:lastRenderedPageBreak/>
        <w:t xml:space="preserve">The effects on organisational systems and commercial processes are yet another possible drawback of automation. This is due to the frequent disruptive nature of automated procedures. For instance, implementing automated technologies necessitates altering current company procedures. </w:t>
      </w:r>
      <w:r w:rsidR="00A52C6D">
        <w:rPr>
          <w:rFonts w:ascii="Arial" w:hAnsi="Arial" w:cs="Arial"/>
        </w:rPr>
        <w:t>One</w:t>
      </w:r>
      <w:r w:rsidRPr="006F74AB">
        <w:rPr>
          <w:rFonts w:ascii="Arial" w:hAnsi="Arial" w:cs="Arial"/>
        </w:rPr>
        <w:t xml:space="preserve"> example is Robotic Process Automation (RPA) which has disrupted normal workplace processes, leading to less process and data control. This might cause interruptions, and interruptions might cause mistakes. Imagine having a bug that affects the entire </w:t>
      </w:r>
      <w:r w:rsidR="00A52C6D" w:rsidRPr="006F74AB">
        <w:rPr>
          <w:rFonts w:ascii="Arial" w:hAnsi="Arial" w:cs="Arial"/>
        </w:rPr>
        <w:t>fulfilment</w:t>
      </w:r>
      <w:r w:rsidRPr="006F74AB">
        <w:rPr>
          <w:rFonts w:ascii="Arial" w:hAnsi="Arial" w:cs="Arial"/>
        </w:rPr>
        <w:t xml:space="preserve"> or supply chain system</w:t>
      </w:r>
      <w:r w:rsidR="00A52C6D">
        <w:rPr>
          <w:rFonts w:ascii="Arial" w:hAnsi="Arial" w:cs="Arial"/>
        </w:rPr>
        <w:t>.</w:t>
      </w:r>
      <w:r w:rsidRPr="006F74AB">
        <w:rPr>
          <w:rFonts w:ascii="Arial" w:hAnsi="Arial" w:cs="Arial"/>
        </w:rPr>
        <w:t xml:space="preserve"> This will affect the company's operations, register delays, and poor customer service. Automated systems can potentially introduce fresh security risks. For instance, if an automated system is breached, sensitive data may be lost </w:t>
      </w:r>
      <w:r w:rsidR="00A52C6D" w:rsidRPr="006F74AB">
        <w:rPr>
          <w:rFonts w:ascii="Arial" w:hAnsi="Arial" w:cs="Arial"/>
        </w:rPr>
        <w:t>(</w:t>
      </w:r>
      <w:proofErr w:type="spellStart"/>
      <w:r w:rsidR="00A52C6D" w:rsidRPr="006F74AB">
        <w:rPr>
          <w:rFonts w:ascii="Arial" w:hAnsi="Arial" w:cs="Arial"/>
        </w:rPr>
        <w:t>Rkein</w:t>
      </w:r>
      <w:proofErr w:type="spellEnd"/>
      <w:r w:rsidR="00A52C6D" w:rsidRPr="006F74AB">
        <w:rPr>
          <w:rFonts w:ascii="Arial" w:hAnsi="Arial" w:cs="Arial"/>
        </w:rPr>
        <w:t xml:space="preserve"> et al., 2019, p.376)</w:t>
      </w:r>
      <w:r w:rsidR="00A52C6D">
        <w:rPr>
          <w:rFonts w:ascii="Arial" w:hAnsi="Arial" w:cs="Arial"/>
        </w:rPr>
        <w:t>.</w:t>
      </w:r>
    </w:p>
    <w:p w14:paraId="568FBF98" w14:textId="77777777" w:rsidR="006F74AB" w:rsidRPr="00A52C6D" w:rsidRDefault="006F74AB" w:rsidP="00E82A5E">
      <w:pPr>
        <w:spacing w:line="360" w:lineRule="auto"/>
        <w:rPr>
          <w:rFonts w:ascii="Arial" w:hAnsi="Arial" w:cs="Arial"/>
          <w:b/>
          <w:bCs/>
        </w:rPr>
      </w:pPr>
      <w:r w:rsidRPr="00A52C6D">
        <w:rPr>
          <w:rFonts w:ascii="Arial" w:hAnsi="Arial" w:cs="Arial"/>
          <w:b/>
          <w:bCs/>
        </w:rPr>
        <w:t xml:space="preserve">Automation at Amazon </w:t>
      </w:r>
    </w:p>
    <w:p w14:paraId="63B61969" w14:textId="50E29ABD" w:rsidR="006F74AB" w:rsidRPr="006F74AB" w:rsidRDefault="006F74AB" w:rsidP="00E82A5E">
      <w:pPr>
        <w:spacing w:line="360" w:lineRule="auto"/>
        <w:rPr>
          <w:rFonts w:ascii="Arial" w:hAnsi="Arial" w:cs="Arial"/>
        </w:rPr>
      </w:pPr>
      <w:r w:rsidRPr="006F74AB">
        <w:rPr>
          <w:rFonts w:ascii="Arial" w:hAnsi="Arial" w:cs="Arial"/>
        </w:rPr>
        <w:t xml:space="preserve">Amazon has been </w:t>
      </w:r>
      <w:r w:rsidR="000D6C6F">
        <w:rPr>
          <w:rFonts w:ascii="Arial" w:hAnsi="Arial" w:cs="Arial"/>
        </w:rPr>
        <w:t xml:space="preserve">working towards </w:t>
      </w:r>
      <w:r w:rsidRPr="006F74AB">
        <w:rPr>
          <w:rFonts w:ascii="Arial" w:hAnsi="Arial" w:cs="Arial"/>
        </w:rPr>
        <w:t xml:space="preserve">technology ever since its founding in 1994. The company's usage of automation is one of its main competitive advantages. From its warehouses to its customer service, Amazon has automated a lot of its operations. This has made it possible for the business to expand fast and effectively. Amazon's success has been significantly attributed to the usage of automation. </w:t>
      </w:r>
    </w:p>
    <w:p w14:paraId="5BF9C043" w14:textId="2285FE07" w:rsidR="006F74AB" w:rsidRPr="006F74AB" w:rsidRDefault="006F74AB" w:rsidP="00E82A5E">
      <w:pPr>
        <w:spacing w:line="360" w:lineRule="auto"/>
        <w:rPr>
          <w:rFonts w:ascii="Arial" w:hAnsi="Arial" w:cs="Arial"/>
        </w:rPr>
      </w:pPr>
      <w:r w:rsidRPr="006F74AB">
        <w:rPr>
          <w:rFonts w:ascii="Arial" w:hAnsi="Arial" w:cs="Arial"/>
        </w:rPr>
        <w:t>Amazon has automated its customer support. Amazon Lex, the company's customer support chatbot, can handle straightforward inquiries (</w:t>
      </w:r>
      <w:proofErr w:type="spellStart"/>
      <w:r w:rsidRPr="006F74AB">
        <w:rPr>
          <w:rFonts w:ascii="Arial" w:hAnsi="Arial" w:cs="Arial"/>
        </w:rPr>
        <w:t>Poongothai</w:t>
      </w:r>
      <w:proofErr w:type="spellEnd"/>
      <w:r w:rsidRPr="006F74AB">
        <w:rPr>
          <w:rFonts w:ascii="Arial" w:hAnsi="Arial" w:cs="Arial"/>
        </w:rPr>
        <w:t xml:space="preserve"> and Josephine, 2021, p.131). Human customer support professionals may now tackle more complicated issues because of this. Users may naturally communicate with the bot thanks to automatic speech recognition. Customer satisfaction has increased as a result of Amazon Lex, and customer service costs have decreased.</w:t>
      </w:r>
    </w:p>
    <w:p w14:paraId="1751B27E" w14:textId="290F560C" w:rsidR="006F74AB" w:rsidRPr="006F74AB" w:rsidRDefault="006F74AB" w:rsidP="00E82A5E">
      <w:pPr>
        <w:spacing w:line="360" w:lineRule="auto"/>
        <w:rPr>
          <w:rFonts w:ascii="Arial" w:hAnsi="Arial" w:cs="Arial"/>
        </w:rPr>
      </w:pPr>
      <w:r w:rsidRPr="006F74AB">
        <w:rPr>
          <w:rFonts w:ascii="Arial" w:hAnsi="Arial" w:cs="Arial"/>
        </w:rPr>
        <w:t xml:space="preserve">Amazon's business processes can be automated using a variety of techniques. The firm also uses automation to capture worker productivity, analyse it, and provide ways to improve </w:t>
      </w:r>
      <w:r w:rsidR="00246BFB" w:rsidRPr="006F74AB">
        <w:rPr>
          <w:rFonts w:ascii="Arial" w:hAnsi="Arial" w:cs="Arial"/>
        </w:rPr>
        <w:t>labour</w:t>
      </w:r>
      <w:r w:rsidRPr="006F74AB">
        <w:rPr>
          <w:rFonts w:ascii="Arial" w:hAnsi="Arial" w:cs="Arial"/>
        </w:rPr>
        <w:t xml:space="preserve"> services (</w:t>
      </w:r>
      <w:proofErr w:type="spellStart"/>
      <w:r w:rsidRPr="006F74AB">
        <w:rPr>
          <w:rFonts w:ascii="Arial" w:hAnsi="Arial" w:cs="Arial"/>
        </w:rPr>
        <w:t>Delfanti</w:t>
      </w:r>
      <w:proofErr w:type="spellEnd"/>
      <w:r w:rsidRPr="006F74AB">
        <w:rPr>
          <w:rFonts w:ascii="Arial" w:hAnsi="Arial" w:cs="Arial"/>
        </w:rPr>
        <w:t xml:space="preserve"> and Frey, 2020, p.4). Machine learning is yet another way Amazon may automate its operations. Using machine learning, one may estimate customer demand, identify fraud, and optimise stock levels, among other things. Amazon can automate numerous tasks and improve the effectiveness and efficiency of its business by employing machine learning. For instance, Amazon Personalise service makes suggestions to customers based on their previous activity and is powered by machine learning. It also offers a fully managed machine learning service through its Amazon </w:t>
      </w:r>
      <w:r w:rsidR="00246BFB" w:rsidRPr="006F74AB">
        <w:rPr>
          <w:rFonts w:ascii="Arial" w:hAnsi="Arial" w:cs="Arial"/>
        </w:rPr>
        <w:t>Sage Maker</w:t>
      </w:r>
      <w:r w:rsidRPr="006F74AB">
        <w:rPr>
          <w:rFonts w:ascii="Arial" w:hAnsi="Arial" w:cs="Arial"/>
        </w:rPr>
        <w:t xml:space="preserve"> platform, which makes it simple to develop, train, and deploy machine learning models.</w:t>
      </w:r>
    </w:p>
    <w:p w14:paraId="343951AF" w14:textId="5FD3D9E3" w:rsidR="006F74AB" w:rsidRPr="006F74AB" w:rsidRDefault="00246BFB" w:rsidP="00E82A5E">
      <w:pPr>
        <w:spacing w:line="360" w:lineRule="auto"/>
        <w:rPr>
          <w:rFonts w:ascii="Arial" w:hAnsi="Arial" w:cs="Arial"/>
        </w:rPr>
      </w:pPr>
      <w:r>
        <w:rPr>
          <w:rFonts w:ascii="Arial" w:hAnsi="Arial" w:cs="Arial"/>
        </w:rPr>
        <w:t>A</w:t>
      </w:r>
      <w:r w:rsidR="006F74AB" w:rsidRPr="006F74AB">
        <w:rPr>
          <w:rFonts w:ascii="Arial" w:hAnsi="Arial" w:cs="Arial"/>
        </w:rPr>
        <w:t xml:space="preserve">utomation has played a significant role in Amazon's success. The company's use of robots in its warehouses and its chatbot for customer care have allowed it to scale up swiftly and effectively. Amazon has been able to lower expenses and enhance customer service thanks </w:t>
      </w:r>
      <w:r w:rsidR="006F74AB" w:rsidRPr="006F74AB">
        <w:rPr>
          <w:rFonts w:ascii="Arial" w:hAnsi="Arial" w:cs="Arial"/>
        </w:rPr>
        <w:lastRenderedPageBreak/>
        <w:t>to automation (</w:t>
      </w:r>
      <w:proofErr w:type="spellStart"/>
      <w:r w:rsidR="006F74AB" w:rsidRPr="006F74AB">
        <w:rPr>
          <w:rFonts w:ascii="Arial" w:hAnsi="Arial" w:cs="Arial"/>
        </w:rPr>
        <w:t>Poongothai</w:t>
      </w:r>
      <w:proofErr w:type="spellEnd"/>
      <w:r w:rsidR="006F74AB" w:rsidRPr="006F74AB">
        <w:rPr>
          <w:rFonts w:ascii="Arial" w:hAnsi="Arial" w:cs="Arial"/>
        </w:rPr>
        <w:t xml:space="preserve"> and Josephine, 2021, p.133). The move towards automation is a part of Amazon's bigger effort to streamline processes and boost productivity. The company can speed up order </w:t>
      </w:r>
      <w:r w:rsidRPr="006F74AB">
        <w:rPr>
          <w:rFonts w:ascii="Arial" w:hAnsi="Arial" w:cs="Arial"/>
        </w:rPr>
        <w:t>fulfilment</w:t>
      </w:r>
      <w:r w:rsidR="006F74AB" w:rsidRPr="006F74AB">
        <w:rPr>
          <w:rFonts w:ascii="Arial" w:hAnsi="Arial" w:cs="Arial"/>
        </w:rPr>
        <w:t xml:space="preserve"> by having robots handle some of the </w:t>
      </w:r>
      <w:r w:rsidR="006544F7" w:rsidRPr="006F74AB">
        <w:rPr>
          <w:rFonts w:ascii="Arial" w:hAnsi="Arial" w:cs="Arial"/>
        </w:rPr>
        <w:t>labour</w:t>
      </w:r>
      <w:r w:rsidR="006544F7">
        <w:rPr>
          <w:rFonts w:ascii="Arial" w:hAnsi="Arial" w:cs="Arial"/>
        </w:rPr>
        <w:t>-intensive</w:t>
      </w:r>
      <w:r w:rsidR="006F74AB" w:rsidRPr="006F74AB">
        <w:rPr>
          <w:rFonts w:ascii="Arial" w:hAnsi="Arial" w:cs="Arial"/>
        </w:rPr>
        <w:t xml:space="preserve"> tasks. As a result, the business may be able to send orders more quickly and enhance its customer service.</w:t>
      </w:r>
    </w:p>
    <w:p w14:paraId="15FF6C1C" w14:textId="04458EE6" w:rsidR="006F74AB" w:rsidRPr="006F74AB" w:rsidRDefault="006F74AB" w:rsidP="00E82A5E">
      <w:pPr>
        <w:spacing w:line="360" w:lineRule="auto"/>
        <w:rPr>
          <w:rFonts w:ascii="Arial" w:hAnsi="Arial" w:cs="Arial"/>
        </w:rPr>
      </w:pPr>
      <w:r w:rsidRPr="006F74AB">
        <w:rPr>
          <w:rFonts w:ascii="Arial" w:hAnsi="Arial" w:cs="Arial"/>
        </w:rPr>
        <w:t>Automation does have its disadvantages, of course. One is that it may result in job losses when robots replace human workers (Walker and Lloyd-Walker, 2019, p.243). Another is that it would increase how dependent Amazon's operations are on technology, which is sometimes prone to data loss and outages (</w:t>
      </w:r>
      <w:proofErr w:type="spellStart"/>
      <w:r w:rsidRPr="006F74AB">
        <w:rPr>
          <w:rFonts w:ascii="Arial" w:hAnsi="Arial" w:cs="Arial"/>
        </w:rPr>
        <w:t>Rkein</w:t>
      </w:r>
      <w:proofErr w:type="spellEnd"/>
      <w:r w:rsidRPr="006F74AB">
        <w:rPr>
          <w:rFonts w:ascii="Arial" w:hAnsi="Arial" w:cs="Arial"/>
        </w:rPr>
        <w:t xml:space="preserve"> et al., 2019, p.376). Despite these possible risks, Amazon appears to be proceeding with its automation plans at top speed. The corporation is making significant technological investments and continuously experimenting with new methods to deploy robots in its warehouses. </w:t>
      </w:r>
      <w:r w:rsidR="006544F7">
        <w:rPr>
          <w:rFonts w:ascii="Arial" w:hAnsi="Arial" w:cs="Arial"/>
        </w:rPr>
        <w:t>A</w:t>
      </w:r>
      <w:r w:rsidRPr="006F74AB">
        <w:rPr>
          <w:rFonts w:ascii="Arial" w:hAnsi="Arial" w:cs="Arial"/>
        </w:rPr>
        <w:t>utomation is important to Amazon's future.</w:t>
      </w:r>
    </w:p>
    <w:p w14:paraId="02E3373B" w14:textId="77777777" w:rsidR="006F74AB" w:rsidRPr="006F74AB" w:rsidRDefault="006F74AB" w:rsidP="00E82A5E">
      <w:pPr>
        <w:spacing w:line="360" w:lineRule="auto"/>
        <w:rPr>
          <w:rFonts w:ascii="Arial" w:hAnsi="Arial" w:cs="Arial"/>
        </w:rPr>
      </w:pPr>
      <w:r w:rsidRPr="006F74AB">
        <w:rPr>
          <w:rFonts w:ascii="Arial" w:hAnsi="Arial" w:cs="Arial"/>
        </w:rPr>
        <w:t xml:space="preserve">The reception of continued automation may not be positive, but the company has devised ways to reduce job losses. In 2019, The Wall Street Journal published a story about how companies, including Amazon, are trying to retrain their workers to gain the requisite skills to respond to technological change (Cutter, 2019, p.1). Amazon is among companies like JP Morgan, Walmart, and AT&amp;T that have indicated the need to develop programs that prepare workers for new workplace changes.  </w:t>
      </w:r>
    </w:p>
    <w:p w14:paraId="61CA89BB" w14:textId="06539940" w:rsidR="006F74AB" w:rsidRPr="006544F7" w:rsidRDefault="006F74AB" w:rsidP="00E82A5E">
      <w:pPr>
        <w:spacing w:line="360" w:lineRule="auto"/>
        <w:rPr>
          <w:rFonts w:ascii="Arial" w:hAnsi="Arial" w:cs="Arial"/>
          <w:b/>
          <w:bCs/>
        </w:rPr>
      </w:pPr>
      <w:r w:rsidRPr="006544F7">
        <w:rPr>
          <w:rFonts w:ascii="Arial" w:hAnsi="Arial" w:cs="Arial"/>
          <w:b/>
          <w:bCs/>
        </w:rPr>
        <w:t xml:space="preserve">Responding to </w:t>
      </w:r>
      <w:r w:rsidR="006544F7">
        <w:rPr>
          <w:rFonts w:ascii="Arial" w:hAnsi="Arial" w:cs="Arial"/>
          <w:b/>
          <w:bCs/>
        </w:rPr>
        <w:t>A</w:t>
      </w:r>
      <w:r w:rsidRPr="006544F7">
        <w:rPr>
          <w:rFonts w:ascii="Arial" w:hAnsi="Arial" w:cs="Arial"/>
          <w:b/>
          <w:bCs/>
        </w:rPr>
        <w:t>utomation</w:t>
      </w:r>
    </w:p>
    <w:p w14:paraId="3212A6B9" w14:textId="68AFEBE9" w:rsidR="006F74AB" w:rsidRPr="006F74AB" w:rsidRDefault="006544F7" w:rsidP="00E82A5E">
      <w:pPr>
        <w:spacing w:line="360" w:lineRule="auto"/>
        <w:rPr>
          <w:rFonts w:ascii="Arial" w:hAnsi="Arial" w:cs="Arial"/>
        </w:rPr>
      </w:pPr>
      <w:r>
        <w:rPr>
          <w:rFonts w:ascii="Arial" w:hAnsi="Arial" w:cs="Arial"/>
        </w:rPr>
        <w:t>Many</w:t>
      </w:r>
      <w:r w:rsidR="006F74AB" w:rsidRPr="006F74AB">
        <w:rPr>
          <w:rFonts w:ascii="Arial" w:hAnsi="Arial" w:cs="Arial"/>
        </w:rPr>
        <w:t xml:space="preserve"> workers and industries are very concerned about the loss of jobs due to automation. There are several strategies to react to automation in order to avoid job loss. Retraining employees for new positions is one strategy to combat automation (Cutter, 2019, p.1). As demonstrated by Amazon and other companies, government initiatives, commercial enterprises, or educational institutions can all help with this. In order to preserve their employment and prevent being replaced by machines, workers may need to retrain for new positions.</w:t>
      </w:r>
    </w:p>
    <w:p w14:paraId="1092E53F" w14:textId="688C6DCC" w:rsidR="006F74AB" w:rsidRPr="006F74AB" w:rsidRDefault="006F74AB" w:rsidP="00E82A5E">
      <w:pPr>
        <w:spacing w:line="360" w:lineRule="auto"/>
        <w:rPr>
          <w:rFonts w:ascii="Arial" w:hAnsi="Arial" w:cs="Arial"/>
        </w:rPr>
      </w:pPr>
      <w:r w:rsidRPr="006F74AB">
        <w:rPr>
          <w:rFonts w:ascii="Arial" w:hAnsi="Arial" w:cs="Arial"/>
        </w:rPr>
        <w:t xml:space="preserve">Making new jobs resistant to automation is another way to respond to it. This can be accomplished by making investments in sectors like healthcare and education that are difficult to automate. </w:t>
      </w:r>
      <w:r w:rsidR="006544F7">
        <w:rPr>
          <w:rFonts w:ascii="Arial" w:hAnsi="Arial" w:cs="Arial"/>
        </w:rPr>
        <w:t>P</w:t>
      </w:r>
      <w:r w:rsidRPr="006F74AB">
        <w:rPr>
          <w:rFonts w:ascii="Arial" w:hAnsi="Arial" w:cs="Arial"/>
        </w:rPr>
        <w:t xml:space="preserve">roviding chances for people who are displaced by automation, creating new occupations can assist reduce job loss. One way of creating new occupations is assigning humans tasks that are difficult to automate, such as problem-solving, creativity, and critical thinking (McGuinness, </w:t>
      </w:r>
      <w:proofErr w:type="spellStart"/>
      <w:r w:rsidRPr="006F74AB">
        <w:rPr>
          <w:rFonts w:ascii="Arial" w:hAnsi="Arial" w:cs="Arial"/>
        </w:rPr>
        <w:t>Pouliakas</w:t>
      </w:r>
      <w:proofErr w:type="spellEnd"/>
      <w:r w:rsidRPr="006F74AB">
        <w:rPr>
          <w:rFonts w:ascii="Arial" w:hAnsi="Arial" w:cs="Arial"/>
        </w:rPr>
        <w:t xml:space="preserve">, and Redmond, 2019, p.6). </w:t>
      </w:r>
      <w:r w:rsidR="006544F7">
        <w:rPr>
          <w:rFonts w:ascii="Arial" w:hAnsi="Arial" w:cs="Arial"/>
        </w:rPr>
        <w:t>O</w:t>
      </w:r>
      <w:r w:rsidRPr="006F74AB">
        <w:rPr>
          <w:rFonts w:ascii="Arial" w:hAnsi="Arial" w:cs="Arial"/>
        </w:rPr>
        <w:t xml:space="preserve">ffering monetary support to workers who lose their jobs due to automation. Programs run by the government </w:t>
      </w:r>
      <w:r w:rsidRPr="006F74AB">
        <w:rPr>
          <w:rFonts w:ascii="Arial" w:hAnsi="Arial" w:cs="Arial"/>
        </w:rPr>
        <w:lastRenderedPageBreak/>
        <w:t xml:space="preserve">or businesses can do this. While they look for new employment, workers who get income support can use it to pay their living expenses. </w:t>
      </w:r>
    </w:p>
    <w:p w14:paraId="6E7153C9" w14:textId="77777777" w:rsidR="006F74AB" w:rsidRPr="006544F7" w:rsidRDefault="006F74AB" w:rsidP="00E82A5E">
      <w:pPr>
        <w:spacing w:line="360" w:lineRule="auto"/>
        <w:rPr>
          <w:rFonts w:ascii="Arial" w:hAnsi="Arial" w:cs="Arial"/>
          <w:b/>
          <w:bCs/>
        </w:rPr>
      </w:pPr>
      <w:r w:rsidRPr="006544F7">
        <w:rPr>
          <w:rFonts w:ascii="Arial" w:hAnsi="Arial" w:cs="Arial"/>
          <w:b/>
          <w:bCs/>
        </w:rPr>
        <w:t>Upskilling</w:t>
      </w:r>
    </w:p>
    <w:p w14:paraId="0CA8452D" w14:textId="09D9D19C" w:rsidR="006F74AB" w:rsidRPr="006F74AB" w:rsidRDefault="006F74AB" w:rsidP="00E82A5E">
      <w:pPr>
        <w:spacing w:line="360" w:lineRule="auto"/>
        <w:rPr>
          <w:rFonts w:ascii="Arial" w:hAnsi="Arial" w:cs="Arial"/>
        </w:rPr>
      </w:pPr>
      <w:r w:rsidRPr="006F74AB">
        <w:rPr>
          <w:rFonts w:ascii="Arial" w:hAnsi="Arial" w:cs="Arial"/>
        </w:rPr>
        <w:t xml:space="preserve">In order to increase productivity and efficiency, automation is being utilised more widely across industries. As a result, people increasingly need to upskill in order to stay competitive in the job market because it is anticipated that many jobs will be rendered redundant (McGuinness, </w:t>
      </w:r>
      <w:proofErr w:type="spellStart"/>
      <w:r w:rsidRPr="006F74AB">
        <w:rPr>
          <w:rFonts w:ascii="Arial" w:hAnsi="Arial" w:cs="Arial"/>
        </w:rPr>
        <w:t>Pouliakas</w:t>
      </w:r>
      <w:proofErr w:type="spellEnd"/>
      <w:r w:rsidRPr="006F74AB">
        <w:rPr>
          <w:rFonts w:ascii="Arial" w:hAnsi="Arial" w:cs="Arial"/>
        </w:rPr>
        <w:t>, and Redmond, 2019, p.3). Employees that are upskilled may acquire new skills or enhance their current ones. Employees might need to develop their problem-solving or critical thinking abilities, or they might need to learn how to use new equipment or software.</w:t>
      </w:r>
    </w:p>
    <w:p w14:paraId="51571B57" w14:textId="77777777" w:rsidR="006544F7" w:rsidRDefault="006F74AB" w:rsidP="00E82A5E">
      <w:pPr>
        <w:spacing w:line="360" w:lineRule="auto"/>
        <w:rPr>
          <w:rFonts w:ascii="Arial" w:hAnsi="Arial" w:cs="Arial"/>
        </w:rPr>
      </w:pPr>
      <w:r w:rsidRPr="006F74AB">
        <w:rPr>
          <w:rFonts w:ascii="Arial" w:hAnsi="Arial" w:cs="Arial"/>
        </w:rPr>
        <w:t xml:space="preserve">In the era of automation, upskilling is crucial for a variety of reasons. First, much employment will become obsolete as automation technologies are deployed. For instance, repetitive task-based professions are particularly susceptible to automation (Yarlagadda, 2017, p.384). Employees who solely possess the ability to carry out these activities will consequently be out of a job. </w:t>
      </w:r>
      <w:r w:rsidR="006544F7">
        <w:rPr>
          <w:rFonts w:ascii="Arial" w:hAnsi="Arial" w:cs="Arial"/>
        </w:rPr>
        <w:t>E</w:t>
      </w:r>
      <w:r w:rsidRPr="006F74AB">
        <w:rPr>
          <w:rFonts w:ascii="Arial" w:hAnsi="Arial" w:cs="Arial"/>
        </w:rPr>
        <w:t xml:space="preserve">ven non-automated professions will probably demand new abilities from individuals, prompting the need for new training (McGuinness, </w:t>
      </w:r>
      <w:proofErr w:type="spellStart"/>
      <w:r w:rsidRPr="006F74AB">
        <w:rPr>
          <w:rFonts w:ascii="Arial" w:hAnsi="Arial" w:cs="Arial"/>
        </w:rPr>
        <w:t>Pouliakas</w:t>
      </w:r>
      <w:proofErr w:type="spellEnd"/>
      <w:r w:rsidRPr="006F74AB">
        <w:rPr>
          <w:rFonts w:ascii="Arial" w:hAnsi="Arial" w:cs="Arial"/>
        </w:rPr>
        <w:t xml:space="preserve">, and Redmond, 2019, p.17). Employees may need to have improved communication skills, for instance, if their work includes communicating with consumers since they will need to be able to explain new technology to them. </w:t>
      </w:r>
      <w:r w:rsidR="006544F7">
        <w:rPr>
          <w:rFonts w:ascii="Arial" w:hAnsi="Arial" w:cs="Arial"/>
        </w:rPr>
        <w:t>U</w:t>
      </w:r>
      <w:r w:rsidRPr="006F74AB">
        <w:rPr>
          <w:rFonts w:ascii="Arial" w:hAnsi="Arial" w:cs="Arial"/>
        </w:rPr>
        <w:t xml:space="preserve">pgrading skills can make workers more adaptive and versatile. </w:t>
      </w:r>
    </w:p>
    <w:p w14:paraId="2E728C44" w14:textId="76508D51" w:rsidR="006F74AB" w:rsidRPr="006F74AB" w:rsidRDefault="006F74AB" w:rsidP="00E82A5E">
      <w:pPr>
        <w:spacing w:line="360" w:lineRule="auto"/>
        <w:rPr>
          <w:rFonts w:ascii="Arial" w:hAnsi="Arial" w:cs="Arial"/>
        </w:rPr>
      </w:pPr>
      <w:r w:rsidRPr="006F74AB">
        <w:rPr>
          <w:rFonts w:ascii="Arial" w:hAnsi="Arial" w:cs="Arial"/>
        </w:rPr>
        <w:t xml:space="preserve">Employees who can adapt to change will be more likely to find and hold jobs as the </w:t>
      </w:r>
      <w:r w:rsidR="006544F7" w:rsidRPr="006F74AB">
        <w:rPr>
          <w:rFonts w:ascii="Arial" w:hAnsi="Arial" w:cs="Arial"/>
        </w:rPr>
        <w:t>labour</w:t>
      </w:r>
      <w:r w:rsidRPr="006F74AB">
        <w:rPr>
          <w:rFonts w:ascii="Arial" w:hAnsi="Arial" w:cs="Arial"/>
        </w:rPr>
        <w:t xml:space="preserve"> market continues to shift. </w:t>
      </w:r>
      <w:r w:rsidR="006544F7">
        <w:rPr>
          <w:rFonts w:ascii="Arial" w:hAnsi="Arial" w:cs="Arial"/>
        </w:rPr>
        <w:t>I</w:t>
      </w:r>
      <w:r w:rsidRPr="006F74AB">
        <w:rPr>
          <w:rFonts w:ascii="Arial" w:hAnsi="Arial" w:cs="Arial"/>
        </w:rPr>
        <w:t xml:space="preserve">mproving skills might make workers feel more invested in their jobs. Employees are more likely to be content with their jobs if they believe they are always learning and developing. </w:t>
      </w:r>
      <w:r w:rsidR="006544F7">
        <w:rPr>
          <w:rFonts w:ascii="Arial" w:hAnsi="Arial" w:cs="Arial"/>
        </w:rPr>
        <w:t>U</w:t>
      </w:r>
      <w:r w:rsidRPr="006F74AB">
        <w:rPr>
          <w:rFonts w:ascii="Arial" w:hAnsi="Arial" w:cs="Arial"/>
        </w:rPr>
        <w:t xml:space="preserve">pskilling can assist organisations in luring and keeping talent. Employers must give workers possibilities for growth and development in the </w:t>
      </w:r>
      <w:r w:rsidR="006544F7" w:rsidRPr="006F74AB">
        <w:rPr>
          <w:rFonts w:ascii="Arial" w:hAnsi="Arial" w:cs="Arial"/>
        </w:rPr>
        <w:t>labour</w:t>
      </w:r>
      <w:r w:rsidRPr="006F74AB">
        <w:rPr>
          <w:rFonts w:ascii="Arial" w:hAnsi="Arial" w:cs="Arial"/>
        </w:rPr>
        <w:t xml:space="preserve"> market of today. Employees who feel as though their current position is a dead end are more likely to search for alternative employment options.</w:t>
      </w:r>
    </w:p>
    <w:p w14:paraId="7B7BDA07" w14:textId="490A1A98" w:rsidR="006F74AB" w:rsidRPr="006F74AB" w:rsidRDefault="006F74AB" w:rsidP="00E82A5E">
      <w:pPr>
        <w:spacing w:line="360" w:lineRule="auto"/>
        <w:rPr>
          <w:rFonts w:ascii="Arial" w:hAnsi="Arial" w:cs="Arial"/>
        </w:rPr>
      </w:pPr>
      <w:r w:rsidRPr="006F74AB">
        <w:rPr>
          <w:rFonts w:ascii="Arial" w:hAnsi="Arial" w:cs="Arial"/>
        </w:rPr>
        <w:t xml:space="preserve">Employers can promote employee upskilling in a number of different ways. First, employers can offer possibilities for training and growth. One way to do this is by offering relevant classes, workshops, or online learning modules. </w:t>
      </w:r>
      <w:r w:rsidR="006544F7">
        <w:rPr>
          <w:rFonts w:ascii="Arial" w:hAnsi="Arial" w:cs="Arial"/>
        </w:rPr>
        <w:t>(</w:t>
      </w:r>
      <w:proofErr w:type="spellStart"/>
      <w:r w:rsidRPr="006F74AB">
        <w:rPr>
          <w:rFonts w:ascii="Arial" w:hAnsi="Arial" w:cs="Arial"/>
        </w:rPr>
        <w:t>Chookaew</w:t>
      </w:r>
      <w:proofErr w:type="spellEnd"/>
      <w:r w:rsidRPr="006F74AB">
        <w:rPr>
          <w:rFonts w:ascii="Arial" w:hAnsi="Arial" w:cs="Arial"/>
        </w:rPr>
        <w:t xml:space="preserve"> and </w:t>
      </w:r>
      <w:proofErr w:type="spellStart"/>
      <w:r w:rsidRPr="006F74AB">
        <w:rPr>
          <w:rFonts w:ascii="Arial" w:hAnsi="Arial" w:cs="Arial"/>
        </w:rPr>
        <w:t>Howimanporn</w:t>
      </w:r>
      <w:proofErr w:type="spellEnd"/>
      <w:r w:rsidRPr="006F74AB">
        <w:rPr>
          <w:rFonts w:ascii="Arial" w:hAnsi="Arial" w:cs="Arial"/>
        </w:rPr>
        <w:t xml:space="preserve"> (2022, p.37) propose developing short-period training programs that will encourage workers to learn new skills relevant to current and future human-related jobs. Second, firms can allow staff members to experiment with cutting-edge technology. Employers, for instance, can create tools and settings where staff members can test new technology or software (Coetzee and </w:t>
      </w:r>
      <w:proofErr w:type="spellStart"/>
      <w:r w:rsidRPr="006F74AB">
        <w:rPr>
          <w:rFonts w:ascii="Arial" w:hAnsi="Arial" w:cs="Arial"/>
        </w:rPr>
        <w:t>Veldsman</w:t>
      </w:r>
      <w:proofErr w:type="spellEnd"/>
      <w:r w:rsidRPr="006F74AB">
        <w:rPr>
          <w:rFonts w:ascii="Arial" w:hAnsi="Arial" w:cs="Arial"/>
        </w:rPr>
        <w:t xml:space="preserve">, 2022, p.8). This will equip them with the necessary tools to sharpen their skills. </w:t>
      </w:r>
      <w:r w:rsidRPr="006F74AB">
        <w:rPr>
          <w:rFonts w:ascii="Arial" w:hAnsi="Arial" w:cs="Arial"/>
        </w:rPr>
        <w:lastRenderedPageBreak/>
        <w:t>Third, employers can motivate staff members to impart their knowledge. Employers can develop knowledge-sharing platforms where staff members can publish articles, guides, or advice. Fourth, firms might provide rewards for employees who upgrade their skills. Employers might reward upskilled workers with incentives, raises in pay, or promotions, for instance. Finally, businesses can mandate upskilling for all staff members. For instance, businesses may stipulate as a requirement of employment that each employee complete a predetermined number of training hours annually.</w:t>
      </w:r>
    </w:p>
    <w:p w14:paraId="596829C4" w14:textId="77777777" w:rsidR="006F74AB" w:rsidRPr="006F74AB" w:rsidRDefault="006F74AB" w:rsidP="00E82A5E">
      <w:pPr>
        <w:spacing w:line="360" w:lineRule="auto"/>
        <w:rPr>
          <w:rFonts w:ascii="Arial" w:hAnsi="Arial" w:cs="Arial"/>
        </w:rPr>
      </w:pPr>
    </w:p>
    <w:p w14:paraId="0C171B59" w14:textId="757FB2B0" w:rsidR="006F74AB" w:rsidRPr="00EF5EEC" w:rsidRDefault="006F74AB" w:rsidP="00E82A5E">
      <w:pPr>
        <w:spacing w:line="360" w:lineRule="auto"/>
        <w:rPr>
          <w:rFonts w:ascii="Arial" w:hAnsi="Arial" w:cs="Arial"/>
          <w:b/>
          <w:bCs/>
        </w:rPr>
      </w:pPr>
      <w:r w:rsidRPr="00EF5EEC">
        <w:rPr>
          <w:rFonts w:ascii="Arial" w:hAnsi="Arial" w:cs="Arial"/>
          <w:b/>
          <w:bCs/>
        </w:rPr>
        <w:t>2.</w:t>
      </w:r>
      <w:r w:rsidR="00EF5EEC">
        <w:rPr>
          <w:rFonts w:ascii="Arial" w:hAnsi="Arial" w:cs="Arial"/>
          <w:b/>
          <w:bCs/>
        </w:rPr>
        <w:t xml:space="preserve"> </w:t>
      </w:r>
      <w:r w:rsidRPr="00EF5EEC">
        <w:rPr>
          <w:rFonts w:ascii="Arial" w:hAnsi="Arial" w:cs="Arial"/>
          <w:b/>
          <w:bCs/>
        </w:rPr>
        <w:t>How Amazon may use Lewin change management model to implement change due to automation</w:t>
      </w:r>
    </w:p>
    <w:p w14:paraId="0D5FF17D" w14:textId="77777777" w:rsidR="00564A4D" w:rsidRDefault="006F74AB" w:rsidP="00E82A5E">
      <w:pPr>
        <w:spacing w:line="360" w:lineRule="auto"/>
        <w:rPr>
          <w:rFonts w:ascii="Arial" w:hAnsi="Arial" w:cs="Arial"/>
        </w:rPr>
      </w:pPr>
      <w:r w:rsidRPr="006F74AB">
        <w:rPr>
          <w:rFonts w:ascii="Arial" w:hAnsi="Arial" w:cs="Arial"/>
        </w:rPr>
        <w:t>Based on the challenges associated with automation, affecting workers who fear losing jobs, Amazon needs to implement a change model that allows a smooth change process and cooperation from workers without affecting their motivation. Published in 1947, the three-step Lewin change management model is a common paradigm for executing change inside an organisation (</w:t>
      </w:r>
      <w:proofErr w:type="spellStart"/>
      <w:r w:rsidRPr="006F74AB">
        <w:rPr>
          <w:rFonts w:ascii="Arial" w:hAnsi="Arial" w:cs="Arial"/>
        </w:rPr>
        <w:t>Teczke</w:t>
      </w:r>
      <w:proofErr w:type="spellEnd"/>
      <w:r w:rsidRPr="006F74AB">
        <w:rPr>
          <w:rFonts w:ascii="Arial" w:hAnsi="Arial" w:cs="Arial"/>
        </w:rPr>
        <w:t xml:space="preserve">, </w:t>
      </w:r>
      <w:proofErr w:type="spellStart"/>
      <w:r w:rsidRPr="006F74AB">
        <w:rPr>
          <w:rFonts w:ascii="Arial" w:hAnsi="Arial" w:cs="Arial"/>
        </w:rPr>
        <w:t>Bespayeva</w:t>
      </w:r>
      <w:proofErr w:type="spellEnd"/>
      <w:r w:rsidRPr="006F74AB">
        <w:rPr>
          <w:rFonts w:ascii="Arial" w:hAnsi="Arial" w:cs="Arial"/>
        </w:rPr>
        <w:t xml:space="preserve">, and </w:t>
      </w:r>
      <w:proofErr w:type="spellStart"/>
      <w:r w:rsidRPr="006F74AB">
        <w:rPr>
          <w:rFonts w:ascii="Arial" w:hAnsi="Arial" w:cs="Arial"/>
        </w:rPr>
        <w:t>Bugubayeva</w:t>
      </w:r>
      <w:proofErr w:type="spellEnd"/>
      <w:r w:rsidRPr="006F74AB">
        <w:rPr>
          <w:rFonts w:ascii="Arial" w:hAnsi="Arial" w:cs="Arial"/>
        </w:rPr>
        <w:t xml:space="preserve">, 2017, p.196). The Lewin change management model consists of three steps: unfreezing, </w:t>
      </w:r>
      <w:r w:rsidR="00FA3682">
        <w:rPr>
          <w:rFonts w:ascii="Arial" w:hAnsi="Arial" w:cs="Arial"/>
        </w:rPr>
        <w:t>change</w:t>
      </w:r>
      <w:r w:rsidRPr="006F74AB">
        <w:rPr>
          <w:rFonts w:ascii="Arial" w:hAnsi="Arial" w:cs="Arial"/>
        </w:rPr>
        <w:t>, and refreezing. Before implementing change</w:t>
      </w:r>
      <w:r w:rsidR="00564A4D">
        <w:rPr>
          <w:rFonts w:ascii="Arial" w:hAnsi="Arial" w:cs="Arial"/>
        </w:rPr>
        <w:t xml:space="preserve">. </w:t>
      </w:r>
    </w:p>
    <w:p w14:paraId="6D80E252" w14:textId="11563F4C" w:rsidR="006F74AB" w:rsidRPr="006F74AB" w:rsidRDefault="00564A4D" w:rsidP="00E82A5E">
      <w:pPr>
        <w:spacing w:line="360" w:lineRule="auto"/>
        <w:rPr>
          <w:rFonts w:ascii="Arial" w:hAnsi="Arial" w:cs="Arial"/>
        </w:rPr>
      </w:pPr>
      <w:r>
        <w:rPr>
          <w:rFonts w:ascii="Arial" w:hAnsi="Arial" w:cs="Arial"/>
        </w:rPr>
        <w:t xml:space="preserve">One of the processes that Amazon </w:t>
      </w:r>
      <w:r w:rsidRPr="00564A4D">
        <w:rPr>
          <w:rFonts w:ascii="Arial" w:hAnsi="Arial" w:cs="Arial"/>
        </w:rPr>
        <w:t>could</w:t>
      </w:r>
      <w:r>
        <w:rPr>
          <w:rFonts w:ascii="Arial" w:hAnsi="Arial" w:cs="Arial"/>
        </w:rPr>
        <w:t xml:space="preserve"> </w:t>
      </w:r>
      <w:r w:rsidRPr="00564A4D">
        <w:rPr>
          <w:rFonts w:ascii="Arial" w:hAnsi="Arial" w:cs="Arial"/>
        </w:rPr>
        <w:t xml:space="preserve">automate </w:t>
      </w:r>
      <w:r>
        <w:rPr>
          <w:rFonts w:ascii="Arial" w:hAnsi="Arial" w:cs="Arial"/>
        </w:rPr>
        <w:t>is</w:t>
      </w:r>
      <w:r w:rsidRPr="00564A4D">
        <w:rPr>
          <w:rFonts w:ascii="Arial" w:hAnsi="Arial" w:cs="Arial"/>
        </w:rPr>
        <w:t xml:space="preserve"> </w:t>
      </w:r>
      <w:r>
        <w:rPr>
          <w:rFonts w:ascii="Arial" w:hAnsi="Arial" w:cs="Arial"/>
        </w:rPr>
        <w:t xml:space="preserve">it could </w:t>
      </w:r>
      <w:r w:rsidRPr="00564A4D">
        <w:rPr>
          <w:rFonts w:ascii="Arial" w:hAnsi="Arial" w:cs="Arial"/>
        </w:rPr>
        <w:t>use robots in its facilities to assist in moving goods to and from the shelves (</w:t>
      </w:r>
      <w:proofErr w:type="spellStart"/>
      <w:r w:rsidRPr="00564A4D">
        <w:rPr>
          <w:rFonts w:ascii="Arial" w:hAnsi="Arial" w:cs="Arial"/>
        </w:rPr>
        <w:t>Delfanti</w:t>
      </w:r>
      <w:proofErr w:type="spellEnd"/>
      <w:r w:rsidRPr="00564A4D">
        <w:rPr>
          <w:rFonts w:ascii="Arial" w:hAnsi="Arial" w:cs="Arial"/>
        </w:rPr>
        <w:t xml:space="preserve"> and Frey, 2020, p.1). These robots</w:t>
      </w:r>
      <w:r>
        <w:rPr>
          <w:rFonts w:ascii="Arial" w:hAnsi="Arial" w:cs="Arial"/>
        </w:rPr>
        <w:t xml:space="preserve"> </w:t>
      </w:r>
      <w:r w:rsidRPr="00564A4D">
        <w:rPr>
          <w:rFonts w:ascii="Arial" w:hAnsi="Arial" w:cs="Arial"/>
        </w:rPr>
        <w:t xml:space="preserve">can pick up things for packaging, shift inventory shelves, and even perform more complicated ones like sorting and load balancing. The robots </w:t>
      </w:r>
      <w:r>
        <w:rPr>
          <w:rFonts w:ascii="Arial" w:hAnsi="Arial" w:cs="Arial"/>
        </w:rPr>
        <w:t xml:space="preserve">can </w:t>
      </w:r>
      <w:r w:rsidRPr="00564A4D">
        <w:rPr>
          <w:rFonts w:ascii="Arial" w:hAnsi="Arial" w:cs="Arial"/>
        </w:rPr>
        <w:t>collaborate with human workers to boost productivity. Amazon has expanded the size of its warehouse</w:t>
      </w:r>
      <w:r>
        <w:rPr>
          <w:rFonts w:ascii="Arial" w:hAnsi="Arial" w:cs="Arial"/>
        </w:rPr>
        <w:t>s</w:t>
      </w:r>
      <w:r w:rsidRPr="00564A4D">
        <w:rPr>
          <w:rFonts w:ascii="Arial" w:hAnsi="Arial" w:cs="Arial"/>
        </w:rPr>
        <w:t xml:space="preserve"> and </w:t>
      </w:r>
      <w:r>
        <w:rPr>
          <w:rFonts w:ascii="Arial" w:hAnsi="Arial" w:cs="Arial"/>
        </w:rPr>
        <w:t>these robots can help them</w:t>
      </w:r>
      <w:r w:rsidRPr="00564A4D">
        <w:rPr>
          <w:rFonts w:ascii="Arial" w:hAnsi="Arial" w:cs="Arial"/>
        </w:rPr>
        <w:t>.</w:t>
      </w:r>
      <w:r>
        <w:rPr>
          <w:rFonts w:ascii="Arial" w:hAnsi="Arial" w:cs="Arial"/>
        </w:rPr>
        <w:t xml:space="preserve"> </w:t>
      </w:r>
      <w:r w:rsidR="006F74AB" w:rsidRPr="006F74AB">
        <w:rPr>
          <w:rFonts w:ascii="Arial" w:hAnsi="Arial" w:cs="Arial"/>
        </w:rPr>
        <w:t>Amazon should appoint a change team that will lead the change process to make it effective.  Given that it offers a defined plan of action, the Lewin Change Management Model is a helpful tool for managing organizational change. Remembering that every change is challenging and that the model is merely a guideline is crucial. Since every company has different needs, there is no universally applicable solution to change.</w:t>
      </w:r>
    </w:p>
    <w:p w14:paraId="04775E73" w14:textId="77777777" w:rsidR="006F74AB" w:rsidRPr="00FA3682" w:rsidRDefault="006F74AB" w:rsidP="00E82A5E">
      <w:pPr>
        <w:spacing w:line="360" w:lineRule="auto"/>
        <w:rPr>
          <w:rFonts w:ascii="Arial" w:hAnsi="Arial" w:cs="Arial"/>
          <w:b/>
          <w:bCs/>
        </w:rPr>
      </w:pPr>
      <w:r w:rsidRPr="00FA3682">
        <w:rPr>
          <w:rFonts w:ascii="Arial" w:hAnsi="Arial" w:cs="Arial"/>
          <w:b/>
          <w:bCs/>
        </w:rPr>
        <w:t>First Stage: Unfreezing stage</w:t>
      </w:r>
    </w:p>
    <w:p w14:paraId="726F2296" w14:textId="796094DE" w:rsidR="006F74AB" w:rsidRPr="006F74AB" w:rsidRDefault="006F74AB" w:rsidP="00E82A5E">
      <w:pPr>
        <w:spacing w:line="360" w:lineRule="auto"/>
        <w:rPr>
          <w:rFonts w:ascii="Arial" w:hAnsi="Arial" w:cs="Arial"/>
        </w:rPr>
      </w:pPr>
      <w:r w:rsidRPr="006F74AB">
        <w:rPr>
          <w:rFonts w:ascii="Arial" w:hAnsi="Arial" w:cs="Arial"/>
        </w:rPr>
        <w:t xml:space="preserve">The model's initial stage, unfreezing, aims to </w:t>
      </w:r>
      <w:r w:rsidR="00BD6965" w:rsidRPr="006F74AB">
        <w:rPr>
          <w:rFonts w:ascii="Arial" w:hAnsi="Arial" w:cs="Arial"/>
        </w:rPr>
        <w:t>instil</w:t>
      </w:r>
      <w:r w:rsidRPr="006F74AB">
        <w:rPr>
          <w:rFonts w:ascii="Arial" w:hAnsi="Arial" w:cs="Arial"/>
        </w:rPr>
        <w:t xml:space="preserve"> a sense of discontent with how things are right now. This can be accomplished by highlighting the drawbacks of the current system or the advantages of change. The focus is to prepare the involved or affected individuals, eliminate the norm (</w:t>
      </w:r>
      <w:proofErr w:type="spellStart"/>
      <w:r w:rsidRPr="006F74AB">
        <w:rPr>
          <w:rFonts w:ascii="Arial" w:hAnsi="Arial" w:cs="Arial"/>
        </w:rPr>
        <w:t>Sarayreh</w:t>
      </w:r>
      <w:proofErr w:type="spellEnd"/>
      <w:r w:rsidRPr="006F74AB">
        <w:rPr>
          <w:rFonts w:ascii="Arial" w:hAnsi="Arial" w:cs="Arial"/>
        </w:rPr>
        <w:t xml:space="preserve">, </w:t>
      </w:r>
      <w:proofErr w:type="spellStart"/>
      <w:r w:rsidRPr="006F74AB">
        <w:rPr>
          <w:rFonts w:ascii="Arial" w:hAnsi="Arial" w:cs="Arial"/>
        </w:rPr>
        <w:t>Khudair</w:t>
      </w:r>
      <w:proofErr w:type="spellEnd"/>
      <w:r w:rsidRPr="006F74AB">
        <w:rPr>
          <w:rFonts w:ascii="Arial" w:hAnsi="Arial" w:cs="Arial"/>
        </w:rPr>
        <w:t>, and Barakat, 2013, p.627), and be ready for change (</w:t>
      </w:r>
      <w:proofErr w:type="spellStart"/>
      <w:r w:rsidRPr="006F74AB">
        <w:rPr>
          <w:rFonts w:ascii="Arial" w:hAnsi="Arial" w:cs="Arial"/>
        </w:rPr>
        <w:t>Teczke</w:t>
      </w:r>
      <w:proofErr w:type="spellEnd"/>
      <w:r w:rsidRPr="006F74AB">
        <w:rPr>
          <w:rFonts w:ascii="Arial" w:hAnsi="Arial" w:cs="Arial"/>
        </w:rPr>
        <w:t xml:space="preserve">, </w:t>
      </w:r>
      <w:proofErr w:type="spellStart"/>
      <w:r w:rsidRPr="006F74AB">
        <w:rPr>
          <w:rFonts w:ascii="Arial" w:hAnsi="Arial" w:cs="Arial"/>
        </w:rPr>
        <w:t>Bespayeva</w:t>
      </w:r>
      <w:proofErr w:type="spellEnd"/>
      <w:r w:rsidRPr="006F74AB">
        <w:rPr>
          <w:rFonts w:ascii="Arial" w:hAnsi="Arial" w:cs="Arial"/>
        </w:rPr>
        <w:t xml:space="preserve">, and </w:t>
      </w:r>
      <w:proofErr w:type="spellStart"/>
      <w:r w:rsidRPr="006F74AB">
        <w:rPr>
          <w:rFonts w:ascii="Arial" w:hAnsi="Arial" w:cs="Arial"/>
        </w:rPr>
        <w:t>Bugubayeva</w:t>
      </w:r>
      <w:proofErr w:type="spellEnd"/>
      <w:r w:rsidRPr="006F74AB">
        <w:rPr>
          <w:rFonts w:ascii="Arial" w:hAnsi="Arial" w:cs="Arial"/>
        </w:rPr>
        <w:t xml:space="preserve">, 2017, p.201). A solid reason for the change has to be clearly highlighted, such as low productivity or the need to improve productivity, reduce </w:t>
      </w:r>
      <w:r w:rsidRPr="006F74AB">
        <w:rPr>
          <w:rFonts w:ascii="Arial" w:hAnsi="Arial" w:cs="Arial"/>
        </w:rPr>
        <w:lastRenderedPageBreak/>
        <w:t xml:space="preserve">operational costs, or boost customer service. When leadership starts changing "how things are done," it throws everyone and everything off balance. The process begins by evoking strong reactions in people. Below are the actions required to engage the stakeholders. </w:t>
      </w:r>
    </w:p>
    <w:p w14:paraId="2C8ED944" w14:textId="210044BC" w:rsidR="006F74AB" w:rsidRPr="006F74AB" w:rsidRDefault="006F74AB" w:rsidP="00E82A5E">
      <w:pPr>
        <w:spacing w:line="360" w:lineRule="auto"/>
        <w:rPr>
          <w:rFonts w:ascii="Arial" w:hAnsi="Arial" w:cs="Arial"/>
        </w:rPr>
      </w:pPr>
      <w:r w:rsidRPr="006F74AB">
        <w:rPr>
          <w:rFonts w:ascii="Arial" w:hAnsi="Arial" w:cs="Arial"/>
        </w:rPr>
        <w:t>a)</w:t>
      </w:r>
      <w:r w:rsidR="00FA3682">
        <w:rPr>
          <w:rFonts w:ascii="Arial" w:hAnsi="Arial" w:cs="Arial"/>
        </w:rPr>
        <w:t xml:space="preserve"> </w:t>
      </w:r>
      <w:r w:rsidRPr="006F74AB">
        <w:rPr>
          <w:rFonts w:ascii="Arial" w:hAnsi="Arial" w:cs="Arial"/>
        </w:rPr>
        <w:t>Engaging the workers will help the change that needs to be implemented – here, Amazon should listen to workers on how they perceive automation and the benefits to work as well as demerits arising from job loss. Lewin advocated democracy, believing that success in any change is based on agreement (</w:t>
      </w:r>
      <w:proofErr w:type="spellStart"/>
      <w:r w:rsidRPr="006F74AB">
        <w:rPr>
          <w:rFonts w:ascii="Arial" w:hAnsi="Arial" w:cs="Arial"/>
        </w:rPr>
        <w:t>Sarayreh</w:t>
      </w:r>
      <w:proofErr w:type="spellEnd"/>
      <w:r w:rsidRPr="006F74AB">
        <w:rPr>
          <w:rFonts w:ascii="Arial" w:hAnsi="Arial" w:cs="Arial"/>
        </w:rPr>
        <w:t xml:space="preserve">, </w:t>
      </w:r>
      <w:proofErr w:type="spellStart"/>
      <w:r w:rsidRPr="006F74AB">
        <w:rPr>
          <w:rFonts w:ascii="Arial" w:hAnsi="Arial" w:cs="Arial"/>
        </w:rPr>
        <w:t>Khudair</w:t>
      </w:r>
      <w:proofErr w:type="spellEnd"/>
      <w:r w:rsidRPr="006F74AB">
        <w:rPr>
          <w:rFonts w:ascii="Arial" w:hAnsi="Arial" w:cs="Arial"/>
        </w:rPr>
        <w:t>, and Barakat, 2013, p.628).</w:t>
      </w:r>
    </w:p>
    <w:p w14:paraId="7F31DA72" w14:textId="633EB0D0" w:rsidR="006F74AB" w:rsidRPr="006F74AB" w:rsidRDefault="006F74AB" w:rsidP="00E82A5E">
      <w:pPr>
        <w:spacing w:line="360" w:lineRule="auto"/>
        <w:rPr>
          <w:rFonts w:ascii="Arial" w:hAnsi="Arial" w:cs="Arial"/>
        </w:rPr>
      </w:pPr>
      <w:r w:rsidRPr="006F74AB">
        <w:rPr>
          <w:rFonts w:ascii="Arial" w:hAnsi="Arial" w:cs="Arial"/>
        </w:rPr>
        <w:t>b)</w:t>
      </w:r>
      <w:r w:rsidR="00FA3682">
        <w:rPr>
          <w:rFonts w:ascii="Arial" w:hAnsi="Arial" w:cs="Arial"/>
        </w:rPr>
        <w:t xml:space="preserve"> </w:t>
      </w:r>
      <w:r w:rsidRPr="006F74AB">
        <w:rPr>
          <w:rFonts w:ascii="Arial" w:hAnsi="Arial" w:cs="Arial"/>
        </w:rPr>
        <w:t>Recognise the necessity of change – Amazon should engage workers and inform them of the need for automation, such as creating a competitive advantage, fulfilling customer orders faster, and serving more customers.</w:t>
      </w:r>
    </w:p>
    <w:p w14:paraId="369631F7" w14:textId="0A2DBD7F" w:rsidR="006F74AB" w:rsidRPr="006F74AB" w:rsidRDefault="006F74AB" w:rsidP="00E82A5E">
      <w:pPr>
        <w:spacing w:line="360" w:lineRule="auto"/>
        <w:rPr>
          <w:rFonts w:ascii="Arial" w:hAnsi="Arial" w:cs="Arial"/>
        </w:rPr>
      </w:pPr>
      <w:r w:rsidRPr="006F74AB">
        <w:rPr>
          <w:rFonts w:ascii="Arial" w:hAnsi="Arial" w:cs="Arial"/>
        </w:rPr>
        <w:t>c)</w:t>
      </w:r>
      <w:r w:rsidR="00FA3682">
        <w:rPr>
          <w:rFonts w:ascii="Arial" w:hAnsi="Arial" w:cs="Arial"/>
        </w:rPr>
        <w:t xml:space="preserve"> </w:t>
      </w:r>
      <w:r w:rsidRPr="006F74AB">
        <w:rPr>
          <w:rFonts w:ascii="Arial" w:hAnsi="Arial" w:cs="Arial"/>
        </w:rPr>
        <w:t xml:space="preserve">Seek support from top leadership and major stakeholders – Amazon's top management should support change, an endeavour that will make it easy and more efficient. </w:t>
      </w:r>
    </w:p>
    <w:p w14:paraId="3B078F99" w14:textId="6E8407DD" w:rsidR="006F74AB" w:rsidRPr="006F74AB" w:rsidRDefault="006F74AB" w:rsidP="00E82A5E">
      <w:pPr>
        <w:spacing w:line="360" w:lineRule="auto"/>
        <w:rPr>
          <w:rFonts w:ascii="Arial" w:hAnsi="Arial" w:cs="Arial"/>
        </w:rPr>
      </w:pPr>
      <w:r w:rsidRPr="006F74AB">
        <w:rPr>
          <w:rFonts w:ascii="Arial" w:hAnsi="Arial" w:cs="Arial"/>
        </w:rPr>
        <w:t>d)</w:t>
      </w:r>
      <w:r w:rsidR="00FA3682">
        <w:rPr>
          <w:rFonts w:ascii="Arial" w:hAnsi="Arial" w:cs="Arial"/>
        </w:rPr>
        <w:t xml:space="preserve"> </w:t>
      </w:r>
      <w:r w:rsidRPr="006F74AB">
        <w:rPr>
          <w:rFonts w:ascii="Arial" w:hAnsi="Arial" w:cs="Arial"/>
        </w:rPr>
        <w:t>Make the problem seem important to the entire organization – Is automation an important change to Amazon? This will support the need for change (</w:t>
      </w:r>
      <w:proofErr w:type="spellStart"/>
      <w:r w:rsidRPr="006F74AB">
        <w:rPr>
          <w:rFonts w:ascii="Arial" w:hAnsi="Arial" w:cs="Arial"/>
        </w:rPr>
        <w:t>Teczke</w:t>
      </w:r>
      <w:proofErr w:type="spellEnd"/>
      <w:r w:rsidRPr="006F74AB">
        <w:rPr>
          <w:rFonts w:ascii="Arial" w:hAnsi="Arial" w:cs="Arial"/>
        </w:rPr>
        <w:t xml:space="preserve">, </w:t>
      </w:r>
      <w:proofErr w:type="spellStart"/>
      <w:r w:rsidRPr="006F74AB">
        <w:rPr>
          <w:rFonts w:ascii="Arial" w:hAnsi="Arial" w:cs="Arial"/>
        </w:rPr>
        <w:t>Bespayeva</w:t>
      </w:r>
      <w:proofErr w:type="spellEnd"/>
      <w:r w:rsidRPr="006F74AB">
        <w:rPr>
          <w:rFonts w:ascii="Arial" w:hAnsi="Arial" w:cs="Arial"/>
        </w:rPr>
        <w:t xml:space="preserve">, and </w:t>
      </w:r>
      <w:proofErr w:type="spellStart"/>
      <w:r w:rsidRPr="006F74AB">
        <w:rPr>
          <w:rFonts w:ascii="Arial" w:hAnsi="Arial" w:cs="Arial"/>
        </w:rPr>
        <w:t>Bugubayeva</w:t>
      </w:r>
      <w:proofErr w:type="spellEnd"/>
      <w:r w:rsidRPr="006F74AB">
        <w:rPr>
          <w:rFonts w:ascii="Arial" w:hAnsi="Arial" w:cs="Arial"/>
        </w:rPr>
        <w:t xml:space="preserve">, 2017, p.202). When engaging workers, the change advocacy team should focus on the “why” of change before even addressing the “how.” This means making a strong argument for why change is necessary. </w:t>
      </w:r>
    </w:p>
    <w:p w14:paraId="2C1CA345" w14:textId="488E1029" w:rsidR="006F74AB" w:rsidRPr="006F74AB" w:rsidRDefault="006F74AB" w:rsidP="00E82A5E">
      <w:pPr>
        <w:spacing w:line="360" w:lineRule="auto"/>
        <w:rPr>
          <w:rFonts w:ascii="Arial" w:hAnsi="Arial" w:cs="Arial"/>
        </w:rPr>
      </w:pPr>
      <w:r w:rsidRPr="006F74AB">
        <w:rPr>
          <w:rFonts w:ascii="Arial" w:hAnsi="Arial" w:cs="Arial"/>
        </w:rPr>
        <w:t>e)</w:t>
      </w:r>
      <w:r w:rsidR="00FA3682">
        <w:rPr>
          <w:rFonts w:ascii="Arial" w:hAnsi="Arial" w:cs="Arial"/>
        </w:rPr>
        <w:t xml:space="preserve"> </w:t>
      </w:r>
      <w:r w:rsidRPr="006F74AB">
        <w:rPr>
          <w:rFonts w:ascii="Arial" w:hAnsi="Arial" w:cs="Arial"/>
        </w:rPr>
        <w:t>Share plan and vision – the change team should have a proper vision and plan, citing the company's future if more automation is done (</w:t>
      </w:r>
      <w:proofErr w:type="spellStart"/>
      <w:r w:rsidRPr="006F74AB">
        <w:rPr>
          <w:rFonts w:ascii="Arial" w:hAnsi="Arial" w:cs="Arial"/>
        </w:rPr>
        <w:t>Teczke</w:t>
      </w:r>
      <w:proofErr w:type="spellEnd"/>
      <w:r w:rsidRPr="006F74AB">
        <w:rPr>
          <w:rFonts w:ascii="Arial" w:hAnsi="Arial" w:cs="Arial"/>
        </w:rPr>
        <w:t xml:space="preserve">, </w:t>
      </w:r>
      <w:proofErr w:type="spellStart"/>
      <w:r w:rsidRPr="006F74AB">
        <w:rPr>
          <w:rFonts w:ascii="Arial" w:hAnsi="Arial" w:cs="Arial"/>
        </w:rPr>
        <w:t>Bespayeva</w:t>
      </w:r>
      <w:proofErr w:type="spellEnd"/>
      <w:r w:rsidRPr="006F74AB">
        <w:rPr>
          <w:rFonts w:ascii="Arial" w:hAnsi="Arial" w:cs="Arial"/>
        </w:rPr>
        <w:t xml:space="preserve">, and </w:t>
      </w:r>
      <w:proofErr w:type="spellStart"/>
      <w:r w:rsidRPr="006F74AB">
        <w:rPr>
          <w:rFonts w:ascii="Arial" w:hAnsi="Arial" w:cs="Arial"/>
        </w:rPr>
        <w:t>Bugubayeva</w:t>
      </w:r>
      <w:proofErr w:type="spellEnd"/>
      <w:r w:rsidRPr="006F74AB">
        <w:rPr>
          <w:rFonts w:ascii="Arial" w:hAnsi="Arial" w:cs="Arial"/>
        </w:rPr>
        <w:t xml:space="preserve">, 2017, p.202). This includes explaining the vision and the transformation. </w:t>
      </w:r>
    </w:p>
    <w:p w14:paraId="61B05ADE" w14:textId="0CA4EDE5" w:rsidR="006F74AB" w:rsidRPr="006F74AB" w:rsidRDefault="006F74AB" w:rsidP="00E82A5E">
      <w:pPr>
        <w:spacing w:line="360" w:lineRule="auto"/>
        <w:rPr>
          <w:rFonts w:ascii="Arial" w:hAnsi="Arial" w:cs="Arial"/>
        </w:rPr>
      </w:pPr>
      <w:r w:rsidRPr="006F74AB">
        <w:rPr>
          <w:rFonts w:ascii="Arial" w:hAnsi="Arial" w:cs="Arial"/>
        </w:rPr>
        <w:t>f)</w:t>
      </w:r>
      <w:r w:rsidR="00FA3682">
        <w:rPr>
          <w:rFonts w:ascii="Arial" w:hAnsi="Arial" w:cs="Arial"/>
        </w:rPr>
        <w:t xml:space="preserve"> </w:t>
      </w:r>
      <w:r w:rsidRPr="006F74AB">
        <w:rPr>
          <w:rFonts w:ascii="Arial" w:hAnsi="Arial" w:cs="Arial"/>
        </w:rPr>
        <w:t>Respond to employee concerns regarding change – the unfreezing stage cannot end without asking employees their concerns and inputs. They may have fears and issues worth addressing before change is done so that the change team can win their hearts. When questions and concerns are raised, the change team should answer them, reassuring workers how their fears will be addressed.</w:t>
      </w:r>
    </w:p>
    <w:p w14:paraId="459AD775" w14:textId="77777777" w:rsidR="006F74AB" w:rsidRPr="006F74AB" w:rsidRDefault="006F74AB" w:rsidP="00E82A5E">
      <w:pPr>
        <w:spacing w:line="360" w:lineRule="auto"/>
        <w:rPr>
          <w:rFonts w:ascii="Arial" w:hAnsi="Arial" w:cs="Arial"/>
        </w:rPr>
      </w:pPr>
      <w:r w:rsidRPr="006F74AB">
        <w:rPr>
          <w:rFonts w:ascii="Arial" w:hAnsi="Arial" w:cs="Arial"/>
        </w:rPr>
        <w:t xml:space="preserve">When these issues are addressed, it will be easier to execute change. </w:t>
      </w:r>
    </w:p>
    <w:p w14:paraId="6048710E" w14:textId="77777777" w:rsidR="006F74AB" w:rsidRPr="00704ABE" w:rsidRDefault="006F74AB" w:rsidP="00E82A5E">
      <w:pPr>
        <w:spacing w:line="360" w:lineRule="auto"/>
        <w:rPr>
          <w:rFonts w:ascii="Arial" w:hAnsi="Arial" w:cs="Arial"/>
          <w:b/>
          <w:bCs/>
        </w:rPr>
      </w:pPr>
      <w:r w:rsidRPr="00704ABE">
        <w:rPr>
          <w:rFonts w:ascii="Arial" w:hAnsi="Arial" w:cs="Arial"/>
          <w:b/>
          <w:bCs/>
        </w:rPr>
        <w:t>Second Stage: Change</w:t>
      </w:r>
    </w:p>
    <w:p w14:paraId="5625FFD9" w14:textId="46C91F8E" w:rsidR="006F74AB" w:rsidRPr="006F74AB" w:rsidRDefault="006F74AB" w:rsidP="00E82A5E">
      <w:pPr>
        <w:spacing w:line="360" w:lineRule="auto"/>
        <w:rPr>
          <w:rFonts w:ascii="Arial" w:hAnsi="Arial" w:cs="Arial"/>
        </w:rPr>
      </w:pPr>
      <w:r w:rsidRPr="006F74AB">
        <w:rPr>
          <w:rFonts w:ascii="Arial" w:hAnsi="Arial" w:cs="Arial"/>
        </w:rPr>
        <w:t xml:space="preserve">The second step of the model, called change, is focused on putting the change into practice. This phase might be challenging because it calls for staff to adopt new </w:t>
      </w:r>
      <w:r w:rsidR="00704ABE" w:rsidRPr="006F74AB">
        <w:rPr>
          <w:rFonts w:ascii="Arial" w:hAnsi="Arial" w:cs="Arial"/>
        </w:rPr>
        <w:t>behaviours</w:t>
      </w:r>
      <w:r w:rsidRPr="006F74AB">
        <w:rPr>
          <w:rFonts w:ascii="Arial" w:hAnsi="Arial" w:cs="Arial"/>
        </w:rPr>
        <w:t xml:space="preserve"> and methods of operation. When making a major change, people will take time to realise it, which may lead to disorientation and confusion (</w:t>
      </w:r>
      <w:proofErr w:type="spellStart"/>
      <w:r w:rsidRPr="006F74AB">
        <w:rPr>
          <w:rFonts w:ascii="Arial" w:hAnsi="Arial" w:cs="Arial"/>
        </w:rPr>
        <w:t>Teczke</w:t>
      </w:r>
      <w:proofErr w:type="spellEnd"/>
      <w:r w:rsidRPr="006F74AB">
        <w:rPr>
          <w:rFonts w:ascii="Arial" w:hAnsi="Arial" w:cs="Arial"/>
        </w:rPr>
        <w:t xml:space="preserve">, </w:t>
      </w:r>
      <w:proofErr w:type="spellStart"/>
      <w:r w:rsidRPr="006F74AB">
        <w:rPr>
          <w:rFonts w:ascii="Arial" w:hAnsi="Arial" w:cs="Arial"/>
        </w:rPr>
        <w:t>Bespayeva</w:t>
      </w:r>
      <w:proofErr w:type="spellEnd"/>
      <w:r w:rsidRPr="006F74AB">
        <w:rPr>
          <w:rFonts w:ascii="Arial" w:hAnsi="Arial" w:cs="Arial"/>
        </w:rPr>
        <w:t xml:space="preserve">, and </w:t>
      </w:r>
      <w:proofErr w:type="spellStart"/>
      <w:r w:rsidRPr="006F74AB">
        <w:rPr>
          <w:rFonts w:ascii="Arial" w:hAnsi="Arial" w:cs="Arial"/>
        </w:rPr>
        <w:t>Bugubayeva</w:t>
      </w:r>
      <w:proofErr w:type="spellEnd"/>
      <w:r w:rsidRPr="006F74AB">
        <w:rPr>
          <w:rFonts w:ascii="Arial" w:hAnsi="Arial" w:cs="Arial"/>
        </w:rPr>
        <w:t xml:space="preserve">, 2017, p.202). In this stage, it is assumed that people understand the benefits that change will produce. Nonetheless, the change team must understand that not all will appreciate change. </w:t>
      </w:r>
    </w:p>
    <w:p w14:paraId="0AD518E7" w14:textId="77777777" w:rsidR="006F74AB" w:rsidRPr="006F74AB" w:rsidRDefault="006F74AB" w:rsidP="00E82A5E">
      <w:pPr>
        <w:spacing w:line="360" w:lineRule="auto"/>
        <w:rPr>
          <w:rFonts w:ascii="Arial" w:hAnsi="Arial" w:cs="Arial"/>
        </w:rPr>
      </w:pPr>
      <w:r w:rsidRPr="006F74AB">
        <w:rPr>
          <w:rFonts w:ascii="Arial" w:hAnsi="Arial" w:cs="Arial"/>
        </w:rPr>
        <w:lastRenderedPageBreak/>
        <w:t xml:space="preserve">Unfortunately, some people will be hurt by the change. In Amazon's case, the workers whose jobs are to be replaced feel uneasy and resistant to change. Others will take time to comprehend the benefits to be achieved through change. Engaging them throughout the process breaks any inbuilt resistance and facilitates an effective change strategy (Hussain et al., 2018, p.124). As such, the change team must anticipate and control these circumstances. Thus, the change team must enhance communication and give everyone time. </w:t>
      </w:r>
    </w:p>
    <w:p w14:paraId="2C290D11" w14:textId="77777777" w:rsidR="006F74AB" w:rsidRPr="006F74AB" w:rsidRDefault="006F74AB" w:rsidP="00E82A5E">
      <w:pPr>
        <w:spacing w:line="360" w:lineRule="auto"/>
        <w:rPr>
          <w:rFonts w:ascii="Arial" w:hAnsi="Arial" w:cs="Arial"/>
        </w:rPr>
      </w:pPr>
      <w:r w:rsidRPr="006F74AB">
        <w:rPr>
          <w:rFonts w:ascii="Arial" w:hAnsi="Arial" w:cs="Arial"/>
        </w:rPr>
        <w:t xml:space="preserve">Amazon needs to take specific actions to make this stage easier. They include; </w:t>
      </w:r>
    </w:p>
    <w:p w14:paraId="3DE71307" w14:textId="23CD8DC9" w:rsidR="006F74AB" w:rsidRPr="006F74AB" w:rsidRDefault="006F74AB" w:rsidP="00E82A5E">
      <w:pPr>
        <w:spacing w:line="360" w:lineRule="auto"/>
        <w:rPr>
          <w:rFonts w:ascii="Arial" w:hAnsi="Arial" w:cs="Arial"/>
        </w:rPr>
      </w:pPr>
      <w:r w:rsidRPr="006F74AB">
        <w:rPr>
          <w:rFonts w:ascii="Arial" w:hAnsi="Arial" w:cs="Arial"/>
        </w:rPr>
        <w:t>a)</w:t>
      </w:r>
      <w:r w:rsidR="00704ABE">
        <w:rPr>
          <w:rFonts w:ascii="Arial" w:hAnsi="Arial" w:cs="Arial"/>
        </w:rPr>
        <w:t xml:space="preserve"> </w:t>
      </w:r>
      <w:r w:rsidRPr="006F74AB">
        <w:rPr>
          <w:rFonts w:ascii="Arial" w:hAnsi="Arial" w:cs="Arial"/>
        </w:rPr>
        <w:t xml:space="preserve">To begin with, the change team must embody communication to promote </w:t>
      </w:r>
      <w:r w:rsidR="006579D7" w:rsidRPr="006F74AB">
        <w:rPr>
          <w:rFonts w:ascii="Arial" w:hAnsi="Arial" w:cs="Arial"/>
        </w:rPr>
        <w:t>transparency</w:t>
      </w:r>
      <w:r w:rsidRPr="006F74AB">
        <w:rPr>
          <w:rFonts w:ascii="Arial" w:hAnsi="Arial" w:cs="Arial"/>
        </w:rPr>
        <w:t xml:space="preserve">. This includes communicating how change is being done, the benefits to be achieved, and how each worker will be affected. The aim is to prepare everyone for the outcome. </w:t>
      </w:r>
    </w:p>
    <w:p w14:paraId="64D1C2D1" w14:textId="29409348" w:rsidR="006F74AB" w:rsidRPr="006F74AB" w:rsidRDefault="006F74AB" w:rsidP="00E82A5E">
      <w:pPr>
        <w:spacing w:line="360" w:lineRule="auto"/>
        <w:rPr>
          <w:rFonts w:ascii="Arial" w:hAnsi="Arial" w:cs="Arial"/>
        </w:rPr>
      </w:pPr>
      <w:r w:rsidRPr="006F74AB">
        <w:rPr>
          <w:rFonts w:ascii="Arial" w:hAnsi="Arial" w:cs="Arial"/>
        </w:rPr>
        <w:t>b)</w:t>
      </w:r>
      <w:r w:rsidR="006579D7">
        <w:rPr>
          <w:rFonts w:ascii="Arial" w:hAnsi="Arial" w:cs="Arial"/>
        </w:rPr>
        <w:t xml:space="preserve"> </w:t>
      </w:r>
      <w:r w:rsidRPr="006F74AB">
        <w:rPr>
          <w:rFonts w:ascii="Arial" w:hAnsi="Arial" w:cs="Arial"/>
        </w:rPr>
        <w:t xml:space="preserve">The team should also be keen to discredit any rumour that may be orchestrated to untidy change. This entails specifying that any trusted information should come from </w:t>
      </w:r>
      <w:r w:rsidR="006579D7" w:rsidRPr="006F74AB">
        <w:rPr>
          <w:rFonts w:ascii="Arial" w:hAnsi="Arial" w:cs="Arial"/>
        </w:rPr>
        <w:t>it,</w:t>
      </w:r>
      <w:r w:rsidRPr="006F74AB">
        <w:rPr>
          <w:rFonts w:ascii="Arial" w:hAnsi="Arial" w:cs="Arial"/>
        </w:rPr>
        <w:t xml:space="preserve"> and no one should listen to information from other sources. </w:t>
      </w:r>
      <w:r w:rsidR="006579D7">
        <w:rPr>
          <w:rFonts w:ascii="Arial" w:hAnsi="Arial" w:cs="Arial"/>
        </w:rPr>
        <w:t>T</w:t>
      </w:r>
      <w:r w:rsidRPr="006F74AB">
        <w:rPr>
          <w:rFonts w:ascii="Arial" w:hAnsi="Arial" w:cs="Arial"/>
        </w:rPr>
        <w:t xml:space="preserve">he team should share information, such as the technology to be implemented, plan, development programs and goals, to make the entire team of workers understand the process (Hussain et al., 2018, pp.124-125). </w:t>
      </w:r>
    </w:p>
    <w:p w14:paraId="5E2BAC82" w14:textId="2D5F029B" w:rsidR="006F74AB" w:rsidRPr="006F74AB" w:rsidRDefault="006F74AB" w:rsidP="00E82A5E">
      <w:pPr>
        <w:spacing w:line="360" w:lineRule="auto"/>
        <w:rPr>
          <w:rFonts w:ascii="Arial" w:hAnsi="Arial" w:cs="Arial"/>
        </w:rPr>
      </w:pPr>
      <w:r w:rsidRPr="006F74AB">
        <w:rPr>
          <w:rFonts w:ascii="Arial" w:hAnsi="Arial" w:cs="Arial"/>
        </w:rPr>
        <w:t>c)</w:t>
      </w:r>
      <w:r w:rsidR="006579D7">
        <w:rPr>
          <w:rFonts w:ascii="Arial" w:hAnsi="Arial" w:cs="Arial"/>
        </w:rPr>
        <w:t xml:space="preserve"> </w:t>
      </w:r>
      <w:r w:rsidRPr="006F74AB">
        <w:rPr>
          <w:rFonts w:ascii="Arial" w:hAnsi="Arial" w:cs="Arial"/>
        </w:rPr>
        <w:t>The team should involve workers where appropriate to give them more power. Additionally, they can engage departmental managers to direct their staff. Creating short-term goals.</w:t>
      </w:r>
    </w:p>
    <w:p w14:paraId="4C85D63C" w14:textId="77777777" w:rsidR="006F74AB" w:rsidRPr="006F74AB" w:rsidRDefault="006F74AB" w:rsidP="00E82A5E">
      <w:pPr>
        <w:spacing w:line="360" w:lineRule="auto"/>
        <w:rPr>
          <w:rFonts w:ascii="Arial" w:hAnsi="Arial" w:cs="Arial"/>
        </w:rPr>
      </w:pPr>
      <w:r w:rsidRPr="006F74AB">
        <w:rPr>
          <w:rFonts w:ascii="Arial" w:hAnsi="Arial" w:cs="Arial"/>
        </w:rPr>
        <w:t>This change stage is where automation should take place. Engaging workers may include allowing them to test new systems and understand how they work. Second, Amazon should have training sessions for upskilling so that the workers affected by change and now move to new job roles. All these details should be captured in the change implementation plan (</w:t>
      </w:r>
      <w:proofErr w:type="spellStart"/>
      <w:r w:rsidRPr="006F74AB">
        <w:rPr>
          <w:rFonts w:ascii="Arial" w:hAnsi="Arial" w:cs="Arial"/>
        </w:rPr>
        <w:t>Teczke</w:t>
      </w:r>
      <w:proofErr w:type="spellEnd"/>
      <w:r w:rsidRPr="006F74AB">
        <w:rPr>
          <w:rFonts w:ascii="Arial" w:hAnsi="Arial" w:cs="Arial"/>
        </w:rPr>
        <w:t xml:space="preserve">, </w:t>
      </w:r>
      <w:proofErr w:type="spellStart"/>
      <w:r w:rsidRPr="006F74AB">
        <w:rPr>
          <w:rFonts w:ascii="Arial" w:hAnsi="Arial" w:cs="Arial"/>
        </w:rPr>
        <w:t>Bespayeva</w:t>
      </w:r>
      <w:proofErr w:type="spellEnd"/>
      <w:r w:rsidRPr="006F74AB">
        <w:rPr>
          <w:rFonts w:ascii="Arial" w:hAnsi="Arial" w:cs="Arial"/>
        </w:rPr>
        <w:t xml:space="preserve">, and </w:t>
      </w:r>
      <w:proofErr w:type="spellStart"/>
      <w:r w:rsidRPr="006F74AB">
        <w:rPr>
          <w:rFonts w:ascii="Arial" w:hAnsi="Arial" w:cs="Arial"/>
        </w:rPr>
        <w:t>Bugubayeva</w:t>
      </w:r>
      <w:proofErr w:type="spellEnd"/>
      <w:r w:rsidRPr="006F74AB">
        <w:rPr>
          <w:rFonts w:ascii="Arial" w:hAnsi="Arial" w:cs="Arial"/>
        </w:rPr>
        <w:t>, 2017, p.202). By the end, automation, upskilling, and assigning new job roles should take place to ensure everyone is satisfied with the process.</w:t>
      </w:r>
    </w:p>
    <w:p w14:paraId="4578A1ED" w14:textId="77777777" w:rsidR="006F74AB" w:rsidRPr="006579D7" w:rsidRDefault="006F74AB" w:rsidP="00E82A5E">
      <w:pPr>
        <w:spacing w:line="360" w:lineRule="auto"/>
        <w:rPr>
          <w:rFonts w:ascii="Arial" w:hAnsi="Arial" w:cs="Arial"/>
          <w:b/>
          <w:bCs/>
        </w:rPr>
      </w:pPr>
      <w:r w:rsidRPr="006579D7">
        <w:rPr>
          <w:rFonts w:ascii="Arial" w:hAnsi="Arial" w:cs="Arial"/>
          <w:b/>
          <w:bCs/>
        </w:rPr>
        <w:t>Third stage: Refreeze</w:t>
      </w:r>
    </w:p>
    <w:p w14:paraId="3FE8CAAD" w14:textId="2972454D" w:rsidR="006F74AB" w:rsidRPr="006F74AB" w:rsidRDefault="006F74AB" w:rsidP="00E82A5E">
      <w:pPr>
        <w:spacing w:line="360" w:lineRule="auto"/>
        <w:rPr>
          <w:rFonts w:ascii="Arial" w:hAnsi="Arial" w:cs="Arial"/>
        </w:rPr>
      </w:pPr>
      <w:r w:rsidRPr="006F74AB">
        <w:rPr>
          <w:rFonts w:ascii="Arial" w:hAnsi="Arial" w:cs="Arial"/>
        </w:rPr>
        <w:t>The third and last stage of the model, refreezing, is concerned with securing the change and making it irreversible. This can be accomplished in one of two ways: by incorporating the change into organisational culture or by putting policies and procedures in place that support the change (</w:t>
      </w:r>
      <w:proofErr w:type="spellStart"/>
      <w:r w:rsidRPr="006F74AB">
        <w:rPr>
          <w:rFonts w:ascii="Arial" w:hAnsi="Arial" w:cs="Arial"/>
        </w:rPr>
        <w:t>Sarayreh</w:t>
      </w:r>
      <w:proofErr w:type="spellEnd"/>
      <w:r w:rsidRPr="006F74AB">
        <w:rPr>
          <w:rFonts w:ascii="Arial" w:hAnsi="Arial" w:cs="Arial"/>
        </w:rPr>
        <w:t xml:space="preserve">, </w:t>
      </w:r>
      <w:proofErr w:type="spellStart"/>
      <w:r w:rsidRPr="006F74AB">
        <w:rPr>
          <w:rFonts w:ascii="Arial" w:hAnsi="Arial" w:cs="Arial"/>
        </w:rPr>
        <w:t>Khudair</w:t>
      </w:r>
      <w:proofErr w:type="spellEnd"/>
      <w:r w:rsidRPr="006F74AB">
        <w:rPr>
          <w:rFonts w:ascii="Arial" w:hAnsi="Arial" w:cs="Arial"/>
        </w:rPr>
        <w:t xml:space="preserve">, and Barakat, 2013, p.2). The focus is to ensure that all workers are comfortable with their new working style. Here, </w:t>
      </w:r>
      <w:r w:rsidR="006579D7">
        <w:rPr>
          <w:rFonts w:ascii="Arial" w:hAnsi="Arial" w:cs="Arial"/>
        </w:rPr>
        <w:t xml:space="preserve">Amazon </w:t>
      </w:r>
      <w:r w:rsidRPr="006F74AB">
        <w:rPr>
          <w:rFonts w:ascii="Arial" w:hAnsi="Arial" w:cs="Arial"/>
        </w:rPr>
        <w:t xml:space="preserve">workers should be given time for adjustment and familiarise themselves with the new norms. That is the only way they can feel the change and its benefits. Now that some have been changed from one </w:t>
      </w:r>
      <w:r w:rsidRPr="006F74AB">
        <w:rPr>
          <w:rFonts w:ascii="Arial" w:hAnsi="Arial" w:cs="Arial"/>
        </w:rPr>
        <w:lastRenderedPageBreak/>
        <w:t xml:space="preserve">job role to another, this refreeze stage should seek to know how they are faring with their new positions. </w:t>
      </w:r>
    </w:p>
    <w:p w14:paraId="60B436EC" w14:textId="77777777" w:rsidR="006F74AB" w:rsidRPr="006F74AB" w:rsidRDefault="006F74AB" w:rsidP="00E82A5E">
      <w:pPr>
        <w:spacing w:line="360" w:lineRule="auto"/>
        <w:rPr>
          <w:rFonts w:ascii="Arial" w:hAnsi="Arial" w:cs="Arial"/>
        </w:rPr>
      </w:pPr>
      <w:r w:rsidRPr="006F74AB">
        <w:rPr>
          <w:rFonts w:ascii="Arial" w:hAnsi="Arial" w:cs="Arial"/>
        </w:rPr>
        <w:t>The Amazon change team should consider the following actions to integrate the changes into the organisational culture.</w:t>
      </w:r>
    </w:p>
    <w:p w14:paraId="7CABE109" w14:textId="74ADDDDE" w:rsidR="006F74AB" w:rsidRPr="006F74AB" w:rsidRDefault="006F74AB" w:rsidP="00E82A5E">
      <w:pPr>
        <w:spacing w:line="360" w:lineRule="auto"/>
        <w:rPr>
          <w:rFonts w:ascii="Arial" w:hAnsi="Arial" w:cs="Arial"/>
        </w:rPr>
      </w:pPr>
      <w:r w:rsidRPr="006F74AB">
        <w:rPr>
          <w:rFonts w:ascii="Arial" w:hAnsi="Arial" w:cs="Arial"/>
        </w:rPr>
        <w:t>a)</w:t>
      </w:r>
      <w:r w:rsidR="006579D7">
        <w:rPr>
          <w:rFonts w:ascii="Arial" w:hAnsi="Arial" w:cs="Arial"/>
        </w:rPr>
        <w:t xml:space="preserve"> </w:t>
      </w:r>
      <w:r w:rsidRPr="006F74AB">
        <w:rPr>
          <w:rFonts w:ascii="Arial" w:hAnsi="Arial" w:cs="Arial"/>
        </w:rPr>
        <w:t xml:space="preserve">Determine what helps the transition and obstacles to maintain change – these may require focusing on whether those in the new roles are able to discharge their duties without challenges. </w:t>
      </w:r>
    </w:p>
    <w:p w14:paraId="68E50649" w14:textId="35DF2903" w:rsidR="006F74AB" w:rsidRPr="006F74AB" w:rsidRDefault="006F74AB" w:rsidP="00E82A5E">
      <w:pPr>
        <w:spacing w:line="360" w:lineRule="auto"/>
        <w:rPr>
          <w:rFonts w:ascii="Arial" w:hAnsi="Arial" w:cs="Arial"/>
        </w:rPr>
      </w:pPr>
      <w:r w:rsidRPr="006F74AB">
        <w:rPr>
          <w:rFonts w:ascii="Arial" w:hAnsi="Arial" w:cs="Arial"/>
        </w:rPr>
        <w:t>b)</w:t>
      </w:r>
      <w:r w:rsidR="006579D7">
        <w:rPr>
          <w:rFonts w:ascii="Arial" w:hAnsi="Arial" w:cs="Arial"/>
        </w:rPr>
        <w:t xml:space="preserve"> </w:t>
      </w:r>
      <w:r w:rsidRPr="006F74AB">
        <w:rPr>
          <w:rFonts w:ascii="Arial" w:hAnsi="Arial" w:cs="Arial"/>
        </w:rPr>
        <w:t>Assure of leadership backing – this includes opening doors for communication if something is now well. Leadership commitment to maintain and support change is crucial in this process (Hussain et al., 2018, p.125).</w:t>
      </w:r>
    </w:p>
    <w:p w14:paraId="352F0DA4" w14:textId="4A7ACCE9" w:rsidR="006F74AB" w:rsidRPr="006F74AB" w:rsidRDefault="006F74AB" w:rsidP="00E82A5E">
      <w:pPr>
        <w:spacing w:line="360" w:lineRule="auto"/>
        <w:rPr>
          <w:rFonts w:ascii="Arial" w:hAnsi="Arial" w:cs="Arial"/>
        </w:rPr>
      </w:pPr>
      <w:r w:rsidRPr="006F74AB">
        <w:rPr>
          <w:rFonts w:ascii="Arial" w:hAnsi="Arial" w:cs="Arial"/>
        </w:rPr>
        <w:t>c)</w:t>
      </w:r>
      <w:r w:rsidR="006579D7">
        <w:rPr>
          <w:rFonts w:ascii="Arial" w:hAnsi="Arial" w:cs="Arial"/>
        </w:rPr>
        <w:t xml:space="preserve"> </w:t>
      </w:r>
      <w:r w:rsidRPr="006F74AB">
        <w:rPr>
          <w:rFonts w:ascii="Arial" w:hAnsi="Arial" w:cs="Arial"/>
        </w:rPr>
        <w:t xml:space="preserve">Create feedback mechanisms – this process ensures that employees can raise complaints, suggestions, or ideas to help make or maintain change more effectively. The aim is to ensure that everyone is contented with and engaged in their work. </w:t>
      </w:r>
    </w:p>
    <w:p w14:paraId="692B0E5D" w14:textId="1103665E" w:rsidR="006F74AB" w:rsidRPr="006F74AB" w:rsidRDefault="006F74AB" w:rsidP="00E82A5E">
      <w:pPr>
        <w:spacing w:line="360" w:lineRule="auto"/>
        <w:rPr>
          <w:rFonts w:ascii="Arial" w:hAnsi="Arial" w:cs="Arial"/>
        </w:rPr>
      </w:pPr>
      <w:r w:rsidRPr="006F74AB">
        <w:rPr>
          <w:rFonts w:ascii="Arial" w:hAnsi="Arial" w:cs="Arial"/>
        </w:rPr>
        <w:t>d)</w:t>
      </w:r>
      <w:r w:rsidR="006579D7">
        <w:rPr>
          <w:rFonts w:ascii="Arial" w:hAnsi="Arial" w:cs="Arial"/>
        </w:rPr>
        <w:t xml:space="preserve"> </w:t>
      </w:r>
      <w:r w:rsidRPr="006F74AB">
        <w:rPr>
          <w:rFonts w:ascii="Arial" w:hAnsi="Arial" w:cs="Arial"/>
        </w:rPr>
        <w:t xml:space="preserve">Celebrate the achievement – </w:t>
      </w:r>
      <w:r w:rsidR="00541EE9">
        <w:rPr>
          <w:rFonts w:ascii="Arial" w:hAnsi="Arial" w:cs="Arial"/>
        </w:rPr>
        <w:t>Amazon</w:t>
      </w:r>
      <w:r w:rsidRPr="006F74AB">
        <w:rPr>
          <w:rFonts w:ascii="Arial" w:hAnsi="Arial" w:cs="Arial"/>
        </w:rPr>
        <w:t xml:space="preserve"> should prepare a celebration after everything has been managed. This assures every worker that the process was successful and signals that future changes will also be successful. </w:t>
      </w:r>
    </w:p>
    <w:p w14:paraId="33D2F20F" w14:textId="77777777" w:rsidR="006F74AB" w:rsidRPr="006579D7" w:rsidRDefault="006F74AB" w:rsidP="00E82A5E">
      <w:pPr>
        <w:spacing w:line="360" w:lineRule="auto"/>
        <w:rPr>
          <w:rFonts w:ascii="Arial" w:hAnsi="Arial" w:cs="Arial"/>
          <w:b/>
          <w:bCs/>
        </w:rPr>
      </w:pPr>
      <w:r w:rsidRPr="006579D7">
        <w:rPr>
          <w:rFonts w:ascii="Arial" w:hAnsi="Arial" w:cs="Arial"/>
          <w:b/>
          <w:bCs/>
        </w:rPr>
        <w:t>Limitations of Lewin's change management model</w:t>
      </w:r>
    </w:p>
    <w:p w14:paraId="3E9CEEFC" w14:textId="60CF8565" w:rsidR="006F74AB" w:rsidRPr="006F74AB" w:rsidRDefault="006F74AB" w:rsidP="00E82A5E">
      <w:pPr>
        <w:spacing w:line="360" w:lineRule="auto"/>
        <w:rPr>
          <w:rFonts w:ascii="Arial" w:hAnsi="Arial" w:cs="Arial"/>
        </w:rPr>
      </w:pPr>
      <w:r w:rsidRPr="006F74AB">
        <w:rPr>
          <w:rFonts w:ascii="Arial" w:hAnsi="Arial" w:cs="Arial"/>
        </w:rPr>
        <w:t xml:space="preserve">The Lewin model of change management has a few drawbacks. First, it is not detailed enough. Thus, it leaves room for interpretation (Guardian, 2021). It has been regarded as too simplistic compared to the current complex world (Cummings, Bridgman, and Brown, 2016, p.48). It mainly needs different sources to understand how it can be adopted in an organisation. Second, the model does not consider the requirement for various change forms at various periods. When change occurs, small changes might be required to make the process effective. However, the model does not capture them. Finally, the model does not </w:t>
      </w:r>
      <w:r w:rsidR="0086450F" w:rsidRPr="006F74AB">
        <w:rPr>
          <w:rFonts w:ascii="Arial" w:hAnsi="Arial" w:cs="Arial"/>
        </w:rPr>
        <w:t>consider</w:t>
      </w:r>
      <w:r w:rsidRPr="006F74AB">
        <w:rPr>
          <w:rFonts w:ascii="Arial" w:hAnsi="Arial" w:cs="Arial"/>
        </w:rPr>
        <w:t xml:space="preserve"> the necessity of continuing transformation, either. The model does not consider the fact that change is a continual process. It takes 3 steps without considering that change is a process and should occur constantly. This means that automation will occur continuously rather than as a stand-alone process that ultimately ends. </w:t>
      </w:r>
    </w:p>
    <w:p w14:paraId="2589029B" w14:textId="77777777" w:rsidR="006F74AB" w:rsidRPr="0086450F" w:rsidRDefault="006F74AB" w:rsidP="00E82A5E">
      <w:pPr>
        <w:spacing w:line="360" w:lineRule="auto"/>
        <w:rPr>
          <w:rFonts w:ascii="Arial" w:hAnsi="Arial" w:cs="Arial"/>
          <w:b/>
          <w:bCs/>
        </w:rPr>
      </w:pPr>
      <w:r w:rsidRPr="0086450F">
        <w:rPr>
          <w:rFonts w:ascii="Arial" w:hAnsi="Arial" w:cs="Arial"/>
          <w:b/>
          <w:bCs/>
        </w:rPr>
        <w:t>Driving and restraining forces that may affect the change process</w:t>
      </w:r>
    </w:p>
    <w:p w14:paraId="1435AB9C" w14:textId="77777777" w:rsidR="006F74AB" w:rsidRPr="006F74AB" w:rsidRDefault="006F74AB" w:rsidP="00E82A5E">
      <w:pPr>
        <w:spacing w:line="360" w:lineRule="auto"/>
        <w:rPr>
          <w:rFonts w:ascii="Arial" w:hAnsi="Arial" w:cs="Arial"/>
        </w:rPr>
      </w:pPr>
      <w:r w:rsidRPr="006F74AB">
        <w:rPr>
          <w:rFonts w:ascii="Arial" w:hAnsi="Arial" w:cs="Arial"/>
        </w:rPr>
        <w:t xml:space="preserve">Understanding factors that affect change is important because the change team at Amazon will manage them. Below are the factors; </w:t>
      </w:r>
    </w:p>
    <w:p w14:paraId="6A053518" w14:textId="1385B606" w:rsidR="006F74AB" w:rsidRPr="006F74AB" w:rsidRDefault="006F74AB" w:rsidP="00E82A5E">
      <w:pPr>
        <w:spacing w:line="360" w:lineRule="auto"/>
        <w:rPr>
          <w:rFonts w:ascii="Arial" w:hAnsi="Arial" w:cs="Arial"/>
        </w:rPr>
      </w:pPr>
      <w:r w:rsidRPr="006F74AB">
        <w:rPr>
          <w:rFonts w:ascii="Arial" w:hAnsi="Arial" w:cs="Arial"/>
        </w:rPr>
        <w:lastRenderedPageBreak/>
        <w:t>a)</w:t>
      </w:r>
      <w:r w:rsidR="0086450F">
        <w:rPr>
          <w:rFonts w:ascii="Arial" w:hAnsi="Arial" w:cs="Arial"/>
        </w:rPr>
        <w:t xml:space="preserve"> </w:t>
      </w:r>
      <w:r w:rsidRPr="006F74AB">
        <w:rPr>
          <w:rFonts w:ascii="Arial" w:hAnsi="Arial" w:cs="Arial"/>
        </w:rPr>
        <w:t>Communication - It can be challenging to ensure everyone involved in the change process is on the same page, particularly if many people are involved. The transformation process may be hampered by confusion and frustration brought on by miscommunication. Thus, effective communication is required (Hussain et al., 2018, p.124).</w:t>
      </w:r>
    </w:p>
    <w:p w14:paraId="64D2C71D" w14:textId="49A4F403" w:rsidR="006F74AB" w:rsidRPr="006F74AB" w:rsidRDefault="006F74AB" w:rsidP="00E82A5E">
      <w:pPr>
        <w:spacing w:line="360" w:lineRule="auto"/>
        <w:rPr>
          <w:rFonts w:ascii="Arial" w:hAnsi="Arial" w:cs="Arial"/>
        </w:rPr>
      </w:pPr>
      <w:r w:rsidRPr="006F74AB">
        <w:rPr>
          <w:rFonts w:ascii="Arial" w:hAnsi="Arial" w:cs="Arial"/>
        </w:rPr>
        <w:t>b)</w:t>
      </w:r>
      <w:r w:rsidR="0086450F">
        <w:rPr>
          <w:rFonts w:ascii="Arial" w:hAnsi="Arial" w:cs="Arial"/>
        </w:rPr>
        <w:t xml:space="preserve"> </w:t>
      </w:r>
      <w:r w:rsidRPr="006F74AB">
        <w:rPr>
          <w:rFonts w:ascii="Arial" w:hAnsi="Arial" w:cs="Arial"/>
        </w:rPr>
        <w:t>Resistance to change - Some individuals may oppose the change because they do not comprehend it or prefer the way things are now. The change process might be slowed down by resistance, which can be frustrating. The unfreezing stage addresses existing resistance (Cummings, Bridgman, and Brown, 2016, p.52).</w:t>
      </w:r>
    </w:p>
    <w:p w14:paraId="052D84DF" w14:textId="1075DACE" w:rsidR="006F74AB" w:rsidRPr="006F74AB" w:rsidRDefault="006F74AB" w:rsidP="00E82A5E">
      <w:pPr>
        <w:spacing w:line="360" w:lineRule="auto"/>
        <w:rPr>
          <w:rFonts w:ascii="Arial" w:hAnsi="Arial" w:cs="Arial"/>
        </w:rPr>
      </w:pPr>
      <w:r w:rsidRPr="006F74AB">
        <w:rPr>
          <w:rFonts w:ascii="Arial" w:hAnsi="Arial" w:cs="Arial"/>
        </w:rPr>
        <w:t>c)</w:t>
      </w:r>
      <w:r w:rsidR="0086450F">
        <w:rPr>
          <w:rFonts w:ascii="Arial" w:hAnsi="Arial" w:cs="Arial"/>
        </w:rPr>
        <w:t xml:space="preserve"> </w:t>
      </w:r>
      <w:r w:rsidRPr="006F74AB">
        <w:rPr>
          <w:rFonts w:ascii="Arial" w:hAnsi="Arial" w:cs="Arial"/>
        </w:rPr>
        <w:t>Implementation - Putting it into practice can be difficult once the change is chosen. This is particularly true if the change is substantial or intricate. It can be challenging to guarantee that everyone is on board with the change and that it is carried out appropriately. A detailed implementation plan can help address this (</w:t>
      </w:r>
      <w:proofErr w:type="spellStart"/>
      <w:r w:rsidRPr="006F74AB">
        <w:rPr>
          <w:rFonts w:ascii="Arial" w:hAnsi="Arial" w:cs="Arial"/>
        </w:rPr>
        <w:t>Teczke</w:t>
      </w:r>
      <w:proofErr w:type="spellEnd"/>
      <w:r w:rsidRPr="006F74AB">
        <w:rPr>
          <w:rFonts w:ascii="Arial" w:hAnsi="Arial" w:cs="Arial"/>
        </w:rPr>
        <w:t xml:space="preserve">, </w:t>
      </w:r>
      <w:proofErr w:type="spellStart"/>
      <w:r w:rsidRPr="006F74AB">
        <w:rPr>
          <w:rFonts w:ascii="Arial" w:hAnsi="Arial" w:cs="Arial"/>
        </w:rPr>
        <w:t>Bespayeva</w:t>
      </w:r>
      <w:proofErr w:type="spellEnd"/>
      <w:r w:rsidRPr="006F74AB">
        <w:rPr>
          <w:rFonts w:ascii="Arial" w:hAnsi="Arial" w:cs="Arial"/>
        </w:rPr>
        <w:t xml:space="preserve">, and </w:t>
      </w:r>
      <w:proofErr w:type="spellStart"/>
      <w:r w:rsidRPr="006F74AB">
        <w:rPr>
          <w:rFonts w:ascii="Arial" w:hAnsi="Arial" w:cs="Arial"/>
        </w:rPr>
        <w:t>Bugubayeva</w:t>
      </w:r>
      <w:proofErr w:type="spellEnd"/>
      <w:r w:rsidRPr="006F74AB">
        <w:rPr>
          <w:rFonts w:ascii="Arial" w:hAnsi="Arial" w:cs="Arial"/>
        </w:rPr>
        <w:t>, 2017, p.202).</w:t>
      </w:r>
    </w:p>
    <w:p w14:paraId="7A3D3A50" w14:textId="26989B9F" w:rsidR="006F74AB" w:rsidRDefault="006F74AB" w:rsidP="00E82A5E">
      <w:pPr>
        <w:spacing w:line="360" w:lineRule="auto"/>
        <w:rPr>
          <w:rFonts w:ascii="Arial" w:hAnsi="Arial" w:cs="Arial"/>
        </w:rPr>
      </w:pPr>
      <w:r w:rsidRPr="006F74AB">
        <w:rPr>
          <w:rFonts w:ascii="Arial" w:hAnsi="Arial" w:cs="Arial"/>
        </w:rPr>
        <w:t>d)</w:t>
      </w:r>
      <w:r w:rsidR="0086450F">
        <w:rPr>
          <w:rFonts w:ascii="Arial" w:hAnsi="Arial" w:cs="Arial"/>
        </w:rPr>
        <w:t xml:space="preserve"> </w:t>
      </w:r>
      <w:r w:rsidRPr="006F74AB">
        <w:rPr>
          <w:rFonts w:ascii="Arial" w:hAnsi="Arial" w:cs="Arial"/>
        </w:rPr>
        <w:t xml:space="preserve">Maintaining the change – It is critical to maintaining the change after it has been made. If the change is disruptive or challenging to adapt to, this may be challenging. It is crucial to have a strategy in place to support the shift over time. The unfreeze step also includes leadership support to manage change (Hussain et al., 2018, p.125). </w:t>
      </w:r>
      <w:r w:rsidR="00705B65">
        <w:rPr>
          <w:rFonts w:ascii="Arial" w:hAnsi="Arial" w:cs="Arial"/>
        </w:rPr>
        <w:t xml:space="preserve">  </w:t>
      </w:r>
    </w:p>
    <w:p w14:paraId="4796DCD5" w14:textId="0EDC0310" w:rsidR="003E420C" w:rsidRPr="006F74AB" w:rsidRDefault="001568A9" w:rsidP="00E82A5E">
      <w:pPr>
        <w:spacing w:line="360" w:lineRule="auto"/>
        <w:rPr>
          <w:rFonts w:ascii="Arial" w:hAnsi="Arial" w:cs="Arial"/>
        </w:rPr>
      </w:pPr>
      <w:r>
        <w:rPr>
          <w:rFonts w:ascii="Arial" w:hAnsi="Arial" w:cs="Arial"/>
        </w:rPr>
        <w:t xml:space="preserve">  </w:t>
      </w:r>
      <w:r w:rsidR="00BF3989">
        <w:rPr>
          <w:rFonts w:ascii="Arial" w:hAnsi="Arial" w:cs="Arial"/>
        </w:rPr>
        <w:t xml:space="preserve"> </w:t>
      </w:r>
    </w:p>
    <w:p w14:paraId="19F302C1" w14:textId="25019D47" w:rsidR="006F74AB" w:rsidRPr="00965E19" w:rsidRDefault="006F74AB" w:rsidP="00E82A5E">
      <w:pPr>
        <w:spacing w:line="360" w:lineRule="auto"/>
        <w:rPr>
          <w:rFonts w:ascii="Arial" w:hAnsi="Arial" w:cs="Arial"/>
          <w:b/>
          <w:bCs/>
        </w:rPr>
      </w:pPr>
      <w:r w:rsidRPr="00965E19">
        <w:rPr>
          <w:rFonts w:ascii="Arial" w:hAnsi="Arial" w:cs="Arial"/>
          <w:b/>
          <w:bCs/>
        </w:rPr>
        <w:t>3.</w:t>
      </w:r>
      <w:r w:rsidR="00965E19" w:rsidRPr="00965E19">
        <w:rPr>
          <w:rFonts w:ascii="Arial" w:hAnsi="Arial" w:cs="Arial"/>
          <w:b/>
          <w:bCs/>
        </w:rPr>
        <w:t xml:space="preserve"> </w:t>
      </w:r>
      <w:r w:rsidRPr="00965E19">
        <w:rPr>
          <w:rFonts w:ascii="Arial" w:hAnsi="Arial" w:cs="Arial"/>
          <w:b/>
          <w:bCs/>
        </w:rPr>
        <w:t xml:space="preserve">Amazon’s organisational structure and influence on change management process.  </w:t>
      </w:r>
    </w:p>
    <w:p w14:paraId="1ABD6AFA" w14:textId="77777777" w:rsidR="006F74AB" w:rsidRPr="00965E19" w:rsidRDefault="006F74AB" w:rsidP="00E82A5E">
      <w:pPr>
        <w:spacing w:line="360" w:lineRule="auto"/>
        <w:rPr>
          <w:rFonts w:ascii="Arial" w:hAnsi="Arial" w:cs="Arial"/>
          <w:b/>
          <w:bCs/>
        </w:rPr>
      </w:pPr>
      <w:r w:rsidRPr="00965E19">
        <w:rPr>
          <w:rFonts w:ascii="Arial" w:hAnsi="Arial" w:cs="Arial"/>
          <w:b/>
          <w:bCs/>
        </w:rPr>
        <w:t>Amazon Organisational Structure</w:t>
      </w:r>
    </w:p>
    <w:p w14:paraId="6FBDA985" w14:textId="2C3E59EF" w:rsidR="006F74AB" w:rsidRPr="006F74AB" w:rsidRDefault="006F74AB" w:rsidP="00E82A5E">
      <w:pPr>
        <w:spacing w:line="360" w:lineRule="auto"/>
        <w:rPr>
          <w:rFonts w:ascii="Arial" w:hAnsi="Arial" w:cs="Arial"/>
        </w:rPr>
      </w:pPr>
      <w:r w:rsidRPr="006F74AB">
        <w:rPr>
          <w:rFonts w:ascii="Arial" w:hAnsi="Arial" w:cs="Arial"/>
        </w:rPr>
        <w:t xml:space="preserve">Since the company's founding in 1994, the organisational structure of Amazon has remained comparatively stable, with Jeff Bezos continuing to exert a sizable amount of control over it. The company's organisation revolves around several important business divisions, including retail, media, AWS, and logistics (Amazon, n.d.). Additional divisions of the retail business segment include Amazon Fresh, Amazon Prime, and AWS. Amazon's digital content and media companies, such as Amazon Prime Video, Amazon Music, and Audible, are under the purview of the media business unit. The company's cloud computing operations, which include several services like Amazon EC2 and Amazon S3, are managed by the AWS business unit. The logistics business unit manages Amazon's shipping and warehousing activities, including Amazon </w:t>
      </w:r>
      <w:r w:rsidR="00965E19" w:rsidRPr="006F74AB">
        <w:rPr>
          <w:rFonts w:ascii="Arial" w:hAnsi="Arial" w:cs="Arial"/>
        </w:rPr>
        <w:t>Fulfilment</w:t>
      </w:r>
      <w:r w:rsidRPr="006F74AB">
        <w:rPr>
          <w:rFonts w:ascii="Arial" w:hAnsi="Arial" w:cs="Arial"/>
        </w:rPr>
        <w:t xml:space="preserve"> and Amazon Flex.</w:t>
      </w:r>
    </w:p>
    <w:p w14:paraId="5A1D5611" w14:textId="1E33B35D" w:rsidR="006F74AB" w:rsidRPr="006F74AB" w:rsidRDefault="006F74AB" w:rsidP="00E82A5E">
      <w:pPr>
        <w:spacing w:line="360" w:lineRule="auto"/>
        <w:rPr>
          <w:rFonts w:ascii="Arial" w:hAnsi="Arial" w:cs="Arial"/>
        </w:rPr>
      </w:pPr>
      <w:r w:rsidRPr="006F74AB">
        <w:rPr>
          <w:rFonts w:ascii="Arial" w:hAnsi="Arial" w:cs="Arial"/>
        </w:rPr>
        <w:t xml:space="preserve">The function-based organizational structure ensures senior </w:t>
      </w:r>
      <w:r w:rsidR="00965E19" w:rsidRPr="006F74AB">
        <w:rPr>
          <w:rFonts w:ascii="Arial" w:hAnsi="Arial" w:cs="Arial"/>
        </w:rPr>
        <w:t>executives’</w:t>
      </w:r>
      <w:r w:rsidRPr="006F74AB">
        <w:rPr>
          <w:rFonts w:ascii="Arial" w:hAnsi="Arial" w:cs="Arial"/>
        </w:rPr>
        <w:t xml:space="preserve"> control and issue department guidelines (Amazon, n.d.). This arrangement allows them to exercise much control over the organization and make decisions quickly. Employee experimentation and </w:t>
      </w:r>
      <w:r w:rsidRPr="006F74AB">
        <w:rPr>
          <w:rFonts w:ascii="Arial" w:hAnsi="Arial" w:cs="Arial"/>
        </w:rPr>
        <w:lastRenderedPageBreak/>
        <w:t xml:space="preserve">the generation of fresh ideas are encouraged, which fosters an innovative and risk-taking culture. </w:t>
      </w:r>
    </w:p>
    <w:p w14:paraId="327BA2AB" w14:textId="77777777" w:rsidR="006F74AB" w:rsidRPr="006F74AB" w:rsidRDefault="006F74AB" w:rsidP="00E82A5E">
      <w:pPr>
        <w:spacing w:line="360" w:lineRule="auto"/>
        <w:rPr>
          <w:rFonts w:ascii="Arial" w:hAnsi="Arial" w:cs="Arial"/>
        </w:rPr>
      </w:pPr>
      <w:r w:rsidRPr="006F74AB">
        <w:rPr>
          <w:rFonts w:ascii="Arial" w:hAnsi="Arial" w:cs="Arial"/>
        </w:rPr>
        <w:t>The organisational structure of Amazon may have a few disadvantages. First off, it may suffer from low responsiveness and flexibility due to the company's size and complexity (Meyer, 2022). Thus, the organisational structure may result in a high level of bureaucracy, which can impede decision-making and complicate the completion of tasks. The organisational structure might be in flux due to Amazon's ongoing growth and expansion, which can be confusing for employees.</w:t>
      </w:r>
    </w:p>
    <w:p w14:paraId="4C1C4174" w14:textId="044CD392" w:rsidR="006F74AB" w:rsidRPr="00965E19" w:rsidRDefault="006F74AB" w:rsidP="00E82A5E">
      <w:pPr>
        <w:spacing w:line="360" w:lineRule="auto"/>
        <w:rPr>
          <w:rFonts w:ascii="Arial" w:hAnsi="Arial" w:cs="Arial"/>
          <w:b/>
          <w:bCs/>
        </w:rPr>
      </w:pPr>
      <w:r w:rsidRPr="00965E19">
        <w:rPr>
          <w:rFonts w:ascii="Arial" w:hAnsi="Arial" w:cs="Arial"/>
          <w:b/>
          <w:bCs/>
        </w:rPr>
        <w:t xml:space="preserve">How Amazon’ organisational structure </w:t>
      </w:r>
      <w:r w:rsidR="00965E19" w:rsidRPr="00965E19">
        <w:rPr>
          <w:rFonts w:ascii="Arial" w:hAnsi="Arial" w:cs="Arial"/>
          <w:b/>
          <w:bCs/>
        </w:rPr>
        <w:t>affects</w:t>
      </w:r>
      <w:r w:rsidRPr="00965E19">
        <w:rPr>
          <w:rFonts w:ascii="Arial" w:hAnsi="Arial" w:cs="Arial"/>
          <w:b/>
          <w:bCs/>
        </w:rPr>
        <w:t xml:space="preserve"> the change management process</w:t>
      </w:r>
    </w:p>
    <w:p w14:paraId="7307D5FB" w14:textId="1E0325A7" w:rsidR="006F74AB" w:rsidRPr="006F74AB" w:rsidRDefault="006F74AB" w:rsidP="00E82A5E">
      <w:pPr>
        <w:spacing w:line="360" w:lineRule="auto"/>
        <w:rPr>
          <w:rFonts w:ascii="Arial" w:hAnsi="Arial" w:cs="Arial"/>
        </w:rPr>
      </w:pPr>
      <w:r w:rsidRPr="006F74AB">
        <w:rPr>
          <w:rFonts w:ascii="Arial" w:hAnsi="Arial" w:cs="Arial"/>
        </w:rPr>
        <w:t xml:space="preserve">The organisational structure of a corporation can significantly affect the change management procedure. The organisational structure of a corporation can significantly inhibit transformation since it can obstruct staff collaboration and communication. Incorporating new policies and procedures into a corporation may be challenging due to its organisational structure. Amazon's structure is somehow rigid due to its immensity and </w:t>
      </w:r>
      <w:r w:rsidR="00965E19" w:rsidRPr="006F74AB">
        <w:rPr>
          <w:rFonts w:ascii="Arial" w:hAnsi="Arial" w:cs="Arial"/>
        </w:rPr>
        <w:t>complexity</w:t>
      </w:r>
      <w:r w:rsidRPr="006F74AB">
        <w:rPr>
          <w:rFonts w:ascii="Arial" w:hAnsi="Arial" w:cs="Arial"/>
        </w:rPr>
        <w:t xml:space="preserve"> (Meyer, 2022). Therefore, it can be characterised by slow decision-making and bureaucracy. Considering that change requires engaging workers (Lewin's unfreezing stage), Amazon may experience a slow change process. Else, it might engage in change without engaging workers in a bid to speed it up, which might experience resistance. </w:t>
      </w:r>
    </w:p>
    <w:p w14:paraId="0EA8EC08" w14:textId="77777777" w:rsidR="006F74AB" w:rsidRPr="006F74AB" w:rsidRDefault="006F74AB" w:rsidP="00E82A5E">
      <w:pPr>
        <w:spacing w:line="360" w:lineRule="auto"/>
        <w:rPr>
          <w:rFonts w:ascii="Arial" w:hAnsi="Arial" w:cs="Arial"/>
        </w:rPr>
      </w:pPr>
      <w:r w:rsidRPr="006F74AB">
        <w:rPr>
          <w:rFonts w:ascii="Arial" w:hAnsi="Arial" w:cs="Arial"/>
        </w:rPr>
        <w:t>Incorporating new policies and procedures into a corporation may be challenging due to its organisational structure. More importantly, employees may be hesitant to alter their work habits if a company has a hierarchical structure. In such a structure, Lewin’s change model may not effectively work because employees might take time to air their feedback, and leadership support to the lowest level might delay (Hussain et al., 2018, p.125). It could be challenging to convince staff to follow new policies and procedures in a decentralised organisation.</w:t>
      </w:r>
    </w:p>
    <w:p w14:paraId="4DD2C822" w14:textId="77777777" w:rsidR="006F74AB" w:rsidRPr="006F74AB" w:rsidRDefault="006F74AB" w:rsidP="00E82A5E">
      <w:pPr>
        <w:spacing w:line="360" w:lineRule="auto"/>
        <w:rPr>
          <w:rFonts w:ascii="Arial" w:hAnsi="Arial" w:cs="Arial"/>
        </w:rPr>
      </w:pPr>
      <w:r w:rsidRPr="006F74AB">
        <w:rPr>
          <w:rFonts w:ascii="Arial" w:hAnsi="Arial" w:cs="Arial"/>
        </w:rPr>
        <w:t>Communication, negotiation, and span of control in affecting the change management process</w:t>
      </w:r>
    </w:p>
    <w:p w14:paraId="2A549DA4" w14:textId="77777777" w:rsidR="006F74AB" w:rsidRPr="006F74AB" w:rsidRDefault="006F74AB" w:rsidP="00E82A5E">
      <w:pPr>
        <w:spacing w:line="360" w:lineRule="auto"/>
        <w:rPr>
          <w:rFonts w:ascii="Arial" w:hAnsi="Arial" w:cs="Arial"/>
        </w:rPr>
      </w:pPr>
      <w:r w:rsidRPr="006F74AB">
        <w:rPr>
          <w:rFonts w:ascii="Arial" w:hAnsi="Arial" w:cs="Arial"/>
        </w:rPr>
        <w:t>a)</w:t>
      </w:r>
      <w:r w:rsidRPr="006F74AB">
        <w:rPr>
          <w:rFonts w:ascii="Arial" w:hAnsi="Arial" w:cs="Arial"/>
        </w:rPr>
        <w:tab/>
        <w:t xml:space="preserve">Communication </w:t>
      </w:r>
    </w:p>
    <w:p w14:paraId="0B3060FE" w14:textId="77777777" w:rsidR="006F74AB" w:rsidRPr="006F74AB" w:rsidRDefault="006F74AB" w:rsidP="00E82A5E">
      <w:pPr>
        <w:spacing w:line="360" w:lineRule="auto"/>
        <w:rPr>
          <w:rFonts w:ascii="Arial" w:hAnsi="Arial" w:cs="Arial"/>
        </w:rPr>
      </w:pPr>
      <w:r w:rsidRPr="006F74AB">
        <w:rPr>
          <w:rFonts w:ascii="Arial" w:hAnsi="Arial" w:cs="Arial"/>
        </w:rPr>
        <w:t>Communication is crucial to any change management process to ensure that all stakeholders are informed of the suggested changes and their potential effects. Building support for the changes and ensuring that everyone can participate in the process may both be accomplished through effective communication (</w:t>
      </w:r>
      <w:proofErr w:type="spellStart"/>
      <w:r w:rsidRPr="006F74AB">
        <w:rPr>
          <w:rFonts w:ascii="Arial" w:hAnsi="Arial" w:cs="Arial"/>
        </w:rPr>
        <w:t>Hasanaj</w:t>
      </w:r>
      <w:proofErr w:type="spellEnd"/>
      <w:r w:rsidRPr="006F74AB">
        <w:rPr>
          <w:rFonts w:ascii="Arial" w:hAnsi="Arial" w:cs="Arial"/>
        </w:rPr>
        <w:t xml:space="preserve"> and </w:t>
      </w:r>
      <w:proofErr w:type="spellStart"/>
      <w:r w:rsidRPr="006F74AB">
        <w:rPr>
          <w:rFonts w:ascii="Arial" w:hAnsi="Arial" w:cs="Arial"/>
        </w:rPr>
        <w:t>Manxhari</w:t>
      </w:r>
      <w:proofErr w:type="spellEnd"/>
      <w:r w:rsidRPr="006F74AB">
        <w:rPr>
          <w:rFonts w:ascii="Arial" w:hAnsi="Arial" w:cs="Arial"/>
        </w:rPr>
        <w:t xml:space="preserve">, 2017, p.15). On the other hand, ineffective communication can cause misunderstanding and resistance, which can impede the change management process. Early and frequent communication is </w:t>
      </w:r>
      <w:r w:rsidRPr="006F74AB">
        <w:rPr>
          <w:rFonts w:ascii="Arial" w:hAnsi="Arial" w:cs="Arial"/>
        </w:rPr>
        <w:lastRenderedPageBreak/>
        <w:t>crucial throughout the change management process (Hussain et al., 2018, p.124). Thanks to this, everyone will be kept up to date on the most recent developments. In order for everyone to comprehend the suggested changes and their ramifications, it is also critical to make sure that all communication is clear and precise. For the change management process to be successful, effective communication is crucial. You can ensure that everyone can participate in the process and help to generate support for the changes by taking the time to communicate effectively.</w:t>
      </w:r>
    </w:p>
    <w:p w14:paraId="5A059D87" w14:textId="77777777" w:rsidR="006F74AB" w:rsidRPr="006F74AB" w:rsidRDefault="006F74AB" w:rsidP="00E82A5E">
      <w:pPr>
        <w:spacing w:line="360" w:lineRule="auto"/>
        <w:rPr>
          <w:rFonts w:ascii="Arial" w:hAnsi="Arial" w:cs="Arial"/>
        </w:rPr>
      </w:pPr>
      <w:r w:rsidRPr="006F74AB">
        <w:rPr>
          <w:rFonts w:ascii="Arial" w:hAnsi="Arial" w:cs="Arial"/>
        </w:rPr>
        <w:t>b)</w:t>
      </w:r>
      <w:r w:rsidRPr="006F74AB">
        <w:rPr>
          <w:rFonts w:ascii="Arial" w:hAnsi="Arial" w:cs="Arial"/>
        </w:rPr>
        <w:tab/>
        <w:t>Negotiation</w:t>
      </w:r>
    </w:p>
    <w:p w14:paraId="24793928" w14:textId="77777777" w:rsidR="006F74AB" w:rsidRPr="006F74AB" w:rsidRDefault="006F74AB" w:rsidP="00E82A5E">
      <w:pPr>
        <w:spacing w:line="360" w:lineRule="auto"/>
        <w:rPr>
          <w:rFonts w:ascii="Arial" w:hAnsi="Arial" w:cs="Arial"/>
        </w:rPr>
      </w:pPr>
      <w:r w:rsidRPr="006F74AB">
        <w:rPr>
          <w:rFonts w:ascii="Arial" w:hAnsi="Arial" w:cs="Arial"/>
        </w:rPr>
        <w:t>Numerous ways exist where negotiation can impact change management. First, bargaining can be used to try to persuade stakeholders to support a change endeavour if they are not already on board (Jayatilleke and Lai, 2017, p.6). This can entail concessions about some aspects of the reform to win over the opposition. Second, unforeseen challenges may arise during the implementation of a change that must be worked around to keep the change process moving forward. This could entail anything from adjusting the timeframe to changing the way some tasks are completed. This is the part Lewin’s change model does not capture but should be included (Cummings, Bridgman, and Brown, 2016, p.48). Last but not least, after a change has been made, it can be necessary to negotiate new agreements or contracts with workers, vendors, or other parties in order to take the changes into account.</w:t>
      </w:r>
    </w:p>
    <w:p w14:paraId="599289B3" w14:textId="77777777" w:rsidR="006F74AB" w:rsidRPr="006F74AB" w:rsidRDefault="006F74AB" w:rsidP="00E82A5E">
      <w:pPr>
        <w:spacing w:line="360" w:lineRule="auto"/>
        <w:rPr>
          <w:rFonts w:ascii="Arial" w:hAnsi="Arial" w:cs="Arial"/>
        </w:rPr>
      </w:pPr>
      <w:r w:rsidRPr="006F74AB">
        <w:rPr>
          <w:rFonts w:ascii="Arial" w:hAnsi="Arial" w:cs="Arial"/>
        </w:rPr>
        <w:t>c)</w:t>
      </w:r>
      <w:r w:rsidRPr="006F74AB">
        <w:rPr>
          <w:rFonts w:ascii="Arial" w:hAnsi="Arial" w:cs="Arial"/>
        </w:rPr>
        <w:tab/>
        <w:t>Span of control</w:t>
      </w:r>
    </w:p>
    <w:p w14:paraId="65B96D85" w14:textId="77777777" w:rsidR="006F74AB" w:rsidRPr="006F74AB" w:rsidRDefault="006F74AB" w:rsidP="00E82A5E">
      <w:pPr>
        <w:spacing w:line="360" w:lineRule="auto"/>
        <w:rPr>
          <w:rFonts w:ascii="Arial" w:hAnsi="Arial" w:cs="Arial"/>
        </w:rPr>
      </w:pPr>
      <w:r w:rsidRPr="006F74AB">
        <w:rPr>
          <w:rFonts w:ascii="Arial" w:hAnsi="Arial" w:cs="Arial"/>
        </w:rPr>
        <w:t xml:space="preserve">The number of employees under a manager's supervision is known as the span of control. A broad span of control is characterised by having many subordinates. The span of control may have several effects on the change management procedure. The transformation process may suffer if the breadth of control is too broad in the first place since the manager might not be able to effectively oversee every subordinate, prompting the need for setting a maximum number (Kwan, Isa, and </w:t>
      </w:r>
      <w:proofErr w:type="spellStart"/>
      <w:r w:rsidRPr="006F74AB">
        <w:rPr>
          <w:rFonts w:ascii="Arial" w:hAnsi="Arial" w:cs="Arial"/>
        </w:rPr>
        <w:t>Hin</w:t>
      </w:r>
      <w:proofErr w:type="spellEnd"/>
      <w:r w:rsidRPr="006F74AB">
        <w:rPr>
          <w:rFonts w:ascii="Arial" w:hAnsi="Arial" w:cs="Arial"/>
        </w:rPr>
        <w:t>, 2015, p.122). Second, the manager might not be able to properly interact with all of the subordinates if the span of control is too small, which could again hurt the transition process. Amazon needs to address its span of control to ensure that the managers interact and engages well with many workers. As a result, the span of control can significantly affect the change management process. In order to ensure that the change process is successful, it is crucial to make sure that the range of control is neither too large nor too restricted.</w:t>
      </w:r>
    </w:p>
    <w:p w14:paraId="10F44DE3" w14:textId="77777777" w:rsidR="00B86831" w:rsidRDefault="00B86831" w:rsidP="00E82A5E">
      <w:pPr>
        <w:spacing w:line="360" w:lineRule="auto"/>
        <w:rPr>
          <w:rFonts w:ascii="Arial" w:hAnsi="Arial" w:cs="Arial"/>
          <w:b/>
          <w:bCs/>
        </w:rPr>
      </w:pPr>
    </w:p>
    <w:p w14:paraId="0C83A221" w14:textId="77777777" w:rsidR="00B86831" w:rsidRDefault="00B86831" w:rsidP="00E82A5E">
      <w:pPr>
        <w:spacing w:line="360" w:lineRule="auto"/>
        <w:rPr>
          <w:rFonts w:ascii="Arial" w:hAnsi="Arial" w:cs="Arial"/>
          <w:b/>
          <w:bCs/>
        </w:rPr>
      </w:pPr>
    </w:p>
    <w:p w14:paraId="6DEE75ED" w14:textId="77777777" w:rsidR="00B86831" w:rsidRDefault="00B86831" w:rsidP="00E82A5E">
      <w:pPr>
        <w:spacing w:line="360" w:lineRule="auto"/>
        <w:rPr>
          <w:rFonts w:ascii="Arial" w:hAnsi="Arial" w:cs="Arial"/>
          <w:b/>
          <w:bCs/>
        </w:rPr>
      </w:pPr>
    </w:p>
    <w:p w14:paraId="15AB6AD3" w14:textId="30EF787F" w:rsidR="006F74AB" w:rsidRPr="009A6EF6" w:rsidRDefault="006F74AB" w:rsidP="00E82A5E">
      <w:pPr>
        <w:spacing w:line="360" w:lineRule="auto"/>
        <w:rPr>
          <w:rFonts w:ascii="Arial" w:hAnsi="Arial" w:cs="Arial"/>
          <w:b/>
          <w:bCs/>
        </w:rPr>
      </w:pPr>
      <w:r w:rsidRPr="009A6EF6">
        <w:rPr>
          <w:rFonts w:ascii="Arial" w:hAnsi="Arial" w:cs="Arial"/>
          <w:b/>
          <w:bCs/>
        </w:rPr>
        <w:lastRenderedPageBreak/>
        <w:t>Recommendation</w:t>
      </w:r>
    </w:p>
    <w:p w14:paraId="6C2DDC85" w14:textId="77777777" w:rsidR="006F74AB" w:rsidRPr="006F74AB" w:rsidRDefault="006F74AB" w:rsidP="00E82A5E">
      <w:pPr>
        <w:spacing w:line="360" w:lineRule="auto"/>
        <w:rPr>
          <w:rFonts w:ascii="Arial" w:hAnsi="Arial" w:cs="Arial"/>
        </w:rPr>
      </w:pPr>
      <w:r w:rsidRPr="006F74AB">
        <w:rPr>
          <w:rFonts w:ascii="Arial" w:hAnsi="Arial" w:cs="Arial"/>
        </w:rPr>
        <w:t>Amazon needs to address several factors in order to make the change process effective. These include;</w:t>
      </w:r>
    </w:p>
    <w:p w14:paraId="3671B92D" w14:textId="77777777" w:rsidR="006F74AB" w:rsidRPr="006F74AB" w:rsidRDefault="006F74AB" w:rsidP="00E82A5E">
      <w:pPr>
        <w:spacing w:line="360" w:lineRule="auto"/>
        <w:rPr>
          <w:rFonts w:ascii="Arial" w:hAnsi="Arial" w:cs="Arial"/>
        </w:rPr>
      </w:pPr>
      <w:r w:rsidRPr="006F74AB">
        <w:rPr>
          <w:rFonts w:ascii="Arial" w:hAnsi="Arial" w:cs="Arial"/>
        </w:rPr>
        <w:t>a)</w:t>
      </w:r>
      <w:r w:rsidRPr="006F74AB">
        <w:rPr>
          <w:rFonts w:ascii="Arial" w:hAnsi="Arial" w:cs="Arial"/>
        </w:rPr>
        <w:tab/>
        <w:t xml:space="preserve">Improving communication, engaging workers in the change process, addressing resistance, and applying negotiation/bargaining to balance the benefits and drawbacks of automation. The importance of these factors has been explored throughout the </w:t>
      </w:r>
      <w:proofErr w:type="gramStart"/>
      <w:r w:rsidRPr="006F74AB">
        <w:rPr>
          <w:rFonts w:ascii="Arial" w:hAnsi="Arial" w:cs="Arial"/>
        </w:rPr>
        <w:t>report, and</w:t>
      </w:r>
      <w:proofErr w:type="gramEnd"/>
      <w:r w:rsidRPr="006F74AB">
        <w:rPr>
          <w:rFonts w:ascii="Arial" w:hAnsi="Arial" w:cs="Arial"/>
        </w:rPr>
        <w:t xml:space="preserve"> implementing them is worth the effort. </w:t>
      </w:r>
    </w:p>
    <w:p w14:paraId="43D9CBB0" w14:textId="77777777" w:rsidR="006F74AB" w:rsidRPr="006F74AB" w:rsidRDefault="006F74AB" w:rsidP="00E82A5E">
      <w:pPr>
        <w:spacing w:line="360" w:lineRule="auto"/>
        <w:rPr>
          <w:rFonts w:ascii="Arial" w:hAnsi="Arial" w:cs="Arial"/>
        </w:rPr>
      </w:pPr>
      <w:r w:rsidRPr="006F74AB">
        <w:rPr>
          <w:rFonts w:ascii="Arial" w:hAnsi="Arial" w:cs="Arial"/>
        </w:rPr>
        <w:t>b)</w:t>
      </w:r>
      <w:r w:rsidRPr="006F74AB">
        <w:rPr>
          <w:rFonts w:ascii="Arial" w:hAnsi="Arial" w:cs="Arial"/>
        </w:rPr>
        <w:tab/>
        <w:t>It should continue devising training programs in its upskilling endeavour. As machines perform repetitive tasks, Amazon can use this opportunity to train its workers to improve innovativeness and problem-solving to play a part in inventing solutions for organisational advantage.</w:t>
      </w:r>
    </w:p>
    <w:p w14:paraId="1567FEB3" w14:textId="77777777" w:rsidR="006F74AB" w:rsidRPr="006F74AB" w:rsidRDefault="006F74AB" w:rsidP="00E82A5E">
      <w:pPr>
        <w:spacing w:line="360" w:lineRule="auto"/>
        <w:rPr>
          <w:rFonts w:ascii="Arial" w:hAnsi="Arial" w:cs="Arial"/>
        </w:rPr>
      </w:pPr>
      <w:r w:rsidRPr="006F74AB">
        <w:rPr>
          <w:rFonts w:ascii="Arial" w:hAnsi="Arial" w:cs="Arial"/>
        </w:rPr>
        <w:t>c)</w:t>
      </w:r>
      <w:r w:rsidRPr="006F74AB">
        <w:rPr>
          <w:rFonts w:ascii="Arial" w:hAnsi="Arial" w:cs="Arial"/>
        </w:rPr>
        <w:tab/>
        <w:t>It should manage its organisational structure to ensure that it does not act as an impediment to change. A better span of control per leader will help them engage their staff. Also, the change management team can be restructured to have members in different functions/departments close to the workers to pass information and engage them.</w:t>
      </w:r>
    </w:p>
    <w:p w14:paraId="51A2D1BF" w14:textId="77777777" w:rsidR="006F74AB" w:rsidRPr="00BD6965" w:rsidRDefault="006F74AB" w:rsidP="00E82A5E">
      <w:pPr>
        <w:spacing w:line="360" w:lineRule="auto"/>
        <w:rPr>
          <w:rFonts w:ascii="Arial" w:hAnsi="Arial" w:cs="Arial"/>
          <w:b/>
          <w:bCs/>
        </w:rPr>
      </w:pPr>
      <w:r w:rsidRPr="00BD6965">
        <w:rPr>
          <w:rFonts w:ascii="Arial" w:hAnsi="Arial" w:cs="Arial"/>
          <w:b/>
          <w:bCs/>
        </w:rPr>
        <w:t>Conclusion</w:t>
      </w:r>
    </w:p>
    <w:p w14:paraId="6F37D795" w14:textId="01A7ED23" w:rsidR="006F74AB" w:rsidRDefault="00BD6965" w:rsidP="00E82A5E">
      <w:pPr>
        <w:spacing w:line="360" w:lineRule="auto"/>
        <w:rPr>
          <w:rFonts w:ascii="Arial" w:hAnsi="Arial" w:cs="Arial"/>
        </w:rPr>
      </w:pPr>
      <w:r>
        <w:rPr>
          <w:rFonts w:ascii="Arial" w:hAnsi="Arial" w:cs="Arial"/>
        </w:rPr>
        <w:t>A</w:t>
      </w:r>
      <w:r w:rsidR="006F74AB" w:rsidRPr="006F74AB">
        <w:rPr>
          <w:rFonts w:ascii="Arial" w:hAnsi="Arial" w:cs="Arial"/>
        </w:rPr>
        <w:t xml:space="preserve">dopting automation may have both potential advantages and disadvantages. Before introducing automation into their processes, businesses should carefully consider these. For instance, improper management could result in job losses and </w:t>
      </w:r>
      <w:r w:rsidRPr="006F74AB">
        <w:rPr>
          <w:rFonts w:ascii="Arial" w:hAnsi="Arial" w:cs="Arial"/>
        </w:rPr>
        <w:t>labour</w:t>
      </w:r>
      <w:r w:rsidR="006F74AB" w:rsidRPr="006F74AB">
        <w:rPr>
          <w:rFonts w:ascii="Arial" w:hAnsi="Arial" w:cs="Arial"/>
        </w:rPr>
        <w:t xml:space="preserve"> displacement. Therefore, it is crucial to carefully weigh the benefits and drawbacks of automation before introducing it to a company. Amazon automates its operation in various ways, such as utilising software, robotics, and machine learning, to increase productivity, accuracy, and cost-effectiveness. Due to the major impact of job loss, many companies and people are concerned about automation. Nonetheless, there are several strategies to respond to automation in order to avoid job loss. In the age of automation, upskilling is crucial because it may keep workers competitive in the job market. Amazon can utilise Lewin's change management model, which effectively manages change. The model takes the team through the three stages in detail to embrace change. Finally, Amazon is required to improve change management through effective communication, restructuring its change team to reach workers, and improving upskilling efforts to reduce job loss.</w:t>
      </w:r>
    </w:p>
    <w:p w14:paraId="2240FC0F" w14:textId="32128299" w:rsidR="00836E94" w:rsidRDefault="00836E94" w:rsidP="00E82A5E">
      <w:pPr>
        <w:spacing w:line="360" w:lineRule="auto"/>
        <w:rPr>
          <w:rFonts w:ascii="Arial" w:hAnsi="Arial" w:cs="Arial"/>
        </w:rPr>
      </w:pPr>
    </w:p>
    <w:p w14:paraId="0B2900F0" w14:textId="3F15AEBF" w:rsidR="00836E94" w:rsidRDefault="00836E94" w:rsidP="00E82A5E">
      <w:pPr>
        <w:spacing w:line="360" w:lineRule="auto"/>
        <w:rPr>
          <w:rFonts w:ascii="Arial" w:hAnsi="Arial" w:cs="Arial"/>
        </w:rPr>
      </w:pPr>
    </w:p>
    <w:p w14:paraId="1EB563A3" w14:textId="77777777" w:rsidR="00A4479C" w:rsidRDefault="00A4479C" w:rsidP="00836E94">
      <w:pPr>
        <w:spacing w:line="360" w:lineRule="auto"/>
        <w:rPr>
          <w:rFonts w:ascii="Arial" w:hAnsi="Arial" w:cs="Arial"/>
        </w:rPr>
      </w:pPr>
    </w:p>
    <w:p w14:paraId="1B813343" w14:textId="01B8843A" w:rsidR="00836E94" w:rsidRDefault="00836E94" w:rsidP="00836E94">
      <w:pPr>
        <w:spacing w:line="360" w:lineRule="auto"/>
        <w:rPr>
          <w:rFonts w:ascii="Arial" w:hAnsi="Arial" w:cs="Arial"/>
          <w:b/>
          <w:bCs/>
        </w:rPr>
      </w:pPr>
      <w:r w:rsidRPr="00836E94">
        <w:rPr>
          <w:rFonts w:ascii="Arial" w:hAnsi="Arial" w:cs="Arial"/>
          <w:b/>
          <w:bCs/>
        </w:rPr>
        <w:lastRenderedPageBreak/>
        <w:t>References</w:t>
      </w:r>
    </w:p>
    <w:p w14:paraId="38912F8C" w14:textId="075CA6CC" w:rsidR="00836E94" w:rsidRPr="00A07440" w:rsidRDefault="00836E94" w:rsidP="00836E94">
      <w:pPr>
        <w:pStyle w:val="ListParagraph"/>
        <w:numPr>
          <w:ilvl w:val="0"/>
          <w:numId w:val="1"/>
        </w:numPr>
        <w:spacing w:before="280" w:after="280" w:line="360" w:lineRule="auto"/>
        <w:rPr>
          <w:rFonts w:ascii="Arial" w:eastAsia="Calibri" w:hAnsi="Arial" w:cs="Arial"/>
        </w:rPr>
      </w:pPr>
      <w:r w:rsidRPr="00A07440">
        <w:rPr>
          <w:rFonts w:ascii="Arial" w:eastAsia="Calibri" w:hAnsi="Arial" w:cs="Arial"/>
        </w:rPr>
        <w:t xml:space="preserve">Amazon (n.d.). </w:t>
      </w:r>
      <w:r w:rsidRPr="00A07440">
        <w:rPr>
          <w:rFonts w:ascii="Arial" w:eastAsia="Calibri" w:hAnsi="Arial" w:cs="Arial"/>
          <w:color w:val="333E48"/>
        </w:rPr>
        <w:t xml:space="preserve">Officers and directors. Available at: </w:t>
      </w:r>
      <w:hyperlink r:id="rId7" w:history="1">
        <w:r w:rsidR="00A07440" w:rsidRPr="00A75E9A">
          <w:rPr>
            <w:rStyle w:val="Hyperlink"/>
            <w:rFonts w:ascii="Arial" w:eastAsia="Calibri" w:hAnsi="Arial" w:cs="Arial"/>
          </w:rPr>
          <w:t>https://ir.aboutamazon.com/officers-and-directors/default.aspx</w:t>
        </w:r>
      </w:hyperlink>
      <w:r w:rsidR="00A07440">
        <w:rPr>
          <w:rFonts w:ascii="Arial" w:eastAsia="Calibri" w:hAnsi="Arial" w:cs="Arial"/>
          <w:color w:val="333E48"/>
        </w:rPr>
        <w:t xml:space="preserve"> </w:t>
      </w:r>
      <w:r w:rsidRPr="00A07440">
        <w:rPr>
          <w:rFonts w:ascii="Arial" w:eastAsia="Calibri" w:hAnsi="Arial" w:cs="Arial"/>
          <w:color w:val="333E48"/>
        </w:rPr>
        <w:t xml:space="preserve"> </w:t>
      </w:r>
      <w:r w:rsidRPr="00A07440">
        <w:rPr>
          <w:rFonts w:ascii="Arial" w:eastAsia="Calibri" w:hAnsi="Arial" w:cs="Arial"/>
        </w:rPr>
        <w:t>(Accessed oct 22, 2022).</w:t>
      </w:r>
    </w:p>
    <w:p w14:paraId="34D9DB90" w14:textId="77777777" w:rsidR="00836E94" w:rsidRPr="00A07440" w:rsidRDefault="00836E94" w:rsidP="00836E94">
      <w:pPr>
        <w:pStyle w:val="ListParagraph"/>
        <w:numPr>
          <w:ilvl w:val="0"/>
          <w:numId w:val="1"/>
        </w:numPr>
        <w:spacing w:line="360" w:lineRule="auto"/>
        <w:rPr>
          <w:rFonts w:ascii="Arial" w:eastAsia="Calibri" w:hAnsi="Arial" w:cs="Arial"/>
        </w:rPr>
      </w:pPr>
      <w:proofErr w:type="spellStart"/>
      <w:r w:rsidRPr="00A07440">
        <w:rPr>
          <w:rFonts w:ascii="Arial" w:eastAsia="Calibri" w:hAnsi="Arial" w:cs="Arial"/>
        </w:rPr>
        <w:t>Anyadighibe</w:t>
      </w:r>
      <w:proofErr w:type="spellEnd"/>
      <w:r w:rsidRPr="00A07440">
        <w:rPr>
          <w:rFonts w:ascii="Arial" w:eastAsia="Calibri" w:hAnsi="Arial" w:cs="Arial"/>
        </w:rPr>
        <w:t xml:space="preserve">, J. A., Aware, N. F., and </w:t>
      </w:r>
      <w:proofErr w:type="spellStart"/>
      <w:r w:rsidRPr="00A07440">
        <w:rPr>
          <w:rFonts w:ascii="Arial" w:eastAsia="Calibri" w:hAnsi="Arial" w:cs="Arial"/>
        </w:rPr>
        <w:t>Esu</w:t>
      </w:r>
      <w:proofErr w:type="spellEnd"/>
      <w:r w:rsidRPr="00A07440">
        <w:rPr>
          <w:rFonts w:ascii="Arial" w:eastAsia="Calibri" w:hAnsi="Arial" w:cs="Arial"/>
        </w:rPr>
        <w:t xml:space="preserve">, B. B. (2022). Service quality automation and customer satisfaction of deposit money banks. </w:t>
      </w:r>
      <w:r w:rsidRPr="00A07440">
        <w:rPr>
          <w:rFonts w:ascii="Arial" w:eastAsia="Calibri" w:hAnsi="Arial" w:cs="Arial"/>
          <w:i/>
        </w:rPr>
        <w:t>Nigeria Academy of Management Journal,</w:t>
      </w:r>
      <w:r w:rsidRPr="00A07440">
        <w:rPr>
          <w:rFonts w:ascii="Arial" w:eastAsia="Calibri" w:hAnsi="Arial" w:cs="Arial"/>
        </w:rPr>
        <w:t xml:space="preserve"> Vol.17, No.2, pp.164-174. </w:t>
      </w:r>
    </w:p>
    <w:p w14:paraId="24C8E4A7" w14:textId="6AA28115" w:rsidR="00836E94" w:rsidRPr="00A07440" w:rsidRDefault="00836E94" w:rsidP="00836E94">
      <w:pPr>
        <w:pStyle w:val="ListParagraph"/>
        <w:numPr>
          <w:ilvl w:val="0"/>
          <w:numId w:val="1"/>
        </w:numPr>
        <w:spacing w:line="360" w:lineRule="auto"/>
        <w:rPr>
          <w:rFonts w:ascii="Arial" w:eastAsia="Calibri" w:hAnsi="Arial" w:cs="Arial"/>
        </w:rPr>
      </w:pPr>
      <w:r w:rsidRPr="00A07440">
        <w:rPr>
          <w:rFonts w:ascii="Arial" w:eastAsia="Calibri" w:hAnsi="Arial" w:cs="Arial"/>
        </w:rPr>
        <w:t xml:space="preserve">Autor, D. H. (2015). Why Are There Still So Many Jobs? The History and Future of Workplace Automation. </w:t>
      </w:r>
      <w:r w:rsidRPr="00A07440">
        <w:rPr>
          <w:rFonts w:ascii="Arial" w:eastAsia="Calibri" w:hAnsi="Arial" w:cs="Arial"/>
          <w:i/>
        </w:rPr>
        <w:t>Journal of Economic Perspectives</w:t>
      </w:r>
      <w:r w:rsidRPr="00A07440">
        <w:rPr>
          <w:rFonts w:ascii="Arial" w:eastAsia="Calibri" w:hAnsi="Arial" w:cs="Arial"/>
        </w:rPr>
        <w:t xml:space="preserve">, Vol.29, No.3, pp.3–30. </w:t>
      </w:r>
      <w:hyperlink r:id="rId8" w:history="1">
        <w:r w:rsidR="00A07440" w:rsidRPr="00A75E9A">
          <w:rPr>
            <w:rStyle w:val="Hyperlink"/>
            <w:rFonts w:ascii="Arial" w:eastAsia="Calibri" w:hAnsi="Arial" w:cs="Arial"/>
          </w:rPr>
          <w:t>http://dx.doi.org/10.1257/jep.29.3.3</w:t>
        </w:r>
      </w:hyperlink>
      <w:r w:rsidR="00A07440">
        <w:rPr>
          <w:rFonts w:ascii="Arial" w:eastAsia="Calibri" w:hAnsi="Arial" w:cs="Arial"/>
        </w:rPr>
        <w:t xml:space="preserve"> </w:t>
      </w:r>
    </w:p>
    <w:p w14:paraId="49F89D21" w14:textId="77777777" w:rsidR="00836E94" w:rsidRPr="00A07440" w:rsidRDefault="00836E94" w:rsidP="00836E94">
      <w:pPr>
        <w:pStyle w:val="ListParagraph"/>
        <w:numPr>
          <w:ilvl w:val="0"/>
          <w:numId w:val="1"/>
        </w:numPr>
        <w:spacing w:line="360" w:lineRule="auto"/>
        <w:rPr>
          <w:rFonts w:ascii="Arial" w:eastAsia="Calibri" w:hAnsi="Arial" w:cs="Arial"/>
        </w:rPr>
      </w:pPr>
      <w:proofErr w:type="spellStart"/>
      <w:r w:rsidRPr="00A07440">
        <w:rPr>
          <w:rFonts w:ascii="Arial" w:eastAsia="Calibri" w:hAnsi="Arial" w:cs="Arial"/>
        </w:rPr>
        <w:t>Chookaew</w:t>
      </w:r>
      <w:proofErr w:type="spellEnd"/>
      <w:r w:rsidRPr="00A07440">
        <w:rPr>
          <w:rFonts w:ascii="Arial" w:eastAsia="Calibri" w:hAnsi="Arial" w:cs="Arial"/>
        </w:rPr>
        <w:t xml:space="preserve">, S., and </w:t>
      </w:r>
      <w:proofErr w:type="spellStart"/>
      <w:r w:rsidRPr="00A07440">
        <w:rPr>
          <w:rFonts w:ascii="Arial" w:eastAsia="Calibri" w:hAnsi="Arial" w:cs="Arial"/>
        </w:rPr>
        <w:t>Howimanporn</w:t>
      </w:r>
      <w:proofErr w:type="spellEnd"/>
      <w:r w:rsidRPr="00A07440">
        <w:rPr>
          <w:rFonts w:ascii="Arial" w:eastAsia="Calibri" w:hAnsi="Arial" w:cs="Arial"/>
        </w:rPr>
        <w:t xml:space="preserve">, S. (2022). Upskilling and reskilling for engineering workforce: implementing an automated manufacturing 4.0 technology training course. </w:t>
      </w:r>
      <w:r w:rsidRPr="00A07440">
        <w:rPr>
          <w:rFonts w:ascii="Arial" w:eastAsia="Calibri" w:hAnsi="Arial" w:cs="Arial"/>
          <w:i/>
        </w:rPr>
        <w:t>Global Journal of Engineering Education,</w:t>
      </w:r>
      <w:r w:rsidRPr="00A07440">
        <w:rPr>
          <w:rFonts w:ascii="Arial" w:eastAsia="Calibri" w:hAnsi="Arial" w:cs="Arial"/>
        </w:rPr>
        <w:t xml:space="preserve"> Vol.24, No.</w:t>
      </w:r>
      <w:proofErr w:type="gramStart"/>
      <w:r w:rsidRPr="00A07440">
        <w:rPr>
          <w:rFonts w:ascii="Arial" w:eastAsia="Calibri" w:hAnsi="Arial" w:cs="Arial"/>
        </w:rPr>
        <w:t>1,  pp.</w:t>
      </w:r>
      <w:proofErr w:type="gramEnd"/>
      <w:r w:rsidRPr="00A07440">
        <w:rPr>
          <w:rFonts w:ascii="Arial" w:eastAsia="Calibri" w:hAnsi="Arial" w:cs="Arial"/>
        </w:rPr>
        <w:t xml:space="preserve">34-39. </w:t>
      </w:r>
    </w:p>
    <w:p w14:paraId="61B0D93F" w14:textId="19AF8187" w:rsidR="00836E94" w:rsidRPr="00A07440" w:rsidRDefault="00836E94" w:rsidP="00836E94">
      <w:pPr>
        <w:pStyle w:val="ListParagraph"/>
        <w:numPr>
          <w:ilvl w:val="0"/>
          <w:numId w:val="1"/>
        </w:numPr>
        <w:spacing w:line="360" w:lineRule="auto"/>
        <w:rPr>
          <w:rFonts w:ascii="Arial" w:eastAsia="Calibri" w:hAnsi="Arial" w:cs="Arial"/>
        </w:rPr>
      </w:pPr>
      <w:r w:rsidRPr="00A07440">
        <w:rPr>
          <w:rFonts w:ascii="Arial" w:eastAsia="Calibri" w:hAnsi="Arial" w:cs="Arial"/>
        </w:rPr>
        <w:t xml:space="preserve">Coetzee, M., and </w:t>
      </w:r>
      <w:proofErr w:type="spellStart"/>
      <w:r w:rsidRPr="00A07440">
        <w:rPr>
          <w:rFonts w:ascii="Arial" w:eastAsia="Calibri" w:hAnsi="Arial" w:cs="Arial"/>
        </w:rPr>
        <w:t>Veldsman</w:t>
      </w:r>
      <w:proofErr w:type="spellEnd"/>
      <w:r w:rsidRPr="00A07440">
        <w:rPr>
          <w:rFonts w:ascii="Arial" w:eastAsia="Calibri" w:hAnsi="Arial" w:cs="Arial"/>
        </w:rPr>
        <w:t xml:space="preserve">, D. (2022). The digital-era industrial/organisational psychologist: Employers’ view of key service roles, skills and attributes. </w:t>
      </w:r>
      <w:r w:rsidRPr="00A07440">
        <w:rPr>
          <w:rFonts w:ascii="Arial" w:eastAsia="Calibri" w:hAnsi="Arial" w:cs="Arial"/>
          <w:i/>
        </w:rPr>
        <w:t>SA Journal of Industrial Psychology,</w:t>
      </w:r>
      <w:r w:rsidRPr="00A07440">
        <w:rPr>
          <w:rFonts w:ascii="Arial" w:eastAsia="Calibri" w:hAnsi="Arial" w:cs="Arial"/>
        </w:rPr>
        <w:t xml:space="preserve"> Vol.48, pp.1-8. </w:t>
      </w:r>
      <w:hyperlink r:id="rId9" w:history="1">
        <w:r w:rsidR="00A07440" w:rsidRPr="00A75E9A">
          <w:rPr>
            <w:rStyle w:val="Hyperlink"/>
            <w:rFonts w:ascii="Arial" w:eastAsia="Calibri" w:hAnsi="Arial" w:cs="Arial"/>
          </w:rPr>
          <w:t>https://doi.org/10.4102/sajip.v48i0.1991</w:t>
        </w:r>
      </w:hyperlink>
      <w:r w:rsidR="00A07440">
        <w:rPr>
          <w:rFonts w:ascii="Arial" w:eastAsia="Calibri" w:hAnsi="Arial" w:cs="Arial"/>
        </w:rPr>
        <w:t xml:space="preserve"> </w:t>
      </w:r>
    </w:p>
    <w:p w14:paraId="588B330E" w14:textId="6C72B0C5" w:rsidR="00836E94" w:rsidRPr="00A07440" w:rsidRDefault="00836E94" w:rsidP="00836E94">
      <w:pPr>
        <w:pStyle w:val="ListParagraph"/>
        <w:numPr>
          <w:ilvl w:val="0"/>
          <w:numId w:val="1"/>
        </w:numPr>
        <w:spacing w:line="360" w:lineRule="auto"/>
        <w:rPr>
          <w:rFonts w:ascii="Arial" w:eastAsia="Calibri" w:hAnsi="Arial" w:cs="Arial"/>
        </w:rPr>
      </w:pPr>
      <w:r w:rsidRPr="00A07440">
        <w:rPr>
          <w:rFonts w:ascii="Arial" w:eastAsia="Calibri" w:hAnsi="Arial" w:cs="Arial"/>
        </w:rPr>
        <w:t xml:space="preserve">Cutter, C. (2019). Amazon to retrain a third of its U.S. workforce. </w:t>
      </w:r>
      <w:r w:rsidRPr="00A07440">
        <w:rPr>
          <w:rFonts w:ascii="Arial" w:eastAsia="Calibri" w:hAnsi="Arial" w:cs="Arial"/>
          <w:i/>
        </w:rPr>
        <w:t>The Wall Street Journal</w:t>
      </w:r>
      <w:r w:rsidRPr="00A07440">
        <w:rPr>
          <w:rFonts w:ascii="Arial" w:eastAsia="Calibri" w:hAnsi="Arial" w:cs="Arial"/>
        </w:rPr>
        <w:t xml:space="preserve">, pp.1-4. </w:t>
      </w:r>
      <w:hyperlink r:id="rId10" w:history="1">
        <w:r w:rsidR="00A07440" w:rsidRPr="00A75E9A">
          <w:rPr>
            <w:rStyle w:val="Hyperlink"/>
            <w:rFonts w:ascii="Arial" w:eastAsia="Calibri" w:hAnsi="Arial" w:cs="Arial"/>
          </w:rPr>
          <w:t>https://opportunityamericaonline.org/wp-content/uploads/2019/07/AMAZON-TO-RETRAIN-A-THIRD-OF-ITS-U.S.-WORKFORCE.pdf</w:t>
        </w:r>
      </w:hyperlink>
      <w:r w:rsidR="00A07440">
        <w:rPr>
          <w:rFonts w:ascii="Arial" w:eastAsia="Calibri" w:hAnsi="Arial" w:cs="Arial"/>
        </w:rPr>
        <w:t xml:space="preserve"> </w:t>
      </w:r>
    </w:p>
    <w:p w14:paraId="6F3292E0" w14:textId="77777777" w:rsidR="00836E94" w:rsidRPr="00A07440" w:rsidRDefault="00836E94" w:rsidP="00836E94">
      <w:pPr>
        <w:pStyle w:val="ListParagraph"/>
        <w:numPr>
          <w:ilvl w:val="0"/>
          <w:numId w:val="1"/>
        </w:numPr>
        <w:spacing w:line="360" w:lineRule="auto"/>
        <w:rPr>
          <w:rFonts w:ascii="Arial" w:eastAsia="Calibri" w:hAnsi="Arial" w:cs="Arial"/>
        </w:rPr>
      </w:pPr>
      <w:proofErr w:type="spellStart"/>
      <w:r w:rsidRPr="00A07440">
        <w:rPr>
          <w:rFonts w:ascii="Arial" w:eastAsia="Calibri" w:hAnsi="Arial" w:cs="Arial"/>
        </w:rPr>
        <w:t>Delfanti</w:t>
      </w:r>
      <w:proofErr w:type="spellEnd"/>
      <w:r w:rsidRPr="00A07440">
        <w:rPr>
          <w:rFonts w:ascii="Arial" w:eastAsia="Calibri" w:hAnsi="Arial" w:cs="Arial"/>
        </w:rPr>
        <w:t xml:space="preserve">, A., and Frey, B. (2020). Humanly Extended Automation, or the Future of Work Seen Through Amazon Patents. </w:t>
      </w:r>
      <w:r w:rsidRPr="00A07440">
        <w:rPr>
          <w:rFonts w:ascii="Arial" w:eastAsia="Calibri" w:hAnsi="Arial" w:cs="Arial"/>
          <w:i/>
        </w:rPr>
        <w:t>Science, Technology &amp; Human Values</w:t>
      </w:r>
      <w:r w:rsidRPr="00A07440">
        <w:rPr>
          <w:rFonts w:ascii="Arial" w:eastAsia="Calibri" w:hAnsi="Arial" w:cs="Arial"/>
        </w:rPr>
        <w:t xml:space="preserve">, pp.1-20. </w:t>
      </w:r>
    </w:p>
    <w:p w14:paraId="02397FB5" w14:textId="19F31A60" w:rsidR="00836E94" w:rsidRPr="00A07440" w:rsidRDefault="00836E94" w:rsidP="00836E94">
      <w:pPr>
        <w:pStyle w:val="ListParagraph"/>
        <w:numPr>
          <w:ilvl w:val="0"/>
          <w:numId w:val="1"/>
        </w:numPr>
        <w:spacing w:line="360" w:lineRule="auto"/>
        <w:rPr>
          <w:rFonts w:ascii="Arial" w:eastAsia="Calibri" w:hAnsi="Arial" w:cs="Arial"/>
        </w:rPr>
      </w:pPr>
      <w:r w:rsidRPr="00A07440">
        <w:rPr>
          <w:rFonts w:ascii="Arial" w:eastAsia="Calibri" w:hAnsi="Arial" w:cs="Arial"/>
        </w:rPr>
        <w:t xml:space="preserve">Guardian. (2021). </w:t>
      </w:r>
      <w:r w:rsidRPr="00A07440">
        <w:rPr>
          <w:rFonts w:ascii="Arial" w:eastAsia="Calibri" w:hAnsi="Arial" w:cs="Arial"/>
          <w:color w:val="111111"/>
        </w:rPr>
        <w:t xml:space="preserve">Advantages and disadvantages of Lewin’s change model. Available at: </w:t>
      </w:r>
      <w:hyperlink r:id="rId11" w:history="1">
        <w:r w:rsidR="00A07440" w:rsidRPr="00A75E9A">
          <w:rPr>
            <w:rStyle w:val="Hyperlink"/>
            <w:rFonts w:ascii="Arial" w:eastAsia="Calibri" w:hAnsi="Arial" w:cs="Arial"/>
          </w:rPr>
          <w:t>https://www.zambianguardian.com/advantages-and-disadvantages-of-lewins-change-model/</w:t>
        </w:r>
      </w:hyperlink>
      <w:r w:rsidR="00A07440">
        <w:rPr>
          <w:rFonts w:ascii="Arial" w:eastAsia="Calibri" w:hAnsi="Arial" w:cs="Arial"/>
        </w:rPr>
        <w:t xml:space="preserve"> </w:t>
      </w:r>
      <w:r w:rsidRPr="00A07440">
        <w:rPr>
          <w:rFonts w:ascii="Arial" w:eastAsia="Calibri" w:hAnsi="Arial" w:cs="Arial"/>
        </w:rPr>
        <w:t xml:space="preserve"> (Accessed oct 22, 2022).</w:t>
      </w:r>
    </w:p>
    <w:p w14:paraId="72E4FE9E" w14:textId="77777777" w:rsidR="00836E94" w:rsidRPr="00A07440" w:rsidRDefault="00836E94" w:rsidP="00836E94">
      <w:pPr>
        <w:pStyle w:val="ListParagraph"/>
        <w:numPr>
          <w:ilvl w:val="0"/>
          <w:numId w:val="1"/>
        </w:numPr>
        <w:spacing w:line="360" w:lineRule="auto"/>
        <w:rPr>
          <w:rFonts w:ascii="Arial" w:eastAsia="Calibri" w:hAnsi="Arial" w:cs="Arial"/>
        </w:rPr>
      </w:pPr>
      <w:proofErr w:type="spellStart"/>
      <w:r w:rsidRPr="00A07440">
        <w:rPr>
          <w:rFonts w:ascii="Arial" w:eastAsia="Calibri" w:hAnsi="Arial" w:cs="Arial"/>
        </w:rPr>
        <w:t>Hasanaj</w:t>
      </w:r>
      <w:proofErr w:type="spellEnd"/>
      <w:r w:rsidRPr="00A07440">
        <w:rPr>
          <w:rFonts w:ascii="Arial" w:eastAsia="Calibri" w:hAnsi="Arial" w:cs="Arial"/>
        </w:rPr>
        <w:t xml:space="preserve">, C. R., and </w:t>
      </w:r>
      <w:proofErr w:type="spellStart"/>
      <w:r w:rsidRPr="00A07440">
        <w:rPr>
          <w:rFonts w:ascii="Arial" w:eastAsia="Calibri" w:hAnsi="Arial" w:cs="Arial"/>
        </w:rPr>
        <w:t>Manxhari</w:t>
      </w:r>
      <w:proofErr w:type="spellEnd"/>
      <w:r w:rsidRPr="00A07440">
        <w:rPr>
          <w:rFonts w:ascii="Arial" w:eastAsia="Calibri" w:hAnsi="Arial" w:cs="Arial"/>
        </w:rPr>
        <w:t xml:space="preserve">, A. M. (2017). Importance of Communication During Change: A Case of the Municipality of </w:t>
      </w:r>
      <w:proofErr w:type="spellStart"/>
      <w:r w:rsidRPr="00A07440">
        <w:rPr>
          <w:rFonts w:ascii="Arial" w:eastAsia="Calibri" w:hAnsi="Arial" w:cs="Arial"/>
        </w:rPr>
        <w:t>Vlora</w:t>
      </w:r>
      <w:proofErr w:type="spellEnd"/>
      <w:r w:rsidRPr="00A07440">
        <w:rPr>
          <w:rFonts w:ascii="Arial" w:eastAsia="Calibri" w:hAnsi="Arial" w:cs="Arial"/>
        </w:rPr>
        <w:t xml:space="preserve">. </w:t>
      </w:r>
      <w:r w:rsidRPr="00A07440">
        <w:rPr>
          <w:rFonts w:ascii="Arial" w:eastAsia="Calibri" w:hAnsi="Arial" w:cs="Arial"/>
          <w:i/>
        </w:rPr>
        <w:t>European Journal of Multidisciplinary Studies</w:t>
      </w:r>
      <w:r w:rsidRPr="00A07440">
        <w:rPr>
          <w:rFonts w:ascii="Arial" w:eastAsia="Calibri" w:hAnsi="Arial" w:cs="Arial"/>
        </w:rPr>
        <w:t xml:space="preserve">, Vol.2, No.1, pp.15-19. </w:t>
      </w:r>
    </w:p>
    <w:p w14:paraId="5608F89F" w14:textId="77777777" w:rsidR="00836E94" w:rsidRPr="00A07440" w:rsidRDefault="00836E94" w:rsidP="00836E94">
      <w:pPr>
        <w:pStyle w:val="ListParagraph"/>
        <w:numPr>
          <w:ilvl w:val="0"/>
          <w:numId w:val="1"/>
        </w:numPr>
        <w:spacing w:line="360" w:lineRule="auto"/>
        <w:rPr>
          <w:rFonts w:ascii="Arial" w:eastAsia="Calibri" w:hAnsi="Arial" w:cs="Arial"/>
          <w:color w:val="505050"/>
        </w:rPr>
      </w:pPr>
      <w:r w:rsidRPr="00A07440">
        <w:rPr>
          <w:rFonts w:ascii="Arial" w:eastAsia="Calibri" w:hAnsi="Arial" w:cs="Arial"/>
        </w:rPr>
        <w:t xml:space="preserve">Hussain, S. T., Lei, S., </w:t>
      </w:r>
      <w:proofErr w:type="spellStart"/>
      <w:r w:rsidRPr="00A07440">
        <w:rPr>
          <w:rFonts w:ascii="Arial" w:eastAsia="Calibri" w:hAnsi="Arial" w:cs="Arial"/>
        </w:rPr>
        <w:t>Akram</w:t>
      </w:r>
      <w:proofErr w:type="spellEnd"/>
      <w:r w:rsidRPr="00A07440">
        <w:rPr>
          <w:rFonts w:ascii="Arial" w:eastAsia="Calibri" w:hAnsi="Arial" w:cs="Arial"/>
        </w:rPr>
        <w:t xml:space="preserve">, T., Haider, M. J., Hussain, S. H., and Ali, M. (2018). </w:t>
      </w:r>
      <w:r w:rsidRPr="00A07440">
        <w:rPr>
          <w:rFonts w:ascii="Arial" w:eastAsia="Calibri" w:hAnsi="Arial" w:cs="Arial"/>
          <w:color w:val="505050"/>
        </w:rPr>
        <w:t xml:space="preserve">Kurt Lewin's change model: A critical review of the role of leadership and employee involvement in organizational change. </w:t>
      </w:r>
      <w:r w:rsidRPr="00A07440">
        <w:rPr>
          <w:rFonts w:ascii="Arial" w:eastAsia="Calibri" w:hAnsi="Arial" w:cs="Arial"/>
          <w:i/>
          <w:color w:val="505050"/>
        </w:rPr>
        <w:t>Journal of Innovation &amp; Knowledge</w:t>
      </w:r>
      <w:r w:rsidRPr="00A07440">
        <w:rPr>
          <w:rFonts w:ascii="Arial" w:eastAsia="Calibri" w:hAnsi="Arial" w:cs="Arial"/>
          <w:color w:val="505050"/>
        </w:rPr>
        <w:t>, Vol.3, No.3, pp.</w:t>
      </w:r>
      <w:r w:rsidRPr="00A07440">
        <w:rPr>
          <w:rFonts w:ascii="Arial" w:eastAsia="Calibri" w:hAnsi="Arial" w:cs="Arial"/>
          <w:color w:val="2E2E2E"/>
        </w:rPr>
        <w:t>123-127</w:t>
      </w:r>
    </w:p>
    <w:p w14:paraId="3136DB08" w14:textId="1E1C8AC4" w:rsidR="00836E94" w:rsidRPr="00A07440" w:rsidRDefault="00836E94" w:rsidP="00836E94">
      <w:pPr>
        <w:pStyle w:val="ListParagraph"/>
        <w:numPr>
          <w:ilvl w:val="0"/>
          <w:numId w:val="1"/>
        </w:numPr>
        <w:spacing w:line="360" w:lineRule="auto"/>
        <w:rPr>
          <w:rFonts w:ascii="Arial" w:eastAsia="Calibri" w:hAnsi="Arial" w:cs="Arial"/>
        </w:rPr>
      </w:pPr>
      <w:r w:rsidRPr="00A07440">
        <w:rPr>
          <w:rFonts w:ascii="Arial" w:eastAsia="Calibri" w:hAnsi="Arial" w:cs="Arial"/>
        </w:rPr>
        <w:t xml:space="preserve">Jayatilleke, S., and Lai, R. (2017). A systematic review of requirements change management. </w:t>
      </w:r>
      <w:r w:rsidRPr="00A07440">
        <w:rPr>
          <w:rFonts w:ascii="Arial" w:eastAsia="Calibri" w:hAnsi="Arial" w:cs="Arial"/>
          <w:i/>
        </w:rPr>
        <w:t>Information and Software Technology</w:t>
      </w:r>
      <w:r w:rsidRPr="00A07440">
        <w:rPr>
          <w:rFonts w:ascii="Arial" w:eastAsia="Calibri" w:hAnsi="Arial" w:cs="Arial"/>
        </w:rPr>
        <w:t xml:space="preserve">, pp.1-23. </w:t>
      </w:r>
      <w:hyperlink r:id="rId12" w:history="1">
        <w:r w:rsidR="00A07440" w:rsidRPr="00A75E9A">
          <w:rPr>
            <w:rStyle w:val="Hyperlink"/>
            <w:rFonts w:ascii="Arial" w:eastAsia="Calibri" w:hAnsi="Arial" w:cs="Arial"/>
          </w:rPr>
          <w:t>http://dx.doi.org/10.1016/j.infsof.2017.09.004</w:t>
        </w:r>
      </w:hyperlink>
      <w:r w:rsidR="00A07440">
        <w:rPr>
          <w:rFonts w:ascii="Arial" w:eastAsia="Calibri" w:hAnsi="Arial" w:cs="Arial"/>
        </w:rPr>
        <w:t xml:space="preserve"> </w:t>
      </w:r>
    </w:p>
    <w:p w14:paraId="207D91A2" w14:textId="61BFBD9D" w:rsidR="00836E94" w:rsidRPr="00A07440" w:rsidRDefault="00836E94" w:rsidP="00836E94">
      <w:pPr>
        <w:pStyle w:val="ListParagraph"/>
        <w:numPr>
          <w:ilvl w:val="0"/>
          <w:numId w:val="1"/>
        </w:numPr>
        <w:spacing w:line="360" w:lineRule="auto"/>
        <w:rPr>
          <w:rFonts w:ascii="Arial" w:eastAsia="Calibri" w:hAnsi="Arial" w:cs="Arial"/>
        </w:rPr>
      </w:pPr>
      <w:r w:rsidRPr="00A07440">
        <w:rPr>
          <w:rFonts w:ascii="Arial" w:eastAsia="Calibri" w:hAnsi="Arial" w:cs="Arial"/>
        </w:rPr>
        <w:lastRenderedPageBreak/>
        <w:t xml:space="preserve">Kwan, C. S., Isa, F. M., and </w:t>
      </w:r>
      <w:proofErr w:type="spellStart"/>
      <w:r w:rsidRPr="00A07440">
        <w:rPr>
          <w:rFonts w:ascii="Arial" w:eastAsia="Calibri" w:hAnsi="Arial" w:cs="Arial"/>
        </w:rPr>
        <w:t>Hin</w:t>
      </w:r>
      <w:proofErr w:type="spellEnd"/>
      <w:r w:rsidRPr="00A07440">
        <w:rPr>
          <w:rFonts w:ascii="Arial" w:eastAsia="Calibri" w:hAnsi="Arial" w:cs="Arial"/>
        </w:rPr>
        <w:t>, C. W. (2015).</w:t>
      </w:r>
      <w:r w:rsidR="00A4479C">
        <w:rPr>
          <w:rFonts w:ascii="Arial" w:eastAsia="Calibri" w:hAnsi="Arial" w:cs="Arial"/>
        </w:rPr>
        <w:t xml:space="preserve"> </w:t>
      </w:r>
      <w:r w:rsidRPr="00A07440">
        <w:rPr>
          <w:rFonts w:ascii="Arial" w:eastAsia="Calibri" w:hAnsi="Arial" w:cs="Arial"/>
        </w:rPr>
        <w:t xml:space="preserve">The Relationship Between Leadership, Span of Control and The Mediating Effect of Attitude Toward Switching Agency and Job Satisfaction: A Case of Unit Trust Agents in Johor Bahru. </w:t>
      </w:r>
      <w:r w:rsidRPr="00A07440">
        <w:rPr>
          <w:rFonts w:ascii="Arial" w:eastAsia="Calibri" w:hAnsi="Arial" w:cs="Arial"/>
          <w:i/>
        </w:rPr>
        <w:t>Taylor’s Business Review</w:t>
      </w:r>
      <w:r w:rsidRPr="00A07440">
        <w:rPr>
          <w:rFonts w:ascii="Arial" w:eastAsia="Calibri" w:hAnsi="Arial" w:cs="Arial"/>
        </w:rPr>
        <w:t>, Vol.5, No.2, pp. 119–135</w:t>
      </w:r>
    </w:p>
    <w:p w14:paraId="0C48B185" w14:textId="77777777" w:rsidR="00836E94" w:rsidRPr="00A07440" w:rsidRDefault="00836E94" w:rsidP="00836E94">
      <w:pPr>
        <w:pStyle w:val="ListParagraph"/>
        <w:numPr>
          <w:ilvl w:val="0"/>
          <w:numId w:val="1"/>
        </w:numPr>
        <w:spacing w:line="360" w:lineRule="auto"/>
        <w:rPr>
          <w:rFonts w:ascii="Arial" w:eastAsia="Calibri" w:hAnsi="Arial" w:cs="Arial"/>
        </w:rPr>
      </w:pPr>
      <w:r w:rsidRPr="00A07440">
        <w:rPr>
          <w:rFonts w:ascii="Arial" w:eastAsia="Calibri" w:hAnsi="Arial" w:cs="Arial"/>
        </w:rPr>
        <w:t xml:space="preserve">McGuinness, S., </w:t>
      </w:r>
      <w:proofErr w:type="spellStart"/>
      <w:r w:rsidRPr="00A07440">
        <w:rPr>
          <w:rFonts w:ascii="Arial" w:eastAsia="Calibri" w:hAnsi="Arial" w:cs="Arial"/>
        </w:rPr>
        <w:t>Pouliakas</w:t>
      </w:r>
      <w:proofErr w:type="spellEnd"/>
      <w:r w:rsidRPr="00A07440">
        <w:rPr>
          <w:rFonts w:ascii="Arial" w:eastAsia="Calibri" w:hAnsi="Arial" w:cs="Arial"/>
        </w:rPr>
        <w:t xml:space="preserve">, K., and Redmond, P. (2019). Skills-Displacing Technological Change and Its Impact on Jobs: Challenging Technological Alarmism? </w:t>
      </w:r>
      <w:r w:rsidRPr="00A07440">
        <w:rPr>
          <w:rFonts w:ascii="Arial" w:eastAsia="Calibri" w:hAnsi="Arial" w:cs="Arial"/>
          <w:i/>
        </w:rPr>
        <w:t>IZA Discussion Papers</w:t>
      </w:r>
      <w:r w:rsidRPr="00A07440">
        <w:rPr>
          <w:rFonts w:ascii="Arial" w:eastAsia="Calibri" w:hAnsi="Arial" w:cs="Arial"/>
        </w:rPr>
        <w:t xml:space="preserve">, No. 12541, Institute of </w:t>
      </w:r>
      <w:proofErr w:type="spellStart"/>
      <w:r w:rsidRPr="00A07440">
        <w:rPr>
          <w:rFonts w:ascii="Arial" w:eastAsia="Calibri" w:hAnsi="Arial" w:cs="Arial"/>
        </w:rPr>
        <w:t>Labor</w:t>
      </w:r>
      <w:proofErr w:type="spellEnd"/>
      <w:r w:rsidRPr="00A07440">
        <w:rPr>
          <w:rFonts w:ascii="Arial" w:eastAsia="Calibri" w:hAnsi="Arial" w:cs="Arial"/>
        </w:rPr>
        <w:t xml:space="preserve"> Economics (IZA), Bonn. </w:t>
      </w:r>
    </w:p>
    <w:p w14:paraId="5BCF0199" w14:textId="6AFA5384" w:rsidR="00836E94" w:rsidRPr="00A07440" w:rsidRDefault="00836E94" w:rsidP="00836E94">
      <w:pPr>
        <w:pStyle w:val="ListParagraph"/>
        <w:numPr>
          <w:ilvl w:val="0"/>
          <w:numId w:val="1"/>
        </w:numPr>
        <w:spacing w:line="360" w:lineRule="auto"/>
        <w:rPr>
          <w:rFonts w:ascii="Arial" w:eastAsia="Calibri" w:hAnsi="Arial" w:cs="Arial"/>
        </w:rPr>
      </w:pPr>
      <w:r w:rsidRPr="00A07440">
        <w:rPr>
          <w:rFonts w:ascii="Arial" w:eastAsia="Calibri" w:hAnsi="Arial" w:cs="Arial"/>
        </w:rPr>
        <w:t xml:space="preserve">Meyer, P. (2022). Amazon’s Organizational Structure Type &amp; Characteristics (An Analysis). </w:t>
      </w:r>
      <w:proofErr w:type="spellStart"/>
      <w:r w:rsidRPr="00A07440">
        <w:rPr>
          <w:rFonts w:ascii="Arial" w:eastAsia="Calibri" w:hAnsi="Arial" w:cs="Arial"/>
        </w:rPr>
        <w:t>Panmore</w:t>
      </w:r>
      <w:proofErr w:type="spellEnd"/>
      <w:r w:rsidRPr="00A07440">
        <w:rPr>
          <w:rFonts w:ascii="Arial" w:eastAsia="Calibri" w:hAnsi="Arial" w:cs="Arial"/>
        </w:rPr>
        <w:t xml:space="preserve">. </w:t>
      </w:r>
      <w:hyperlink r:id="rId13" w:history="1">
        <w:r w:rsidR="00A07440" w:rsidRPr="00A75E9A">
          <w:rPr>
            <w:rStyle w:val="Hyperlink"/>
            <w:rFonts w:ascii="Arial" w:eastAsia="Calibri" w:hAnsi="Arial" w:cs="Arial"/>
          </w:rPr>
          <w:t>https://panmore.com/amazon-com-inc-organizational-structure-characteristics-analysis</w:t>
        </w:r>
      </w:hyperlink>
      <w:r w:rsidR="00A07440">
        <w:rPr>
          <w:rFonts w:ascii="Arial" w:eastAsia="Calibri" w:hAnsi="Arial" w:cs="Arial"/>
        </w:rPr>
        <w:t xml:space="preserve"> </w:t>
      </w:r>
      <w:r w:rsidRPr="00A07440">
        <w:rPr>
          <w:rFonts w:ascii="Arial" w:eastAsia="Calibri" w:hAnsi="Arial" w:cs="Arial"/>
        </w:rPr>
        <w:t xml:space="preserve"> (Accessed oct 22, 2022).</w:t>
      </w:r>
    </w:p>
    <w:p w14:paraId="2F7D32F5" w14:textId="77777777" w:rsidR="00836E94" w:rsidRPr="00A07440" w:rsidRDefault="00836E94" w:rsidP="00836E94">
      <w:pPr>
        <w:pStyle w:val="ListParagraph"/>
        <w:numPr>
          <w:ilvl w:val="0"/>
          <w:numId w:val="1"/>
        </w:numPr>
        <w:spacing w:line="360" w:lineRule="auto"/>
        <w:rPr>
          <w:rFonts w:ascii="Arial" w:eastAsia="Calibri" w:hAnsi="Arial" w:cs="Arial"/>
        </w:rPr>
      </w:pPr>
      <w:proofErr w:type="spellStart"/>
      <w:r w:rsidRPr="00A07440">
        <w:rPr>
          <w:rFonts w:ascii="Arial" w:eastAsia="Calibri" w:hAnsi="Arial" w:cs="Arial"/>
        </w:rPr>
        <w:t>Poongothai</w:t>
      </w:r>
      <w:proofErr w:type="spellEnd"/>
      <w:r w:rsidRPr="00A07440">
        <w:rPr>
          <w:rFonts w:ascii="Arial" w:eastAsia="Calibri" w:hAnsi="Arial" w:cs="Arial"/>
        </w:rPr>
        <w:t xml:space="preserve">, M., and Josephine, D. (2021). Amazon Lex based personalized chatbot for </w:t>
      </w:r>
      <w:proofErr w:type="spellStart"/>
      <w:r w:rsidRPr="00A07440">
        <w:rPr>
          <w:rFonts w:ascii="Arial" w:eastAsia="Calibri" w:hAnsi="Arial" w:cs="Arial"/>
        </w:rPr>
        <w:t>iot</w:t>
      </w:r>
      <w:proofErr w:type="spellEnd"/>
      <w:r w:rsidRPr="00A07440">
        <w:rPr>
          <w:rFonts w:ascii="Arial" w:eastAsia="Calibri" w:hAnsi="Arial" w:cs="Arial"/>
        </w:rPr>
        <w:t xml:space="preserve"> </w:t>
      </w:r>
      <w:proofErr w:type="spellStart"/>
      <w:r w:rsidRPr="00A07440">
        <w:rPr>
          <w:rFonts w:ascii="Arial" w:eastAsia="Calibri" w:hAnsi="Arial" w:cs="Arial"/>
        </w:rPr>
        <w:t>lab@cit</w:t>
      </w:r>
      <w:proofErr w:type="spellEnd"/>
      <w:r w:rsidRPr="00A07440">
        <w:rPr>
          <w:rFonts w:ascii="Arial" w:eastAsia="Calibri" w:hAnsi="Arial" w:cs="Arial"/>
        </w:rPr>
        <w:t xml:space="preserve">. </w:t>
      </w:r>
      <w:r w:rsidRPr="00A07440">
        <w:rPr>
          <w:rFonts w:ascii="Arial" w:eastAsia="Calibri" w:hAnsi="Arial" w:cs="Arial"/>
          <w:i/>
        </w:rPr>
        <w:t>International Journal of Advance Scientific Research and Engineering Trends</w:t>
      </w:r>
      <w:r w:rsidRPr="00A07440">
        <w:rPr>
          <w:rFonts w:ascii="Arial" w:eastAsia="Calibri" w:hAnsi="Arial" w:cs="Arial"/>
        </w:rPr>
        <w:t>, Vo.6, No.5, pp.131-136. DOI: 10.51319/2456-0774.2021.5.0030</w:t>
      </w:r>
    </w:p>
    <w:p w14:paraId="7118BBD0" w14:textId="77777777" w:rsidR="00836E94" w:rsidRPr="00A07440" w:rsidRDefault="00836E94" w:rsidP="00836E94">
      <w:pPr>
        <w:pStyle w:val="ListParagraph"/>
        <w:numPr>
          <w:ilvl w:val="0"/>
          <w:numId w:val="1"/>
        </w:numPr>
        <w:spacing w:line="360" w:lineRule="auto"/>
        <w:rPr>
          <w:rFonts w:ascii="Arial" w:eastAsia="Calibri" w:hAnsi="Arial" w:cs="Arial"/>
        </w:rPr>
      </w:pPr>
      <w:proofErr w:type="spellStart"/>
      <w:r w:rsidRPr="00A07440">
        <w:rPr>
          <w:rFonts w:ascii="Arial" w:eastAsia="Calibri" w:hAnsi="Arial" w:cs="Arial"/>
        </w:rPr>
        <w:t>Rkein</w:t>
      </w:r>
      <w:proofErr w:type="spellEnd"/>
      <w:r w:rsidRPr="00A07440">
        <w:rPr>
          <w:rFonts w:ascii="Arial" w:eastAsia="Calibri" w:hAnsi="Arial" w:cs="Arial"/>
        </w:rPr>
        <w:t xml:space="preserve">, H., Issa, Z. A., </w:t>
      </w:r>
      <w:proofErr w:type="spellStart"/>
      <w:r w:rsidRPr="00A07440">
        <w:rPr>
          <w:rFonts w:ascii="Arial" w:eastAsia="Calibri" w:hAnsi="Arial" w:cs="Arial"/>
        </w:rPr>
        <w:t>Awada</w:t>
      </w:r>
      <w:proofErr w:type="spellEnd"/>
      <w:r w:rsidRPr="00A07440">
        <w:rPr>
          <w:rFonts w:ascii="Arial" w:eastAsia="Calibri" w:hAnsi="Arial" w:cs="Arial"/>
        </w:rPr>
        <w:t xml:space="preserve">, F. J., and </w:t>
      </w:r>
      <w:proofErr w:type="spellStart"/>
      <w:r w:rsidRPr="00A07440">
        <w:rPr>
          <w:rFonts w:ascii="Arial" w:eastAsia="Calibri" w:hAnsi="Arial" w:cs="Arial"/>
        </w:rPr>
        <w:t>Hejase</w:t>
      </w:r>
      <w:proofErr w:type="spellEnd"/>
      <w:r w:rsidRPr="00A07440">
        <w:rPr>
          <w:rFonts w:ascii="Arial" w:eastAsia="Calibri" w:hAnsi="Arial" w:cs="Arial"/>
        </w:rPr>
        <w:t xml:space="preserve">, H. J. (2019). Impact of Automation on Accounting Profession and Employability: A Qualitative Assessment from Lebanon. </w:t>
      </w:r>
      <w:r w:rsidRPr="00A07440">
        <w:rPr>
          <w:rFonts w:ascii="Arial" w:eastAsia="Calibri" w:hAnsi="Arial" w:cs="Arial"/>
          <w:i/>
        </w:rPr>
        <w:t>Saudi Journal of Business and Management Studies</w:t>
      </w:r>
      <w:r w:rsidRPr="00A07440">
        <w:rPr>
          <w:rFonts w:ascii="Arial" w:eastAsia="Calibri" w:hAnsi="Arial" w:cs="Arial"/>
        </w:rPr>
        <w:t xml:space="preserve">, Vol.4, No.4, 372-385. </w:t>
      </w:r>
    </w:p>
    <w:p w14:paraId="5CEA2075" w14:textId="77777777" w:rsidR="00836E94" w:rsidRPr="00A07440" w:rsidRDefault="00836E94" w:rsidP="00836E94">
      <w:pPr>
        <w:pStyle w:val="ListParagraph"/>
        <w:numPr>
          <w:ilvl w:val="0"/>
          <w:numId w:val="1"/>
        </w:numPr>
        <w:spacing w:line="360" w:lineRule="auto"/>
        <w:rPr>
          <w:rFonts w:ascii="Arial" w:eastAsia="Calibri" w:hAnsi="Arial" w:cs="Arial"/>
        </w:rPr>
      </w:pPr>
      <w:proofErr w:type="spellStart"/>
      <w:r w:rsidRPr="00A07440">
        <w:rPr>
          <w:rFonts w:ascii="Arial" w:eastAsia="Calibri" w:hAnsi="Arial" w:cs="Arial"/>
        </w:rPr>
        <w:t>Sarayreh</w:t>
      </w:r>
      <w:proofErr w:type="spellEnd"/>
      <w:r w:rsidRPr="00A07440">
        <w:rPr>
          <w:rFonts w:ascii="Arial" w:eastAsia="Calibri" w:hAnsi="Arial" w:cs="Arial"/>
        </w:rPr>
        <w:t xml:space="preserve">, B. H., </w:t>
      </w:r>
      <w:proofErr w:type="spellStart"/>
      <w:r w:rsidRPr="00A07440">
        <w:rPr>
          <w:rFonts w:ascii="Arial" w:eastAsia="Calibri" w:hAnsi="Arial" w:cs="Arial"/>
        </w:rPr>
        <w:t>Khudair</w:t>
      </w:r>
      <w:proofErr w:type="spellEnd"/>
      <w:r w:rsidRPr="00A07440">
        <w:rPr>
          <w:rFonts w:ascii="Arial" w:eastAsia="Calibri" w:hAnsi="Arial" w:cs="Arial"/>
        </w:rPr>
        <w:t xml:space="preserve">, H., and Barakat, E. (2013). Comparative Study: The Kurt Lewin of Change Management. </w:t>
      </w:r>
      <w:r w:rsidRPr="00A07440">
        <w:rPr>
          <w:rFonts w:ascii="Arial" w:eastAsia="Calibri" w:hAnsi="Arial" w:cs="Arial"/>
          <w:i/>
        </w:rPr>
        <w:t>International Journal of Computer and Information Technology</w:t>
      </w:r>
      <w:r w:rsidRPr="00A07440">
        <w:rPr>
          <w:rFonts w:ascii="Arial" w:eastAsia="Calibri" w:hAnsi="Arial" w:cs="Arial"/>
        </w:rPr>
        <w:t xml:space="preserve">, Vol.2, No.4, pp.626-629. </w:t>
      </w:r>
    </w:p>
    <w:p w14:paraId="1CEC1920" w14:textId="77777777" w:rsidR="00836E94" w:rsidRPr="00A07440" w:rsidRDefault="00836E94" w:rsidP="00836E94">
      <w:pPr>
        <w:pStyle w:val="ListParagraph"/>
        <w:numPr>
          <w:ilvl w:val="0"/>
          <w:numId w:val="1"/>
        </w:numPr>
        <w:spacing w:line="360" w:lineRule="auto"/>
        <w:rPr>
          <w:rFonts w:ascii="Arial" w:eastAsia="Calibri" w:hAnsi="Arial" w:cs="Arial"/>
        </w:rPr>
      </w:pPr>
      <w:proofErr w:type="spellStart"/>
      <w:r w:rsidRPr="00A07440">
        <w:rPr>
          <w:rFonts w:ascii="Arial" w:eastAsia="Calibri" w:hAnsi="Arial" w:cs="Arial"/>
        </w:rPr>
        <w:t>Teczke</w:t>
      </w:r>
      <w:proofErr w:type="spellEnd"/>
      <w:r w:rsidRPr="00A07440">
        <w:rPr>
          <w:rFonts w:ascii="Arial" w:eastAsia="Calibri" w:hAnsi="Arial" w:cs="Arial"/>
        </w:rPr>
        <w:t xml:space="preserve">, M., </w:t>
      </w:r>
      <w:proofErr w:type="spellStart"/>
      <w:r w:rsidRPr="00A07440">
        <w:rPr>
          <w:rFonts w:ascii="Arial" w:eastAsia="Calibri" w:hAnsi="Arial" w:cs="Arial"/>
        </w:rPr>
        <w:t>Bespayeva</w:t>
      </w:r>
      <w:proofErr w:type="spellEnd"/>
      <w:r w:rsidRPr="00A07440">
        <w:rPr>
          <w:rFonts w:ascii="Arial" w:eastAsia="Calibri" w:hAnsi="Arial" w:cs="Arial"/>
        </w:rPr>
        <w:t xml:space="preserve">, R. S., </w:t>
      </w:r>
      <w:proofErr w:type="spellStart"/>
      <w:r w:rsidRPr="00A07440">
        <w:rPr>
          <w:rFonts w:ascii="Arial" w:eastAsia="Calibri" w:hAnsi="Arial" w:cs="Arial"/>
        </w:rPr>
        <w:t>Bugubayeva</w:t>
      </w:r>
      <w:proofErr w:type="spellEnd"/>
      <w:r w:rsidRPr="00A07440">
        <w:rPr>
          <w:rFonts w:ascii="Arial" w:eastAsia="Calibri" w:hAnsi="Arial" w:cs="Arial"/>
        </w:rPr>
        <w:t xml:space="preserve">, R. O. (2017). Approaches and models for change management. </w:t>
      </w:r>
      <w:r w:rsidRPr="00A07440">
        <w:rPr>
          <w:rFonts w:ascii="Arial" w:eastAsia="Calibri" w:hAnsi="Arial" w:cs="Arial"/>
          <w:i/>
        </w:rPr>
        <w:t>Jagiellonian Journal of Management,</w:t>
      </w:r>
      <w:r w:rsidRPr="00A07440">
        <w:rPr>
          <w:rFonts w:ascii="Arial" w:eastAsia="Calibri" w:hAnsi="Arial" w:cs="Arial"/>
        </w:rPr>
        <w:t xml:space="preserve"> Vol. 3, No. 3, pp. 195–208. Doi:10.4467/2450114XJJM.17.014.9785</w:t>
      </w:r>
    </w:p>
    <w:p w14:paraId="288C9454" w14:textId="2824ACDA" w:rsidR="00836E94" w:rsidRPr="00A07440" w:rsidRDefault="00836E94" w:rsidP="00836E94">
      <w:pPr>
        <w:pStyle w:val="ListParagraph"/>
        <w:numPr>
          <w:ilvl w:val="0"/>
          <w:numId w:val="1"/>
        </w:numPr>
        <w:spacing w:line="360" w:lineRule="auto"/>
        <w:rPr>
          <w:rFonts w:ascii="Arial" w:eastAsia="Calibri" w:hAnsi="Arial" w:cs="Arial"/>
        </w:rPr>
      </w:pPr>
      <w:r w:rsidRPr="00A07440">
        <w:rPr>
          <w:rFonts w:ascii="Arial" w:eastAsia="Calibri" w:hAnsi="Arial" w:cs="Arial"/>
        </w:rPr>
        <w:t xml:space="preserve">Walker, D., and Lloyd-Walker, B. (2019). The future of the management of projects in the 2030s. </w:t>
      </w:r>
      <w:r w:rsidRPr="00A07440">
        <w:rPr>
          <w:rFonts w:ascii="Arial" w:eastAsia="Calibri" w:hAnsi="Arial" w:cs="Arial"/>
          <w:i/>
        </w:rPr>
        <w:t>International Journal of Managing Projects in Business,</w:t>
      </w:r>
      <w:r w:rsidRPr="00A07440">
        <w:rPr>
          <w:rFonts w:ascii="Arial" w:eastAsia="Calibri" w:hAnsi="Arial" w:cs="Arial"/>
        </w:rPr>
        <w:t xml:space="preserve"> Vol. 12, No. 2, pp. 242-266. DOI 10.1108/IJMPB-02-2018-0034</w:t>
      </w:r>
    </w:p>
    <w:p w14:paraId="34231ABB" w14:textId="77777777" w:rsidR="00836E94" w:rsidRPr="00A07440" w:rsidRDefault="00836E94" w:rsidP="00836E94">
      <w:pPr>
        <w:pStyle w:val="ListParagraph"/>
        <w:numPr>
          <w:ilvl w:val="0"/>
          <w:numId w:val="1"/>
        </w:numPr>
        <w:spacing w:line="360" w:lineRule="auto"/>
        <w:rPr>
          <w:rFonts w:ascii="Arial" w:eastAsia="Calibri" w:hAnsi="Arial" w:cs="Arial"/>
          <w:b/>
          <w:bCs/>
        </w:rPr>
      </w:pPr>
      <w:r w:rsidRPr="00A07440">
        <w:rPr>
          <w:rFonts w:ascii="Arial" w:eastAsia="Calibri" w:hAnsi="Arial" w:cs="Arial"/>
        </w:rPr>
        <w:t xml:space="preserve">Yarlagadda, R. T. (2017). AI Automation and it's Future in the United States. </w:t>
      </w:r>
      <w:r w:rsidRPr="00A07440">
        <w:rPr>
          <w:rFonts w:ascii="Arial" w:eastAsia="Calibri" w:hAnsi="Arial" w:cs="Arial"/>
          <w:i/>
        </w:rPr>
        <w:t>International Journal of Creative Research Thoughts</w:t>
      </w:r>
      <w:r w:rsidRPr="00A07440">
        <w:rPr>
          <w:rFonts w:ascii="Arial" w:eastAsia="Calibri" w:hAnsi="Arial" w:cs="Arial"/>
        </w:rPr>
        <w:t>, Vol.5, No.1, pp.382-389.</w:t>
      </w:r>
    </w:p>
    <w:p w14:paraId="41C544F6" w14:textId="77777777" w:rsidR="00836E94" w:rsidRPr="00836E94" w:rsidRDefault="00836E94" w:rsidP="00836E94">
      <w:pPr>
        <w:spacing w:line="360" w:lineRule="auto"/>
        <w:ind w:left="720" w:hanging="720"/>
        <w:rPr>
          <w:rFonts w:ascii="Times New Roman" w:eastAsia="Calibri" w:hAnsi="Times New Roman" w:cs="Times New Roman"/>
          <w:sz w:val="24"/>
          <w:szCs w:val="24"/>
        </w:rPr>
      </w:pPr>
    </w:p>
    <w:p w14:paraId="07CB8EC7" w14:textId="77777777" w:rsidR="006F74AB" w:rsidRDefault="006F74AB" w:rsidP="00836E94">
      <w:pPr>
        <w:spacing w:line="360" w:lineRule="auto"/>
      </w:pPr>
    </w:p>
    <w:sectPr w:rsidR="006F74AB" w:rsidSect="00B86831">
      <w:footerReference w:type="default" r:id="rId1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365FB" w14:textId="77777777" w:rsidR="007000A9" w:rsidRDefault="007000A9" w:rsidP="00B86831">
      <w:pPr>
        <w:spacing w:after="0" w:line="240" w:lineRule="auto"/>
      </w:pPr>
      <w:r>
        <w:separator/>
      </w:r>
    </w:p>
  </w:endnote>
  <w:endnote w:type="continuationSeparator" w:id="0">
    <w:p w14:paraId="251E03D9" w14:textId="77777777" w:rsidR="007000A9" w:rsidRDefault="007000A9" w:rsidP="00B86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4799647"/>
      <w:docPartObj>
        <w:docPartGallery w:val="Page Numbers (Bottom of Page)"/>
        <w:docPartUnique/>
      </w:docPartObj>
    </w:sdtPr>
    <w:sdtEndPr>
      <w:rPr>
        <w:noProof/>
      </w:rPr>
    </w:sdtEndPr>
    <w:sdtContent>
      <w:p w14:paraId="0CD66735" w14:textId="142DF831" w:rsidR="00B86831" w:rsidRDefault="00B868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C2BD57" w14:textId="77777777" w:rsidR="00B86831" w:rsidRDefault="00B868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4E977" w14:textId="77777777" w:rsidR="007000A9" w:rsidRDefault="007000A9" w:rsidP="00B86831">
      <w:pPr>
        <w:spacing w:after="0" w:line="240" w:lineRule="auto"/>
      </w:pPr>
      <w:r>
        <w:separator/>
      </w:r>
    </w:p>
  </w:footnote>
  <w:footnote w:type="continuationSeparator" w:id="0">
    <w:p w14:paraId="35C99630" w14:textId="77777777" w:rsidR="007000A9" w:rsidRDefault="007000A9" w:rsidP="00B868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2274A1"/>
    <w:multiLevelType w:val="hybridMultilevel"/>
    <w:tmpl w:val="4EB6E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9318B4"/>
    <w:multiLevelType w:val="hybridMultilevel"/>
    <w:tmpl w:val="25C43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7066321">
    <w:abstractNumId w:val="0"/>
  </w:num>
  <w:num w:numId="2" w16cid:durableId="11201469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4AB"/>
    <w:rsid w:val="00006473"/>
    <w:rsid w:val="000D6C6F"/>
    <w:rsid w:val="00136CF8"/>
    <w:rsid w:val="001568A9"/>
    <w:rsid w:val="00246BFB"/>
    <w:rsid w:val="00294C1B"/>
    <w:rsid w:val="003A422D"/>
    <w:rsid w:val="003C04E6"/>
    <w:rsid w:val="003E420C"/>
    <w:rsid w:val="00430B81"/>
    <w:rsid w:val="0047231E"/>
    <w:rsid w:val="004A532C"/>
    <w:rsid w:val="004B5000"/>
    <w:rsid w:val="004D6A2C"/>
    <w:rsid w:val="00541EE9"/>
    <w:rsid w:val="00564A4D"/>
    <w:rsid w:val="006544F7"/>
    <w:rsid w:val="006579D7"/>
    <w:rsid w:val="006F74AB"/>
    <w:rsid w:val="007000A9"/>
    <w:rsid w:val="00704ABE"/>
    <w:rsid w:val="00705B65"/>
    <w:rsid w:val="0078588B"/>
    <w:rsid w:val="00836E94"/>
    <w:rsid w:val="0086450F"/>
    <w:rsid w:val="00965E19"/>
    <w:rsid w:val="00967EFB"/>
    <w:rsid w:val="009A6EF6"/>
    <w:rsid w:val="00A07440"/>
    <w:rsid w:val="00A4479C"/>
    <w:rsid w:val="00A52C6D"/>
    <w:rsid w:val="00B86831"/>
    <w:rsid w:val="00BB1EAE"/>
    <w:rsid w:val="00BD6965"/>
    <w:rsid w:val="00BF3989"/>
    <w:rsid w:val="00D348B1"/>
    <w:rsid w:val="00E82A5E"/>
    <w:rsid w:val="00EB04CF"/>
    <w:rsid w:val="00EF5EEC"/>
    <w:rsid w:val="00FA36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9963E"/>
  <w15:chartTrackingRefBased/>
  <w15:docId w15:val="{F3EF09FE-ACA5-4D18-A8E9-2071F489C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74AB"/>
    <w:pPr>
      <w:suppressAutoHyphens/>
      <w:autoSpaceDN w:val="0"/>
      <w:spacing w:before="100" w:after="100" w:line="240" w:lineRule="auto"/>
      <w:textAlignment w:val="baseline"/>
    </w:pPr>
    <w:rPr>
      <w:rFonts w:ascii="Times New Roman" w:eastAsia="Times New Roman" w:hAnsi="Times New Roman" w:cs="Times New Roman"/>
      <w:sz w:val="24"/>
      <w:szCs w:val="24"/>
      <w:lang w:eastAsia="en-GB"/>
    </w:rPr>
  </w:style>
  <w:style w:type="paragraph" w:styleId="NoSpacing">
    <w:name w:val="No Spacing"/>
    <w:rsid w:val="006F74AB"/>
    <w:pPr>
      <w:suppressAutoHyphens/>
      <w:autoSpaceDN w:val="0"/>
      <w:spacing w:after="0" w:line="240" w:lineRule="auto"/>
      <w:textAlignment w:val="baseline"/>
    </w:pPr>
    <w:rPr>
      <w:rFonts w:ascii="Calibri" w:eastAsia="Times New Roman" w:hAnsi="Calibri" w:cs="Times New Roman"/>
      <w:lang w:val="en-US"/>
    </w:rPr>
  </w:style>
  <w:style w:type="paragraph" w:styleId="ListParagraph">
    <w:name w:val="List Paragraph"/>
    <w:basedOn w:val="Normal"/>
    <w:uiPriority w:val="34"/>
    <w:qFormat/>
    <w:rsid w:val="00836E94"/>
    <w:pPr>
      <w:ind w:left="720"/>
      <w:contextualSpacing/>
    </w:pPr>
  </w:style>
  <w:style w:type="character" w:styleId="Hyperlink">
    <w:name w:val="Hyperlink"/>
    <w:basedOn w:val="DefaultParagraphFont"/>
    <w:uiPriority w:val="99"/>
    <w:unhideWhenUsed/>
    <w:rsid w:val="00A07440"/>
    <w:rPr>
      <w:color w:val="0563C1" w:themeColor="hyperlink"/>
      <w:u w:val="single"/>
    </w:rPr>
  </w:style>
  <w:style w:type="character" w:styleId="UnresolvedMention">
    <w:name w:val="Unresolved Mention"/>
    <w:basedOn w:val="DefaultParagraphFont"/>
    <w:uiPriority w:val="99"/>
    <w:semiHidden/>
    <w:unhideWhenUsed/>
    <w:rsid w:val="00A07440"/>
    <w:rPr>
      <w:color w:val="605E5C"/>
      <w:shd w:val="clear" w:color="auto" w:fill="E1DFDD"/>
    </w:rPr>
  </w:style>
  <w:style w:type="paragraph" w:styleId="Header">
    <w:name w:val="header"/>
    <w:basedOn w:val="Normal"/>
    <w:link w:val="HeaderChar"/>
    <w:uiPriority w:val="99"/>
    <w:unhideWhenUsed/>
    <w:rsid w:val="00B868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6831"/>
  </w:style>
  <w:style w:type="paragraph" w:styleId="Footer">
    <w:name w:val="footer"/>
    <w:basedOn w:val="Normal"/>
    <w:link w:val="FooterChar"/>
    <w:uiPriority w:val="99"/>
    <w:unhideWhenUsed/>
    <w:rsid w:val="00B868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68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257/jep.29.3.3" TargetMode="External"/><Relationship Id="rId13" Type="http://schemas.openxmlformats.org/officeDocument/2006/relationships/hyperlink" Target="https://panmore.com/amazon-com-inc-organizational-structure-characteristics-analysis" TargetMode="External"/><Relationship Id="rId3" Type="http://schemas.openxmlformats.org/officeDocument/2006/relationships/settings" Target="settings.xml"/><Relationship Id="rId7" Type="http://schemas.openxmlformats.org/officeDocument/2006/relationships/hyperlink" Target="https://ir.aboutamazon.com/officers-and-directors/default.aspx" TargetMode="External"/><Relationship Id="rId12" Type="http://schemas.openxmlformats.org/officeDocument/2006/relationships/hyperlink" Target="http://dx.doi.org/10.1016/j.infsof.2017.09.00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zambianguardian.com/advantages-and-disadvantages-of-lewins-change-mode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opportunityamericaonline.org/wp-content/uploads/2019/07/AMAZON-TO-RETRAIN-A-THIRD-OF-ITS-U.S.-WORKFORCE.pdf" TargetMode="External"/><Relationship Id="rId4" Type="http://schemas.openxmlformats.org/officeDocument/2006/relationships/webSettings" Target="webSettings.xml"/><Relationship Id="rId9" Type="http://schemas.openxmlformats.org/officeDocument/2006/relationships/hyperlink" Target="https://doi.org/10.4102/sajip.v48i0.199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17</Pages>
  <Words>6158</Words>
  <Characters>35102</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Touheed Ali (1913303)</dc:creator>
  <cp:keywords/>
  <dc:description/>
  <cp:lastModifiedBy>Touheed Ali (1913303)</cp:lastModifiedBy>
  <cp:revision>27</cp:revision>
  <dcterms:created xsi:type="dcterms:W3CDTF">2022-10-27T09:19:00Z</dcterms:created>
  <dcterms:modified xsi:type="dcterms:W3CDTF">2022-11-10T11:32:00Z</dcterms:modified>
</cp:coreProperties>
</file>