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5AC4E" w14:textId="4E3E2744" w:rsidR="00BB475F" w:rsidRDefault="001D13D3" w:rsidP="001D13D3">
      <w:pPr>
        <w:jc w:val="center"/>
        <w:rPr>
          <w:rFonts w:ascii="Arial" w:hAnsi="Arial" w:cs="Arial"/>
          <w:b/>
          <w:bCs/>
          <w:sz w:val="28"/>
          <w:szCs w:val="28"/>
        </w:rPr>
      </w:pPr>
      <w:r w:rsidRPr="001D13D3">
        <w:rPr>
          <w:rFonts w:ascii="Arial" w:hAnsi="Arial" w:cs="Arial"/>
          <w:b/>
          <w:bCs/>
          <w:sz w:val="28"/>
          <w:szCs w:val="28"/>
        </w:rPr>
        <w:t>Se</w:t>
      </w:r>
      <w:r w:rsidR="00262FAF">
        <w:rPr>
          <w:rFonts w:ascii="Arial" w:hAnsi="Arial" w:cs="Arial"/>
          <w:b/>
          <w:bCs/>
          <w:sz w:val="28"/>
          <w:szCs w:val="28"/>
        </w:rPr>
        <w:t>lected Studies</w:t>
      </w:r>
      <w:r w:rsidRPr="001D13D3">
        <w:rPr>
          <w:rFonts w:ascii="Arial" w:hAnsi="Arial" w:cs="Arial"/>
          <w:b/>
          <w:bCs/>
          <w:sz w:val="28"/>
          <w:szCs w:val="28"/>
        </w:rPr>
        <w:t xml:space="preserve"> Sheet</w:t>
      </w:r>
      <w:r w:rsidR="00E512FA">
        <w:rPr>
          <w:rFonts w:ascii="Arial" w:hAnsi="Arial" w:cs="Arial"/>
          <w:b/>
          <w:bCs/>
          <w:sz w:val="28"/>
          <w:szCs w:val="28"/>
        </w:rPr>
        <w:t xml:space="preserve"> - ITR</w:t>
      </w:r>
    </w:p>
    <w:p w14:paraId="7C25558B" w14:textId="77777777" w:rsidR="001D13D3" w:rsidRDefault="001D13D3" w:rsidP="001D13D3">
      <w:pPr>
        <w:jc w:val="center"/>
        <w:rPr>
          <w:rFonts w:ascii="Arial" w:hAnsi="Arial" w:cs="Arial"/>
          <w:b/>
          <w:bCs/>
          <w:sz w:val="28"/>
          <w:szCs w:val="28"/>
        </w:rPr>
      </w:pPr>
    </w:p>
    <w:p w14:paraId="4D19C3CF" w14:textId="3E82EC75" w:rsidR="001D13D3" w:rsidRPr="00E67B4D" w:rsidRDefault="001D13D3" w:rsidP="001D13D3">
      <w:pPr>
        <w:rPr>
          <w:rFonts w:ascii="Arial" w:hAnsi="Arial" w:cs="Arial"/>
          <w:szCs w:val="24"/>
        </w:rPr>
      </w:pPr>
      <w:r w:rsidRPr="00E67B4D">
        <w:rPr>
          <w:rFonts w:ascii="Arial" w:hAnsi="Arial" w:cs="Arial"/>
          <w:b/>
          <w:bCs/>
          <w:szCs w:val="24"/>
        </w:rPr>
        <w:t>Name of student:</w:t>
      </w:r>
      <w:r w:rsidRPr="00E67B4D">
        <w:rPr>
          <w:rFonts w:ascii="Arial" w:hAnsi="Arial" w:cs="Arial"/>
          <w:szCs w:val="24"/>
        </w:rPr>
        <w:t xml:space="preserve"> </w:t>
      </w:r>
      <w:r w:rsidR="00921AC7">
        <w:rPr>
          <w:rFonts w:ascii="Arial" w:hAnsi="Arial" w:cs="Arial"/>
          <w:szCs w:val="24"/>
        </w:rPr>
        <w:t>Ruth Sene</w:t>
      </w:r>
      <w:r w:rsidRPr="00E67B4D">
        <w:rPr>
          <w:rFonts w:ascii="Arial" w:hAnsi="Arial" w:cs="Arial"/>
          <w:szCs w:val="24"/>
        </w:rPr>
        <w:t>………………………</w:t>
      </w:r>
    </w:p>
    <w:p w14:paraId="29124B9F" w14:textId="77777777" w:rsidR="000D62E1" w:rsidRDefault="001D13D3" w:rsidP="001D13D3">
      <w:pPr>
        <w:rPr>
          <w:rFonts w:ascii="Arial" w:hAnsi="Arial" w:cs="Arial"/>
          <w:szCs w:val="24"/>
        </w:rPr>
      </w:pPr>
      <w:r w:rsidRPr="00E67B4D">
        <w:rPr>
          <w:rFonts w:ascii="Arial" w:hAnsi="Arial" w:cs="Arial"/>
          <w:b/>
          <w:bCs/>
          <w:szCs w:val="24"/>
        </w:rPr>
        <w:t>Topic/aim of your research:</w:t>
      </w:r>
      <w:r w:rsidRPr="00E67B4D">
        <w:rPr>
          <w:rFonts w:ascii="Arial" w:hAnsi="Arial" w:cs="Arial"/>
          <w:szCs w:val="24"/>
        </w:rPr>
        <w:t xml:space="preserve"> </w:t>
      </w:r>
      <w:r w:rsidR="000D62E1">
        <w:rPr>
          <w:rFonts w:ascii="Arial" w:hAnsi="Arial" w:cs="Arial"/>
          <w:szCs w:val="24"/>
        </w:rPr>
        <w:t>dementia and carers and end of life in UK lived experiences</w:t>
      </w:r>
    </w:p>
    <w:p w14:paraId="0EB2EB45" w14:textId="2E9CE1A0" w:rsidR="00F50F1B" w:rsidRDefault="000D62E1" w:rsidP="001D13D3">
      <w:pPr>
        <w:rPr>
          <w:rFonts w:ascii="Arial" w:hAnsi="Arial" w:cs="Arial"/>
          <w:szCs w:val="24"/>
        </w:rPr>
      </w:pPr>
      <w:r>
        <w:rPr>
          <w:rFonts w:ascii="Arial" w:hAnsi="Arial" w:cs="Arial"/>
          <w:szCs w:val="24"/>
        </w:rPr>
        <w:t>The aim of this research is to investigate the impact</w:t>
      </w:r>
      <w:r w:rsidR="00F50F1B">
        <w:rPr>
          <w:rFonts w:ascii="Arial" w:hAnsi="Arial" w:cs="Arial"/>
          <w:szCs w:val="24"/>
        </w:rPr>
        <w:t xml:space="preserve"> of</w:t>
      </w:r>
    </w:p>
    <w:p w14:paraId="62448DDD" w14:textId="5BE0CEB1" w:rsidR="001D13D3" w:rsidRPr="00F50F1B" w:rsidRDefault="008B491E" w:rsidP="001D13D3">
      <w:pPr>
        <w:rPr>
          <w:rFonts w:ascii="Arial" w:hAnsi="Arial" w:cs="Arial"/>
          <w:szCs w:val="24"/>
        </w:rPr>
      </w:pPr>
      <w:r w:rsidRPr="00F50F1B">
        <w:rPr>
          <w:sz w:val="40"/>
          <w:szCs w:val="40"/>
          <w:vertAlign w:val="superscript"/>
        </w:rPr>
        <w:t xml:space="preserve"> process and factors influencing decision making towards the end of life from the perspective of family carers of someone living with dementia</w:t>
      </w:r>
      <w:r>
        <w:t>.</w:t>
      </w:r>
    </w:p>
    <w:p w14:paraId="2B2F1573" w14:textId="6F86B11E" w:rsidR="001D13D3" w:rsidRDefault="001D13D3"/>
    <w:tbl>
      <w:tblPr>
        <w:tblW w:w="12890" w:type="dxa"/>
        <w:tblCellMar>
          <w:left w:w="0" w:type="dxa"/>
          <w:right w:w="0" w:type="dxa"/>
        </w:tblCellMar>
        <w:tblLook w:val="04A0" w:firstRow="1" w:lastRow="0" w:firstColumn="1" w:lastColumn="0" w:noHBand="0" w:noVBand="1"/>
      </w:tblPr>
      <w:tblGrid>
        <w:gridCol w:w="557"/>
        <w:gridCol w:w="2615"/>
        <w:gridCol w:w="2504"/>
        <w:gridCol w:w="2747"/>
        <w:gridCol w:w="4467"/>
      </w:tblGrid>
      <w:tr w:rsidR="00113095" w:rsidRPr="00113095" w14:paraId="5B717C06" w14:textId="77777777" w:rsidTr="00113095">
        <w:trPr>
          <w:trHeight w:val="821"/>
        </w:trPr>
        <w:tc>
          <w:tcPr>
            <w:tcW w:w="557" w:type="dxa"/>
            <w:tcBorders>
              <w:top w:val="single" w:sz="8" w:space="0" w:color="000000"/>
              <w:left w:val="single" w:sz="8" w:space="0" w:color="000000"/>
              <w:bottom w:val="single" w:sz="8" w:space="0" w:color="000000"/>
              <w:right w:val="single" w:sz="8" w:space="0" w:color="000000"/>
            </w:tcBorders>
          </w:tcPr>
          <w:p w14:paraId="7714D0ED" w14:textId="77777777" w:rsidR="00113095" w:rsidRPr="00113095" w:rsidRDefault="00113095" w:rsidP="00113095">
            <w:pPr>
              <w:rPr>
                <w:rFonts w:ascii="Arial" w:hAnsi="Arial" w:cs="Arial"/>
                <w:b/>
                <w:bCs/>
              </w:rPr>
            </w:pP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CC7A6D0" w14:textId="2C0280D2" w:rsidR="00113095" w:rsidRPr="00113095" w:rsidRDefault="00113095" w:rsidP="00113095">
            <w:pPr>
              <w:rPr>
                <w:rFonts w:ascii="Arial" w:hAnsi="Arial" w:cs="Arial"/>
                <w:b/>
                <w:bCs/>
              </w:rPr>
            </w:pPr>
            <w:r w:rsidRPr="00113095">
              <w:rPr>
                <w:rFonts w:ascii="Arial" w:hAnsi="Arial" w:cs="Arial"/>
                <w:b/>
                <w:bCs/>
              </w:rPr>
              <w:t>Author(s), title, and year of publication</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2578708" w14:textId="77777777" w:rsidR="00113095" w:rsidRPr="00113095" w:rsidRDefault="00113095" w:rsidP="00113095">
            <w:pPr>
              <w:rPr>
                <w:rFonts w:ascii="Arial" w:hAnsi="Arial" w:cs="Arial"/>
                <w:b/>
                <w:bCs/>
              </w:rPr>
            </w:pPr>
            <w:r w:rsidRPr="00113095">
              <w:rPr>
                <w:rFonts w:ascii="Arial" w:hAnsi="Arial" w:cs="Arial"/>
                <w:b/>
                <w:bCs/>
              </w:rPr>
              <w:t>Aim of study</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2E3EEFC" w14:textId="5EED79C2" w:rsidR="00113095" w:rsidRPr="00113095" w:rsidRDefault="00113095" w:rsidP="00113095">
            <w:pPr>
              <w:rPr>
                <w:rFonts w:ascii="Arial" w:hAnsi="Arial" w:cs="Arial"/>
                <w:b/>
                <w:bCs/>
              </w:rPr>
            </w:pPr>
            <w:r w:rsidRPr="00113095">
              <w:rPr>
                <w:rFonts w:ascii="Arial" w:hAnsi="Arial" w:cs="Arial"/>
                <w:b/>
                <w:bCs/>
              </w:rPr>
              <w:t>Methods, Sample size and characteristics</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D54126A" w14:textId="77777777" w:rsidR="00113095" w:rsidRPr="00113095" w:rsidRDefault="00113095" w:rsidP="00113095">
            <w:pPr>
              <w:rPr>
                <w:rFonts w:ascii="Arial" w:hAnsi="Arial" w:cs="Arial"/>
                <w:b/>
                <w:bCs/>
              </w:rPr>
            </w:pPr>
            <w:r w:rsidRPr="00113095">
              <w:rPr>
                <w:rFonts w:ascii="Arial" w:hAnsi="Arial" w:cs="Arial"/>
                <w:b/>
                <w:bCs/>
              </w:rPr>
              <w:t>Summary of main findings</w:t>
            </w:r>
          </w:p>
          <w:p w14:paraId="5D533051" w14:textId="77777777" w:rsidR="00113095" w:rsidRPr="00113095" w:rsidRDefault="00113095" w:rsidP="00113095">
            <w:pPr>
              <w:rPr>
                <w:rFonts w:ascii="Arial" w:hAnsi="Arial" w:cs="Arial"/>
                <w:b/>
                <w:bCs/>
              </w:rPr>
            </w:pPr>
            <w:r w:rsidRPr="00113095">
              <w:rPr>
                <w:rFonts w:ascii="Arial" w:hAnsi="Arial" w:cs="Arial"/>
                <w:b/>
                <w:bCs/>
              </w:rPr>
              <w:t xml:space="preserve"> </w:t>
            </w:r>
          </w:p>
        </w:tc>
      </w:tr>
      <w:tr w:rsidR="00113095" w:rsidRPr="00113095" w14:paraId="10858988" w14:textId="77777777" w:rsidTr="00113095">
        <w:trPr>
          <w:trHeight w:val="457"/>
        </w:trPr>
        <w:tc>
          <w:tcPr>
            <w:tcW w:w="557" w:type="dxa"/>
            <w:tcBorders>
              <w:top w:val="single" w:sz="8" w:space="0" w:color="000000"/>
              <w:left w:val="single" w:sz="8" w:space="0" w:color="000000"/>
              <w:bottom w:val="single" w:sz="8" w:space="0" w:color="000000"/>
              <w:right w:val="single" w:sz="8" w:space="0" w:color="000000"/>
            </w:tcBorders>
          </w:tcPr>
          <w:p w14:paraId="3B8847AF" w14:textId="3D4A7F1A" w:rsidR="00113095" w:rsidRPr="00113095" w:rsidRDefault="00113095" w:rsidP="00113095">
            <w:pPr>
              <w:jc w:val="center"/>
              <w:rPr>
                <w:rFonts w:ascii="Arial" w:hAnsi="Arial" w:cs="Arial"/>
                <w:b/>
                <w:bCs/>
              </w:rPr>
            </w:pPr>
            <w:r w:rsidRPr="00113095">
              <w:rPr>
                <w:rFonts w:ascii="Arial" w:hAnsi="Arial" w:cs="Arial"/>
                <w:b/>
                <w:bCs/>
              </w:rPr>
              <w:t>1</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BF5EE33" w14:textId="0C049042" w:rsidR="00F50F1B" w:rsidRDefault="00F50F1B" w:rsidP="00113095">
            <w:r>
              <w:t xml:space="preserve">Nathan Davies, Tanisha De Souza, Greta </w:t>
            </w:r>
            <w:proofErr w:type="spellStart"/>
            <w:r>
              <w:t>Rait</w:t>
            </w:r>
            <w:proofErr w:type="spellEnd"/>
            <w:r>
              <w:t>, Jessica Meehan</w:t>
            </w:r>
            <w:r w:rsidR="0026576B">
              <w:t>1,</w:t>
            </w:r>
            <w:r>
              <w:t xml:space="preserve"> Elizabeth L. Sampson2</w:t>
            </w:r>
          </w:p>
          <w:p w14:paraId="5370309F" w14:textId="5DDCD576" w:rsidR="00113095" w:rsidRDefault="007E1AC6" w:rsidP="00113095">
            <w:r>
              <w:t>Developing an applied model for making decisions towards the end of life about care for someone with dementia</w:t>
            </w:r>
          </w:p>
          <w:p w14:paraId="2BAFE1E6" w14:textId="0B25B3FA" w:rsidR="007E1AC6" w:rsidRPr="00113095" w:rsidRDefault="007E1AC6" w:rsidP="00113095">
            <w:pPr>
              <w:rPr>
                <w:rFonts w:ascii="Arial" w:hAnsi="Arial" w:cs="Arial"/>
              </w:rPr>
            </w:pPr>
            <w:r>
              <w:t>Published: May 27, 2018</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57A07BA" w14:textId="3FC47A2F" w:rsidR="00113095" w:rsidRPr="00113095" w:rsidRDefault="0026576B" w:rsidP="00113095">
            <w:pPr>
              <w:rPr>
                <w:rFonts w:ascii="Arial" w:hAnsi="Arial" w:cs="Arial"/>
              </w:rPr>
            </w:pPr>
            <w:r>
              <w:t xml:space="preserve">This aim </w:t>
            </w:r>
            <w:r w:rsidR="00F50F1B">
              <w:t xml:space="preserve">Explore with family carers and people living with dementia the decision-making process and factors that influence decision-making in dementia end of life care, to produce a model of decision-making in the context </w:t>
            </w:r>
            <w:r w:rsidR="00F50F1B">
              <w:lastRenderedPageBreak/>
              <w:t>of dementia end-of-life care.</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58735E1" w14:textId="1B262B29" w:rsidR="00113095" w:rsidRPr="00113095" w:rsidRDefault="006358F0" w:rsidP="00113095">
            <w:pPr>
              <w:rPr>
                <w:rFonts w:ascii="Arial" w:hAnsi="Arial" w:cs="Arial"/>
              </w:rPr>
            </w:pPr>
            <w:r>
              <w:lastRenderedPageBreak/>
              <w:t xml:space="preserve">Semi-structured interviews with 21 family carers and 11 people with dementia in England (2018–2019) from memory clinics, general practice and carer organisations. Interviews were analysed using thematic analysis and findings were mapped onto the Interprofessional Shared </w:t>
            </w:r>
            <w:r w:rsidR="0026576B">
              <w:t>Decision-Making</w:t>
            </w:r>
            <w:r>
              <w:t xml:space="preserve"> </w:t>
            </w:r>
            <w:r>
              <w:lastRenderedPageBreak/>
              <w:t>model, refined to produce a modified model of decision-making in dementia</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F2A9AE8" w14:textId="531E8DA3" w:rsidR="00113095" w:rsidRPr="00113095" w:rsidRDefault="006358F0" w:rsidP="00113095">
            <w:pPr>
              <w:rPr>
                <w:rFonts w:ascii="Arial" w:hAnsi="Arial" w:cs="Arial"/>
              </w:rPr>
            </w:pPr>
            <w:r>
              <w:lastRenderedPageBreak/>
              <w:t xml:space="preserve">Participants described five key decisions towards the end-of-life as examples of decision making. We used these experiences to produce a modified model of decision-making in dementia end-of-life-care. The model considers the contextual factors that influence the decision-making process, </w:t>
            </w:r>
            <w:r w:rsidR="0026576B">
              <w:t>including</w:t>
            </w:r>
            <w:r>
              <w:t xml:space="preserve"> personal preferences; advance care planning and Lasting Power of Attorney; capacity and health and wellbeing of the person with dementia; support from others and clarity of roles</w:t>
            </w:r>
          </w:p>
        </w:tc>
      </w:tr>
      <w:tr w:rsidR="00113095" w:rsidRPr="00113095" w14:paraId="1E0A8FD5" w14:textId="77777777" w:rsidTr="000475E3">
        <w:trPr>
          <w:trHeight w:val="420"/>
        </w:trPr>
        <w:tc>
          <w:tcPr>
            <w:tcW w:w="557" w:type="dxa"/>
            <w:tcBorders>
              <w:top w:val="single" w:sz="8" w:space="0" w:color="000000"/>
              <w:left w:val="single" w:sz="8" w:space="0" w:color="000000"/>
              <w:bottom w:val="single" w:sz="8" w:space="0" w:color="000000"/>
              <w:right w:val="single" w:sz="8" w:space="0" w:color="000000"/>
            </w:tcBorders>
          </w:tcPr>
          <w:p w14:paraId="18016064" w14:textId="6DFAE188" w:rsidR="00113095" w:rsidRPr="00113095" w:rsidRDefault="00113095" w:rsidP="00113095">
            <w:pPr>
              <w:jc w:val="center"/>
              <w:rPr>
                <w:rFonts w:ascii="Arial" w:hAnsi="Arial" w:cs="Arial"/>
                <w:b/>
                <w:bCs/>
              </w:rPr>
            </w:pPr>
            <w:r w:rsidRPr="00113095">
              <w:rPr>
                <w:rFonts w:ascii="Arial" w:hAnsi="Arial" w:cs="Arial"/>
                <w:b/>
                <w:bCs/>
              </w:rPr>
              <w:t>2</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4FA1DF4" w14:textId="3243BB74" w:rsidR="004937A8" w:rsidRDefault="004937A8" w:rsidP="00113095">
            <w:proofErr w:type="spellStart"/>
            <w:r>
              <w:t>Narin</w:t>
            </w:r>
            <w:proofErr w:type="spellEnd"/>
            <w:r>
              <w:t xml:space="preserve"> Aker Emily West</w:t>
            </w:r>
            <w:proofErr w:type="gramStart"/>
            <w:r>
              <w:t>2 ,</w:t>
            </w:r>
            <w:proofErr w:type="gramEnd"/>
            <w:r>
              <w:t xml:space="preserve"> Nathan Davies1,2, Kirsten J. Moore2,3, Elizabeth L. Sampson2,4, Pushpa Nair1 and Nuriye Kupeli</w:t>
            </w:r>
          </w:p>
          <w:p w14:paraId="3F637611" w14:textId="6C5B3150" w:rsidR="00113095" w:rsidRDefault="0026576B" w:rsidP="00113095">
            <w:r>
              <w:t>Challenges faced during the COVID-19 pandemic by family carers of people living with dementia towards the end of life</w:t>
            </w:r>
            <w:r w:rsidR="004937A8">
              <w:t>,</w:t>
            </w:r>
          </w:p>
          <w:p w14:paraId="017FC878" w14:textId="4EC375F3" w:rsidR="004937A8" w:rsidRDefault="00BA7887" w:rsidP="00113095">
            <w:r>
              <w:t>M</w:t>
            </w:r>
            <w:r w:rsidR="004937A8">
              <w:t>ay</w:t>
            </w:r>
            <w:r>
              <w:t>-June 2020</w:t>
            </w:r>
          </w:p>
          <w:p w14:paraId="6DF9D250" w14:textId="36BE58DA" w:rsidR="0026576B" w:rsidRPr="00113095" w:rsidRDefault="0026576B" w:rsidP="00113095">
            <w:pPr>
              <w:rPr>
                <w:rFonts w:ascii="Arial" w:hAnsi="Arial" w:cs="Arial"/>
              </w:rPr>
            </w:pP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40631D6" w14:textId="0CA1C7CC" w:rsidR="00113095" w:rsidRPr="00113095" w:rsidRDefault="0026576B" w:rsidP="00113095">
            <w:pPr>
              <w:rPr>
                <w:rFonts w:ascii="Arial" w:hAnsi="Arial" w:cs="Arial"/>
              </w:rPr>
            </w:pPr>
            <w:r>
              <w:t>The aimed explore the challenges faced by family carers of people living with dementia during the first wave of the COVID-19 pandemic in England, as reported by charity telephone support line staff, who were able to objectively discuss a range of different experiences of many different carers who call the helpline. We focussed on key concerns and areas of decision making at the end of life</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tcPr>
          <w:p w14:paraId="1CB2B271" w14:textId="38DC3F74" w:rsidR="000475E3" w:rsidRPr="00113095" w:rsidRDefault="000475E3" w:rsidP="00113095">
            <w:pPr>
              <w:rPr>
                <w:rFonts w:ascii="Arial" w:hAnsi="Arial" w:cs="Arial"/>
              </w:rPr>
            </w:pPr>
            <w:r>
              <w:t xml:space="preserve">Semi-structured qualitative interviews were conducted using Microsoft Teams, a business communication platform that enables videoconferencing </w:t>
            </w:r>
            <w:proofErr w:type="gramStart"/>
            <w:r>
              <w:t xml:space="preserve">and </w:t>
            </w:r>
            <w:r w:rsidR="004937A8">
              <w:t>also</w:t>
            </w:r>
            <w:proofErr w:type="gramEnd"/>
            <w:r w:rsidR="004937A8">
              <w:t>,</w:t>
            </w:r>
            <w:r>
              <w:t xml:space="preserve"> they conducted a qualitative study using semi-structured interviews with eight telephone support line staff from two UK based charities who support carers of people living with dementia and those at the end of life. Interviews were conducted in the first wave of the pandemic in England in May–June 2020</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2BF2E8B" w14:textId="71FD2F2E" w:rsidR="00113095" w:rsidRDefault="005F3300" w:rsidP="00113095">
            <w:r>
              <w:t>People living with dementia account for a large proportion of deaths due to COVID-19. Family carers are faced with making significant and emotive decisions during the pandemic, including decisions about end of life</w:t>
            </w:r>
            <w:r w:rsidR="004937A8">
              <w:t>.</w:t>
            </w:r>
            <w:r w:rsidR="004937A8" w:rsidRPr="004937A8">
              <w:t xml:space="preserve"> five main themes were identified: concerns about care transitions, uncertainty in engaging support and help, pandemicmotivated care planning, maintaining the wellbeing of the person living with dementia, and trust, loss of agency and confusion</w:t>
            </w:r>
          </w:p>
          <w:p w14:paraId="21A8F20B" w14:textId="77777777" w:rsidR="004937A8" w:rsidRDefault="004937A8" w:rsidP="00113095">
            <w:pPr>
              <w:rPr>
                <w:rFonts w:ascii="Arial" w:hAnsi="Arial" w:cs="Arial"/>
              </w:rPr>
            </w:pPr>
          </w:p>
          <w:p w14:paraId="0E744869" w14:textId="4B694C82" w:rsidR="004937A8" w:rsidRPr="00113095" w:rsidRDefault="004937A8" w:rsidP="00113095">
            <w:pPr>
              <w:rPr>
                <w:rFonts w:ascii="Arial" w:hAnsi="Arial" w:cs="Arial"/>
              </w:rPr>
            </w:pPr>
          </w:p>
        </w:tc>
      </w:tr>
      <w:tr w:rsidR="00113095" w:rsidRPr="00113095" w14:paraId="7809E8EE" w14:textId="77777777" w:rsidTr="00113095">
        <w:trPr>
          <w:trHeight w:val="420"/>
        </w:trPr>
        <w:tc>
          <w:tcPr>
            <w:tcW w:w="557" w:type="dxa"/>
            <w:tcBorders>
              <w:top w:val="single" w:sz="8" w:space="0" w:color="000000"/>
              <w:left w:val="single" w:sz="8" w:space="0" w:color="000000"/>
              <w:bottom w:val="single" w:sz="8" w:space="0" w:color="000000"/>
              <w:right w:val="single" w:sz="8" w:space="0" w:color="000000"/>
            </w:tcBorders>
          </w:tcPr>
          <w:p w14:paraId="27BEAAF1" w14:textId="77777777" w:rsidR="00BA7887" w:rsidRDefault="00BA7887" w:rsidP="00113095">
            <w:pPr>
              <w:jc w:val="center"/>
              <w:rPr>
                <w:rFonts w:ascii="Arial" w:hAnsi="Arial" w:cs="Arial"/>
                <w:b/>
                <w:bCs/>
              </w:rPr>
            </w:pPr>
          </w:p>
          <w:p w14:paraId="0E0319AF" w14:textId="73F56207" w:rsidR="00113095" w:rsidRPr="00113095" w:rsidRDefault="00113095" w:rsidP="00113095">
            <w:pPr>
              <w:jc w:val="center"/>
              <w:rPr>
                <w:rFonts w:ascii="Arial" w:hAnsi="Arial" w:cs="Arial"/>
                <w:b/>
                <w:bCs/>
              </w:rPr>
            </w:pPr>
            <w:r w:rsidRPr="00113095">
              <w:rPr>
                <w:rFonts w:ascii="Arial" w:hAnsi="Arial" w:cs="Arial"/>
                <w:b/>
                <w:bCs/>
              </w:rPr>
              <w:lastRenderedPageBreak/>
              <w:t>3</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57E2206" w14:textId="77777777" w:rsidR="008D6BD7" w:rsidRDefault="008D6BD7" w:rsidP="00113095"/>
          <w:p w14:paraId="76B1E35B" w14:textId="77777777" w:rsidR="008D6BD7" w:rsidRDefault="008D6BD7" w:rsidP="00113095">
            <w:r>
              <w:lastRenderedPageBreak/>
              <w:t>Catherine Hynes MPH, MBChB, MRCGP, GP1 | Victoria J. Hodges MBChB, MRCGP, Doctor1 | Lynda Wyld BMedSci, MBChB, PhD, FRCS, Professor2 | Caroline Mitchell MBChB, MD, FRCGP, GP and Senior Clinical Lecturer1</w:t>
            </w:r>
          </w:p>
          <w:p w14:paraId="4A88F60D" w14:textId="77777777" w:rsidR="00113095" w:rsidRDefault="00BA7887" w:rsidP="00113095">
            <w:r>
              <w:t>Cancer treatment decisions for people living with dementia: Experiences of family carers, a qualitative interview study</w:t>
            </w:r>
          </w:p>
          <w:p w14:paraId="163C8DE3" w14:textId="216C15B1" w:rsidR="008D6BD7" w:rsidRPr="00113095" w:rsidRDefault="008D6BD7" w:rsidP="00113095">
            <w:pPr>
              <w:rPr>
                <w:rFonts w:ascii="Arial" w:hAnsi="Arial" w:cs="Arial"/>
              </w:rPr>
            </w:pP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A20A83A" w14:textId="77777777" w:rsidR="00BA7887" w:rsidRDefault="00BA7887" w:rsidP="00113095"/>
          <w:p w14:paraId="2C1BF716" w14:textId="026BBC3A" w:rsidR="00113095" w:rsidRPr="00113095" w:rsidRDefault="00BA7887" w:rsidP="00113095">
            <w:pPr>
              <w:rPr>
                <w:rFonts w:ascii="Arial" w:hAnsi="Arial" w:cs="Arial"/>
              </w:rPr>
            </w:pPr>
            <w:r>
              <w:lastRenderedPageBreak/>
              <w:t>To explore the experience of carers involved in cancer treatment decisions for people with dementia</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5CE909E" w14:textId="77777777" w:rsidR="004B5B26" w:rsidRDefault="004B5B26" w:rsidP="00113095"/>
          <w:p w14:paraId="47E2D49E" w14:textId="52227E49" w:rsidR="00113095" w:rsidRPr="00113095" w:rsidRDefault="004B5B26" w:rsidP="00113095">
            <w:pPr>
              <w:rPr>
                <w:rFonts w:ascii="Arial" w:hAnsi="Arial" w:cs="Arial"/>
              </w:rPr>
            </w:pPr>
            <w:r>
              <w:lastRenderedPageBreak/>
              <w:t>This study used a qualitative approach to explore the experiences of family carers who have been involved in making cancer treatment decisions on behalf of a relative living with dementia. The</w:t>
            </w:r>
            <w:r w:rsidR="008D6BD7">
              <w:t xml:space="preserve"> interview topic guide was developed with input from the research team and feedback from the project‐specific PPI group A</w:t>
            </w:r>
            <w:r w:rsidR="00BA7887">
              <w:t xml:space="preserve"> cross‐sectional qualitative interview study with inductive thematic analysis.</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7F68F1D" w14:textId="77777777" w:rsidR="008D6BD7" w:rsidRDefault="008D6BD7" w:rsidP="00113095"/>
          <w:p w14:paraId="64039221" w14:textId="022170F1" w:rsidR="00113095" w:rsidRPr="00113095" w:rsidRDefault="008D6BD7" w:rsidP="00113095">
            <w:pPr>
              <w:rPr>
                <w:rFonts w:ascii="Arial" w:hAnsi="Arial" w:cs="Arial"/>
              </w:rPr>
            </w:pPr>
            <w:r>
              <w:lastRenderedPageBreak/>
              <w:t>Few studies have explored cancer treatment decision‐making for patients with dementia and the experiences of family carers in this context. The findings illustrate that relatives were often already at the limit of their capacity to cope with the burden of caring for someone with dementia before their loved one's cancer diagnosis</w:t>
            </w:r>
          </w:p>
        </w:tc>
      </w:tr>
      <w:tr w:rsidR="00113095" w:rsidRPr="00113095" w14:paraId="02BF8F9F" w14:textId="77777777" w:rsidTr="00113095">
        <w:trPr>
          <w:trHeight w:val="420"/>
        </w:trPr>
        <w:tc>
          <w:tcPr>
            <w:tcW w:w="557" w:type="dxa"/>
            <w:tcBorders>
              <w:top w:val="single" w:sz="8" w:space="0" w:color="000000"/>
              <w:left w:val="single" w:sz="8" w:space="0" w:color="000000"/>
              <w:bottom w:val="single" w:sz="8" w:space="0" w:color="000000"/>
              <w:right w:val="single" w:sz="8" w:space="0" w:color="000000"/>
            </w:tcBorders>
          </w:tcPr>
          <w:p w14:paraId="2F41CA09" w14:textId="5B96FA48" w:rsidR="00113095" w:rsidRPr="00113095" w:rsidRDefault="00113095" w:rsidP="00113095">
            <w:pPr>
              <w:jc w:val="center"/>
              <w:rPr>
                <w:rFonts w:ascii="Arial" w:hAnsi="Arial" w:cs="Arial"/>
                <w:b/>
                <w:bCs/>
              </w:rPr>
            </w:pPr>
            <w:r w:rsidRPr="00113095">
              <w:rPr>
                <w:rFonts w:ascii="Arial" w:hAnsi="Arial" w:cs="Arial"/>
                <w:b/>
                <w:bCs/>
              </w:rPr>
              <w:lastRenderedPageBreak/>
              <w:t>4</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F39F6B6" w14:textId="27FCFB4F" w:rsidR="00113095" w:rsidRPr="00113095" w:rsidRDefault="00113095" w:rsidP="00113095">
            <w:pPr>
              <w:rPr>
                <w:rFonts w:ascii="Arial" w:hAnsi="Arial" w:cs="Arial"/>
              </w:rPr>
            </w:pPr>
            <w:r w:rsidRPr="00113095">
              <w:rPr>
                <w:rFonts w:ascii="Arial" w:hAnsi="Arial" w:cs="Arial"/>
              </w:rPr>
              <w:t> </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DBA6E85" w14:textId="77777777" w:rsidR="00113095" w:rsidRPr="00113095" w:rsidRDefault="00113095" w:rsidP="00113095">
            <w:pPr>
              <w:rPr>
                <w:rFonts w:ascii="Arial" w:hAnsi="Arial" w:cs="Arial"/>
              </w:rPr>
            </w:pPr>
            <w:r w:rsidRPr="00113095">
              <w:rPr>
                <w:rFonts w:ascii="Arial" w:hAnsi="Arial" w:cs="Arial"/>
              </w:rPr>
              <w:t> </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42ECC51" w14:textId="77777777" w:rsidR="00113095" w:rsidRPr="00113095" w:rsidRDefault="00113095" w:rsidP="00113095">
            <w:pPr>
              <w:rPr>
                <w:rFonts w:ascii="Arial" w:hAnsi="Arial" w:cs="Arial"/>
              </w:rPr>
            </w:pPr>
            <w:r w:rsidRPr="00113095">
              <w:rPr>
                <w:rFonts w:ascii="Arial" w:hAnsi="Arial" w:cs="Arial"/>
              </w:rPr>
              <w:t> </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2611DC3" w14:textId="77777777" w:rsidR="00113095" w:rsidRPr="00113095" w:rsidRDefault="00113095" w:rsidP="00113095">
            <w:pPr>
              <w:rPr>
                <w:rFonts w:ascii="Arial" w:hAnsi="Arial" w:cs="Arial"/>
              </w:rPr>
            </w:pPr>
          </w:p>
        </w:tc>
      </w:tr>
      <w:tr w:rsidR="00113095" w:rsidRPr="00113095" w14:paraId="45AF545F" w14:textId="77777777" w:rsidTr="00113095">
        <w:trPr>
          <w:trHeight w:val="553"/>
        </w:trPr>
        <w:tc>
          <w:tcPr>
            <w:tcW w:w="557" w:type="dxa"/>
            <w:tcBorders>
              <w:top w:val="single" w:sz="8" w:space="0" w:color="000000"/>
              <w:left w:val="single" w:sz="8" w:space="0" w:color="000000"/>
              <w:bottom w:val="single" w:sz="8" w:space="0" w:color="000000"/>
              <w:right w:val="single" w:sz="8" w:space="0" w:color="000000"/>
            </w:tcBorders>
          </w:tcPr>
          <w:p w14:paraId="6B9B3B9A" w14:textId="4A0C8CFF" w:rsidR="00113095" w:rsidRPr="00113095" w:rsidRDefault="00113095" w:rsidP="00113095">
            <w:pPr>
              <w:jc w:val="center"/>
              <w:rPr>
                <w:rFonts w:ascii="Arial" w:hAnsi="Arial" w:cs="Arial"/>
                <w:b/>
                <w:bCs/>
              </w:rPr>
            </w:pPr>
            <w:r w:rsidRPr="00113095">
              <w:rPr>
                <w:rFonts w:ascii="Arial" w:hAnsi="Arial" w:cs="Arial"/>
                <w:b/>
                <w:bCs/>
              </w:rPr>
              <w:t>5</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9F568B5" w14:textId="09F087ED" w:rsidR="00113095" w:rsidRPr="00113095" w:rsidRDefault="00113095" w:rsidP="00113095">
            <w:pPr>
              <w:rPr>
                <w:rFonts w:ascii="Arial" w:hAnsi="Arial" w:cs="Arial"/>
              </w:rPr>
            </w:pPr>
            <w:r w:rsidRPr="00113095">
              <w:rPr>
                <w:rFonts w:ascii="Arial" w:hAnsi="Arial" w:cs="Arial"/>
              </w:rPr>
              <w:t> </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6BEA619" w14:textId="77777777" w:rsidR="00113095" w:rsidRPr="00113095" w:rsidRDefault="00113095" w:rsidP="00113095">
            <w:pPr>
              <w:rPr>
                <w:rFonts w:ascii="Arial" w:hAnsi="Arial" w:cs="Arial"/>
              </w:rPr>
            </w:pPr>
            <w:r w:rsidRPr="00113095">
              <w:rPr>
                <w:rFonts w:ascii="Arial" w:hAnsi="Arial" w:cs="Arial"/>
              </w:rPr>
              <w:t> </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AF6DC58" w14:textId="77777777" w:rsidR="00113095" w:rsidRPr="00113095" w:rsidRDefault="00113095" w:rsidP="00113095">
            <w:pPr>
              <w:rPr>
                <w:rFonts w:ascii="Arial" w:hAnsi="Arial" w:cs="Arial"/>
              </w:rPr>
            </w:pPr>
            <w:r w:rsidRPr="00113095">
              <w:rPr>
                <w:rFonts w:ascii="Arial" w:hAnsi="Arial" w:cs="Arial"/>
              </w:rPr>
              <w:t> </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B7013AA" w14:textId="77777777" w:rsidR="00113095" w:rsidRPr="00113095" w:rsidRDefault="00113095" w:rsidP="00113095">
            <w:pPr>
              <w:rPr>
                <w:rFonts w:ascii="Arial" w:hAnsi="Arial" w:cs="Arial"/>
              </w:rPr>
            </w:pPr>
            <w:r w:rsidRPr="00113095">
              <w:rPr>
                <w:rFonts w:ascii="Arial" w:hAnsi="Arial" w:cs="Arial"/>
              </w:rPr>
              <w:t> </w:t>
            </w:r>
          </w:p>
        </w:tc>
      </w:tr>
    </w:tbl>
    <w:p w14:paraId="1D45BAB8" w14:textId="77777777" w:rsidR="00113095" w:rsidRDefault="00113095"/>
    <w:sectPr w:rsidR="00113095" w:rsidSect="001D13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D3"/>
    <w:rsid w:val="000475E3"/>
    <w:rsid w:val="000D62E1"/>
    <w:rsid w:val="000D7512"/>
    <w:rsid w:val="00113095"/>
    <w:rsid w:val="001D13D3"/>
    <w:rsid w:val="00216C85"/>
    <w:rsid w:val="00262FAF"/>
    <w:rsid w:val="0026576B"/>
    <w:rsid w:val="00273EDD"/>
    <w:rsid w:val="002C3965"/>
    <w:rsid w:val="00321C4C"/>
    <w:rsid w:val="004937A8"/>
    <w:rsid w:val="004B5B26"/>
    <w:rsid w:val="005F3300"/>
    <w:rsid w:val="006358F0"/>
    <w:rsid w:val="007E1AC6"/>
    <w:rsid w:val="00894F9A"/>
    <w:rsid w:val="008B491E"/>
    <w:rsid w:val="008D6BD7"/>
    <w:rsid w:val="00921AC7"/>
    <w:rsid w:val="009D1D1E"/>
    <w:rsid w:val="00A035FD"/>
    <w:rsid w:val="00BA7887"/>
    <w:rsid w:val="00CF4B88"/>
    <w:rsid w:val="00E47EC0"/>
    <w:rsid w:val="00E512FA"/>
    <w:rsid w:val="00E67B4D"/>
    <w:rsid w:val="00F50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8BF42"/>
  <w15:chartTrackingRefBased/>
  <w15:docId w15:val="{AEE78751-C34D-4BD0-8F84-936508DF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856">
      <w:bodyDiv w:val="1"/>
      <w:marLeft w:val="0"/>
      <w:marRight w:val="0"/>
      <w:marTop w:val="0"/>
      <w:marBottom w:val="0"/>
      <w:divBdr>
        <w:top w:val="none" w:sz="0" w:space="0" w:color="auto"/>
        <w:left w:val="none" w:sz="0" w:space="0" w:color="auto"/>
        <w:bottom w:val="none" w:sz="0" w:space="0" w:color="auto"/>
        <w:right w:val="none" w:sz="0" w:space="0" w:color="auto"/>
      </w:divBdr>
    </w:div>
    <w:div w:id="977222749">
      <w:bodyDiv w:val="1"/>
      <w:marLeft w:val="0"/>
      <w:marRight w:val="0"/>
      <w:marTop w:val="0"/>
      <w:marBottom w:val="0"/>
      <w:divBdr>
        <w:top w:val="none" w:sz="0" w:space="0" w:color="auto"/>
        <w:left w:val="none" w:sz="0" w:space="0" w:color="auto"/>
        <w:bottom w:val="none" w:sz="0" w:space="0" w:color="auto"/>
        <w:right w:val="none" w:sz="0" w:space="0" w:color="auto"/>
      </w:divBdr>
    </w:div>
    <w:div w:id="106399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8" ma:contentTypeDescription="Create a new document." ma:contentTypeScope="" ma:versionID="ff8b1688a7f9ebf5179abde51b577d17">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91460b74347082cb530192475869f5e5"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30962A-8A5E-48B5-8803-F1CC8B42347D}">
  <ds:schemaRefs>
    <ds:schemaRef ds:uri="http://schemas.microsoft.com/office/2006/metadata/properties"/>
    <ds:schemaRef ds:uri="http://schemas.microsoft.com/office/2006/documentManagement/types"/>
    <ds:schemaRef ds:uri="d1ca41dc-05f3-4340-86ae-42a3158c68b4"/>
    <ds:schemaRef ds:uri="http://purl.org/dc/terms/"/>
    <ds:schemaRef ds:uri="http://schemas.microsoft.com/office/infopath/2007/PartnerControls"/>
    <ds:schemaRef ds:uri="http://www.w3.org/XML/1998/namespace"/>
    <ds:schemaRef ds:uri="http://purl.org/dc/elements/1.1/"/>
    <ds:schemaRef ds:uri="0c664b51-63af-4b9d-8d70-3880ca420fc4"/>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5E5AD16A-579E-4C53-AAFD-875C97C54108}">
  <ds:schemaRefs>
    <ds:schemaRef ds:uri="http://schemas.microsoft.com/sharepoint/v3/contenttype/forms"/>
  </ds:schemaRefs>
</ds:datastoreItem>
</file>

<file path=customXml/itemProps3.xml><?xml version="1.0" encoding="utf-8"?>
<ds:datastoreItem xmlns:ds="http://schemas.openxmlformats.org/officeDocument/2006/customXml" ds:itemID="{088FBAFA-6606-451C-9051-C115CF3871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Ruth Sene (2029258)</cp:lastModifiedBy>
  <cp:revision>2</cp:revision>
  <dcterms:created xsi:type="dcterms:W3CDTF">2022-11-21T19:15:00Z</dcterms:created>
  <dcterms:modified xsi:type="dcterms:W3CDTF">2022-11-21T19:15:00Z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