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25ADB0B9"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8F7801">
              <w:rPr>
                <w:rFonts w:ascii="Times New Roman" w:hAnsi="Times New Roman" w:cs="Times New Roman"/>
                <w:b/>
                <w:color w:val="auto"/>
                <w:sz w:val="48"/>
              </w:rPr>
              <w:br/>
              <w:t>Jade Redford</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0A1EB812"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8F7801">
              <w:rPr>
                <w:rFonts w:ascii="Times New Roman" w:hAnsi="Times New Roman" w:cs="Times New Roman"/>
                <w:b/>
                <w:color w:val="auto"/>
                <w:sz w:val="48"/>
              </w:rPr>
              <w:br/>
            </w:r>
            <w:hyperlink r:id="rId11" w:history="1">
              <w:r w:rsidR="008F7801" w:rsidRPr="008F7801">
                <w:rPr>
                  <w:rStyle w:val="Hyperlink"/>
                  <w:rFonts w:ascii="Times New Roman" w:hAnsi="Times New Roman" w:cs="Times New Roman"/>
                  <w:b/>
                  <w:sz w:val="48"/>
                </w:rPr>
                <w:t>2319173@student.uwtsd.ac.uk</w:t>
              </w:r>
            </w:hyperlink>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02FB5CAD"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8F7801">
              <w:rPr>
                <w:rFonts w:ascii="Times New Roman" w:hAnsi="Times New Roman" w:cs="Times New Roman"/>
                <w:b/>
                <w:color w:val="auto"/>
                <w:sz w:val="48"/>
              </w:rPr>
              <w:br/>
            </w:r>
            <w:r w:rsidR="008F7801" w:rsidRPr="008F7801">
              <w:rPr>
                <w:rFonts w:ascii="Times New Roman" w:hAnsi="Times New Roman" w:cs="Times New Roman"/>
                <w:b/>
                <w:bCs/>
                <w:color w:val="auto"/>
                <w:sz w:val="48"/>
              </w:rPr>
              <w:t>2319173</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6D26738A"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D64552">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r w:rsidR="0078112D">
        <w:rPr>
          <w:sz w:val="24"/>
          <w:szCs w:val="24"/>
        </w:rPr>
        <w:t>carers</w:t>
      </w:r>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r w:rsidR="007D0F11" w:rsidRPr="00706BB5">
        <w:rPr>
          <w:i/>
          <w:iCs/>
          <w:color w:val="auto"/>
          <w:sz w:val="24"/>
          <w:szCs w:val="24"/>
        </w:rPr>
        <w:t>carers</w:t>
      </w:r>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0B2278F0" w14:textId="61B20E86" w:rsidR="006B1E18" w:rsidRPr="006B1E18" w:rsidRDefault="006E481E" w:rsidP="00FF7EBB">
      <w:pPr>
        <w:jc w:val="both"/>
        <w:rPr>
          <w:sz w:val="24"/>
          <w:szCs w:val="24"/>
        </w:rPr>
      </w:pPr>
      <w:r w:rsidRPr="008B28E7">
        <w:rPr>
          <w:sz w:val="24"/>
          <w:szCs w:val="24"/>
        </w:rPr>
        <w:t>Date of observation</w:t>
      </w:r>
      <w:r w:rsidR="00C7108B">
        <w:rPr>
          <w:sz w:val="24"/>
          <w:szCs w:val="24"/>
        </w:rPr>
        <w:t xml:space="preserve">:  </w:t>
      </w:r>
      <w:r w:rsidR="006B1E18">
        <w:rPr>
          <w:sz w:val="24"/>
          <w:szCs w:val="24"/>
        </w:rPr>
        <w:t>9</w:t>
      </w:r>
      <w:r w:rsidR="006B1E18" w:rsidRPr="006B1E18">
        <w:rPr>
          <w:sz w:val="24"/>
          <w:szCs w:val="24"/>
          <w:vertAlign w:val="superscript"/>
        </w:rPr>
        <w:t>th</w:t>
      </w:r>
      <w:r w:rsidR="006B1E18">
        <w:rPr>
          <w:sz w:val="24"/>
          <w:szCs w:val="24"/>
        </w:rPr>
        <w:t xml:space="preserve"> April 2024 </w:t>
      </w:r>
      <w:r w:rsidR="006B1E18">
        <w:rPr>
          <w:sz w:val="24"/>
          <w:szCs w:val="24"/>
        </w:rPr>
        <w:br/>
      </w: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shd w:val="clear" w:color="auto" w:fill="auto"/>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in need of care and support and/or their carers</w:t>
            </w:r>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4BEE164A" w14:textId="738B6A1D" w:rsidR="00A903E8" w:rsidRPr="000809D2" w:rsidRDefault="00A903E8" w:rsidP="00A903E8">
            <w:pPr>
              <w:rPr>
                <w:sz w:val="24"/>
                <w:szCs w:val="24"/>
              </w:rPr>
            </w:pPr>
            <w:r>
              <w:rPr>
                <w:i/>
                <w:sz w:val="24"/>
                <w:szCs w:val="24"/>
              </w:rPr>
              <w:br/>
            </w:r>
            <w:r w:rsidRPr="000809D2">
              <w:rPr>
                <w:sz w:val="24"/>
                <w:szCs w:val="24"/>
              </w:rPr>
              <w:t>In accordance with The Children Act (1989), my manager and I conducted a follow-up visit for a Section 47 enquiry. I was assigned to work with a 17-year-old, referred to as ‘</w:t>
            </w:r>
            <w:r w:rsidR="003A1F90">
              <w:rPr>
                <w:sz w:val="24"/>
                <w:szCs w:val="24"/>
              </w:rPr>
              <w:t>1’</w:t>
            </w:r>
            <w:r w:rsidRPr="000809D2">
              <w:rPr>
                <w:sz w:val="24"/>
                <w:szCs w:val="24"/>
              </w:rPr>
              <w:t xml:space="preserve"> for confidentiality purposes. During the initial visit, </w:t>
            </w:r>
            <w:r w:rsidR="003A1F90">
              <w:rPr>
                <w:sz w:val="24"/>
                <w:szCs w:val="24"/>
              </w:rPr>
              <w:t>1</w:t>
            </w:r>
            <w:r w:rsidRPr="000809D2">
              <w:rPr>
                <w:sz w:val="24"/>
                <w:szCs w:val="24"/>
              </w:rPr>
              <w:t xml:space="preserve"> struggled to engage due to family conflicts, hindering my ability to gather sufficient information to support them effectively. Consequently, I arranged a second visit to better involve </w:t>
            </w:r>
            <w:r w:rsidR="003A1F90">
              <w:rPr>
                <w:sz w:val="24"/>
                <w:szCs w:val="24"/>
              </w:rPr>
              <w:t>1</w:t>
            </w:r>
            <w:r w:rsidRPr="000809D2">
              <w:rPr>
                <w:sz w:val="24"/>
                <w:szCs w:val="24"/>
              </w:rPr>
              <w:t xml:space="preserve"> in the assessment process, understand their wishes and feelings, and develop a structured plan. </w:t>
            </w:r>
          </w:p>
          <w:p w14:paraId="42AFB8AA" w14:textId="3F77C1FA" w:rsidR="005E1F91" w:rsidRDefault="00A903E8" w:rsidP="005E1F91">
            <w:r w:rsidRPr="000809D2">
              <w:rPr>
                <w:sz w:val="24"/>
                <w:szCs w:val="24"/>
              </w:rPr>
              <w:t xml:space="preserve">I obtained consent for this observation by speaking with </w:t>
            </w:r>
            <w:r w:rsidR="003A1F90">
              <w:rPr>
                <w:sz w:val="24"/>
                <w:szCs w:val="24"/>
              </w:rPr>
              <w:t>1</w:t>
            </w:r>
            <w:r w:rsidRPr="000809D2">
              <w:rPr>
                <w:sz w:val="24"/>
                <w:szCs w:val="24"/>
              </w:rPr>
              <w:t xml:space="preserve"> over the phone and consulting with family. While mindful of </w:t>
            </w:r>
            <w:r w:rsidR="003A1F90">
              <w:rPr>
                <w:sz w:val="24"/>
                <w:szCs w:val="24"/>
              </w:rPr>
              <w:t>1</w:t>
            </w:r>
            <w:r w:rsidRPr="000809D2">
              <w:rPr>
                <w:sz w:val="24"/>
                <w:szCs w:val="24"/>
              </w:rPr>
              <w:t>’s comfort and potential feelings of being overwhelmed, I had established enough rapport to recognise when the presence of another person might be too much for them.</w:t>
            </w:r>
            <w:r w:rsidRPr="000809D2">
              <w:rPr>
                <w:sz w:val="24"/>
                <w:szCs w:val="24"/>
              </w:rPr>
              <w:br/>
            </w:r>
            <w:r w:rsidRPr="000809D2">
              <w:rPr>
                <w:sz w:val="24"/>
                <w:szCs w:val="24"/>
              </w:rPr>
              <w:br/>
              <w:t xml:space="preserve">The primary objectives were to ensure safe accommodation for </w:t>
            </w:r>
            <w:r w:rsidR="003A1F90">
              <w:rPr>
                <w:sz w:val="24"/>
                <w:szCs w:val="24"/>
              </w:rPr>
              <w:t>1</w:t>
            </w:r>
            <w:r w:rsidRPr="000809D2">
              <w:rPr>
                <w:sz w:val="24"/>
                <w:szCs w:val="24"/>
              </w:rPr>
              <w:t xml:space="preserve">, as family members no longer wished to care for </w:t>
            </w:r>
            <w:r w:rsidR="003A1F90">
              <w:rPr>
                <w:sz w:val="24"/>
                <w:szCs w:val="24"/>
              </w:rPr>
              <w:t>1</w:t>
            </w:r>
            <w:r w:rsidRPr="000809D2">
              <w:rPr>
                <w:sz w:val="24"/>
                <w:szCs w:val="24"/>
              </w:rPr>
              <w:t xml:space="preserve">. Due to significant risks and the parents relinquishing parental responsibility, I recognised that children’s services may have duty to provide accommodation. I aimed to discuss the option of </w:t>
            </w:r>
            <w:r w:rsidR="003A1F90">
              <w:rPr>
                <w:sz w:val="24"/>
                <w:szCs w:val="24"/>
              </w:rPr>
              <w:t>1</w:t>
            </w:r>
            <w:r w:rsidRPr="000809D2">
              <w:rPr>
                <w:sz w:val="24"/>
                <w:szCs w:val="24"/>
              </w:rPr>
              <w:t xml:space="preserve"> becoming a Child Looked After,</w:t>
            </w:r>
            <w:r w:rsidR="00D45AD5">
              <w:rPr>
                <w:sz w:val="24"/>
                <w:szCs w:val="24"/>
              </w:rPr>
              <w:t xml:space="preserve"> in line with Section 76 of the Social Services and Wellbeing (Wales) Act 2014</w:t>
            </w:r>
            <w:r w:rsidRPr="000809D2">
              <w:rPr>
                <w:sz w:val="24"/>
                <w:szCs w:val="24"/>
              </w:rPr>
              <w:t xml:space="preserve">. Additionally, I considered the Welsh Government’s guidelines on the provision of accommodation for 16-17-year-olds who may be homeless. Given the rural location and limited housing options, I aimed to discuss realistic housing solutions with </w:t>
            </w:r>
            <w:r w:rsidR="003A1F90">
              <w:rPr>
                <w:sz w:val="24"/>
                <w:szCs w:val="24"/>
              </w:rPr>
              <w:t>1</w:t>
            </w:r>
            <w:r w:rsidRPr="000809D2">
              <w:rPr>
                <w:sz w:val="24"/>
                <w:szCs w:val="24"/>
              </w:rPr>
              <w:t xml:space="preserve">. I planned to discuss </w:t>
            </w:r>
            <w:r w:rsidR="003A1F90">
              <w:rPr>
                <w:sz w:val="24"/>
                <w:szCs w:val="24"/>
              </w:rPr>
              <w:t>1</w:t>
            </w:r>
            <w:r w:rsidRPr="000809D2">
              <w:rPr>
                <w:sz w:val="24"/>
                <w:szCs w:val="24"/>
              </w:rPr>
              <w:t>’s housing preferences and any suggestions they had for potential accommodations to develop a safety plan.</w:t>
            </w:r>
            <w:r w:rsidRPr="000809D2">
              <w:rPr>
                <w:sz w:val="24"/>
                <w:szCs w:val="24"/>
              </w:rPr>
              <w:br/>
            </w:r>
            <w:r w:rsidRPr="000809D2">
              <w:rPr>
                <w:sz w:val="24"/>
                <w:szCs w:val="24"/>
              </w:rPr>
              <w:br/>
              <w:t xml:space="preserve">Given significant concerns about child exploitation, I aimed to gather more information using a narrative approach, building upon a safety plan. During this observation, </w:t>
            </w:r>
            <w:r w:rsidR="003A1F90">
              <w:rPr>
                <w:sz w:val="24"/>
                <w:szCs w:val="24"/>
              </w:rPr>
              <w:t>I had considered the young person’s cultural needs living in Wales and their first language is English. I considered what actions I would have needed to take; the young person’s language was Welsh.</w:t>
            </w:r>
            <w:r w:rsidRPr="000809D2">
              <w:rPr>
                <w:sz w:val="24"/>
                <w:szCs w:val="24"/>
              </w:rPr>
              <w:t xml:space="preserve"> However, </w:t>
            </w:r>
            <w:r w:rsidR="003F5EE7">
              <w:rPr>
                <w:sz w:val="24"/>
                <w:szCs w:val="24"/>
              </w:rPr>
              <w:t>e</w:t>
            </w:r>
            <w:r w:rsidRPr="000809D2">
              <w:rPr>
                <w:sz w:val="24"/>
                <w:szCs w:val="24"/>
              </w:rPr>
              <w:t xml:space="preserve">ffective communication was key to engaging </w:t>
            </w:r>
            <w:r w:rsidR="003A1F90">
              <w:rPr>
                <w:sz w:val="24"/>
                <w:szCs w:val="24"/>
              </w:rPr>
              <w:t>1</w:t>
            </w:r>
            <w:r w:rsidRPr="000809D2">
              <w:rPr>
                <w:sz w:val="24"/>
                <w:szCs w:val="24"/>
              </w:rPr>
              <w:t>, to understand their needs, and ensuring their safety and well-being throughout the process.</w:t>
            </w:r>
            <w:r w:rsidR="005E1F91">
              <w:rPr>
                <w:sz w:val="24"/>
                <w:szCs w:val="24"/>
              </w:rPr>
              <w:br/>
            </w:r>
            <w:r w:rsidR="005E1F91">
              <w:rPr>
                <w:sz w:val="24"/>
                <w:szCs w:val="24"/>
              </w:rPr>
              <w:br/>
              <w:t>Word Count - 3</w:t>
            </w:r>
            <w:r w:rsidR="003A1F90">
              <w:rPr>
                <w:sz w:val="24"/>
                <w:szCs w:val="24"/>
              </w:rPr>
              <w:t>30</w:t>
            </w:r>
            <w:r w:rsidRPr="000809D2">
              <w:rPr>
                <w:sz w:val="24"/>
                <w:szCs w:val="24"/>
              </w:rPr>
              <w:br/>
            </w:r>
            <w:r w:rsidR="005E1F91">
              <w:rPr>
                <w:i/>
                <w:sz w:val="24"/>
                <w:szCs w:val="24"/>
              </w:rPr>
              <w:br/>
            </w:r>
            <w:r w:rsidR="005E1F91">
              <w:rPr>
                <w:i/>
                <w:sz w:val="24"/>
                <w:szCs w:val="24"/>
              </w:rPr>
              <w:br/>
            </w:r>
            <w:r w:rsidR="00673E69" w:rsidRPr="008B7320">
              <w:rPr>
                <w:sz w:val="24"/>
                <w:szCs w:val="24"/>
              </w:rPr>
              <w:br/>
            </w:r>
            <w:r w:rsidR="00673E69">
              <w:br/>
            </w:r>
          </w:p>
          <w:p w14:paraId="65835516" w14:textId="6A4C35B6" w:rsidR="00D3203C" w:rsidRPr="000809D2" w:rsidRDefault="00D3203C" w:rsidP="00A903E8">
            <w:pPr>
              <w:jc w:val="both"/>
              <w:rPr>
                <w:i/>
                <w:sz w:val="24"/>
                <w:szCs w:val="24"/>
              </w:rPr>
            </w:pPr>
          </w:p>
          <w:p w14:paraId="6E21401D" w14:textId="77777777" w:rsidR="00D3203C" w:rsidRDefault="00D3203C" w:rsidP="00D3203C">
            <w:pPr>
              <w:jc w:val="both"/>
              <w:rPr>
                <w:i/>
                <w:sz w:val="24"/>
                <w:szCs w:val="24"/>
              </w:rPr>
            </w:pPr>
          </w:p>
          <w:p w14:paraId="440488E5" w14:textId="77777777" w:rsidR="00D3203C" w:rsidRDefault="00D3203C" w:rsidP="00D3203C">
            <w:pPr>
              <w:jc w:val="both"/>
              <w:rPr>
                <w:i/>
                <w:sz w:val="24"/>
                <w:szCs w:val="24"/>
              </w:rPr>
            </w:pPr>
          </w:p>
          <w:p w14:paraId="343E836E" w14:textId="77777777" w:rsidR="00D3203C" w:rsidRDefault="00D3203C" w:rsidP="00D3203C">
            <w:pPr>
              <w:jc w:val="both"/>
              <w:rPr>
                <w:i/>
                <w:sz w:val="24"/>
                <w:szCs w:val="24"/>
              </w:rPr>
            </w:pPr>
          </w:p>
          <w:p w14:paraId="3984F767" w14:textId="77777777" w:rsidR="00D3203C" w:rsidRDefault="00D3203C" w:rsidP="00D3203C">
            <w:pPr>
              <w:jc w:val="both"/>
              <w:rPr>
                <w:i/>
                <w:sz w:val="24"/>
                <w:szCs w:val="24"/>
              </w:rPr>
            </w:pPr>
          </w:p>
          <w:p w14:paraId="4278BAB8" w14:textId="77777777" w:rsidR="00D3203C" w:rsidRDefault="00D3203C" w:rsidP="00D3203C">
            <w:pPr>
              <w:jc w:val="both"/>
              <w:rPr>
                <w:i/>
                <w:sz w:val="24"/>
                <w:szCs w:val="24"/>
              </w:rPr>
            </w:pPr>
          </w:p>
          <w:p w14:paraId="11F18621" w14:textId="77777777" w:rsidR="00D3203C" w:rsidRDefault="00D3203C" w:rsidP="00D3203C">
            <w:pPr>
              <w:jc w:val="both"/>
              <w:rPr>
                <w:i/>
                <w:sz w:val="24"/>
                <w:szCs w:val="24"/>
              </w:rPr>
            </w:pPr>
          </w:p>
          <w:p w14:paraId="6E25DE74" w14:textId="77777777" w:rsidR="00D3203C" w:rsidRDefault="00D3203C" w:rsidP="00D3203C">
            <w:pPr>
              <w:jc w:val="both"/>
              <w:rPr>
                <w:i/>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shd w:val="clear" w:color="auto" w:fill="auto"/>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 xml:space="preserve">you had the necessary communication skills to </w:t>
            </w:r>
            <w:proofErr w:type="gramStart"/>
            <w:r w:rsidRPr="008B28E7">
              <w:rPr>
                <w:sz w:val="24"/>
                <w:szCs w:val="24"/>
              </w:rPr>
              <w:t>work</w:t>
            </w:r>
            <w:proofErr w:type="gramEnd"/>
            <w:r w:rsidRPr="008B28E7">
              <w:rPr>
                <w:sz w:val="24"/>
                <w:szCs w:val="24"/>
              </w:rPr>
              <w:t xml:space="preserve">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r w:rsidR="007D0F11">
              <w:rPr>
                <w:color w:val="auto"/>
                <w:sz w:val="24"/>
                <w:szCs w:val="24"/>
              </w:rPr>
              <w:t>carers</w:t>
            </w:r>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make </w:t>
            </w:r>
            <w:r w:rsidR="00392F73">
              <w:rPr>
                <w:sz w:val="24"/>
                <w:szCs w:val="24"/>
              </w:rPr>
              <w:t>reference</w:t>
            </w:r>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12FA6A5A" w14:textId="77777777" w:rsidR="00243DB0" w:rsidRDefault="00243DB0" w:rsidP="00243DB0">
            <w:pPr>
              <w:jc w:val="both"/>
              <w:rPr>
                <w:sz w:val="24"/>
                <w:szCs w:val="24"/>
              </w:rPr>
            </w:pPr>
          </w:p>
          <w:p w14:paraId="2BCEAD01" w14:textId="77777777" w:rsidR="00243DB0" w:rsidRPr="008B28E7" w:rsidRDefault="00243DB0" w:rsidP="00243DB0">
            <w:pPr>
              <w:jc w:val="both"/>
              <w:rPr>
                <w:sz w:val="24"/>
                <w:szCs w:val="24"/>
              </w:rPr>
            </w:pPr>
          </w:p>
          <w:p w14:paraId="5541F9DB" w14:textId="653426A3" w:rsidR="00707E91" w:rsidRPr="00C4360E" w:rsidRDefault="00243DB0" w:rsidP="00C4360E">
            <w:pPr>
              <w:spacing w:after="160" w:line="276" w:lineRule="auto"/>
              <w:rPr>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r w:rsidR="00707E91">
              <w:rPr>
                <w:i/>
                <w:sz w:val="24"/>
                <w:szCs w:val="24"/>
              </w:rPr>
              <w:br/>
            </w:r>
            <w:r w:rsidR="00707E91">
              <w:rPr>
                <w:i/>
                <w:sz w:val="24"/>
                <w:szCs w:val="24"/>
              </w:rPr>
              <w:br/>
            </w:r>
            <w:r w:rsidR="00707E91" w:rsidRPr="00C4360E">
              <w:rPr>
                <w:sz w:val="24"/>
                <w:szCs w:val="24"/>
              </w:rPr>
              <w:t>For this assignment, I will use the SHARE reflect model (Maclean,</w:t>
            </w:r>
            <w:r w:rsidR="00F72A1D">
              <w:rPr>
                <w:sz w:val="24"/>
                <w:szCs w:val="24"/>
              </w:rPr>
              <w:t xml:space="preserve"> </w:t>
            </w:r>
            <w:r w:rsidR="00707E91" w:rsidRPr="00C4360E">
              <w:rPr>
                <w:sz w:val="24"/>
                <w:szCs w:val="24"/>
              </w:rPr>
              <w:t>Finch,</w:t>
            </w:r>
            <w:r w:rsidR="00F72A1D">
              <w:rPr>
                <w:sz w:val="24"/>
                <w:szCs w:val="24"/>
              </w:rPr>
              <w:t xml:space="preserve"> </w:t>
            </w:r>
            <w:r w:rsidR="00707E91" w:rsidRPr="00C4360E">
              <w:rPr>
                <w:sz w:val="24"/>
                <w:szCs w:val="24"/>
              </w:rPr>
              <w:t>and</w:t>
            </w:r>
            <w:r w:rsidR="00F72A1D">
              <w:rPr>
                <w:sz w:val="24"/>
                <w:szCs w:val="24"/>
              </w:rPr>
              <w:t xml:space="preserve"> </w:t>
            </w:r>
            <w:r w:rsidR="00707E91" w:rsidRPr="00C4360E">
              <w:rPr>
                <w:sz w:val="24"/>
                <w:szCs w:val="24"/>
              </w:rPr>
              <w:t>Tedam,</w:t>
            </w:r>
            <w:r w:rsidR="00F72A1D">
              <w:rPr>
                <w:sz w:val="24"/>
                <w:szCs w:val="24"/>
              </w:rPr>
              <w:t xml:space="preserve"> </w:t>
            </w:r>
            <w:r w:rsidR="00707E91" w:rsidRPr="00C4360E">
              <w:rPr>
                <w:sz w:val="24"/>
                <w:szCs w:val="24"/>
              </w:rPr>
              <w:t>2018) to critically reflect upon my practice. The first part of the SHARE model is ‘S’ for ‘see</w:t>
            </w:r>
            <w:proofErr w:type="gramStart"/>
            <w:r w:rsidR="00707E91" w:rsidRPr="00C4360E">
              <w:rPr>
                <w:sz w:val="24"/>
                <w:szCs w:val="24"/>
              </w:rPr>
              <w:t>’,</w:t>
            </w:r>
            <w:proofErr w:type="gramEnd"/>
            <w:r w:rsidR="00707E91" w:rsidRPr="00C4360E">
              <w:rPr>
                <w:sz w:val="24"/>
                <w:szCs w:val="24"/>
              </w:rPr>
              <w:t xml:space="preserve"> which emphasises viewing the person as a unique individual and adopting a holistic approach in practice (Maclean, Finch, and Tedam,</w:t>
            </w:r>
            <w:r w:rsidR="004A70AE">
              <w:rPr>
                <w:sz w:val="24"/>
                <w:szCs w:val="24"/>
              </w:rPr>
              <w:t xml:space="preserve"> </w:t>
            </w:r>
            <w:r w:rsidR="00707E91" w:rsidRPr="00C4360E">
              <w:rPr>
                <w:sz w:val="24"/>
                <w:szCs w:val="24"/>
              </w:rPr>
              <w:t>2018,</w:t>
            </w:r>
            <w:r w:rsidR="004A70AE">
              <w:rPr>
                <w:sz w:val="24"/>
                <w:szCs w:val="24"/>
              </w:rPr>
              <w:t xml:space="preserve"> </w:t>
            </w:r>
            <w:r w:rsidR="00707E91" w:rsidRPr="00C4360E">
              <w:rPr>
                <w:sz w:val="24"/>
                <w:szCs w:val="24"/>
              </w:rPr>
              <w:t>p</w:t>
            </w:r>
            <w:r w:rsidR="00933886">
              <w:rPr>
                <w:sz w:val="24"/>
                <w:szCs w:val="24"/>
              </w:rPr>
              <w:t>.</w:t>
            </w:r>
            <w:r w:rsidR="00707E91" w:rsidRPr="00C4360E">
              <w:rPr>
                <w:sz w:val="24"/>
                <w:szCs w:val="24"/>
              </w:rPr>
              <w:t xml:space="preserve">132). For the observation, I carefully considered my seating position and posture to appear relaxed, aiming to help </w:t>
            </w:r>
            <w:r w:rsidR="002356AD">
              <w:rPr>
                <w:sz w:val="24"/>
                <w:szCs w:val="24"/>
              </w:rPr>
              <w:t>‘1’</w:t>
            </w:r>
            <w:r w:rsidR="00707E91" w:rsidRPr="00C4360E">
              <w:rPr>
                <w:sz w:val="24"/>
                <w:szCs w:val="24"/>
              </w:rPr>
              <w:t xml:space="preserve"> feel similarly relaxed. </w:t>
            </w:r>
          </w:p>
          <w:p w14:paraId="5F1B323B" w14:textId="48638E4F" w:rsidR="00707E91" w:rsidRPr="00C4360E" w:rsidRDefault="00707E91" w:rsidP="00C4360E">
            <w:pPr>
              <w:spacing w:after="160" w:line="276" w:lineRule="auto"/>
              <w:rPr>
                <w:sz w:val="24"/>
                <w:szCs w:val="24"/>
              </w:rPr>
            </w:pPr>
            <w:r w:rsidRPr="00C4360E">
              <w:rPr>
                <w:sz w:val="24"/>
                <w:szCs w:val="24"/>
              </w:rPr>
              <w:t xml:space="preserve">To continue building rapport, I asked </w:t>
            </w:r>
            <w:proofErr w:type="gramStart"/>
            <w:r w:rsidRPr="00C4360E">
              <w:rPr>
                <w:sz w:val="24"/>
                <w:szCs w:val="24"/>
              </w:rPr>
              <w:t>general questions</w:t>
            </w:r>
            <w:proofErr w:type="gramEnd"/>
            <w:r w:rsidRPr="00C4360E">
              <w:rPr>
                <w:sz w:val="24"/>
                <w:szCs w:val="24"/>
              </w:rPr>
              <w:t xml:space="preserve"> about </w:t>
            </w:r>
            <w:r w:rsidR="002356AD">
              <w:rPr>
                <w:sz w:val="24"/>
                <w:szCs w:val="24"/>
              </w:rPr>
              <w:t>1</w:t>
            </w:r>
            <w:r w:rsidRPr="00C4360E">
              <w:rPr>
                <w:sz w:val="24"/>
                <w:szCs w:val="24"/>
              </w:rPr>
              <w:t>’s life, which provided valuable insight</w:t>
            </w:r>
            <w:r w:rsidR="00046FF8" w:rsidRPr="00C4360E">
              <w:rPr>
                <w:sz w:val="24"/>
                <w:szCs w:val="24"/>
              </w:rPr>
              <w:t xml:space="preserve"> </w:t>
            </w:r>
            <w:r w:rsidRPr="00C4360E">
              <w:rPr>
                <w:sz w:val="24"/>
                <w:szCs w:val="24"/>
              </w:rPr>
              <w:t xml:space="preserve">and helped me understand their current circumstances. Although </w:t>
            </w:r>
            <w:r w:rsidR="002356AD">
              <w:rPr>
                <w:sz w:val="24"/>
                <w:szCs w:val="24"/>
              </w:rPr>
              <w:t>1</w:t>
            </w:r>
            <w:r w:rsidRPr="00C4360E">
              <w:rPr>
                <w:sz w:val="24"/>
                <w:szCs w:val="24"/>
              </w:rPr>
              <w:t xml:space="preserve"> was open, talkative, and appeared confident in their communication, they frequently looked at their phone and occasionally disengaged from the conversation. While some might consider this disrespectful, I recognised that </w:t>
            </w:r>
            <w:r w:rsidR="002356AD">
              <w:rPr>
                <w:sz w:val="24"/>
                <w:szCs w:val="24"/>
              </w:rPr>
              <w:t>1</w:t>
            </w:r>
            <w:r w:rsidRPr="00C4360E">
              <w:rPr>
                <w:sz w:val="24"/>
                <w:szCs w:val="24"/>
              </w:rPr>
              <w:t>, being a teenager, did not intend to be rude</w:t>
            </w:r>
            <w:r w:rsidR="00F95756" w:rsidRPr="00C4360E">
              <w:rPr>
                <w:sz w:val="24"/>
                <w:szCs w:val="24"/>
              </w:rPr>
              <w:t xml:space="preserve"> and</w:t>
            </w:r>
            <w:r w:rsidRPr="00C4360E">
              <w:rPr>
                <w:sz w:val="24"/>
                <w:szCs w:val="24"/>
              </w:rPr>
              <w:t xml:space="preserve"> I maintained a positive attitude throughout the interaction</w:t>
            </w:r>
            <w:r w:rsidR="00F95756" w:rsidRPr="00C4360E">
              <w:rPr>
                <w:sz w:val="24"/>
                <w:szCs w:val="24"/>
              </w:rPr>
              <w:t xml:space="preserve">. I </w:t>
            </w:r>
            <w:r w:rsidRPr="00C4360E">
              <w:rPr>
                <w:sz w:val="24"/>
                <w:szCs w:val="24"/>
              </w:rPr>
              <w:t xml:space="preserve">preferred that </w:t>
            </w:r>
            <w:r w:rsidR="002356AD">
              <w:rPr>
                <w:sz w:val="24"/>
                <w:szCs w:val="24"/>
              </w:rPr>
              <w:t>1</w:t>
            </w:r>
            <w:r w:rsidRPr="00C4360E">
              <w:rPr>
                <w:sz w:val="24"/>
                <w:szCs w:val="24"/>
              </w:rPr>
              <w:t xml:space="preserve"> did</w:t>
            </w:r>
            <w:r w:rsidR="004856EC" w:rsidRPr="00C4360E">
              <w:rPr>
                <w:sz w:val="24"/>
                <w:szCs w:val="24"/>
              </w:rPr>
              <w:t>, as it clearly made them feel more</w:t>
            </w:r>
            <w:r w:rsidRPr="00C4360E">
              <w:rPr>
                <w:sz w:val="24"/>
                <w:szCs w:val="24"/>
              </w:rPr>
              <w:t xml:space="preserve"> at ease.</w:t>
            </w:r>
            <w:r w:rsidRPr="00C4360E">
              <w:rPr>
                <w:sz w:val="24"/>
                <w:szCs w:val="24"/>
              </w:rPr>
              <w:br/>
            </w:r>
            <w:r w:rsidRPr="00C4360E">
              <w:rPr>
                <w:sz w:val="24"/>
                <w:szCs w:val="24"/>
              </w:rPr>
              <w:br/>
              <w:t>‘H’ within the SHARE model, allowed me to reflect on what I heard during the observation, such as</w:t>
            </w:r>
            <w:r w:rsidR="00926496" w:rsidRPr="00C4360E">
              <w:rPr>
                <w:sz w:val="24"/>
                <w:szCs w:val="24"/>
              </w:rPr>
              <w:t xml:space="preserve"> my</w:t>
            </w:r>
            <w:r w:rsidRPr="00C4360E">
              <w:rPr>
                <w:sz w:val="24"/>
                <w:szCs w:val="24"/>
              </w:rPr>
              <w:t xml:space="preserve"> tone, questioning technique, and </w:t>
            </w:r>
            <w:r w:rsidR="002356AD">
              <w:rPr>
                <w:sz w:val="24"/>
                <w:szCs w:val="24"/>
              </w:rPr>
              <w:t>1</w:t>
            </w:r>
            <w:r w:rsidRPr="00C4360E">
              <w:rPr>
                <w:sz w:val="24"/>
                <w:szCs w:val="24"/>
              </w:rPr>
              <w:t xml:space="preserve">’s responses. Reflecting on the observation, I recognise my use of motivational interviewing, as this technique allowed </w:t>
            </w:r>
            <w:r w:rsidR="002356AD">
              <w:rPr>
                <w:sz w:val="24"/>
                <w:szCs w:val="24"/>
              </w:rPr>
              <w:t>1</w:t>
            </w:r>
            <w:r w:rsidRPr="00C4360E">
              <w:rPr>
                <w:sz w:val="24"/>
                <w:szCs w:val="24"/>
              </w:rPr>
              <w:t xml:space="preserve"> to reflect on their experiences, wishes, and feelings. The use of an empathetic and non-judgmental approach facilitated the building of trust and rapport. This approach aligns with the core values underpinning social work practice and is integral to the Codes of Professional Practice (Social Care Wales,</w:t>
            </w:r>
            <w:r w:rsidR="00D53862">
              <w:rPr>
                <w:sz w:val="24"/>
                <w:szCs w:val="24"/>
              </w:rPr>
              <w:t xml:space="preserve"> </w:t>
            </w:r>
            <w:r w:rsidRPr="00C4360E">
              <w:rPr>
                <w:sz w:val="24"/>
                <w:szCs w:val="24"/>
              </w:rPr>
              <w:t>2017), which emphasise the importance of respecting individuals’ rights and views while promoting their safety and well-being.</w:t>
            </w:r>
          </w:p>
          <w:p w14:paraId="389CBCF0" w14:textId="54929F7D" w:rsidR="00707E91" w:rsidRPr="00C4360E" w:rsidRDefault="00707E91" w:rsidP="00597E0C">
            <w:pPr>
              <w:spacing w:after="160" w:line="276" w:lineRule="auto"/>
              <w:rPr>
                <w:sz w:val="24"/>
                <w:szCs w:val="24"/>
              </w:rPr>
            </w:pPr>
            <w:r w:rsidRPr="00C4360E">
              <w:rPr>
                <w:sz w:val="24"/>
                <w:szCs w:val="24"/>
              </w:rPr>
              <w:t xml:space="preserve">Additionally, my use of open questions, affirmations, and active listening skills aimed to create a safe space for </w:t>
            </w:r>
            <w:r w:rsidR="002356AD">
              <w:rPr>
                <w:sz w:val="24"/>
                <w:szCs w:val="24"/>
              </w:rPr>
              <w:t>1</w:t>
            </w:r>
            <w:r w:rsidRPr="00C4360E">
              <w:rPr>
                <w:sz w:val="24"/>
                <w:szCs w:val="24"/>
              </w:rPr>
              <w:t xml:space="preserve">. This approach appeared effective, as </w:t>
            </w:r>
            <w:r w:rsidR="002356AD">
              <w:rPr>
                <w:sz w:val="24"/>
                <w:szCs w:val="24"/>
              </w:rPr>
              <w:t>1</w:t>
            </w:r>
            <w:r w:rsidRPr="00C4360E">
              <w:rPr>
                <w:sz w:val="24"/>
                <w:szCs w:val="24"/>
              </w:rPr>
              <w:t xml:space="preserve"> responded well and </w:t>
            </w:r>
            <w:r w:rsidR="000F3498">
              <w:rPr>
                <w:sz w:val="24"/>
                <w:szCs w:val="24"/>
              </w:rPr>
              <w:t>discussed issues around s</w:t>
            </w:r>
            <w:r w:rsidRPr="00C4360E">
              <w:rPr>
                <w:sz w:val="24"/>
                <w:szCs w:val="24"/>
              </w:rPr>
              <w:t xml:space="preserve">ubstance misuse, relationships, and involvement in drug distribution. At the time, I did not feel any judgment towards </w:t>
            </w:r>
            <w:r w:rsidR="002356AD">
              <w:rPr>
                <w:sz w:val="24"/>
                <w:szCs w:val="24"/>
              </w:rPr>
              <w:t>1</w:t>
            </w:r>
            <w:r w:rsidRPr="00C4360E">
              <w:rPr>
                <w:sz w:val="24"/>
                <w:szCs w:val="24"/>
              </w:rPr>
              <w:t>; however, I did notice my feelings of sadness and empathy</w:t>
            </w:r>
            <w:r w:rsidR="00CE78D1">
              <w:rPr>
                <w:sz w:val="24"/>
                <w:szCs w:val="24"/>
              </w:rPr>
              <w:t xml:space="preserve">, </w:t>
            </w:r>
            <w:r w:rsidR="006E21BC">
              <w:rPr>
                <w:sz w:val="24"/>
                <w:szCs w:val="24"/>
              </w:rPr>
              <w:t xml:space="preserve">aligning with </w:t>
            </w:r>
            <w:r w:rsidR="005A55F3">
              <w:rPr>
                <w:sz w:val="24"/>
                <w:szCs w:val="24"/>
              </w:rPr>
              <w:t xml:space="preserve">the principles of the Code of Professional </w:t>
            </w:r>
            <w:r w:rsidR="005A55F3">
              <w:rPr>
                <w:sz w:val="24"/>
                <w:szCs w:val="24"/>
              </w:rPr>
              <w:lastRenderedPageBreak/>
              <w:t>Practice (SCW, 2017)</w:t>
            </w:r>
            <w:r w:rsidRPr="00C4360E">
              <w:rPr>
                <w:sz w:val="24"/>
                <w:szCs w:val="24"/>
              </w:rPr>
              <w:t xml:space="preserve">. It was evident that </w:t>
            </w:r>
            <w:r w:rsidR="003D05FE">
              <w:rPr>
                <w:sz w:val="24"/>
                <w:szCs w:val="24"/>
              </w:rPr>
              <w:t>1</w:t>
            </w:r>
            <w:r w:rsidRPr="00C4360E">
              <w:rPr>
                <w:sz w:val="24"/>
                <w:szCs w:val="24"/>
              </w:rPr>
              <w:t xml:space="preserve"> had little understanding of the risks they were facing </w:t>
            </w:r>
            <w:r w:rsidR="00DD78EA">
              <w:rPr>
                <w:sz w:val="24"/>
                <w:szCs w:val="24"/>
              </w:rPr>
              <w:t>with no recognition of</w:t>
            </w:r>
            <w:r w:rsidRPr="00C4360E">
              <w:rPr>
                <w:sz w:val="24"/>
                <w:szCs w:val="24"/>
              </w:rPr>
              <w:t xml:space="preserve"> </w:t>
            </w:r>
            <w:proofErr w:type="gramStart"/>
            <w:r w:rsidRPr="00C4360E">
              <w:rPr>
                <w:sz w:val="24"/>
                <w:szCs w:val="24"/>
              </w:rPr>
              <w:t>being groomed</w:t>
            </w:r>
            <w:proofErr w:type="gramEnd"/>
            <w:r w:rsidRPr="00C4360E">
              <w:rPr>
                <w:sz w:val="24"/>
                <w:szCs w:val="24"/>
              </w:rPr>
              <w:t xml:space="preserve"> and exploited. The NSPCC </w:t>
            </w:r>
            <w:r w:rsidR="003A1F90">
              <w:rPr>
                <w:sz w:val="24"/>
                <w:szCs w:val="24"/>
              </w:rPr>
              <w:t xml:space="preserve">(2024) </w:t>
            </w:r>
            <w:r w:rsidRPr="00C4360E">
              <w:rPr>
                <w:sz w:val="24"/>
                <w:szCs w:val="24"/>
              </w:rPr>
              <w:t>highlights that sexual exploitation is a hidden crime, with young people often unaware that they are being abused, as they may be deceived into believing they are in a loving, consensual relationship.</w:t>
            </w:r>
          </w:p>
          <w:p w14:paraId="70091DD9" w14:textId="1DFA0EE2" w:rsidR="00707E91" w:rsidRPr="00C4360E" w:rsidRDefault="00707E91" w:rsidP="00C4360E">
            <w:pPr>
              <w:spacing w:after="160" w:line="276" w:lineRule="auto"/>
              <w:rPr>
                <w:sz w:val="24"/>
                <w:szCs w:val="24"/>
              </w:rPr>
            </w:pPr>
            <w:r w:rsidRPr="00C4360E">
              <w:rPr>
                <w:sz w:val="24"/>
                <w:szCs w:val="24"/>
              </w:rPr>
              <w:t xml:space="preserve">Although I attempted to discuss </w:t>
            </w:r>
            <w:r w:rsidR="00597E0C">
              <w:rPr>
                <w:sz w:val="24"/>
                <w:szCs w:val="24"/>
              </w:rPr>
              <w:t xml:space="preserve">concerns around </w:t>
            </w:r>
            <w:r w:rsidRPr="00C4360E">
              <w:rPr>
                <w:sz w:val="24"/>
                <w:szCs w:val="24"/>
              </w:rPr>
              <w:t xml:space="preserve">exploitation with </w:t>
            </w:r>
            <w:r w:rsidR="003D05FE">
              <w:rPr>
                <w:sz w:val="24"/>
                <w:szCs w:val="24"/>
              </w:rPr>
              <w:t>1</w:t>
            </w:r>
            <w:r w:rsidRPr="00C4360E">
              <w:rPr>
                <w:sz w:val="24"/>
                <w:szCs w:val="24"/>
              </w:rPr>
              <w:t xml:space="preserve">, I sensed their agitation and knew that pushing </w:t>
            </w:r>
            <w:r w:rsidR="008C373A">
              <w:rPr>
                <w:sz w:val="24"/>
                <w:szCs w:val="24"/>
              </w:rPr>
              <w:t>this</w:t>
            </w:r>
            <w:r w:rsidRPr="00C4360E">
              <w:rPr>
                <w:sz w:val="24"/>
                <w:szCs w:val="24"/>
              </w:rPr>
              <w:t xml:space="preserve"> too much could lead to disengagement. While I chose not to continue the discussion at that moment, I recognise the importance of revisiting this topic in the future. This reflection has reinforced the need to balance addressing critical issues with maintaining a supportive and trusting relationship, ensuring that I continue to work on these concerns with </w:t>
            </w:r>
            <w:r w:rsidR="003D05FE">
              <w:rPr>
                <w:sz w:val="24"/>
                <w:szCs w:val="24"/>
              </w:rPr>
              <w:t>1</w:t>
            </w:r>
            <w:r w:rsidRPr="00C4360E">
              <w:rPr>
                <w:sz w:val="24"/>
                <w:szCs w:val="24"/>
              </w:rPr>
              <w:t xml:space="preserve"> in a sensitive and effective manner.</w:t>
            </w:r>
            <w:r w:rsidR="00FD3F5C">
              <w:rPr>
                <w:sz w:val="24"/>
                <w:szCs w:val="24"/>
              </w:rPr>
              <w:t xml:space="preserve"> This practice was guided by my effective use of the CoPP (SCW, 2017).</w:t>
            </w:r>
          </w:p>
          <w:p w14:paraId="28CB05CB" w14:textId="71B7C875" w:rsidR="00707E91" w:rsidRPr="00C4360E" w:rsidRDefault="008C373A" w:rsidP="00C4360E">
            <w:pPr>
              <w:spacing w:line="276" w:lineRule="auto"/>
              <w:rPr>
                <w:sz w:val="24"/>
                <w:szCs w:val="24"/>
              </w:rPr>
            </w:pPr>
            <w:r>
              <w:rPr>
                <w:sz w:val="24"/>
                <w:szCs w:val="24"/>
              </w:rPr>
              <w:t>R</w:t>
            </w:r>
            <w:r w:rsidR="00707E91" w:rsidRPr="00C4360E">
              <w:rPr>
                <w:sz w:val="24"/>
                <w:szCs w:val="24"/>
              </w:rPr>
              <w:t xml:space="preserve">eflecting on my observations, </w:t>
            </w:r>
            <w:r w:rsidR="003D05FE">
              <w:rPr>
                <w:sz w:val="24"/>
                <w:szCs w:val="24"/>
              </w:rPr>
              <w:t>1</w:t>
            </w:r>
            <w:r w:rsidR="00707E91" w:rsidRPr="00C4360E">
              <w:rPr>
                <w:sz w:val="24"/>
                <w:szCs w:val="24"/>
              </w:rPr>
              <w:t xml:space="preserve"> has experienced adverse childhood experiences (ACEs), which have </w:t>
            </w:r>
            <w:proofErr w:type="gramStart"/>
            <w:r w:rsidR="00707E91" w:rsidRPr="00C4360E">
              <w:rPr>
                <w:sz w:val="24"/>
                <w:szCs w:val="24"/>
              </w:rPr>
              <w:t>likely had</w:t>
            </w:r>
            <w:proofErr w:type="gramEnd"/>
            <w:r w:rsidR="00707E91" w:rsidRPr="00C4360E">
              <w:rPr>
                <w:sz w:val="24"/>
                <w:szCs w:val="24"/>
              </w:rPr>
              <w:t xml:space="preserve"> a profound impact on their perception of risk, judgment, and search for identity and belonging, albeit in ways that place them at risk of harm. A crucial theory relevant to </w:t>
            </w:r>
            <w:r w:rsidR="003D05FE">
              <w:rPr>
                <w:sz w:val="24"/>
                <w:szCs w:val="24"/>
              </w:rPr>
              <w:t>1</w:t>
            </w:r>
            <w:r w:rsidR="00707E91" w:rsidRPr="00C4360E">
              <w:rPr>
                <w:sz w:val="24"/>
                <w:szCs w:val="24"/>
              </w:rPr>
              <w:t>’s situation is attachment theory, initially proposed by Bowlby (1969) and according to Maclean (2020), “disrupted attachments can significantly impair a child’s ability to form relationships and negatively affect their problem-solving and coping skills”. This critical reflection has highlighted the importance of considering these factors in future interactions. It has also underscored the need to understand the underlying reasons behind children’s behaviours, particularly those who have experienced trauma. This awareness will enhance my ability to support individuals more effectively, by acknowledging the complexities of their experiences and the impact on their behaviour and decisions.</w:t>
            </w:r>
          </w:p>
          <w:p w14:paraId="0FAA0F3F" w14:textId="0233C397" w:rsidR="00707E91" w:rsidRPr="00C4360E" w:rsidRDefault="00707E91" w:rsidP="00C4360E">
            <w:pPr>
              <w:spacing w:after="160" w:line="276" w:lineRule="auto"/>
              <w:rPr>
                <w:sz w:val="24"/>
                <w:szCs w:val="24"/>
              </w:rPr>
            </w:pPr>
            <w:r w:rsidRPr="00C4360E">
              <w:rPr>
                <w:sz w:val="24"/>
                <w:szCs w:val="24"/>
              </w:rPr>
              <w:br/>
              <w:t xml:space="preserve">The next section of the SHARE model is ‘A’ for action. Following these conversations, my aim was to discuss housing solutions and create a safety plan. I explained to </w:t>
            </w:r>
            <w:r w:rsidR="003D05FE">
              <w:rPr>
                <w:sz w:val="24"/>
                <w:szCs w:val="24"/>
              </w:rPr>
              <w:t>1</w:t>
            </w:r>
            <w:r w:rsidR="008F0631">
              <w:rPr>
                <w:sz w:val="24"/>
                <w:szCs w:val="24"/>
              </w:rPr>
              <w:t xml:space="preserve"> the meaning of </w:t>
            </w:r>
            <w:proofErr w:type="gramStart"/>
            <w:r w:rsidR="008F0631">
              <w:rPr>
                <w:sz w:val="24"/>
                <w:szCs w:val="24"/>
              </w:rPr>
              <w:t>being</w:t>
            </w:r>
            <w:r w:rsidRPr="00C4360E">
              <w:rPr>
                <w:sz w:val="24"/>
                <w:szCs w:val="24"/>
              </w:rPr>
              <w:t xml:space="preserve"> accommodated</w:t>
            </w:r>
            <w:proofErr w:type="gramEnd"/>
            <w:r w:rsidRPr="00C4360E">
              <w:rPr>
                <w:sz w:val="24"/>
                <w:szCs w:val="24"/>
              </w:rPr>
              <w:t xml:space="preserve"> under section </w:t>
            </w:r>
            <w:r w:rsidR="009C4FC4">
              <w:rPr>
                <w:sz w:val="24"/>
                <w:szCs w:val="24"/>
              </w:rPr>
              <w:t>76 of the SSWB(W)A</w:t>
            </w:r>
            <w:r w:rsidR="008F0631">
              <w:rPr>
                <w:sz w:val="24"/>
                <w:szCs w:val="24"/>
              </w:rPr>
              <w:t xml:space="preserve"> 2014</w:t>
            </w:r>
            <w:r w:rsidRPr="00C4360E">
              <w:rPr>
                <w:sz w:val="24"/>
                <w:szCs w:val="24"/>
              </w:rPr>
              <w:t xml:space="preserve">. Despite the in-depth discussion about this, </w:t>
            </w:r>
            <w:r w:rsidR="003D05FE">
              <w:rPr>
                <w:sz w:val="24"/>
                <w:szCs w:val="24"/>
              </w:rPr>
              <w:t>1</w:t>
            </w:r>
            <w:r w:rsidRPr="00C4360E">
              <w:rPr>
                <w:sz w:val="24"/>
                <w:szCs w:val="24"/>
              </w:rPr>
              <w:t xml:space="preserve"> did not consent to this and therefore, duty falls to housing. From previous research I know that the Southwark Judgement suggests that B&amp;B accommodation is not suitable for 16–17-year-olds and therefore, other accommodation must be sought. At the time of the observation, I knew that housing options </w:t>
            </w:r>
            <w:proofErr w:type="gramStart"/>
            <w:r w:rsidRPr="00C4360E">
              <w:rPr>
                <w:sz w:val="24"/>
                <w:szCs w:val="24"/>
              </w:rPr>
              <w:t>were limited</w:t>
            </w:r>
            <w:proofErr w:type="gramEnd"/>
            <w:r w:rsidRPr="00C4360E">
              <w:rPr>
                <w:sz w:val="24"/>
                <w:szCs w:val="24"/>
              </w:rPr>
              <w:t xml:space="preserve">, </w:t>
            </w:r>
            <w:r w:rsidR="00C40702">
              <w:rPr>
                <w:sz w:val="24"/>
                <w:szCs w:val="24"/>
              </w:rPr>
              <w:t xml:space="preserve">due to prior discussion with housing, </w:t>
            </w:r>
            <w:r w:rsidR="001C3647">
              <w:rPr>
                <w:sz w:val="24"/>
                <w:szCs w:val="24"/>
              </w:rPr>
              <w:t xml:space="preserve">suggesting </w:t>
            </w:r>
            <w:r w:rsidRPr="00C4360E">
              <w:rPr>
                <w:sz w:val="24"/>
                <w:szCs w:val="24"/>
              </w:rPr>
              <w:t>they had no accommodation in the local area</w:t>
            </w:r>
            <w:r w:rsidR="001C3647">
              <w:rPr>
                <w:sz w:val="24"/>
                <w:szCs w:val="24"/>
              </w:rPr>
              <w:t xml:space="preserve"> and only out of area accommodation could be sought. </w:t>
            </w:r>
          </w:p>
          <w:p w14:paraId="0A1796D7" w14:textId="77777777" w:rsidR="00707E91" w:rsidRPr="00C4360E" w:rsidRDefault="00707E91" w:rsidP="00C4360E">
            <w:pPr>
              <w:spacing w:after="160" w:line="276" w:lineRule="auto"/>
              <w:rPr>
                <w:sz w:val="24"/>
                <w:szCs w:val="24"/>
              </w:rPr>
            </w:pPr>
            <w:r w:rsidRPr="00C4360E">
              <w:rPr>
                <w:sz w:val="24"/>
                <w:szCs w:val="24"/>
              </w:rPr>
              <w:t xml:space="preserve">Working in Wales often presents various challenges that can impact our practice as social workers. The rural nature of </w:t>
            </w:r>
            <w:proofErr w:type="gramStart"/>
            <w:r w:rsidRPr="00C4360E">
              <w:rPr>
                <w:sz w:val="24"/>
                <w:szCs w:val="24"/>
              </w:rPr>
              <w:t>many</w:t>
            </w:r>
            <w:proofErr w:type="gramEnd"/>
            <w:r w:rsidRPr="00C4360E">
              <w:rPr>
                <w:sz w:val="24"/>
                <w:szCs w:val="24"/>
              </w:rPr>
              <w:t xml:space="preserve"> local authorities throughout Wales means that adequate housing can be a persistent issue, affecting the individuals and families we work with. I often feel hopelessness when working with families in need of housing support, knowing that </w:t>
            </w:r>
            <w:r w:rsidRPr="00C4360E">
              <w:rPr>
                <w:sz w:val="24"/>
                <w:szCs w:val="24"/>
              </w:rPr>
              <w:lastRenderedPageBreak/>
              <w:t>options are limited and waiting times can be extensive, leaving families feeling disempowered and let down.</w:t>
            </w:r>
          </w:p>
          <w:p w14:paraId="46027D5D" w14:textId="4B737803" w:rsidR="00707E91" w:rsidRPr="00C4360E" w:rsidRDefault="00707E91" w:rsidP="00C4360E">
            <w:pPr>
              <w:spacing w:after="160" w:line="276" w:lineRule="auto"/>
              <w:rPr>
                <w:sz w:val="24"/>
                <w:szCs w:val="24"/>
              </w:rPr>
            </w:pPr>
            <w:r w:rsidRPr="00C4360E">
              <w:rPr>
                <w:sz w:val="24"/>
                <w:szCs w:val="24"/>
              </w:rPr>
              <w:t>Moreover, Wales’s rich cultural heritage, including areas where Welsh is the predominant language, adds another layer of complexity to social work practice. As a social worker, it is imperative to navigate these cultural and language differences effectively to communicate with individuals and families. This necessitates the consideration of the Active Offer framework, which stems from the “More than just words” (Welsh Government, 2012) initiative, ensuring that individuals receive services in Welsh without needing to request them. However, despite the widespread implementation of this policy, my experience has shown that the availability of Welsh speakers is limited. Consequently, there are instances where service delivery may be delayed until a Welsh-speaking professional is available. This reality, while not aligning perfectly with the legislative intent, highlights the practical challenges faced in fully realising the policy’s goals.</w:t>
            </w:r>
            <w:r w:rsidRPr="00C4360E">
              <w:rPr>
                <w:sz w:val="24"/>
                <w:szCs w:val="24"/>
              </w:rPr>
              <w:br/>
            </w:r>
            <w:r w:rsidRPr="00C4360E">
              <w:rPr>
                <w:sz w:val="24"/>
                <w:szCs w:val="24"/>
              </w:rPr>
              <w:br/>
            </w:r>
            <w:r w:rsidR="003D05FE">
              <w:rPr>
                <w:sz w:val="24"/>
                <w:szCs w:val="24"/>
              </w:rPr>
              <w:t>1</w:t>
            </w:r>
            <w:r w:rsidRPr="00C4360E">
              <w:rPr>
                <w:sz w:val="24"/>
                <w:szCs w:val="24"/>
              </w:rPr>
              <w:t xml:space="preserve"> chose not to consider the options provided and </w:t>
            </w:r>
            <w:r w:rsidR="00391D54">
              <w:rPr>
                <w:sz w:val="24"/>
                <w:szCs w:val="24"/>
              </w:rPr>
              <w:t>refused to disclose</w:t>
            </w:r>
            <w:r w:rsidR="004141A0">
              <w:rPr>
                <w:sz w:val="24"/>
                <w:szCs w:val="24"/>
              </w:rPr>
              <w:t xml:space="preserve"> </w:t>
            </w:r>
            <w:proofErr w:type="gramStart"/>
            <w:r w:rsidR="004141A0">
              <w:rPr>
                <w:sz w:val="24"/>
                <w:szCs w:val="24"/>
              </w:rPr>
              <w:t>names of friends they were staying with</w:t>
            </w:r>
            <w:proofErr w:type="gramEnd"/>
            <w:r w:rsidR="004141A0">
              <w:rPr>
                <w:sz w:val="24"/>
                <w:szCs w:val="24"/>
              </w:rPr>
              <w:t xml:space="preserve">. </w:t>
            </w:r>
            <w:r w:rsidRPr="00C4360E">
              <w:rPr>
                <w:sz w:val="24"/>
                <w:szCs w:val="24"/>
              </w:rPr>
              <w:t xml:space="preserve">This prevented me from developing a comprehensive safety plan. I felt overwhelmed with concern, unable to mitigate the risk, and struggled with feelings of having let </w:t>
            </w:r>
            <w:r w:rsidR="003D05FE">
              <w:rPr>
                <w:sz w:val="24"/>
                <w:szCs w:val="24"/>
              </w:rPr>
              <w:t>1</w:t>
            </w:r>
            <w:r w:rsidRPr="00C4360E">
              <w:rPr>
                <w:sz w:val="24"/>
                <w:szCs w:val="24"/>
              </w:rPr>
              <w:t xml:space="preserve"> down. During supervision, my manager and I discussed </w:t>
            </w:r>
            <w:r w:rsidR="003D05FE">
              <w:rPr>
                <w:sz w:val="24"/>
                <w:szCs w:val="24"/>
              </w:rPr>
              <w:t>1</w:t>
            </w:r>
            <w:r w:rsidRPr="00C4360E">
              <w:rPr>
                <w:sz w:val="24"/>
                <w:szCs w:val="24"/>
              </w:rPr>
              <w:t xml:space="preserve">’s Gillick competence. Although primarily a medical term, it is widely used in social work practice. </w:t>
            </w:r>
            <w:r w:rsidR="003D05FE">
              <w:rPr>
                <w:sz w:val="24"/>
                <w:szCs w:val="24"/>
              </w:rPr>
              <w:t>1</w:t>
            </w:r>
            <w:r w:rsidRPr="00C4360E">
              <w:rPr>
                <w:sz w:val="24"/>
                <w:szCs w:val="24"/>
              </w:rPr>
              <w:t xml:space="preserve">, being of an age with the capacity to make their own decisions, had the right and autonomy to do so. This created a conflict for me, as my role is to promote safety and wellbeing, which I felt </w:t>
            </w:r>
            <w:proofErr w:type="gramStart"/>
            <w:r w:rsidRPr="00C4360E">
              <w:rPr>
                <w:sz w:val="24"/>
                <w:szCs w:val="24"/>
              </w:rPr>
              <w:t>was not achieved</w:t>
            </w:r>
            <w:proofErr w:type="gramEnd"/>
            <w:r w:rsidRPr="00C4360E">
              <w:rPr>
                <w:sz w:val="24"/>
                <w:szCs w:val="24"/>
              </w:rPr>
              <w:t xml:space="preserve">, while also respecting </w:t>
            </w:r>
            <w:r w:rsidR="003D05FE">
              <w:rPr>
                <w:sz w:val="24"/>
                <w:szCs w:val="24"/>
              </w:rPr>
              <w:t>1</w:t>
            </w:r>
            <w:r w:rsidRPr="00C4360E">
              <w:rPr>
                <w:sz w:val="24"/>
                <w:szCs w:val="24"/>
              </w:rPr>
              <w:t>’s rights and preferences.</w:t>
            </w:r>
            <w:r w:rsidR="000A1064">
              <w:rPr>
                <w:sz w:val="24"/>
                <w:szCs w:val="24"/>
              </w:rPr>
              <w:t xml:space="preserve"> I consider the importance of the CoPP </w:t>
            </w:r>
            <w:r w:rsidR="00A05E0B">
              <w:rPr>
                <w:sz w:val="24"/>
                <w:szCs w:val="24"/>
              </w:rPr>
              <w:t xml:space="preserve">(s1) </w:t>
            </w:r>
            <w:r w:rsidR="000A1064">
              <w:rPr>
                <w:sz w:val="24"/>
                <w:szCs w:val="24"/>
              </w:rPr>
              <w:t xml:space="preserve">(SCW, 2017) and how this encourages me to respect the views and wishes of </w:t>
            </w:r>
            <w:r w:rsidR="00154367">
              <w:rPr>
                <w:sz w:val="24"/>
                <w:szCs w:val="24"/>
              </w:rPr>
              <w:t>ind</w:t>
            </w:r>
            <w:r w:rsidR="006C4149">
              <w:rPr>
                <w:sz w:val="24"/>
                <w:szCs w:val="24"/>
              </w:rPr>
              <w:t xml:space="preserve">ividuals </w:t>
            </w:r>
            <w:r w:rsidR="00A05E0B">
              <w:rPr>
                <w:sz w:val="24"/>
                <w:szCs w:val="24"/>
              </w:rPr>
              <w:t xml:space="preserve">and </w:t>
            </w:r>
            <w:r w:rsidR="006C4149">
              <w:rPr>
                <w:sz w:val="24"/>
                <w:szCs w:val="24"/>
              </w:rPr>
              <w:t xml:space="preserve">the conflict around </w:t>
            </w:r>
            <w:r w:rsidR="00154367">
              <w:rPr>
                <w:sz w:val="24"/>
                <w:szCs w:val="24"/>
              </w:rPr>
              <w:t xml:space="preserve">(s3) of supporting them to stay safe. </w:t>
            </w:r>
          </w:p>
          <w:p w14:paraId="689028A8" w14:textId="7C449B9F" w:rsidR="00707E91" w:rsidRPr="00C4360E" w:rsidRDefault="00707E91" w:rsidP="00C4360E">
            <w:pPr>
              <w:spacing w:after="160" w:line="276" w:lineRule="auto"/>
              <w:rPr>
                <w:sz w:val="24"/>
                <w:szCs w:val="24"/>
              </w:rPr>
            </w:pPr>
            <w:r w:rsidRPr="00C4360E">
              <w:rPr>
                <w:sz w:val="24"/>
                <w:szCs w:val="24"/>
              </w:rPr>
              <w:t xml:space="preserve">To address this, I will continue to support </w:t>
            </w:r>
            <w:r w:rsidR="003D05FE">
              <w:rPr>
                <w:sz w:val="24"/>
                <w:szCs w:val="24"/>
              </w:rPr>
              <w:t>1</w:t>
            </w:r>
            <w:r w:rsidRPr="00C4360E">
              <w:rPr>
                <w:sz w:val="24"/>
                <w:szCs w:val="24"/>
              </w:rPr>
              <w:t xml:space="preserve"> and explore wider options. In the meantime, a safety plan </w:t>
            </w:r>
            <w:proofErr w:type="gramStart"/>
            <w:r w:rsidRPr="00C4360E">
              <w:rPr>
                <w:sz w:val="24"/>
                <w:szCs w:val="24"/>
              </w:rPr>
              <w:t>was created</w:t>
            </w:r>
            <w:proofErr w:type="gramEnd"/>
            <w:r w:rsidRPr="00C4360E">
              <w:rPr>
                <w:sz w:val="24"/>
                <w:szCs w:val="24"/>
              </w:rPr>
              <w:t xml:space="preserve"> with </w:t>
            </w:r>
            <w:r w:rsidR="003D05FE">
              <w:rPr>
                <w:sz w:val="24"/>
                <w:szCs w:val="24"/>
              </w:rPr>
              <w:t>1</w:t>
            </w:r>
            <w:r w:rsidRPr="00C4360E">
              <w:rPr>
                <w:sz w:val="24"/>
                <w:szCs w:val="24"/>
              </w:rPr>
              <w:t xml:space="preserve"> and family members’ participation. Following the observation, I requested a child exploitation strategy discussion in line with the Wales Safeguarding Procedures to consider </w:t>
            </w:r>
            <w:r w:rsidR="003D05FE">
              <w:rPr>
                <w:sz w:val="24"/>
                <w:szCs w:val="24"/>
              </w:rPr>
              <w:t xml:space="preserve">1 </w:t>
            </w:r>
            <w:r w:rsidRPr="00C4360E">
              <w:rPr>
                <w:sz w:val="24"/>
                <w:szCs w:val="24"/>
              </w:rPr>
              <w:t xml:space="preserve">within the </w:t>
            </w:r>
            <w:r w:rsidR="00712D98">
              <w:rPr>
                <w:sz w:val="24"/>
                <w:szCs w:val="24"/>
              </w:rPr>
              <w:t>CE</w:t>
            </w:r>
            <w:r w:rsidRPr="00C4360E">
              <w:rPr>
                <w:sz w:val="24"/>
                <w:szCs w:val="24"/>
              </w:rPr>
              <w:t xml:space="preserve"> protocol. Despite </w:t>
            </w:r>
            <w:r w:rsidR="003D05FE">
              <w:rPr>
                <w:sz w:val="24"/>
                <w:szCs w:val="24"/>
              </w:rPr>
              <w:t>1</w:t>
            </w:r>
            <w:r w:rsidRPr="00C4360E">
              <w:rPr>
                <w:sz w:val="24"/>
                <w:szCs w:val="24"/>
              </w:rPr>
              <w:t>’s refusal to engage with substance misuse support, I gathered information and advice from the drug and alcohol team to provide accurate guidance and revisit the issue with</w:t>
            </w:r>
            <w:r w:rsidR="003D05FE">
              <w:rPr>
                <w:sz w:val="24"/>
                <w:szCs w:val="24"/>
              </w:rPr>
              <w:t xml:space="preserve"> 1</w:t>
            </w:r>
            <w:r w:rsidRPr="00C4360E">
              <w:rPr>
                <w:sz w:val="24"/>
                <w:szCs w:val="24"/>
              </w:rPr>
              <w:t>.</w:t>
            </w:r>
          </w:p>
          <w:p w14:paraId="7D74A6FE" w14:textId="5B289AA5" w:rsidR="00707E91" w:rsidRPr="00C4360E" w:rsidRDefault="00707E91" w:rsidP="00C4360E">
            <w:pPr>
              <w:spacing w:after="160" w:line="276" w:lineRule="auto"/>
              <w:rPr>
                <w:sz w:val="24"/>
                <w:szCs w:val="24"/>
              </w:rPr>
            </w:pPr>
            <w:r w:rsidRPr="00C4360E">
              <w:rPr>
                <w:sz w:val="24"/>
                <w:szCs w:val="24"/>
              </w:rPr>
              <w:t xml:space="preserve">Moving on to the next part of the SHARE model, ‘R’ for Read, I will focus on how I recorded my observation. During the observation, I ensured a balance between writing down my notes using </w:t>
            </w:r>
            <w:r w:rsidR="003D05FE">
              <w:rPr>
                <w:sz w:val="24"/>
                <w:szCs w:val="24"/>
              </w:rPr>
              <w:t>1</w:t>
            </w:r>
            <w:r w:rsidRPr="00C4360E">
              <w:rPr>
                <w:sz w:val="24"/>
                <w:szCs w:val="24"/>
              </w:rPr>
              <w:t xml:space="preserve">’s exact wording and maintaining eye contact to demonstrate active listening. I am aware that extensive note taking can make children feel uncomfortable and give the impression that I am not fully attentive. Therefore, even while writing notes, I used body language, such as nodding, to show </w:t>
            </w:r>
            <w:r w:rsidR="003D05FE">
              <w:rPr>
                <w:sz w:val="24"/>
                <w:szCs w:val="24"/>
              </w:rPr>
              <w:t>1</w:t>
            </w:r>
            <w:r w:rsidRPr="00C4360E">
              <w:rPr>
                <w:sz w:val="24"/>
                <w:szCs w:val="24"/>
              </w:rPr>
              <w:t xml:space="preserve"> that I was engaged and listening.</w:t>
            </w:r>
            <w:r w:rsidRPr="00C4360E">
              <w:rPr>
                <w:sz w:val="24"/>
                <w:szCs w:val="24"/>
              </w:rPr>
              <w:br/>
            </w:r>
            <w:r w:rsidRPr="00C4360E">
              <w:rPr>
                <w:sz w:val="24"/>
                <w:szCs w:val="24"/>
              </w:rPr>
              <w:br/>
              <w:t xml:space="preserve">The final part of the SHARE model is ‘E’ for Evaluate. This observation had </w:t>
            </w:r>
            <w:proofErr w:type="gramStart"/>
            <w:r w:rsidRPr="00C4360E">
              <w:rPr>
                <w:sz w:val="24"/>
                <w:szCs w:val="24"/>
              </w:rPr>
              <w:t>many</w:t>
            </w:r>
            <w:proofErr w:type="gramEnd"/>
            <w:r w:rsidRPr="00C4360E">
              <w:rPr>
                <w:sz w:val="24"/>
                <w:szCs w:val="24"/>
              </w:rPr>
              <w:t xml:space="preserve"> positive aspects, such as my effective communication skills, which were reciprocated positively by </w:t>
            </w:r>
            <w:r w:rsidR="003D05FE">
              <w:rPr>
                <w:sz w:val="24"/>
                <w:szCs w:val="24"/>
              </w:rPr>
              <w:t>1</w:t>
            </w:r>
            <w:r w:rsidRPr="00C4360E">
              <w:rPr>
                <w:sz w:val="24"/>
                <w:szCs w:val="24"/>
              </w:rPr>
              <w:t xml:space="preserve">, </w:t>
            </w:r>
            <w:r w:rsidRPr="00C4360E">
              <w:rPr>
                <w:sz w:val="24"/>
                <w:szCs w:val="24"/>
              </w:rPr>
              <w:lastRenderedPageBreak/>
              <w:t xml:space="preserve">demonstrating a non-judgemental, person-centred approach. Despite disagreeing with </w:t>
            </w:r>
            <w:proofErr w:type="gramStart"/>
            <w:r w:rsidRPr="00C4360E">
              <w:rPr>
                <w:sz w:val="24"/>
                <w:szCs w:val="24"/>
              </w:rPr>
              <w:t>some of</w:t>
            </w:r>
            <w:proofErr w:type="gramEnd"/>
            <w:r w:rsidRPr="00C4360E">
              <w:rPr>
                <w:sz w:val="24"/>
                <w:szCs w:val="24"/>
              </w:rPr>
              <w:t xml:space="preserve"> </w:t>
            </w:r>
            <w:r w:rsidR="003D05FE">
              <w:rPr>
                <w:sz w:val="24"/>
                <w:szCs w:val="24"/>
              </w:rPr>
              <w:t>1</w:t>
            </w:r>
            <w:r w:rsidRPr="00C4360E">
              <w:rPr>
                <w:sz w:val="24"/>
                <w:szCs w:val="24"/>
              </w:rPr>
              <w:t xml:space="preserve">’s decisions, I recognised the importance of respecting </w:t>
            </w:r>
            <w:r w:rsidR="003D05FE">
              <w:rPr>
                <w:sz w:val="24"/>
                <w:szCs w:val="24"/>
              </w:rPr>
              <w:t>1</w:t>
            </w:r>
            <w:r w:rsidRPr="00C4360E">
              <w:rPr>
                <w:sz w:val="24"/>
                <w:szCs w:val="24"/>
              </w:rPr>
              <w:t xml:space="preserve">’s autonomy, even when those decisions seemed unwise. Maclean (2020) suggests that an outcomes-focused approach is user-centred, with the practitioner acting as a facilitator rather than an assessor. Outcomes should be based on the priorities identified by the individual rather than what is perceived as important for them. Although I encouraged </w:t>
            </w:r>
            <w:r w:rsidR="003D05FE">
              <w:rPr>
                <w:sz w:val="24"/>
                <w:szCs w:val="24"/>
              </w:rPr>
              <w:t>1</w:t>
            </w:r>
            <w:r w:rsidRPr="00C4360E">
              <w:rPr>
                <w:sz w:val="24"/>
                <w:szCs w:val="24"/>
              </w:rPr>
              <w:t xml:space="preserve"> to consider my advice, my primary goal was to ensure </w:t>
            </w:r>
            <w:r w:rsidR="003D05FE">
              <w:rPr>
                <w:sz w:val="24"/>
                <w:szCs w:val="24"/>
              </w:rPr>
              <w:t>1</w:t>
            </w:r>
            <w:r w:rsidRPr="00C4360E">
              <w:rPr>
                <w:sz w:val="24"/>
                <w:szCs w:val="24"/>
              </w:rPr>
              <w:t xml:space="preserve"> felt included in the decision-making process. While we did not reach a solution regarding housing, I will continue to work closely with </w:t>
            </w:r>
            <w:r w:rsidR="003D05FE">
              <w:rPr>
                <w:sz w:val="24"/>
                <w:szCs w:val="24"/>
              </w:rPr>
              <w:t>1</w:t>
            </w:r>
            <w:r w:rsidRPr="00C4360E">
              <w:rPr>
                <w:sz w:val="24"/>
                <w:szCs w:val="24"/>
              </w:rPr>
              <w:t xml:space="preserve"> and housing services, using an outcome-focused approach to explore support options.</w:t>
            </w:r>
          </w:p>
          <w:p w14:paraId="4253DAB5" w14:textId="219B093B" w:rsidR="00707E91" w:rsidRPr="004D2A72" w:rsidRDefault="00707E91" w:rsidP="00707E91">
            <w:pPr>
              <w:spacing w:after="160" w:line="278" w:lineRule="auto"/>
              <w:rPr>
                <w:i/>
                <w:iCs/>
                <w:sz w:val="24"/>
                <w:szCs w:val="24"/>
              </w:rPr>
            </w:pPr>
            <w:r w:rsidRPr="00E022D7">
              <w:rPr>
                <w:i/>
                <w:iCs/>
                <w:sz w:val="24"/>
                <w:szCs w:val="24"/>
              </w:rPr>
              <w:t xml:space="preserve">Word Count </w:t>
            </w:r>
            <w:r w:rsidR="00C37A33">
              <w:rPr>
                <w:i/>
                <w:iCs/>
                <w:sz w:val="24"/>
                <w:szCs w:val="24"/>
              </w:rPr>
              <w:t>–</w:t>
            </w:r>
            <w:r w:rsidRPr="00E022D7">
              <w:rPr>
                <w:i/>
                <w:iCs/>
                <w:sz w:val="24"/>
                <w:szCs w:val="24"/>
              </w:rPr>
              <w:t xml:space="preserve"> 14</w:t>
            </w:r>
            <w:r w:rsidR="006E7DFB">
              <w:rPr>
                <w:i/>
                <w:iCs/>
                <w:sz w:val="24"/>
                <w:szCs w:val="24"/>
              </w:rPr>
              <w:t>2</w:t>
            </w:r>
            <w:r w:rsidR="00C40702">
              <w:rPr>
                <w:i/>
                <w:iCs/>
                <w:sz w:val="24"/>
                <w:szCs w:val="24"/>
              </w:rPr>
              <w:t>4</w:t>
            </w:r>
            <w:r w:rsidR="00C37A33">
              <w:rPr>
                <w:i/>
                <w:iCs/>
                <w:sz w:val="24"/>
                <w:szCs w:val="24"/>
              </w:rPr>
              <w:t xml:space="preserve">  </w:t>
            </w:r>
          </w:p>
          <w:p w14:paraId="2759BED2" w14:textId="7953C3EB" w:rsidR="00243DB0" w:rsidRDefault="00243DB0" w:rsidP="00243DB0">
            <w:pPr>
              <w:jc w:val="both"/>
              <w:rPr>
                <w:i/>
                <w:sz w:val="24"/>
                <w:szCs w:val="24"/>
              </w:rPr>
            </w:pPr>
          </w:p>
          <w:p w14:paraId="32CFD395" w14:textId="6CFC551A" w:rsidR="002F2185" w:rsidRPr="008B28E7" w:rsidRDefault="002F2185"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w:t>
      </w:r>
      <w:proofErr w:type="gramStart"/>
      <w:r w:rsidRPr="00E3288D">
        <w:rPr>
          <w:i/>
          <w:sz w:val="24"/>
          <w:szCs w:val="24"/>
        </w:rPr>
        <w:t xml:space="preserve">be </w:t>
      </w:r>
      <w:r w:rsidR="00C63CAB" w:rsidRPr="00392F73">
        <w:rPr>
          <w:i/>
          <w:sz w:val="24"/>
          <w:szCs w:val="24"/>
        </w:rPr>
        <w:t>completed</w:t>
      </w:r>
      <w:proofErr w:type="gramEnd"/>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w:t>
      </w:r>
      <w:proofErr w:type="gramStart"/>
      <w:r w:rsidRPr="00F15354">
        <w:rPr>
          <w:i/>
          <w:iCs/>
          <w:sz w:val="24"/>
          <w:szCs w:val="24"/>
        </w:rPr>
        <w:t>is required</w:t>
      </w:r>
      <w:proofErr w:type="gramEnd"/>
      <w:r w:rsidRPr="00F15354">
        <w:rPr>
          <w:i/>
          <w:iCs/>
          <w:sz w:val="24"/>
          <w:szCs w:val="24"/>
        </w:rPr>
        <w:t xml:space="preserve">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 xml:space="preserve">owever verbal feedback should </w:t>
      </w:r>
      <w:proofErr w:type="gramStart"/>
      <w:r w:rsidRPr="00A5656A">
        <w:rPr>
          <w:i/>
          <w:iCs/>
          <w:sz w:val="24"/>
          <w:szCs w:val="24"/>
        </w:rPr>
        <w:t>be provided</w:t>
      </w:r>
      <w:proofErr w:type="gramEnd"/>
      <w:r w:rsidRPr="00A5656A">
        <w:rPr>
          <w:i/>
          <w:iCs/>
          <w:sz w:val="24"/>
          <w:szCs w:val="24"/>
        </w:rPr>
        <w:t xml:space="preserve">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w:t>
      </w:r>
      <w:proofErr w:type="gramStart"/>
      <w:r w:rsidR="000D6653" w:rsidRPr="009C7342">
        <w:rPr>
          <w:i/>
          <w:iCs/>
          <w:sz w:val="24"/>
          <w:szCs w:val="24"/>
        </w:rPr>
        <w:t>be provided</w:t>
      </w:r>
      <w:proofErr w:type="gramEnd"/>
      <w:r w:rsidR="000D6653" w:rsidRPr="009C7342">
        <w:rPr>
          <w:i/>
          <w:iCs/>
          <w:sz w:val="24"/>
          <w:szCs w:val="24"/>
        </w:rPr>
        <w:t xml:space="preserve">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proofErr w:type="gramStart"/>
      <w:r w:rsidRPr="00E3288D">
        <w:rPr>
          <w:i/>
          <w:sz w:val="24"/>
          <w:szCs w:val="24"/>
        </w:rPr>
        <w:t>Some</w:t>
      </w:r>
      <w:proofErr w:type="gramEnd"/>
      <w:r w:rsidRPr="00E3288D">
        <w:rPr>
          <w:i/>
          <w:sz w:val="24"/>
          <w:szCs w:val="24"/>
        </w:rPr>
        <w:t xml:space="preserv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CA3593" w:rsidRPr="008B28E7" w14:paraId="711D7535" w14:textId="77777777" w:rsidTr="3EE31E8D">
        <w:tc>
          <w:tcPr>
            <w:tcW w:w="2718" w:type="dxa"/>
            <w:shd w:val="clear" w:color="auto" w:fill="auto"/>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shd w:val="clear" w:color="auto" w:fill="auto"/>
          </w:tcPr>
          <w:p w14:paraId="6F3F794D" w14:textId="4B09354B" w:rsidR="00CA3593" w:rsidRPr="008B28E7" w:rsidRDefault="00273234" w:rsidP="00FF7EBB">
            <w:pPr>
              <w:jc w:val="both"/>
              <w:rPr>
                <w:sz w:val="24"/>
                <w:szCs w:val="24"/>
              </w:rPr>
            </w:pPr>
            <w:r>
              <w:rPr>
                <w:sz w:val="24"/>
                <w:szCs w:val="24"/>
              </w:rPr>
              <w:t xml:space="preserve">Yes, she arrived on time. Jade text in the morning to remind me you were coming. </w:t>
            </w:r>
          </w:p>
        </w:tc>
      </w:tr>
      <w:tr w:rsidR="00CA3593" w:rsidRPr="008B28E7" w14:paraId="1012FA0D" w14:textId="77777777" w:rsidTr="3EE31E8D">
        <w:tc>
          <w:tcPr>
            <w:tcW w:w="2718" w:type="dxa"/>
            <w:shd w:val="clear" w:color="auto" w:fill="auto"/>
          </w:tcPr>
          <w:p w14:paraId="1226645F" w14:textId="77777777" w:rsidR="00CA3593" w:rsidRDefault="00CA3593" w:rsidP="006108C9">
            <w:pPr>
              <w:rPr>
                <w:sz w:val="22"/>
                <w:szCs w:val="22"/>
              </w:rPr>
            </w:pPr>
            <w:r w:rsidRPr="00C7108B">
              <w:rPr>
                <w:sz w:val="22"/>
                <w:szCs w:val="22"/>
              </w:rPr>
              <w:lastRenderedPageBreak/>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shd w:val="clear" w:color="auto" w:fill="auto"/>
          </w:tcPr>
          <w:p w14:paraId="0F0363A9" w14:textId="08CD6CA7" w:rsidR="00CA3593" w:rsidRPr="008B28E7" w:rsidRDefault="00CC7EC8" w:rsidP="00FF7EBB">
            <w:pPr>
              <w:jc w:val="both"/>
              <w:rPr>
                <w:sz w:val="24"/>
                <w:szCs w:val="24"/>
              </w:rPr>
            </w:pPr>
            <w:r>
              <w:rPr>
                <w:sz w:val="24"/>
                <w:szCs w:val="24"/>
              </w:rPr>
              <w:t xml:space="preserve">Jade rang me last week to ask and I said I didn’t mind. </w:t>
            </w:r>
            <w:r w:rsidR="007C70BB">
              <w:rPr>
                <w:sz w:val="24"/>
                <w:szCs w:val="24"/>
              </w:rPr>
              <w:t xml:space="preserve">Jade told me it was a part of a university course </w:t>
            </w:r>
            <w:r w:rsidR="00B01E1C">
              <w:rPr>
                <w:sz w:val="24"/>
                <w:szCs w:val="24"/>
              </w:rPr>
              <w:t xml:space="preserve">and that her boss was there to observe her, not me. </w:t>
            </w:r>
          </w:p>
        </w:tc>
      </w:tr>
      <w:tr w:rsidR="00CA3593" w:rsidRPr="008B28E7" w14:paraId="254F62F1" w14:textId="77777777" w:rsidTr="3EE31E8D">
        <w:tc>
          <w:tcPr>
            <w:tcW w:w="2718" w:type="dxa"/>
            <w:shd w:val="clear" w:color="auto" w:fill="auto"/>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shd w:val="clear" w:color="auto" w:fill="auto"/>
          </w:tcPr>
          <w:p w14:paraId="077B6E9E" w14:textId="731C63CB" w:rsidR="00CA3593" w:rsidRPr="008B28E7" w:rsidRDefault="00140A3D" w:rsidP="00FF7EBB">
            <w:pPr>
              <w:jc w:val="both"/>
              <w:rPr>
                <w:sz w:val="24"/>
                <w:szCs w:val="24"/>
              </w:rPr>
            </w:pPr>
            <w:r>
              <w:rPr>
                <w:sz w:val="24"/>
                <w:szCs w:val="24"/>
              </w:rPr>
              <w:t xml:space="preserve">I really wanted </w:t>
            </w:r>
            <w:proofErr w:type="gramStart"/>
            <w:r>
              <w:rPr>
                <w:sz w:val="24"/>
                <w:szCs w:val="24"/>
              </w:rPr>
              <w:t>some</w:t>
            </w:r>
            <w:proofErr w:type="gramEnd"/>
            <w:r>
              <w:rPr>
                <w:sz w:val="24"/>
                <w:szCs w:val="24"/>
              </w:rPr>
              <w:t xml:space="preserve"> support with housing, and I knew that Jade wanted to support me with that</w:t>
            </w:r>
            <w:r w:rsidR="00B407E7">
              <w:rPr>
                <w:sz w:val="24"/>
                <w:szCs w:val="24"/>
              </w:rPr>
              <w:t>. If there was housing closer to me, I might consider it but the options given were too far away from my friends</w:t>
            </w:r>
          </w:p>
        </w:tc>
      </w:tr>
      <w:tr w:rsidR="00CA3593" w:rsidRPr="008B28E7" w14:paraId="793B8DB8" w14:textId="77777777" w:rsidTr="3EE31E8D">
        <w:tc>
          <w:tcPr>
            <w:tcW w:w="2718" w:type="dxa"/>
            <w:shd w:val="clear" w:color="auto" w:fill="auto"/>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shd w:val="clear" w:color="auto" w:fill="auto"/>
          </w:tcPr>
          <w:p w14:paraId="3A375EC5" w14:textId="7C9487B8" w:rsidR="00CA3593" w:rsidRPr="008B28E7" w:rsidRDefault="00140A3D" w:rsidP="00FF7EBB">
            <w:pPr>
              <w:jc w:val="both"/>
              <w:rPr>
                <w:sz w:val="24"/>
                <w:szCs w:val="24"/>
              </w:rPr>
            </w:pPr>
            <w:r>
              <w:rPr>
                <w:sz w:val="24"/>
                <w:szCs w:val="24"/>
              </w:rPr>
              <w:t>Good</w:t>
            </w:r>
          </w:p>
        </w:tc>
      </w:tr>
      <w:tr w:rsidR="00CA3593" w:rsidRPr="008B28E7" w14:paraId="7B9FBC52" w14:textId="77777777" w:rsidTr="3EE31E8D">
        <w:tc>
          <w:tcPr>
            <w:tcW w:w="2718" w:type="dxa"/>
            <w:shd w:val="clear" w:color="auto" w:fill="auto"/>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14:paraId="7761BD15" w14:textId="45E58187" w:rsidR="00CA3593" w:rsidRPr="008B28E7" w:rsidRDefault="00B407E7" w:rsidP="00FF7EBB">
            <w:pPr>
              <w:jc w:val="both"/>
              <w:rPr>
                <w:sz w:val="24"/>
                <w:szCs w:val="24"/>
              </w:rPr>
            </w:pPr>
            <w:r>
              <w:rPr>
                <w:sz w:val="24"/>
                <w:szCs w:val="24"/>
              </w:rPr>
              <w:t>Jade’s always listen</w:t>
            </w:r>
            <w:r w:rsidR="00EE040A">
              <w:rPr>
                <w:sz w:val="24"/>
                <w:szCs w:val="24"/>
              </w:rPr>
              <w:t xml:space="preserve">ed to me when she has seen me. I always feel that Jade has listening to what I want and I don’t feel that she has ever judged me, when </w:t>
            </w:r>
            <w:proofErr w:type="gramStart"/>
            <w:r w:rsidR="00EE040A">
              <w:rPr>
                <w:sz w:val="24"/>
                <w:szCs w:val="24"/>
              </w:rPr>
              <w:t>lots of</w:t>
            </w:r>
            <w:proofErr w:type="gramEnd"/>
            <w:r w:rsidR="00EE040A">
              <w:rPr>
                <w:sz w:val="24"/>
                <w:szCs w:val="24"/>
              </w:rPr>
              <w:t xml:space="preserve"> people do. I have had people try to help me before, but I haven’t liked them</w:t>
            </w:r>
          </w:p>
        </w:tc>
      </w:tr>
      <w:tr w:rsidR="00A12F22" w:rsidRPr="008B28E7" w14:paraId="7EA05E3F" w14:textId="77777777" w:rsidTr="3EE31E8D">
        <w:tc>
          <w:tcPr>
            <w:tcW w:w="2718" w:type="dxa"/>
            <w:shd w:val="clear" w:color="auto" w:fill="auto"/>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203A7B7E" w14:textId="0F774097" w:rsidR="00A12F22" w:rsidRPr="008B28E7" w:rsidRDefault="005510CA" w:rsidP="00FF7EBB">
            <w:pPr>
              <w:jc w:val="both"/>
              <w:rPr>
                <w:sz w:val="24"/>
                <w:szCs w:val="24"/>
              </w:rPr>
            </w:pPr>
            <w:r>
              <w:rPr>
                <w:sz w:val="24"/>
                <w:szCs w:val="24"/>
              </w:rPr>
              <w:t xml:space="preserve">Yeah </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9"/>
        <w:gridCol w:w="7371"/>
      </w:tblGrid>
      <w:tr w:rsidR="00D0503D" w:rsidRPr="008B28E7" w14:paraId="134324FF" w14:textId="77777777" w:rsidTr="00D0503D">
        <w:tc>
          <w:tcPr>
            <w:tcW w:w="2718" w:type="dxa"/>
            <w:shd w:val="clear" w:color="auto" w:fill="auto"/>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shd w:val="clear" w:color="auto" w:fill="auto"/>
          </w:tcPr>
          <w:p w14:paraId="0EEC1DE2" w14:textId="707511E6" w:rsidR="00D0503D" w:rsidRPr="008B28E7" w:rsidRDefault="00907D87" w:rsidP="00D0503D">
            <w:pPr>
              <w:jc w:val="both"/>
              <w:rPr>
                <w:sz w:val="24"/>
                <w:szCs w:val="24"/>
              </w:rPr>
            </w:pPr>
            <w:r>
              <w:rPr>
                <w:sz w:val="24"/>
                <w:szCs w:val="24"/>
              </w:rPr>
              <w:t xml:space="preserve">Yean, I guess so </w:t>
            </w:r>
          </w:p>
        </w:tc>
      </w:tr>
      <w:tr w:rsidR="00D0503D" w:rsidRPr="008B28E7" w14:paraId="45ABECAD" w14:textId="77777777" w:rsidTr="00D0503D">
        <w:tc>
          <w:tcPr>
            <w:tcW w:w="2718" w:type="dxa"/>
            <w:shd w:val="clear" w:color="auto" w:fill="auto"/>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18CB2DE2" w14:textId="3861FE8A" w:rsidR="00D0503D" w:rsidRPr="008B28E7" w:rsidRDefault="00907D87" w:rsidP="00D0503D">
            <w:pPr>
              <w:jc w:val="both"/>
              <w:rPr>
                <w:sz w:val="24"/>
                <w:szCs w:val="24"/>
              </w:rPr>
            </w:pPr>
            <w:r>
              <w:rPr>
                <w:sz w:val="24"/>
                <w:szCs w:val="24"/>
              </w:rPr>
              <w:t>No thank you.</w:t>
            </w: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C1AB9FA" w14:textId="77777777" w:rsidR="00D602CC" w:rsidRDefault="00D602CC">
      <w:r>
        <w:separator/>
      </w:r>
    </w:p>
  </w:endnote>
  <w:endnote w:type="continuationSeparator" w:id="0">
    <w:p w14:paraId="5287E7FC" w14:textId="77777777" w:rsidR="00D602CC" w:rsidRDefault="00D602C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altName w:val="Symbol"/>
    <w:panose1 w:val="05050102010706020507"/>
    <w:charset w:val="02"/>
    <w:family w:val="roman"/>
    <w:pitch w:val="variable"/>
    <w:sig w:usb0="00000000" w:usb1="10000000" w:usb2="00000000" w:usb3="00000000" w:csb0="80000000" w:csb1="00000000"/>
  </w:font>
  <w:font w:name="Times New Roman">
    <w:altName w:val="Times"/>
    <w:panose1 w:val="02020603050405020304"/>
    <w:charset w:val="00"/>
    <w:family w:val="roman"/>
    <w:pitch w:val="variable"/>
    <w:sig w:usb0="E0002EFF" w:usb1="C000785B" w:usb2="00000009" w:usb3="00000000" w:csb0="000001FF" w:csb1="00000000"/>
  </w:font>
  <w:font w:name="Courier New">
    <w:altName w:val="Courier New"/>
    <w:panose1 w:val="02070309020205020404"/>
    <w:charset w:val="00"/>
    <w:family w:val="modern"/>
    <w:pitch w:val="fixed"/>
    <w:sig w:usb0="E0002EFF" w:usb1="C0007843" w:usb2="00000009" w:usb3="00000000" w:csb0="000001FF" w:csb1="00000000"/>
  </w:font>
  <w:font w:name="Wingdings">
    <w:altName w:val="Wingdings"/>
    <w:panose1 w:val="05000000000000000000"/>
    <w:charset w:val="02"/>
    <w:family w:val="auto"/>
    <w:pitch w:val="variable"/>
    <w:sig w:usb0="00000000" w:usb1="10000000" w:usb2="00000000" w:usb3="00000000" w:csb0="80000000" w:csb1="00000000"/>
  </w:font>
  <w:font w:name="Arial">
    <w:altName w:val="Arial"/>
    <w:panose1 w:val="020B0604020202020204"/>
    <w:charset w:val="00"/>
    <w:family w:val="swiss"/>
    <w:pitch w:val="variable"/>
    <w:sig w:usb0="E0002EFF" w:usb1="C000785B" w:usb2="00000009" w:usb3="00000000" w:csb0="000001FF" w:csb1="00000000"/>
  </w:font>
  <w:font w:name="Cambria">
    <w:altName w:val="Times New Roman"/>
    <w:panose1 w:val="02040503050406030204"/>
    <w:charset w:val="00"/>
    <w:family w:val="roman"/>
    <w:pitch w:val="variable"/>
    <w:sig w:usb0="E00006FF" w:usb1="420024FF" w:usb2="02000000" w:usb3="00000000" w:csb0="0000019F" w:csb1="00000000"/>
  </w:font>
  <w:font w:name="Tahoma">
    <w:altName w:val="Verdan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altName w:val="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449D582" w14:textId="77777777" w:rsidR="00D602CC" w:rsidRDefault="00D602CC">
      <w:r>
        <w:separator/>
      </w:r>
    </w:p>
  </w:footnote>
  <w:footnote w:type="continuationSeparator" w:id="0">
    <w:p w14:paraId="022BFED0" w14:textId="77777777" w:rsidR="00D602CC" w:rsidRDefault="00D602C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9E2565"/>
    <w:multiLevelType w:val="hybridMultilevel"/>
    <w:tmpl w:val="B254DA6C"/>
    <w:lvl w:ilvl="0" w:tplc="2214A496">
      <w:start w:val="1"/>
      <w:numFmt w:val="bullet"/>
      <w:lvlText w:val=""/>
      <w:lvlJc w:val="left"/>
      <w:pPr>
        <w:ind w:left="1260" w:hanging="360"/>
      </w:pPr>
      <w:rPr>
        <w:rFonts w:ascii="Symbol" w:hAnsi="Symbol"/>
      </w:rPr>
    </w:lvl>
    <w:lvl w:ilvl="1" w:tplc="7924C050">
      <w:start w:val="1"/>
      <w:numFmt w:val="bullet"/>
      <w:lvlText w:val=""/>
      <w:lvlJc w:val="left"/>
      <w:pPr>
        <w:ind w:left="1260" w:hanging="360"/>
      </w:pPr>
      <w:rPr>
        <w:rFonts w:ascii="Symbol" w:hAnsi="Symbol"/>
      </w:rPr>
    </w:lvl>
    <w:lvl w:ilvl="2" w:tplc="485C54B8">
      <w:start w:val="1"/>
      <w:numFmt w:val="bullet"/>
      <w:lvlText w:val=""/>
      <w:lvlJc w:val="left"/>
      <w:pPr>
        <w:ind w:left="1260" w:hanging="360"/>
      </w:pPr>
      <w:rPr>
        <w:rFonts w:ascii="Symbol" w:hAnsi="Symbol"/>
      </w:rPr>
    </w:lvl>
    <w:lvl w:ilvl="3" w:tplc="990E58A0">
      <w:start w:val="1"/>
      <w:numFmt w:val="bullet"/>
      <w:lvlText w:val=""/>
      <w:lvlJc w:val="left"/>
      <w:pPr>
        <w:ind w:left="1260" w:hanging="360"/>
      </w:pPr>
      <w:rPr>
        <w:rFonts w:ascii="Symbol" w:hAnsi="Symbol"/>
      </w:rPr>
    </w:lvl>
    <w:lvl w:ilvl="4" w:tplc="4C7225F4">
      <w:start w:val="1"/>
      <w:numFmt w:val="bullet"/>
      <w:lvlText w:val=""/>
      <w:lvlJc w:val="left"/>
      <w:pPr>
        <w:ind w:left="1260" w:hanging="360"/>
      </w:pPr>
      <w:rPr>
        <w:rFonts w:ascii="Symbol" w:hAnsi="Symbol"/>
      </w:rPr>
    </w:lvl>
    <w:lvl w:ilvl="5" w:tplc="540CC57A">
      <w:start w:val="1"/>
      <w:numFmt w:val="bullet"/>
      <w:lvlText w:val=""/>
      <w:lvlJc w:val="left"/>
      <w:pPr>
        <w:ind w:left="1260" w:hanging="360"/>
      </w:pPr>
      <w:rPr>
        <w:rFonts w:ascii="Symbol" w:hAnsi="Symbol"/>
      </w:rPr>
    </w:lvl>
    <w:lvl w:ilvl="6" w:tplc="8580F524">
      <w:start w:val="1"/>
      <w:numFmt w:val="bullet"/>
      <w:lvlText w:val=""/>
      <w:lvlJc w:val="left"/>
      <w:pPr>
        <w:ind w:left="1260" w:hanging="360"/>
      </w:pPr>
      <w:rPr>
        <w:rFonts w:ascii="Symbol" w:hAnsi="Symbol"/>
      </w:rPr>
    </w:lvl>
    <w:lvl w:ilvl="7" w:tplc="2B466F38">
      <w:start w:val="1"/>
      <w:numFmt w:val="bullet"/>
      <w:lvlText w:val=""/>
      <w:lvlJc w:val="left"/>
      <w:pPr>
        <w:ind w:left="1260" w:hanging="360"/>
      </w:pPr>
      <w:rPr>
        <w:rFonts w:ascii="Symbol" w:hAnsi="Symbol"/>
      </w:rPr>
    </w:lvl>
    <w:lvl w:ilvl="8" w:tplc="27F8AD10">
      <w:start w:val="1"/>
      <w:numFmt w:val="bullet"/>
      <w:lvlText w:val=""/>
      <w:lvlJc w:val="left"/>
      <w:pPr>
        <w:ind w:left="1260" w:hanging="360"/>
      </w:pPr>
      <w:rPr>
        <w:rFonts w:ascii="Symbol" w:hAnsi="Symbol"/>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5F2F5291"/>
    <w:multiLevelType w:val="hybridMultilevel"/>
    <w:tmpl w:val="B7B66FE8"/>
    <w:lvl w:ilvl="0" w:tplc="9C2A86BA">
      <w:start w:val="1"/>
      <w:numFmt w:val="bullet"/>
      <w:lvlText w:val=""/>
      <w:lvlJc w:val="left"/>
      <w:pPr>
        <w:ind w:left="720" w:hanging="360"/>
      </w:pPr>
      <w:rPr>
        <w:rFonts w:ascii="Symbol" w:hAnsi="Symbol"/>
      </w:rPr>
    </w:lvl>
    <w:lvl w:ilvl="1" w:tplc="00540CE6">
      <w:start w:val="1"/>
      <w:numFmt w:val="bullet"/>
      <w:lvlText w:val=""/>
      <w:lvlJc w:val="left"/>
      <w:pPr>
        <w:ind w:left="720" w:hanging="360"/>
      </w:pPr>
      <w:rPr>
        <w:rFonts w:ascii="Symbol" w:hAnsi="Symbol"/>
      </w:rPr>
    </w:lvl>
    <w:lvl w:ilvl="2" w:tplc="296EB668">
      <w:start w:val="1"/>
      <w:numFmt w:val="bullet"/>
      <w:lvlText w:val=""/>
      <w:lvlJc w:val="left"/>
      <w:pPr>
        <w:ind w:left="720" w:hanging="360"/>
      </w:pPr>
      <w:rPr>
        <w:rFonts w:ascii="Symbol" w:hAnsi="Symbol"/>
      </w:rPr>
    </w:lvl>
    <w:lvl w:ilvl="3" w:tplc="33FCA436">
      <w:start w:val="1"/>
      <w:numFmt w:val="bullet"/>
      <w:lvlText w:val=""/>
      <w:lvlJc w:val="left"/>
      <w:pPr>
        <w:ind w:left="720" w:hanging="360"/>
      </w:pPr>
      <w:rPr>
        <w:rFonts w:ascii="Symbol" w:hAnsi="Symbol"/>
      </w:rPr>
    </w:lvl>
    <w:lvl w:ilvl="4" w:tplc="1FDA3FDE">
      <w:start w:val="1"/>
      <w:numFmt w:val="bullet"/>
      <w:lvlText w:val=""/>
      <w:lvlJc w:val="left"/>
      <w:pPr>
        <w:ind w:left="720" w:hanging="360"/>
      </w:pPr>
      <w:rPr>
        <w:rFonts w:ascii="Symbol" w:hAnsi="Symbol"/>
      </w:rPr>
    </w:lvl>
    <w:lvl w:ilvl="5" w:tplc="B61CE34C">
      <w:start w:val="1"/>
      <w:numFmt w:val="bullet"/>
      <w:lvlText w:val=""/>
      <w:lvlJc w:val="left"/>
      <w:pPr>
        <w:ind w:left="720" w:hanging="360"/>
      </w:pPr>
      <w:rPr>
        <w:rFonts w:ascii="Symbol" w:hAnsi="Symbol"/>
      </w:rPr>
    </w:lvl>
    <w:lvl w:ilvl="6" w:tplc="719C0DC8">
      <w:start w:val="1"/>
      <w:numFmt w:val="bullet"/>
      <w:lvlText w:val=""/>
      <w:lvlJc w:val="left"/>
      <w:pPr>
        <w:ind w:left="720" w:hanging="360"/>
      </w:pPr>
      <w:rPr>
        <w:rFonts w:ascii="Symbol" w:hAnsi="Symbol"/>
      </w:rPr>
    </w:lvl>
    <w:lvl w:ilvl="7" w:tplc="F7C014A4">
      <w:start w:val="1"/>
      <w:numFmt w:val="bullet"/>
      <w:lvlText w:val=""/>
      <w:lvlJc w:val="left"/>
      <w:pPr>
        <w:ind w:left="720" w:hanging="360"/>
      </w:pPr>
      <w:rPr>
        <w:rFonts w:ascii="Symbol" w:hAnsi="Symbol"/>
      </w:rPr>
    </w:lvl>
    <w:lvl w:ilvl="8" w:tplc="5B960F22">
      <w:start w:val="1"/>
      <w:numFmt w:val="bullet"/>
      <w:lvlText w:val=""/>
      <w:lvlJc w:val="left"/>
      <w:pPr>
        <w:ind w:left="720" w:hanging="360"/>
      </w:pPr>
      <w:rPr>
        <w:rFonts w:ascii="Symbol" w:hAnsi="Symbol"/>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5"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6"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0"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7"/>
  </w:num>
  <w:num w:numId="4" w16cid:durableId="1850633156">
    <w:abstractNumId w:val="49"/>
  </w:num>
  <w:num w:numId="5" w16cid:durableId="2042589495">
    <w:abstractNumId w:val="35"/>
  </w:num>
  <w:num w:numId="6" w16cid:durableId="933980368">
    <w:abstractNumId w:val="33"/>
  </w:num>
  <w:num w:numId="7" w16cid:durableId="1060399973">
    <w:abstractNumId w:val="30"/>
  </w:num>
  <w:num w:numId="8" w16cid:durableId="1237400777">
    <w:abstractNumId w:val="31"/>
  </w:num>
  <w:num w:numId="9" w16cid:durableId="1914463563">
    <w:abstractNumId w:val="10"/>
  </w:num>
  <w:num w:numId="10" w16cid:durableId="693307142">
    <w:abstractNumId w:val="34"/>
  </w:num>
  <w:num w:numId="11" w16cid:durableId="141846751">
    <w:abstractNumId w:val="17"/>
  </w:num>
  <w:num w:numId="12" w16cid:durableId="1310867263">
    <w:abstractNumId w:val="16"/>
  </w:num>
  <w:num w:numId="13" w16cid:durableId="65736213">
    <w:abstractNumId w:val="28"/>
  </w:num>
  <w:num w:numId="14" w16cid:durableId="825441142">
    <w:abstractNumId w:val="8"/>
  </w:num>
  <w:num w:numId="15" w16cid:durableId="1016493186">
    <w:abstractNumId w:val="27"/>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9"/>
  </w:num>
  <w:num w:numId="24" w16cid:durableId="317615789">
    <w:abstractNumId w:val="19"/>
  </w:num>
  <w:num w:numId="25" w16cid:durableId="856430468">
    <w:abstractNumId w:val="43"/>
  </w:num>
  <w:num w:numId="26" w16cid:durableId="1104690971">
    <w:abstractNumId w:val="36"/>
  </w:num>
  <w:num w:numId="27" w16cid:durableId="1201670287">
    <w:abstractNumId w:val="42"/>
  </w:num>
  <w:num w:numId="28" w16cid:durableId="598562144">
    <w:abstractNumId w:val="20"/>
  </w:num>
  <w:num w:numId="29" w16cid:durableId="871068292">
    <w:abstractNumId w:val="45"/>
  </w:num>
  <w:num w:numId="30" w16cid:durableId="482159744">
    <w:abstractNumId w:val="32"/>
  </w:num>
  <w:num w:numId="31" w16cid:durableId="1565527110">
    <w:abstractNumId w:val="12"/>
  </w:num>
  <w:num w:numId="32" w16cid:durableId="1175995731">
    <w:abstractNumId w:val="46"/>
  </w:num>
  <w:num w:numId="33" w16cid:durableId="694232600">
    <w:abstractNumId w:val="41"/>
  </w:num>
  <w:num w:numId="34" w16cid:durableId="1062095063">
    <w:abstractNumId w:val="5"/>
  </w:num>
  <w:num w:numId="35" w16cid:durableId="2051881075">
    <w:abstractNumId w:val="48"/>
  </w:num>
  <w:num w:numId="36" w16cid:durableId="2107188112">
    <w:abstractNumId w:val="44"/>
  </w:num>
  <w:num w:numId="37" w16cid:durableId="1313413796">
    <w:abstractNumId w:val="38"/>
  </w:num>
  <w:num w:numId="38" w16cid:durableId="1682197957">
    <w:abstractNumId w:val="39"/>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40"/>
  </w:num>
  <w:num w:numId="45" w16cid:durableId="891695978">
    <w:abstractNumId w:val="0"/>
  </w:num>
  <w:num w:numId="46" w16cid:durableId="827289017">
    <w:abstractNumId w:val="14"/>
  </w:num>
  <w:num w:numId="47" w16cid:durableId="167212813">
    <w:abstractNumId w:val="50"/>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9"/>
  </w:num>
  <w:num w:numId="51" w16cid:durableId="536360681">
    <w:abstractNumId w:val="24"/>
  </w:num>
  <w:num w:numId="52" w16cid:durableId="1666274935">
    <w:abstractNumId w:val="21"/>
  </w:num>
  <w:num w:numId="53" w16cid:durableId="435172075">
    <w:abstractNumId w:val="2"/>
  </w:num>
  <w:num w:numId="54" w16cid:durableId="1653217210">
    <w:abstractNumId w:val="26"/>
  </w:num>
  <w:num w:numId="55" w16cid:durableId="1911231344">
    <w:abstractNumId w:val="37"/>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2049"/>
    <w:rsid w:val="0002440E"/>
    <w:rsid w:val="0002759A"/>
    <w:rsid w:val="00027B1F"/>
    <w:rsid w:val="0003088B"/>
    <w:rsid w:val="000325D9"/>
    <w:rsid w:val="000372B2"/>
    <w:rsid w:val="0004079F"/>
    <w:rsid w:val="00043543"/>
    <w:rsid w:val="00045B87"/>
    <w:rsid w:val="00045C07"/>
    <w:rsid w:val="00045C40"/>
    <w:rsid w:val="00046861"/>
    <w:rsid w:val="00046FF8"/>
    <w:rsid w:val="00054A07"/>
    <w:rsid w:val="00055D43"/>
    <w:rsid w:val="00056FAC"/>
    <w:rsid w:val="00057751"/>
    <w:rsid w:val="00057DD6"/>
    <w:rsid w:val="00062310"/>
    <w:rsid w:val="00062E39"/>
    <w:rsid w:val="00064063"/>
    <w:rsid w:val="0006581A"/>
    <w:rsid w:val="0006600F"/>
    <w:rsid w:val="00070D21"/>
    <w:rsid w:val="00074461"/>
    <w:rsid w:val="000766EC"/>
    <w:rsid w:val="000809D2"/>
    <w:rsid w:val="00080E58"/>
    <w:rsid w:val="000812E2"/>
    <w:rsid w:val="00083D99"/>
    <w:rsid w:val="00084DA6"/>
    <w:rsid w:val="00084F50"/>
    <w:rsid w:val="00085699"/>
    <w:rsid w:val="00090160"/>
    <w:rsid w:val="00091F52"/>
    <w:rsid w:val="00092970"/>
    <w:rsid w:val="00093720"/>
    <w:rsid w:val="000938E6"/>
    <w:rsid w:val="00093B3C"/>
    <w:rsid w:val="0009488C"/>
    <w:rsid w:val="00095C1B"/>
    <w:rsid w:val="00096DEA"/>
    <w:rsid w:val="000A1064"/>
    <w:rsid w:val="000A4240"/>
    <w:rsid w:val="000A469A"/>
    <w:rsid w:val="000A584A"/>
    <w:rsid w:val="000A6458"/>
    <w:rsid w:val="000B2205"/>
    <w:rsid w:val="000C378F"/>
    <w:rsid w:val="000C6892"/>
    <w:rsid w:val="000C6FFE"/>
    <w:rsid w:val="000D0BB6"/>
    <w:rsid w:val="000D2ED2"/>
    <w:rsid w:val="000D6653"/>
    <w:rsid w:val="000E0D51"/>
    <w:rsid w:val="000E26B0"/>
    <w:rsid w:val="000E37C2"/>
    <w:rsid w:val="000E38C3"/>
    <w:rsid w:val="000F1599"/>
    <w:rsid w:val="000F1769"/>
    <w:rsid w:val="000F1A97"/>
    <w:rsid w:val="000F3498"/>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0A3D"/>
    <w:rsid w:val="0014250F"/>
    <w:rsid w:val="001447F6"/>
    <w:rsid w:val="00147DE3"/>
    <w:rsid w:val="00150794"/>
    <w:rsid w:val="00151DA6"/>
    <w:rsid w:val="00154367"/>
    <w:rsid w:val="001608C4"/>
    <w:rsid w:val="00164832"/>
    <w:rsid w:val="00171418"/>
    <w:rsid w:val="001772BF"/>
    <w:rsid w:val="001772DE"/>
    <w:rsid w:val="0019496C"/>
    <w:rsid w:val="001961CF"/>
    <w:rsid w:val="001A3A17"/>
    <w:rsid w:val="001A59BB"/>
    <w:rsid w:val="001A607E"/>
    <w:rsid w:val="001A6A51"/>
    <w:rsid w:val="001A79C4"/>
    <w:rsid w:val="001B0679"/>
    <w:rsid w:val="001B331A"/>
    <w:rsid w:val="001C0237"/>
    <w:rsid w:val="001C0E74"/>
    <w:rsid w:val="001C3647"/>
    <w:rsid w:val="001C4DB8"/>
    <w:rsid w:val="001C50B8"/>
    <w:rsid w:val="001D229F"/>
    <w:rsid w:val="001D760B"/>
    <w:rsid w:val="001E2EB6"/>
    <w:rsid w:val="001F4552"/>
    <w:rsid w:val="002019EB"/>
    <w:rsid w:val="00204B58"/>
    <w:rsid w:val="00205051"/>
    <w:rsid w:val="00211F65"/>
    <w:rsid w:val="00214047"/>
    <w:rsid w:val="00216563"/>
    <w:rsid w:val="0021792F"/>
    <w:rsid w:val="00220D06"/>
    <w:rsid w:val="00222F3B"/>
    <w:rsid w:val="002246A0"/>
    <w:rsid w:val="00230439"/>
    <w:rsid w:val="00232A09"/>
    <w:rsid w:val="00235176"/>
    <w:rsid w:val="002356AD"/>
    <w:rsid w:val="00236061"/>
    <w:rsid w:val="0024100E"/>
    <w:rsid w:val="00241C1B"/>
    <w:rsid w:val="0024288B"/>
    <w:rsid w:val="00243DB0"/>
    <w:rsid w:val="00247265"/>
    <w:rsid w:val="00260663"/>
    <w:rsid w:val="002657E9"/>
    <w:rsid w:val="0026665E"/>
    <w:rsid w:val="0027147E"/>
    <w:rsid w:val="00273234"/>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3CB"/>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213"/>
    <w:rsid w:val="00373A36"/>
    <w:rsid w:val="0037419E"/>
    <w:rsid w:val="00375AF5"/>
    <w:rsid w:val="003761BD"/>
    <w:rsid w:val="00377448"/>
    <w:rsid w:val="00377884"/>
    <w:rsid w:val="003826BD"/>
    <w:rsid w:val="00385414"/>
    <w:rsid w:val="00390074"/>
    <w:rsid w:val="00391D54"/>
    <w:rsid w:val="00392F73"/>
    <w:rsid w:val="00393600"/>
    <w:rsid w:val="0039762B"/>
    <w:rsid w:val="003A0C37"/>
    <w:rsid w:val="003A1B6B"/>
    <w:rsid w:val="003A1F90"/>
    <w:rsid w:val="003A46C0"/>
    <w:rsid w:val="003A600E"/>
    <w:rsid w:val="003A6513"/>
    <w:rsid w:val="003B16C7"/>
    <w:rsid w:val="003B3115"/>
    <w:rsid w:val="003C19F1"/>
    <w:rsid w:val="003C3C67"/>
    <w:rsid w:val="003C4186"/>
    <w:rsid w:val="003C6185"/>
    <w:rsid w:val="003D05FE"/>
    <w:rsid w:val="003D0D2D"/>
    <w:rsid w:val="003D1885"/>
    <w:rsid w:val="003D1BC0"/>
    <w:rsid w:val="003D20F1"/>
    <w:rsid w:val="003D4710"/>
    <w:rsid w:val="003D7555"/>
    <w:rsid w:val="003E16D7"/>
    <w:rsid w:val="003E197E"/>
    <w:rsid w:val="003E4B70"/>
    <w:rsid w:val="003E54CF"/>
    <w:rsid w:val="003E5FBA"/>
    <w:rsid w:val="003F1233"/>
    <w:rsid w:val="003F5EE7"/>
    <w:rsid w:val="003F67A4"/>
    <w:rsid w:val="003F7D43"/>
    <w:rsid w:val="00400786"/>
    <w:rsid w:val="00401FDA"/>
    <w:rsid w:val="004046F0"/>
    <w:rsid w:val="0040668F"/>
    <w:rsid w:val="00411EF7"/>
    <w:rsid w:val="00412677"/>
    <w:rsid w:val="004141A0"/>
    <w:rsid w:val="00425160"/>
    <w:rsid w:val="00430DE3"/>
    <w:rsid w:val="004348AE"/>
    <w:rsid w:val="004376C0"/>
    <w:rsid w:val="0044223A"/>
    <w:rsid w:val="00450B67"/>
    <w:rsid w:val="00451851"/>
    <w:rsid w:val="0045189A"/>
    <w:rsid w:val="00453343"/>
    <w:rsid w:val="004538C3"/>
    <w:rsid w:val="004608B9"/>
    <w:rsid w:val="00463218"/>
    <w:rsid w:val="00465947"/>
    <w:rsid w:val="004667B1"/>
    <w:rsid w:val="00467F66"/>
    <w:rsid w:val="00470461"/>
    <w:rsid w:val="00470BB1"/>
    <w:rsid w:val="00473153"/>
    <w:rsid w:val="0047350F"/>
    <w:rsid w:val="004743AF"/>
    <w:rsid w:val="00475B41"/>
    <w:rsid w:val="00482C17"/>
    <w:rsid w:val="00484CE3"/>
    <w:rsid w:val="004856EC"/>
    <w:rsid w:val="00485EF4"/>
    <w:rsid w:val="004911B4"/>
    <w:rsid w:val="0049196A"/>
    <w:rsid w:val="004923DA"/>
    <w:rsid w:val="00492EEB"/>
    <w:rsid w:val="00493434"/>
    <w:rsid w:val="004968E2"/>
    <w:rsid w:val="004A2A49"/>
    <w:rsid w:val="004A5A64"/>
    <w:rsid w:val="004A70AE"/>
    <w:rsid w:val="004B5553"/>
    <w:rsid w:val="004B600B"/>
    <w:rsid w:val="004B6822"/>
    <w:rsid w:val="004B69F6"/>
    <w:rsid w:val="004C2D3A"/>
    <w:rsid w:val="004C3DD7"/>
    <w:rsid w:val="004D03C4"/>
    <w:rsid w:val="004D0BF1"/>
    <w:rsid w:val="004D0F4E"/>
    <w:rsid w:val="004D3278"/>
    <w:rsid w:val="004D35A4"/>
    <w:rsid w:val="004D445F"/>
    <w:rsid w:val="004E087B"/>
    <w:rsid w:val="004E44A4"/>
    <w:rsid w:val="004E7B8B"/>
    <w:rsid w:val="004E7BDD"/>
    <w:rsid w:val="004F1966"/>
    <w:rsid w:val="004F1E21"/>
    <w:rsid w:val="004F2542"/>
    <w:rsid w:val="004F2DAC"/>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2632C"/>
    <w:rsid w:val="005305C6"/>
    <w:rsid w:val="00540EEC"/>
    <w:rsid w:val="005414F4"/>
    <w:rsid w:val="00546187"/>
    <w:rsid w:val="00547B11"/>
    <w:rsid w:val="005510CA"/>
    <w:rsid w:val="00557D77"/>
    <w:rsid w:val="00562EAA"/>
    <w:rsid w:val="00563B58"/>
    <w:rsid w:val="005640C4"/>
    <w:rsid w:val="0056684C"/>
    <w:rsid w:val="00574A0C"/>
    <w:rsid w:val="0057780F"/>
    <w:rsid w:val="00581E0A"/>
    <w:rsid w:val="00586D89"/>
    <w:rsid w:val="005877C8"/>
    <w:rsid w:val="00587923"/>
    <w:rsid w:val="00594F9F"/>
    <w:rsid w:val="00597E0C"/>
    <w:rsid w:val="005A1B4C"/>
    <w:rsid w:val="005A545C"/>
    <w:rsid w:val="005A55F3"/>
    <w:rsid w:val="005B271A"/>
    <w:rsid w:val="005B3A2D"/>
    <w:rsid w:val="005C1567"/>
    <w:rsid w:val="005C28D3"/>
    <w:rsid w:val="005C6CE5"/>
    <w:rsid w:val="005C7546"/>
    <w:rsid w:val="005D3F07"/>
    <w:rsid w:val="005D4A1E"/>
    <w:rsid w:val="005D4F72"/>
    <w:rsid w:val="005D54CE"/>
    <w:rsid w:val="005E13EA"/>
    <w:rsid w:val="005E17F1"/>
    <w:rsid w:val="005E1F91"/>
    <w:rsid w:val="005F64AA"/>
    <w:rsid w:val="005F7851"/>
    <w:rsid w:val="00606E27"/>
    <w:rsid w:val="006108C9"/>
    <w:rsid w:val="00614DF7"/>
    <w:rsid w:val="006179BB"/>
    <w:rsid w:val="0062158D"/>
    <w:rsid w:val="006223FD"/>
    <w:rsid w:val="006326D1"/>
    <w:rsid w:val="00632E0A"/>
    <w:rsid w:val="00633165"/>
    <w:rsid w:val="00635120"/>
    <w:rsid w:val="006447DE"/>
    <w:rsid w:val="00644889"/>
    <w:rsid w:val="0065276E"/>
    <w:rsid w:val="00654329"/>
    <w:rsid w:val="00654CEC"/>
    <w:rsid w:val="00655507"/>
    <w:rsid w:val="006579FD"/>
    <w:rsid w:val="006635E3"/>
    <w:rsid w:val="006669F3"/>
    <w:rsid w:val="006712A7"/>
    <w:rsid w:val="00672CED"/>
    <w:rsid w:val="00673E69"/>
    <w:rsid w:val="00674FC2"/>
    <w:rsid w:val="00676E35"/>
    <w:rsid w:val="00677E42"/>
    <w:rsid w:val="00682334"/>
    <w:rsid w:val="00684732"/>
    <w:rsid w:val="00684B16"/>
    <w:rsid w:val="00687016"/>
    <w:rsid w:val="006872A0"/>
    <w:rsid w:val="0069625A"/>
    <w:rsid w:val="00696A88"/>
    <w:rsid w:val="00696F65"/>
    <w:rsid w:val="00697572"/>
    <w:rsid w:val="006B1E18"/>
    <w:rsid w:val="006B4496"/>
    <w:rsid w:val="006B5E67"/>
    <w:rsid w:val="006B6612"/>
    <w:rsid w:val="006C2EB5"/>
    <w:rsid w:val="006C4149"/>
    <w:rsid w:val="006D18A3"/>
    <w:rsid w:val="006D5970"/>
    <w:rsid w:val="006E21BC"/>
    <w:rsid w:val="006E481E"/>
    <w:rsid w:val="006E795F"/>
    <w:rsid w:val="006E7DFB"/>
    <w:rsid w:val="006F0862"/>
    <w:rsid w:val="006F1438"/>
    <w:rsid w:val="006F2A9E"/>
    <w:rsid w:val="006F5ED3"/>
    <w:rsid w:val="00700249"/>
    <w:rsid w:val="007069CD"/>
    <w:rsid w:val="00706BB5"/>
    <w:rsid w:val="00707E91"/>
    <w:rsid w:val="0071231A"/>
    <w:rsid w:val="00712D98"/>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87784"/>
    <w:rsid w:val="007908E0"/>
    <w:rsid w:val="00793EB3"/>
    <w:rsid w:val="00794205"/>
    <w:rsid w:val="0079422A"/>
    <w:rsid w:val="007A1F6A"/>
    <w:rsid w:val="007A5902"/>
    <w:rsid w:val="007A628F"/>
    <w:rsid w:val="007B0DE3"/>
    <w:rsid w:val="007B1BFD"/>
    <w:rsid w:val="007B525D"/>
    <w:rsid w:val="007B7191"/>
    <w:rsid w:val="007C1D94"/>
    <w:rsid w:val="007C556F"/>
    <w:rsid w:val="007C5ABE"/>
    <w:rsid w:val="007C6A87"/>
    <w:rsid w:val="007C70BB"/>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0BF1"/>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B7320"/>
    <w:rsid w:val="008C14C7"/>
    <w:rsid w:val="008C2FFB"/>
    <w:rsid w:val="008C373A"/>
    <w:rsid w:val="008C633F"/>
    <w:rsid w:val="008C6EEA"/>
    <w:rsid w:val="008C7770"/>
    <w:rsid w:val="008C79C7"/>
    <w:rsid w:val="008D03B0"/>
    <w:rsid w:val="008D2150"/>
    <w:rsid w:val="008D5813"/>
    <w:rsid w:val="008D5999"/>
    <w:rsid w:val="008D634E"/>
    <w:rsid w:val="008D778A"/>
    <w:rsid w:val="008D78C9"/>
    <w:rsid w:val="008E3195"/>
    <w:rsid w:val="008E5A35"/>
    <w:rsid w:val="008F0631"/>
    <w:rsid w:val="008F127E"/>
    <w:rsid w:val="008F32D9"/>
    <w:rsid w:val="008F7801"/>
    <w:rsid w:val="00902A65"/>
    <w:rsid w:val="00903932"/>
    <w:rsid w:val="009079BD"/>
    <w:rsid w:val="00907D87"/>
    <w:rsid w:val="00912BD9"/>
    <w:rsid w:val="00916FB2"/>
    <w:rsid w:val="00920E5B"/>
    <w:rsid w:val="00926436"/>
    <w:rsid w:val="00926496"/>
    <w:rsid w:val="00926C53"/>
    <w:rsid w:val="0093018C"/>
    <w:rsid w:val="00933886"/>
    <w:rsid w:val="0094495F"/>
    <w:rsid w:val="009544C0"/>
    <w:rsid w:val="00954FA4"/>
    <w:rsid w:val="00956AE9"/>
    <w:rsid w:val="00964CC6"/>
    <w:rsid w:val="00967BFA"/>
    <w:rsid w:val="009748D2"/>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4FC4"/>
    <w:rsid w:val="009C53E7"/>
    <w:rsid w:val="009C6092"/>
    <w:rsid w:val="009C7342"/>
    <w:rsid w:val="009D4365"/>
    <w:rsid w:val="009D477B"/>
    <w:rsid w:val="009D4E3B"/>
    <w:rsid w:val="009D4F86"/>
    <w:rsid w:val="009D59C2"/>
    <w:rsid w:val="009D7BC9"/>
    <w:rsid w:val="009E122F"/>
    <w:rsid w:val="009E1982"/>
    <w:rsid w:val="009E4D2C"/>
    <w:rsid w:val="009F0978"/>
    <w:rsid w:val="009F3AEC"/>
    <w:rsid w:val="009F6801"/>
    <w:rsid w:val="00A00081"/>
    <w:rsid w:val="00A05E0B"/>
    <w:rsid w:val="00A06422"/>
    <w:rsid w:val="00A10D56"/>
    <w:rsid w:val="00A12AAE"/>
    <w:rsid w:val="00A12F22"/>
    <w:rsid w:val="00A16DD1"/>
    <w:rsid w:val="00A22441"/>
    <w:rsid w:val="00A23F3B"/>
    <w:rsid w:val="00A24406"/>
    <w:rsid w:val="00A25F64"/>
    <w:rsid w:val="00A275F6"/>
    <w:rsid w:val="00A303B9"/>
    <w:rsid w:val="00A33673"/>
    <w:rsid w:val="00A33962"/>
    <w:rsid w:val="00A37416"/>
    <w:rsid w:val="00A40ED6"/>
    <w:rsid w:val="00A47621"/>
    <w:rsid w:val="00A479CD"/>
    <w:rsid w:val="00A50CFC"/>
    <w:rsid w:val="00A54D67"/>
    <w:rsid w:val="00A55A3F"/>
    <w:rsid w:val="00A5656A"/>
    <w:rsid w:val="00A60103"/>
    <w:rsid w:val="00A63D68"/>
    <w:rsid w:val="00A652F6"/>
    <w:rsid w:val="00A65861"/>
    <w:rsid w:val="00A732EA"/>
    <w:rsid w:val="00A7489E"/>
    <w:rsid w:val="00A8015F"/>
    <w:rsid w:val="00A85039"/>
    <w:rsid w:val="00A903E8"/>
    <w:rsid w:val="00A906AA"/>
    <w:rsid w:val="00A94C5E"/>
    <w:rsid w:val="00AA252C"/>
    <w:rsid w:val="00AA666E"/>
    <w:rsid w:val="00AA7960"/>
    <w:rsid w:val="00AB5518"/>
    <w:rsid w:val="00AC3A0E"/>
    <w:rsid w:val="00AC4A04"/>
    <w:rsid w:val="00AC5679"/>
    <w:rsid w:val="00AD052B"/>
    <w:rsid w:val="00AD336F"/>
    <w:rsid w:val="00AE134C"/>
    <w:rsid w:val="00AE1868"/>
    <w:rsid w:val="00AE2564"/>
    <w:rsid w:val="00AE301F"/>
    <w:rsid w:val="00AE3302"/>
    <w:rsid w:val="00AE5BA6"/>
    <w:rsid w:val="00AE6231"/>
    <w:rsid w:val="00AE7077"/>
    <w:rsid w:val="00AF61C2"/>
    <w:rsid w:val="00AF6CC6"/>
    <w:rsid w:val="00B01E1C"/>
    <w:rsid w:val="00B0296A"/>
    <w:rsid w:val="00B07E79"/>
    <w:rsid w:val="00B12295"/>
    <w:rsid w:val="00B137BE"/>
    <w:rsid w:val="00B15998"/>
    <w:rsid w:val="00B17FA0"/>
    <w:rsid w:val="00B2292C"/>
    <w:rsid w:val="00B22C3C"/>
    <w:rsid w:val="00B24344"/>
    <w:rsid w:val="00B26769"/>
    <w:rsid w:val="00B2754B"/>
    <w:rsid w:val="00B31C91"/>
    <w:rsid w:val="00B32379"/>
    <w:rsid w:val="00B3747F"/>
    <w:rsid w:val="00B407E7"/>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37A33"/>
    <w:rsid w:val="00C40702"/>
    <w:rsid w:val="00C42005"/>
    <w:rsid w:val="00C4360E"/>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93A"/>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C7EC8"/>
    <w:rsid w:val="00CD0735"/>
    <w:rsid w:val="00CD45E3"/>
    <w:rsid w:val="00CD4771"/>
    <w:rsid w:val="00CD5089"/>
    <w:rsid w:val="00CD5D3F"/>
    <w:rsid w:val="00CD7E1F"/>
    <w:rsid w:val="00CE385A"/>
    <w:rsid w:val="00CE4BC4"/>
    <w:rsid w:val="00CE78D1"/>
    <w:rsid w:val="00CE7DA2"/>
    <w:rsid w:val="00CF2F8A"/>
    <w:rsid w:val="00CF3DB3"/>
    <w:rsid w:val="00D0274B"/>
    <w:rsid w:val="00D04678"/>
    <w:rsid w:val="00D0503D"/>
    <w:rsid w:val="00D052BC"/>
    <w:rsid w:val="00D07026"/>
    <w:rsid w:val="00D146AE"/>
    <w:rsid w:val="00D22C8F"/>
    <w:rsid w:val="00D3203C"/>
    <w:rsid w:val="00D33491"/>
    <w:rsid w:val="00D3442D"/>
    <w:rsid w:val="00D36F00"/>
    <w:rsid w:val="00D44B67"/>
    <w:rsid w:val="00D44F8E"/>
    <w:rsid w:val="00D45AD5"/>
    <w:rsid w:val="00D50961"/>
    <w:rsid w:val="00D51FD5"/>
    <w:rsid w:val="00D53862"/>
    <w:rsid w:val="00D55DE0"/>
    <w:rsid w:val="00D602CC"/>
    <w:rsid w:val="00D607EF"/>
    <w:rsid w:val="00D60F88"/>
    <w:rsid w:val="00D63058"/>
    <w:rsid w:val="00D64552"/>
    <w:rsid w:val="00D646BD"/>
    <w:rsid w:val="00D65558"/>
    <w:rsid w:val="00D71201"/>
    <w:rsid w:val="00D720C7"/>
    <w:rsid w:val="00D84841"/>
    <w:rsid w:val="00D876E6"/>
    <w:rsid w:val="00D90958"/>
    <w:rsid w:val="00D9251E"/>
    <w:rsid w:val="00DA1025"/>
    <w:rsid w:val="00DA22EC"/>
    <w:rsid w:val="00DA5682"/>
    <w:rsid w:val="00DA5860"/>
    <w:rsid w:val="00DA5C0C"/>
    <w:rsid w:val="00DB2767"/>
    <w:rsid w:val="00DC1289"/>
    <w:rsid w:val="00DC1B10"/>
    <w:rsid w:val="00DC2032"/>
    <w:rsid w:val="00DC2924"/>
    <w:rsid w:val="00DC4729"/>
    <w:rsid w:val="00DD31C5"/>
    <w:rsid w:val="00DD5020"/>
    <w:rsid w:val="00DD544A"/>
    <w:rsid w:val="00DD544F"/>
    <w:rsid w:val="00DD63BE"/>
    <w:rsid w:val="00DD78EA"/>
    <w:rsid w:val="00DE4296"/>
    <w:rsid w:val="00DF2469"/>
    <w:rsid w:val="00DF5E23"/>
    <w:rsid w:val="00DF7899"/>
    <w:rsid w:val="00E022D7"/>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0FCC"/>
    <w:rsid w:val="00EA2880"/>
    <w:rsid w:val="00EA4D48"/>
    <w:rsid w:val="00EA7ADF"/>
    <w:rsid w:val="00EB2173"/>
    <w:rsid w:val="00EB62E6"/>
    <w:rsid w:val="00EB695F"/>
    <w:rsid w:val="00EC3A85"/>
    <w:rsid w:val="00EC4B89"/>
    <w:rsid w:val="00EC59A5"/>
    <w:rsid w:val="00EC6E15"/>
    <w:rsid w:val="00ED1B30"/>
    <w:rsid w:val="00ED5D03"/>
    <w:rsid w:val="00EE01ED"/>
    <w:rsid w:val="00EE040A"/>
    <w:rsid w:val="00EE1AC1"/>
    <w:rsid w:val="00EE39D6"/>
    <w:rsid w:val="00EE52AD"/>
    <w:rsid w:val="00EE5BC3"/>
    <w:rsid w:val="00EE6FAB"/>
    <w:rsid w:val="00EF30C7"/>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72A1D"/>
    <w:rsid w:val="00F8003F"/>
    <w:rsid w:val="00F81FEC"/>
    <w:rsid w:val="00F927A1"/>
    <w:rsid w:val="00F92E4D"/>
    <w:rsid w:val="00F95756"/>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3F5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unhideWhenUsed/>
    <w:rsid w:val="0057780F"/>
    <w:rPr>
      <w:rFonts w:cs="Times New Roman"/>
      <w:lang w:val="x-none" w:eastAsia="x-none"/>
    </w:rPr>
  </w:style>
  <w:style w:type="character" w:customStyle="1" w:styleId="CommentTextChar">
    <w:name w:val="Comment Text Char"/>
    <w:link w:val="CommentText"/>
    <w:uiPriority w:val="99"/>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8F780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2319173@student.uwtsd.ac.uk"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2574</Words>
  <Characters>14678</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17218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Jade Redford</cp:lastModifiedBy>
  <cp:revision>2</cp:revision>
  <cp:lastPrinted>2020-02-11T19:20:00Z</cp:lastPrinted>
  <dcterms:created xsi:type="dcterms:W3CDTF">2024-09-16T10:25:00Z</dcterms:created>
  <dcterms:modified xsi:type="dcterms:W3CDTF">2024-09-16T10:25:00Z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