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BD172" w14:textId="77777777" w:rsidR="00974956" w:rsidRDefault="00974956" w:rsidP="002D3FB7">
      <w:pPr>
        <w:jc w:val="center"/>
        <w:rPr>
          <w:rFonts w:ascii="Arial" w:hAnsi="Arial" w:cs="Arial"/>
          <w:sz w:val="28"/>
          <w:u w:val="single"/>
        </w:rPr>
      </w:pPr>
    </w:p>
    <w:p w14:paraId="76A29297" w14:textId="157A7BCB" w:rsidR="00B62F74" w:rsidRDefault="00B62F74" w:rsidP="002D3FB7">
      <w:pPr>
        <w:jc w:val="center"/>
        <w:rPr>
          <w:rFonts w:ascii="Arial" w:hAnsi="Arial" w:cs="Arial"/>
          <w:sz w:val="28"/>
          <w:u w:val="single"/>
        </w:rPr>
      </w:pPr>
      <w:r w:rsidRPr="002D3FB7">
        <w:rPr>
          <w:rFonts w:ascii="Arial" w:hAnsi="Arial" w:cs="Arial"/>
          <w:sz w:val="28"/>
          <w:u w:val="single"/>
        </w:rPr>
        <w:t>Reflective Paper</w:t>
      </w:r>
    </w:p>
    <w:p w14:paraId="3F5FA58A" w14:textId="3D8D1D87" w:rsidR="00B62F74" w:rsidRPr="009D63FB" w:rsidRDefault="001A348A" w:rsidP="009D63FB">
      <w:pPr>
        <w:rPr>
          <w:rFonts w:ascii="Arial" w:hAnsi="Arial" w:cs="Arial"/>
        </w:rPr>
      </w:pPr>
      <w:r w:rsidRPr="005344E7">
        <w:rPr>
          <w:rFonts w:ascii="Arial" w:hAnsi="Arial" w:cs="Arial"/>
          <w:sz w:val="24"/>
        </w:rPr>
        <w:t>My previous experiences with safeguarding are</w:t>
      </w:r>
      <w:r w:rsidR="003A3D58" w:rsidRPr="005344E7">
        <w:rPr>
          <w:rFonts w:ascii="Arial" w:hAnsi="Arial" w:cs="Arial"/>
          <w:sz w:val="24"/>
        </w:rPr>
        <w:t xml:space="preserve"> very limited and restricted to </w:t>
      </w:r>
      <w:r w:rsidR="003D10B7" w:rsidRPr="005344E7">
        <w:rPr>
          <w:rFonts w:ascii="Arial" w:hAnsi="Arial" w:cs="Arial"/>
          <w:sz w:val="24"/>
        </w:rPr>
        <w:t>lesson</w:t>
      </w:r>
      <w:r w:rsidR="003A3D58" w:rsidRPr="005344E7">
        <w:rPr>
          <w:rFonts w:ascii="Arial" w:hAnsi="Arial" w:cs="Arial"/>
          <w:sz w:val="24"/>
        </w:rPr>
        <w:t>s</w:t>
      </w:r>
      <w:r w:rsidR="003D10B7" w:rsidRPr="005344E7">
        <w:rPr>
          <w:rFonts w:ascii="Arial" w:hAnsi="Arial" w:cs="Arial"/>
          <w:sz w:val="24"/>
        </w:rPr>
        <w:t xml:space="preserve"> for my health and social care course in sixth for</w:t>
      </w:r>
      <w:r w:rsidR="001A668A" w:rsidRPr="005344E7">
        <w:rPr>
          <w:rFonts w:ascii="Arial" w:hAnsi="Arial" w:cs="Arial"/>
          <w:sz w:val="24"/>
        </w:rPr>
        <w:t>m</w:t>
      </w:r>
      <w:r w:rsidR="003D10B7" w:rsidRPr="005344E7">
        <w:rPr>
          <w:rFonts w:ascii="Arial" w:hAnsi="Arial" w:cs="Arial"/>
          <w:sz w:val="24"/>
        </w:rPr>
        <w:t xml:space="preserve">. </w:t>
      </w:r>
      <w:r w:rsidR="003A3D58" w:rsidRPr="005344E7">
        <w:rPr>
          <w:rFonts w:ascii="Arial" w:hAnsi="Arial" w:cs="Arial"/>
          <w:sz w:val="24"/>
        </w:rPr>
        <w:t>However, these lessons did not cover the subject to the same extent as the lectures I have just received. I</w:t>
      </w:r>
      <w:r w:rsidR="003D10B7" w:rsidRPr="005344E7">
        <w:rPr>
          <w:rFonts w:ascii="Arial" w:hAnsi="Arial" w:cs="Arial"/>
          <w:sz w:val="24"/>
        </w:rPr>
        <w:t xml:space="preserve"> was just taught the basic</w:t>
      </w:r>
      <w:r w:rsidR="007B4A9A">
        <w:rPr>
          <w:rFonts w:ascii="Arial" w:hAnsi="Arial" w:cs="Arial"/>
          <w:sz w:val="24"/>
        </w:rPr>
        <w:t>s</w:t>
      </w:r>
      <w:r w:rsidR="003D10B7" w:rsidRPr="005344E7">
        <w:rPr>
          <w:rFonts w:ascii="Arial" w:hAnsi="Arial" w:cs="Arial"/>
          <w:sz w:val="24"/>
        </w:rPr>
        <w:t xml:space="preserve"> and how to detect that a child may need safeguarding.</w:t>
      </w:r>
      <w:r w:rsidR="004C0A35" w:rsidRPr="005344E7">
        <w:rPr>
          <w:sz w:val="24"/>
        </w:rPr>
        <w:t xml:space="preserve"> </w:t>
      </w:r>
      <w:r w:rsidR="004C0A35" w:rsidRPr="005344E7">
        <w:rPr>
          <w:rFonts w:ascii="Arial" w:hAnsi="Arial" w:cs="Arial"/>
          <w:sz w:val="24"/>
        </w:rPr>
        <w:t xml:space="preserve">I was taught about some legislation and acts such as the Children Act 2004. </w:t>
      </w:r>
      <w:r w:rsidR="003D10B7" w:rsidRPr="005344E7">
        <w:rPr>
          <w:rFonts w:ascii="Arial" w:hAnsi="Arial" w:cs="Arial"/>
          <w:sz w:val="24"/>
        </w:rPr>
        <w:t xml:space="preserve"> </w:t>
      </w:r>
      <w:r w:rsidR="001A668A" w:rsidRPr="005344E7">
        <w:rPr>
          <w:rFonts w:ascii="Arial" w:hAnsi="Arial" w:cs="Arial"/>
          <w:sz w:val="24"/>
        </w:rPr>
        <w:t>I only learnt about two case studies that link to safeguarding</w:t>
      </w:r>
      <w:r w:rsidR="007B4A9A">
        <w:rPr>
          <w:rFonts w:ascii="Arial" w:hAnsi="Arial" w:cs="Arial"/>
          <w:sz w:val="24"/>
        </w:rPr>
        <w:t>,</w:t>
      </w:r>
      <w:r w:rsidR="001A668A" w:rsidRPr="005344E7">
        <w:rPr>
          <w:rFonts w:ascii="Arial" w:hAnsi="Arial" w:cs="Arial"/>
          <w:sz w:val="24"/>
        </w:rPr>
        <w:t xml:space="preserve"> </w:t>
      </w:r>
      <w:r w:rsidR="003A3D58" w:rsidRPr="005344E7">
        <w:rPr>
          <w:rFonts w:ascii="Arial" w:hAnsi="Arial" w:cs="Arial"/>
          <w:sz w:val="24"/>
        </w:rPr>
        <w:t>Baby P</w:t>
      </w:r>
      <w:r w:rsidR="007B4A9A">
        <w:rPr>
          <w:rFonts w:ascii="Arial" w:hAnsi="Arial" w:cs="Arial"/>
          <w:sz w:val="24"/>
        </w:rPr>
        <w:t xml:space="preserve"> </w:t>
      </w:r>
      <w:r w:rsidR="003A3D58" w:rsidRPr="005344E7">
        <w:rPr>
          <w:rFonts w:ascii="Arial" w:hAnsi="Arial" w:cs="Arial"/>
          <w:sz w:val="24"/>
        </w:rPr>
        <w:t>and Daniel Pelka. In my setting experiences I was never told or given the information about their safeguarding policies</w:t>
      </w:r>
      <w:r w:rsidR="006D2FF1">
        <w:rPr>
          <w:rFonts w:ascii="Arial" w:hAnsi="Arial" w:cs="Arial"/>
          <w:sz w:val="24"/>
        </w:rPr>
        <w:t xml:space="preserve"> which means that I would not have known the action(s) to take if I was concerned about a child in my care</w:t>
      </w:r>
      <w:r w:rsidR="006D2FF1" w:rsidRPr="00AF70FC">
        <w:rPr>
          <w:rFonts w:ascii="Arial" w:hAnsi="Arial" w:cs="Arial"/>
          <w:sz w:val="24"/>
        </w:rPr>
        <w:t>.</w:t>
      </w:r>
      <w:r w:rsidR="003A3D58" w:rsidRPr="00AF70FC">
        <w:rPr>
          <w:rFonts w:ascii="Arial" w:hAnsi="Arial" w:cs="Arial"/>
          <w:sz w:val="24"/>
        </w:rPr>
        <w:t xml:space="preserve"> </w:t>
      </w:r>
      <w:r w:rsidR="009D63FB" w:rsidRPr="00AF70FC">
        <w:rPr>
          <w:rFonts w:ascii="Arial" w:hAnsi="Arial" w:cs="Arial"/>
          <w:sz w:val="24"/>
        </w:rPr>
        <w:t>Also,</w:t>
      </w:r>
      <w:r w:rsidR="00762BEA" w:rsidRPr="00AF70FC">
        <w:rPr>
          <w:rFonts w:ascii="Arial" w:hAnsi="Arial" w:cs="Arial"/>
          <w:sz w:val="24"/>
        </w:rPr>
        <w:t xml:space="preserve"> I did not experience an Estyn inspection (</w:t>
      </w:r>
      <w:r w:rsidR="005D7520" w:rsidRPr="00AF70FC">
        <w:rPr>
          <w:rFonts w:ascii="Arial" w:hAnsi="Arial" w:cs="Arial"/>
          <w:sz w:val="24"/>
        </w:rPr>
        <w:t>Estyn, no date</w:t>
      </w:r>
      <w:r w:rsidR="00762BEA" w:rsidRPr="00AF70FC">
        <w:rPr>
          <w:rFonts w:ascii="Arial" w:hAnsi="Arial" w:cs="Arial"/>
          <w:sz w:val="24"/>
        </w:rPr>
        <w:t>) or a Care Inspectorate Wales (</w:t>
      </w:r>
      <w:r w:rsidR="009D63FB" w:rsidRPr="00AF70FC">
        <w:rPr>
          <w:rFonts w:ascii="Arial" w:hAnsi="Arial" w:cs="Arial"/>
        </w:rPr>
        <w:t>Care Inspectorate Wales, 2018</w:t>
      </w:r>
      <w:r w:rsidR="00762BEA" w:rsidRPr="00AF70FC">
        <w:rPr>
          <w:rFonts w:ascii="Arial" w:hAnsi="Arial" w:cs="Arial"/>
          <w:sz w:val="24"/>
        </w:rPr>
        <w:t>) inspection</w:t>
      </w:r>
      <w:r w:rsidR="00762BEA">
        <w:rPr>
          <w:rFonts w:ascii="Arial" w:hAnsi="Arial" w:cs="Arial"/>
          <w:sz w:val="24"/>
        </w:rPr>
        <w:t xml:space="preserve"> whilst at a setting which might explain why I did not see any policies.  </w:t>
      </w:r>
      <w:r w:rsidR="007C3A2A" w:rsidRPr="005344E7">
        <w:rPr>
          <w:rFonts w:ascii="Arial" w:hAnsi="Arial" w:cs="Arial"/>
          <w:sz w:val="24"/>
        </w:rPr>
        <w:t>So,</w:t>
      </w:r>
      <w:r w:rsidR="00E35D50" w:rsidRPr="005344E7">
        <w:rPr>
          <w:rFonts w:ascii="Arial" w:hAnsi="Arial" w:cs="Arial"/>
          <w:sz w:val="24"/>
        </w:rPr>
        <w:t xml:space="preserve"> my knowledge about safeguarding is</w:t>
      </w:r>
      <w:r w:rsidR="007B4A9A">
        <w:rPr>
          <w:rFonts w:ascii="Arial" w:hAnsi="Arial" w:cs="Arial"/>
          <w:sz w:val="24"/>
        </w:rPr>
        <w:t xml:space="preserve"> not very extensive.</w:t>
      </w:r>
      <w:r w:rsidR="00E35D50" w:rsidRPr="005344E7">
        <w:rPr>
          <w:rFonts w:ascii="Arial" w:hAnsi="Arial" w:cs="Arial"/>
          <w:sz w:val="24"/>
        </w:rPr>
        <w:t xml:space="preserve"> </w:t>
      </w:r>
    </w:p>
    <w:p w14:paraId="75726123" w14:textId="5ED99EB3" w:rsidR="000C5D2E" w:rsidRDefault="007C3A2A" w:rsidP="002F3C1B">
      <w:pPr>
        <w:jc w:val="both"/>
        <w:rPr>
          <w:rFonts w:ascii="Arial" w:hAnsi="Arial" w:cs="Arial"/>
          <w:sz w:val="24"/>
        </w:rPr>
      </w:pPr>
      <w:r w:rsidRPr="005344E7">
        <w:rPr>
          <w:rFonts w:ascii="Arial" w:hAnsi="Arial" w:cs="Arial"/>
          <w:sz w:val="24"/>
        </w:rPr>
        <w:t xml:space="preserve">In my group discussion </w:t>
      </w:r>
      <w:r w:rsidR="007B4A9A">
        <w:rPr>
          <w:rFonts w:ascii="Arial" w:hAnsi="Arial" w:cs="Arial"/>
          <w:sz w:val="24"/>
        </w:rPr>
        <w:t xml:space="preserve">my colleagues and I </w:t>
      </w:r>
      <w:r w:rsidRPr="005344E7">
        <w:rPr>
          <w:rFonts w:ascii="Arial" w:hAnsi="Arial" w:cs="Arial"/>
          <w:sz w:val="24"/>
        </w:rPr>
        <w:t>played the</w:t>
      </w:r>
      <w:r w:rsidR="007B4A9A">
        <w:rPr>
          <w:rFonts w:ascii="Arial" w:hAnsi="Arial" w:cs="Arial"/>
          <w:sz w:val="24"/>
        </w:rPr>
        <w:t xml:space="preserve"> roles of</w:t>
      </w:r>
      <w:r w:rsidRPr="005344E7">
        <w:rPr>
          <w:rFonts w:ascii="Arial" w:hAnsi="Arial" w:cs="Arial"/>
          <w:sz w:val="24"/>
        </w:rPr>
        <w:t xml:space="preserve"> keyworker, </w:t>
      </w:r>
      <w:r w:rsidR="00D15472" w:rsidRPr="005344E7">
        <w:rPr>
          <w:rFonts w:ascii="Arial" w:hAnsi="Arial" w:cs="Arial"/>
          <w:sz w:val="24"/>
        </w:rPr>
        <w:t>manager</w:t>
      </w:r>
      <w:r w:rsidRPr="005344E7">
        <w:rPr>
          <w:rFonts w:ascii="Arial" w:hAnsi="Arial" w:cs="Arial"/>
          <w:sz w:val="24"/>
        </w:rPr>
        <w:t xml:space="preserve"> of the setting, health visitor, social worker and child protection officer. </w:t>
      </w:r>
      <w:r w:rsidR="007F7AD0" w:rsidRPr="005344E7">
        <w:rPr>
          <w:rFonts w:ascii="Arial" w:hAnsi="Arial" w:cs="Arial"/>
          <w:sz w:val="24"/>
        </w:rPr>
        <w:t>I played the role of the keyworker</w:t>
      </w:r>
      <w:r w:rsidR="006D2FF1">
        <w:rPr>
          <w:rFonts w:ascii="Arial" w:hAnsi="Arial" w:cs="Arial"/>
          <w:sz w:val="24"/>
        </w:rPr>
        <w:t xml:space="preserve"> – someone who has a very close relationship with the child and is trusted by them. </w:t>
      </w:r>
      <w:r w:rsidR="001E577C">
        <w:rPr>
          <w:rFonts w:ascii="Arial" w:hAnsi="Arial" w:cs="Arial"/>
          <w:sz w:val="24"/>
        </w:rPr>
        <w:t xml:space="preserve"> The UNCRC say in Article 19 </w:t>
      </w:r>
      <w:r w:rsidR="0069645E">
        <w:rPr>
          <w:rFonts w:ascii="Arial" w:hAnsi="Arial" w:cs="Arial"/>
          <w:sz w:val="24"/>
        </w:rPr>
        <w:t>(</w:t>
      </w:r>
      <w:r w:rsidR="00EC5C33">
        <w:rPr>
          <w:rFonts w:ascii="Arial" w:hAnsi="Arial" w:cs="Arial"/>
          <w:sz w:val="24"/>
        </w:rPr>
        <w:t xml:space="preserve">UNICEF, no date) </w:t>
      </w:r>
      <w:r w:rsidR="001E577C">
        <w:rPr>
          <w:rFonts w:ascii="Arial" w:hAnsi="Arial" w:cs="Arial"/>
          <w:sz w:val="24"/>
        </w:rPr>
        <w:t>that children should be protected from violence, abuse and neglect that they may receive from parents or caregivers.</w:t>
      </w:r>
      <w:r w:rsidR="006D2FF1">
        <w:rPr>
          <w:rFonts w:ascii="Arial" w:hAnsi="Arial" w:cs="Arial"/>
          <w:sz w:val="24"/>
        </w:rPr>
        <w:t xml:space="preserve"> The keyworker would provide comfort to the child if they were upset, play and enjoy time with them and provide intimate bodily care</w:t>
      </w:r>
      <w:r w:rsidR="00522E68">
        <w:rPr>
          <w:rFonts w:ascii="Arial" w:hAnsi="Arial" w:cs="Arial"/>
          <w:sz w:val="24"/>
        </w:rPr>
        <w:t xml:space="preserve"> </w:t>
      </w:r>
      <w:r w:rsidR="00DC6C53">
        <w:rPr>
          <w:rFonts w:ascii="Arial" w:hAnsi="Arial" w:cs="Arial"/>
          <w:sz w:val="24"/>
        </w:rPr>
        <w:t>(Pacey, 2016</w:t>
      </w:r>
      <w:r w:rsidR="00522E68">
        <w:rPr>
          <w:rFonts w:ascii="Arial" w:hAnsi="Arial" w:cs="Arial"/>
          <w:sz w:val="24"/>
        </w:rPr>
        <w:t>).</w:t>
      </w:r>
      <w:r w:rsidR="007F7AD0" w:rsidRPr="005344E7">
        <w:rPr>
          <w:rFonts w:ascii="Arial" w:hAnsi="Arial" w:cs="Arial"/>
          <w:sz w:val="24"/>
        </w:rPr>
        <w:t xml:space="preserve"> </w:t>
      </w:r>
      <w:r w:rsidRPr="005344E7">
        <w:rPr>
          <w:rFonts w:ascii="Arial" w:hAnsi="Arial" w:cs="Arial"/>
          <w:sz w:val="24"/>
        </w:rPr>
        <w:t xml:space="preserve">All </w:t>
      </w:r>
      <w:r w:rsidR="007B4A9A">
        <w:rPr>
          <w:rFonts w:ascii="Arial" w:hAnsi="Arial" w:cs="Arial"/>
          <w:sz w:val="24"/>
        </w:rPr>
        <w:t xml:space="preserve">of </w:t>
      </w:r>
      <w:r w:rsidRPr="005344E7">
        <w:rPr>
          <w:rFonts w:ascii="Arial" w:hAnsi="Arial" w:cs="Arial"/>
          <w:sz w:val="24"/>
        </w:rPr>
        <w:t xml:space="preserve">these roles have to work together to make sure a child is safe from harm. As safeguarding is a big issue it would be </w:t>
      </w:r>
      <w:r w:rsidR="007B4A9A">
        <w:rPr>
          <w:rFonts w:ascii="Arial" w:hAnsi="Arial" w:cs="Arial"/>
          <w:sz w:val="24"/>
        </w:rPr>
        <w:t>difficult</w:t>
      </w:r>
      <w:r w:rsidRPr="005344E7">
        <w:rPr>
          <w:rFonts w:ascii="Arial" w:hAnsi="Arial" w:cs="Arial"/>
          <w:sz w:val="24"/>
        </w:rPr>
        <w:t xml:space="preserve"> for </w:t>
      </w:r>
      <w:r w:rsidR="007B4A9A">
        <w:rPr>
          <w:rFonts w:ascii="Arial" w:hAnsi="Arial" w:cs="Arial"/>
          <w:sz w:val="24"/>
        </w:rPr>
        <w:t xml:space="preserve">just </w:t>
      </w:r>
      <w:r w:rsidRPr="005344E7">
        <w:rPr>
          <w:rFonts w:ascii="Arial" w:hAnsi="Arial" w:cs="Arial"/>
          <w:sz w:val="24"/>
        </w:rPr>
        <w:t xml:space="preserve">one person to try </w:t>
      </w:r>
      <w:r w:rsidR="00F161DD">
        <w:rPr>
          <w:rFonts w:ascii="Arial" w:hAnsi="Arial" w:cs="Arial"/>
          <w:sz w:val="24"/>
        </w:rPr>
        <w:t>to sort things out if there was a problem.</w:t>
      </w:r>
      <w:r w:rsidRPr="005344E7">
        <w:rPr>
          <w:rFonts w:ascii="Arial" w:hAnsi="Arial" w:cs="Arial"/>
          <w:sz w:val="24"/>
        </w:rPr>
        <w:t xml:space="preserve"> </w:t>
      </w:r>
      <w:r w:rsidR="007B4A9A">
        <w:rPr>
          <w:rFonts w:ascii="Arial" w:hAnsi="Arial" w:cs="Arial"/>
          <w:sz w:val="24"/>
        </w:rPr>
        <w:t>This</w:t>
      </w:r>
      <w:r w:rsidRPr="005344E7">
        <w:rPr>
          <w:rFonts w:ascii="Arial" w:hAnsi="Arial" w:cs="Arial"/>
          <w:sz w:val="24"/>
        </w:rPr>
        <w:t xml:space="preserve"> is why multi-agency working is so important as it </w:t>
      </w:r>
      <w:r w:rsidR="007B4A9A">
        <w:rPr>
          <w:rFonts w:ascii="Arial" w:hAnsi="Arial" w:cs="Arial"/>
          <w:sz w:val="24"/>
        </w:rPr>
        <w:t>allows different professionals to contribute with their view as they do not all see the same things.</w:t>
      </w:r>
      <w:r w:rsidR="00D15472" w:rsidRPr="005344E7">
        <w:rPr>
          <w:rFonts w:ascii="Arial" w:hAnsi="Arial" w:cs="Arial"/>
          <w:sz w:val="24"/>
        </w:rPr>
        <w:t xml:space="preserve"> </w:t>
      </w:r>
      <w:r w:rsidR="007B4A9A">
        <w:rPr>
          <w:rFonts w:ascii="Arial" w:hAnsi="Arial" w:cs="Arial"/>
          <w:sz w:val="24"/>
        </w:rPr>
        <w:t xml:space="preserve"> </w:t>
      </w:r>
    </w:p>
    <w:p w14:paraId="5E102E7A" w14:textId="613D8618" w:rsidR="000C5D2E" w:rsidRDefault="007B4A9A" w:rsidP="002F3C1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</w:t>
      </w:r>
      <w:r w:rsidR="00D15472" w:rsidRPr="005344E7">
        <w:rPr>
          <w:rFonts w:ascii="Arial" w:hAnsi="Arial" w:cs="Arial"/>
          <w:sz w:val="24"/>
        </w:rPr>
        <w:t xml:space="preserve">ther professionals </w:t>
      </w:r>
      <w:r>
        <w:rPr>
          <w:rFonts w:ascii="Arial" w:hAnsi="Arial" w:cs="Arial"/>
          <w:sz w:val="24"/>
        </w:rPr>
        <w:t>may also be involved in</w:t>
      </w:r>
      <w:r w:rsidR="00D15472" w:rsidRPr="005344E7">
        <w:rPr>
          <w:rFonts w:ascii="Arial" w:hAnsi="Arial" w:cs="Arial"/>
          <w:sz w:val="24"/>
        </w:rPr>
        <w:t xml:space="preserve"> an initial child protection conference such as a doctor, </w:t>
      </w:r>
      <w:r>
        <w:rPr>
          <w:rFonts w:ascii="Arial" w:hAnsi="Arial" w:cs="Arial"/>
          <w:sz w:val="24"/>
        </w:rPr>
        <w:t xml:space="preserve">dentist, </w:t>
      </w:r>
      <w:r w:rsidR="00D15472" w:rsidRPr="005344E7">
        <w:rPr>
          <w:rFonts w:ascii="Arial" w:hAnsi="Arial" w:cs="Arial"/>
          <w:sz w:val="24"/>
        </w:rPr>
        <w:t>family support worker</w:t>
      </w:r>
      <w:r>
        <w:rPr>
          <w:rFonts w:ascii="Arial" w:hAnsi="Arial" w:cs="Arial"/>
          <w:sz w:val="24"/>
        </w:rPr>
        <w:t xml:space="preserve">, </w:t>
      </w:r>
      <w:r w:rsidR="00D15472" w:rsidRPr="005344E7">
        <w:rPr>
          <w:rFonts w:ascii="Arial" w:hAnsi="Arial" w:cs="Arial"/>
          <w:sz w:val="24"/>
        </w:rPr>
        <w:t>police officer</w:t>
      </w:r>
      <w:r>
        <w:rPr>
          <w:rFonts w:ascii="Arial" w:hAnsi="Arial" w:cs="Arial"/>
          <w:sz w:val="24"/>
        </w:rPr>
        <w:t xml:space="preserve"> or a parole officer if the mother is young.</w:t>
      </w:r>
      <w:r w:rsidR="00974956">
        <w:rPr>
          <w:rFonts w:ascii="Arial" w:hAnsi="Arial" w:cs="Arial"/>
          <w:sz w:val="24"/>
        </w:rPr>
        <w:t xml:space="preserve"> </w:t>
      </w:r>
      <w:r w:rsidR="00546A30">
        <w:rPr>
          <w:rFonts w:ascii="Arial" w:hAnsi="Arial" w:cs="Arial"/>
          <w:sz w:val="24"/>
        </w:rPr>
        <w:t xml:space="preserve">All these professions in </w:t>
      </w:r>
      <w:r w:rsidR="000C5D2E">
        <w:rPr>
          <w:rFonts w:ascii="Arial" w:hAnsi="Arial" w:cs="Arial"/>
          <w:sz w:val="24"/>
        </w:rPr>
        <w:t>W</w:t>
      </w:r>
      <w:r w:rsidR="00546A30">
        <w:rPr>
          <w:rFonts w:ascii="Arial" w:hAnsi="Arial" w:cs="Arial"/>
          <w:sz w:val="24"/>
        </w:rPr>
        <w:t>ales will follow the All Wales Chil</w:t>
      </w:r>
      <w:r w:rsidR="00794E09">
        <w:rPr>
          <w:rFonts w:ascii="Arial" w:hAnsi="Arial" w:cs="Arial"/>
          <w:sz w:val="24"/>
        </w:rPr>
        <w:t xml:space="preserve">d </w:t>
      </w:r>
      <w:r w:rsidR="00F161DD">
        <w:rPr>
          <w:rFonts w:ascii="Arial" w:hAnsi="Arial" w:cs="Arial"/>
          <w:sz w:val="24"/>
        </w:rPr>
        <w:t>P</w:t>
      </w:r>
      <w:r w:rsidR="00794E09">
        <w:rPr>
          <w:rFonts w:ascii="Arial" w:hAnsi="Arial" w:cs="Arial"/>
          <w:sz w:val="24"/>
        </w:rPr>
        <w:t xml:space="preserve">rotection </w:t>
      </w:r>
      <w:r w:rsidR="00F161DD">
        <w:rPr>
          <w:rFonts w:ascii="Arial" w:hAnsi="Arial" w:cs="Arial"/>
          <w:sz w:val="24"/>
        </w:rPr>
        <w:t>P</w:t>
      </w:r>
      <w:r w:rsidR="00794E09">
        <w:rPr>
          <w:rFonts w:ascii="Arial" w:hAnsi="Arial" w:cs="Arial"/>
          <w:sz w:val="24"/>
        </w:rPr>
        <w:t>rocedures 2008</w:t>
      </w:r>
      <w:r w:rsidR="00995FC0">
        <w:rPr>
          <w:rFonts w:ascii="Arial" w:hAnsi="Arial" w:cs="Arial"/>
          <w:sz w:val="24"/>
        </w:rPr>
        <w:t xml:space="preserve"> (</w:t>
      </w:r>
      <w:r w:rsidR="00995FC0" w:rsidRPr="00DC6C53">
        <w:rPr>
          <w:rFonts w:ascii="Arial" w:hAnsi="Arial" w:cs="Arial"/>
        </w:rPr>
        <w:t>Children in Wales</w:t>
      </w:r>
      <w:r w:rsidR="00995FC0">
        <w:rPr>
          <w:rFonts w:ascii="Arial" w:hAnsi="Arial" w:cs="Arial"/>
        </w:rPr>
        <w:t xml:space="preserve">, </w:t>
      </w:r>
      <w:r w:rsidR="00995FC0" w:rsidRPr="00DC6C53">
        <w:rPr>
          <w:rFonts w:ascii="Arial" w:hAnsi="Arial" w:cs="Arial"/>
        </w:rPr>
        <w:t>2014</w:t>
      </w:r>
      <w:r w:rsidR="00995FC0">
        <w:rPr>
          <w:rFonts w:ascii="Arial" w:hAnsi="Arial" w:cs="Arial"/>
        </w:rPr>
        <w:t>)</w:t>
      </w:r>
      <w:r w:rsidR="00794E09">
        <w:rPr>
          <w:rFonts w:ascii="Arial" w:hAnsi="Arial" w:cs="Arial"/>
          <w:sz w:val="24"/>
        </w:rPr>
        <w:t>.</w:t>
      </w:r>
      <w:r w:rsidR="00394C30">
        <w:rPr>
          <w:rFonts w:ascii="Arial" w:hAnsi="Arial" w:cs="Arial"/>
          <w:sz w:val="24"/>
        </w:rPr>
        <w:t xml:space="preserve">  </w:t>
      </w:r>
      <w:r w:rsidR="00394C30" w:rsidRPr="00EC5C33">
        <w:rPr>
          <w:rFonts w:ascii="Arial" w:hAnsi="Arial" w:cs="Arial"/>
          <w:sz w:val="24"/>
        </w:rPr>
        <w:t>The procedure</w:t>
      </w:r>
      <w:r w:rsidR="001A75DA" w:rsidRPr="00EC5C33">
        <w:rPr>
          <w:rFonts w:ascii="Arial" w:hAnsi="Arial" w:cs="Arial"/>
          <w:sz w:val="24"/>
        </w:rPr>
        <w:t>s comprise</w:t>
      </w:r>
      <w:r w:rsidR="00394C30" w:rsidRPr="00EC5C33">
        <w:rPr>
          <w:rFonts w:ascii="Arial" w:hAnsi="Arial" w:cs="Arial"/>
          <w:sz w:val="24"/>
        </w:rPr>
        <w:t xml:space="preserve"> 5 parts</w:t>
      </w:r>
      <w:r w:rsidR="00394C30">
        <w:rPr>
          <w:rFonts w:ascii="Arial" w:hAnsi="Arial" w:cs="Arial"/>
          <w:sz w:val="24"/>
        </w:rPr>
        <w:t xml:space="preserve">. The first part </w:t>
      </w:r>
      <w:r w:rsidR="001A75DA">
        <w:rPr>
          <w:rFonts w:ascii="Arial" w:hAnsi="Arial" w:cs="Arial"/>
          <w:sz w:val="24"/>
        </w:rPr>
        <w:t>contains definitions of abuse and neglect, provides a context for child protection work and describes the underlying principles. P</w:t>
      </w:r>
      <w:r w:rsidR="00394C30">
        <w:rPr>
          <w:rFonts w:ascii="Arial" w:hAnsi="Arial" w:cs="Arial"/>
          <w:sz w:val="24"/>
        </w:rPr>
        <w:t xml:space="preserve">art two </w:t>
      </w:r>
      <w:r w:rsidR="001A75DA">
        <w:rPr>
          <w:rFonts w:ascii="Arial" w:hAnsi="Arial" w:cs="Arial"/>
          <w:sz w:val="24"/>
        </w:rPr>
        <w:t>concerns the procedure for what people should do if they are concerned that a child may be being abused or that there is a risk of abuse</w:t>
      </w:r>
      <w:r w:rsidR="00B4563C">
        <w:rPr>
          <w:rFonts w:ascii="Arial" w:hAnsi="Arial" w:cs="Arial"/>
          <w:sz w:val="24"/>
        </w:rPr>
        <w:t xml:space="preserve">. </w:t>
      </w:r>
      <w:r w:rsidR="00EC5C33">
        <w:rPr>
          <w:rFonts w:ascii="Arial" w:hAnsi="Arial" w:cs="Arial"/>
          <w:sz w:val="24"/>
        </w:rPr>
        <w:t>This part is essential reading for all those working with or caring for children. The</w:t>
      </w:r>
      <w:r w:rsidR="00B4563C">
        <w:rPr>
          <w:rFonts w:ascii="Arial" w:hAnsi="Arial" w:cs="Arial"/>
          <w:sz w:val="24"/>
        </w:rPr>
        <w:t xml:space="preserve"> </w:t>
      </w:r>
      <w:r w:rsidR="00EC5C33">
        <w:rPr>
          <w:rFonts w:ascii="Arial" w:hAnsi="Arial" w:cs="Arial"/>
          <w:sz w:val="24"/>
        </w:rPr>
        <w:t>t</w:t>
      </w:r>
      <w:r w:rsidR="00B4563C">
        <w:rPr>
          <w:rFonts w:ascii="Arial" w:hAnsi="Arial" w:cs="Arial"/>
          <w:sz w:val="24"/>
        </w:rPr>
        <w:t xml:space="preserve">hird part describes the procedures that are followed when a report of abuse of neglect of a child has been made. Part four </w:t>
      </w:r>
      <w:r w:rsidR="00EC5C33">
        <w:rPr>
          <w:rFonts w:ascii="Arial" w:hAnsi="Arial" w:cs="Arial"/>
          <w:sz w:val="24"/>
        </w:rPr>
        <w:t>provides information regarding the management of different types of abuse.</w:t>
      </w:r>
      <w:r w:rsidR="00B4563C">
        <w:rPr>
          <w:rFonts w:ascii="Arial" w:hAnsi="Arial" w:cs="Arial"/>
          <w:sz w:val="24"/>
        </w:rPr>
        <w:t xml:space="preserve"> The final part </w:t>
      </w:r>
      <w:r w:rsidR="00EC5C33">
        <w:rPr>
          <w:rFonts w:ascii="Arial" w:hAnsi="Arial" w:cs="Arial"/>
          <w:sz w:val="24"/>
        </w:rPr>
        <w:t>consists of</w:t>
      </w:r>
      <w:r w:rsidR="00B4563C">
        <w:rPr>
          <w:rFonts w:ascii="Arial" w:hAnsi="Arial" w:cs="Arial"/>
          <w:sz w:val="24"/>
        </w:rPr>
        <w:t xml:space="preserve"> the protocols which have been developed </w:t>
      </w:r>
      <w:r w:rsidR="00EC5C33">
        <w:rPr>
          <w:rFonts w:ascii="Arial" w:hAnsi="Arial" w:cs="Arial"/>
          <w:sz w:val="24"/>
        </w:rPr>
        <w:t xml:space="preserve">since 2002 </w:t>
      </w:r>
      <w:r w:rsidR="00B4563C">
        <w:rPr>
          <w:rFonts w:ascii="Arial" w:hAnsi="Arial" w:cs="Arial"/>
          <w:sz w:val="24"/>
        </w:rPr>
        <w:t xml:space="preserve">by the All </w:t>
      </w:r>
      <w:r w:rsidR="000C5D2E">
        <w:rPr>
          <w:rFonts w:ascii="Arial" w:hAnsi="Arial" w:cs="Arial"/>
          <w:sz w:val="24"/>
        </w:rPr>
        <w:t>W</w:t>
      </w:r>
      <w:r w:rsidR="00B4563C">
        <w:rPr>
          <w:rFonts w:ascii="Arial" w:hAnsi="Arial" w:cs="Arial"/>
          <w:sz w:val="24"/>
        </w:rPr>
        <w:t>ales Child Protection Procedures Review Group (Children in Wales, 2008</w:t>
      </w:r>
      <w:r w:rsidR="008E0300">
        <w:rPr>
          <w:rFonts w:ascii="Arial" w:hAnsi="Arial" w:cs="Arial"/>
          <w:sz w:val="24"/>
        </w:rPr>
        <w:t xml:space="preserve">). </w:t>
      </w:r>
    </w:p>
    <w:p w14:paraId="0BD7C316" w14:textId="735B95B1" w:rsidR="007B4A9A" w:rsidRDefault="008E0300" w:rsidP="002F3C1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All agencies have a different contribution to make towards safeguarding and promoting the welfare of children based on the functions which they have responsibilities for. The responsibilities of safeguarding</w:t>
      </w:r>
      <w:r w:rsidR="00EC5C33">
        <w:rPr>
          <w:rFonts w:ascii="Arial" w:hAnsi="Arial" w:cs="Arial"/>
          <w:sz w:val="24"/>
        </w:rPr>
        <w:t xml:space="preserve"> can be divided into four types: individual, professional, organisational and multi-agency.  Individual responsibilities can be contained </w:t>
      </w:r>
      <w:r>
        <w:rPr>
          <w:rFonts w:ascii="Arial" w:hAnsi="Arial" w:cs="Arial"/>
          <w:sz w:val="24"/>
        </w:rPr>
        <w:t xml:space="preserve">within </w:t>
      </w:r>
      <w:r>
        <w:rPr>
          <w:rFonts w:ascii="Arial" w:hAnsi="Arial" w:cs="Arial"/>
          <w:sz w:val="24"/>
        </w:rPr>
        <w:lastRenderedPageBreak/>
        <w:t xml:space="preserve">jobs, professional </w:t>
      </w:r>
      <w:r w:rsidR="00EC5C33">
        <w:rPr>
          <w:rFonts w:ascii="Arial" w:hAnsi="Arial" w:cs="Arial"/>
          <w:sz w:val="24"/>
        </w:rPr>
        <w:t>responsibilities are determined by codes of conduct which are discipline specific</w:t>
      </w:r>
      <w:r>
        <w:rPr>
          <w:rFonts w:ascii="Arial" w:hAnsi="Arial" w:cs="Arial"/>
          <w:sz w:val="24"/>
        </w:rPr>
        <w:t xml:space="preserve">. </w:t>
      </w:r>
      <w:r w:rsidR="00EC5C33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 xml:space="preserve">rganisational </w:t>
      </w:r>
      <w:r w:rsidR="00EC5C33">
        <w:rPr>
          <w:rFonts w:ascii="Arial" w:hAnsi="Arial" w:cs="Arial"/>
          <w:sz w:val="24"/>
        </w:rPr>
        <w:t>responsibilities have distinct</w:t>
      </w:r>
      <w:r>
        <w:rPr>
          <w:rFonts w:ascii="Arial" w:hAnsi="Arial" w:cs="Arial"/>
          <w:sz w:val="24"/>
        </w:rPr>
        <w:t xml:space="preserve"> </w:t>
      </w:r>
      <w:r w:rsidR="00C7114F">
        <w:rPr>
          <w:rFonts w:ascii="Arial" w:hAnsi="Arial" w:cs="Arial"/>
          <w:sz w:val="24"/>
        </w:rPr>
        <w:t>lines of accountability throug</w:t>
      </w:r>
      <w:r w:rsidR="00AF70FC">
        <w:rPr>
          <w:rFonts w:ascii="Arial" w:hAnsi="Arial" w:cs="Arial"/>
          <w:sz w:val="24"/>
        </w:rPr>
        <w:t>h</w:t>
      </w:r>
      <w:r w:rsidR="00C7114F">
        <w:rPr>
          <w:rFonts w:ascii="Arial" w:hAnsi="Arial" w:cs="Arial"/>
          <w:sz w:val="24"/>
        </w:rPr>
        <w:t xml:space="preserve"> the organisation </w:t>
      </w:r>
      <w:r w:rsidR="00AF70FC">
        <w:rPr>
          <w:rFonts w:ascii="Arial" w:hAnsi="Arial" w:cs="Arial"/>
          <w:sz w:val="24"/>
        </w:rPr>
        <w:t xml:space="preserve">to senior management level.  Multi-agency responsibilities concern the way in which different bodies work together to safeguard children via the Local Safeguarding Children Board </w:t>
      </w:r>
      <w:bookmarkStart w:id="0" w:name="_Hlk5796121"/>
      <w:r w:rsidR="00C7114F">
        <w:rPr>
          <w:rFonts w:ascii="Arial" w:hAnsi="Arial" w:cs="Arial"/>
          <w:sz w:val="24"/>
        </w:rPr>
        <w:t>(Welsh Government,</w:t>
      </w:r>
      <w:r w:rsidR="00AF70FC">
        <w:rPr>
          <w:rFonts w:ascii="Arial" w:hAnsi="Arial" w:cs="Arial"/>
          <w:sz w:val="24"/>
        </w:rPr>
        <w:t xml:space="preserve"> </w:t>
      </w:r>
      <w:r w:rsidR="00C7114F">
        <w:rPr>
          <w:rFonts w:ascii="Arial" w:hAnsi="Arial" w:cs="Arial"/>
          <w:sz w:val="24"/>
        </w:rPr>
        <w:t>2004).</w:t>
      </w:r>
      <w:bookmarkEnd w:id="0"/>
    </w:p>
    <w:p w14:paraId="5951C6E9" w14:textId="4CE7F3AB" w:rsidR="003D10B7" w:rsidRPr="005344E7" w:rsidRDefault="00D15472" w:rsidP="002F3C1B">
      <w:pPr>
        <w:jc w:val="both"/>
        <w:rPr>
          <w:rFonts w:ascii="Arial" w:hAnsi="Arial" w:cs="Arial"/>
          <w:sz w:val="24"/>
        </w:rPr>
      </w:pPr>
      <w:r w:rsidRPr="005344E7">
        <w:rPr>
          <w:rFonts w:ascii="Arial" w:hAnsi="Arial" w:cs="Arial"/>
          <w:sz w:val="24"/>
        </w:rPr>
        <w:t>The actions points that</w:t>
      </w:r>
      <w:r w:rsidR="007B4A9A">
        <w:rPr>
          <w:rFonts w:ascii="Arial" w:hAnsi="Arial" w:cs="Arial"/>
          <w:sz w:val="24"/>
        </w:rPr>
        <w:t xml:space="preserve"> emerged from our</w:t>
      </w:r>
      <w:r w:rsidRPr="005344E7">
        <w:rPr>
          <w:rFonts w:ascii="Arial" w:hAnsi="Arial" w:cs="Arial"/>
          <w:sz w:val="24"/>
        </w:rPr>
        <w:t xml:space="preserve"> discussion were for the social worker to make regular visits and try </w:t>
      </w:r>
      <w:r w:rsidR="007B4A9A">
        <w:rPr>
          <w:rFonts w:ascii="Arial" w:hAnsi="Arial" w:cs="Arial"/>
          <w:sz w:val="24"/>
        </w:rPr>
        <w:t xml:space="preserve">to </w:t>
      </w:r>
      <w:r w:rsidRPr="005344E7">
        <w:rPr>
          <w:rFonts w:ascii="Arial" w:hAnsi="Arial" w:cs="Arial"/>
          <w:sz w:val="24"/>
        </w:rPr>
        <w:t xml:space="preserve">get the family some sort of support. The protection officer to try </w:t>
      </w:r>
      <w:r w:rsidR="002F1261">
        <w:rPr>
          <w:rFonts w:ascii="Arial" w:hAnsi="Arial" w:cs="Arial"/>
          <w:sz w:val="24"/>
        </w:rPr>
        <w:t>to</w:t>
      </w:r>
      <w:r w:rsidRPr="005344E7">
        <w:rPr>
          <w:rFonts w:ascii="Arial" w:hAnsi="Arial" w:cs="Arial"/>
          <w:sz w:val="24"/>
        </w:rPr>
        <w:t xml:space="preserve"> make contact with the father </w:t>
      </w:r>
      <w:r w:rsidR="002F1261">
        <w:rPr>
          <w:rFonts w:ascii="Arial" w:hAnsi="Arial" w:cs="Arial"/>
          <w:sz w:val="24"/>
        </w:rPr>
        <w:t xml:space="preserve">as </w:t>
      </w:r>
      <w:r w:rsidRPr="005344E7">
        <w:rPr>
          <w:rFonts w:ascii="Arial" w:hAnsi="Arial" w:cs="Arial"/>
          <w:sz w:val="24"/>
        </w:rPr>
        <w:t>he was</w:t>
      </w:r>
      <w:r w:rsidR="002F1261">
        <w:rPr>
          <w:rFonts w:ascii="Arial" w:hAnsi="Arial" w:cs="Arial"/>
          <w:sz w:val="24"/>
        </w:rPr>
        <w:t xml:space="preserve"> absent</w:t>
      </w:r>
      <w:r w:rsidRPr="005344E7">
        <w:rPr>
          <w:rFonts w:ascii="Arial" w:hAnsi="Arial" w:cs="Arial"/>
          <w:sz w:val="24"/>
        </w:rPr>
        <w:t xml:space="preserve">. </w:t>
      </w:r>
      <w:r w:rsidR="002F1261">
        <w:rPr>
          <w:rFonts w:ascii="Arial" w:hAnsi="Arial" w:cs="Arial"/>
          <w:sz w:val="24"/>
        </w:rPr>
        <w:t xml:space="preserve">We felt that </w:t>
      </w:r>
      <w:r w:rsidRPr="005344E7">
        <w:rPr>
          <w:rFonts w:ascii="Arial" w:hAnsi="Arial" w:cs="Arial"/>
          <w:sz w:val="24"/>
        </w:rPr>
        <w:t>Mum should attend her appointment with the GP to help her with her postnatal depression. The nursery setting will keep an eye on the child</w:t>
      </w:r>
      <w:r w:rsidR="002F1261">
        <w:rPr>
          <w:rFonts w:ascii="Arial" w:hAnsi="Arial" w:cs="Arial"/>
          <w:sz w:val="24"/>
        </w:rPr>
        <w:t>’s</w:t>
      </w:r>
      <w:r w:rsidRPr="005344E7">
        <w:rPr>
          <w:rFonts w:ascii="Arial" w:hAnsi="Arial" w:cs="Arial"/>
          <w:sz w:val="24"/>
        </w:rPr>
        <w:t xml:space="preserve"> attendance and his keyworker will make it a safe and comfortable environment whe</w:t>
      </w:r>
      <w:r w:rsidR="002F1261">
        <w:rPr>
          <w:rFonts w:ascii="Arial" w:hAnsi="Arial" w:cs="Arial"/>
          <w:sz w:val="24"/>
        </w:rPr>
        <w:t>re</w:t>
      </w:r>
      <w:r w:rsidRPr="005344E7">
        <w:rPr>
          <w:rFonts w:ascii="Arial" w:hAnsi="Arial" w:cs="Arial"/>
          <w:sz w:val="24"/>
        </w:rPr>
        <w:t xml:space="preserve"> he will be able to express his concerns. </w:t>
      </w:r>
      <w:r w:rsidR="00D05054" w:rsidRPr="005344E7">
        <w:rPr>
          <w:rFonts w:ascii="Arial" w:hAnsi="Arial" w:cs="Arial"/>
          <w:sz w:val="24"/>
        </w:rPr>
        <w:t xml:space="preserve">The manger and keyworker of the setting play a big part </w:t>
      </w:r>
      <w:r w:rsidR="002F1261">
        <w:rPr>
          <w:rFonts w:ascii="Arial" w:hAnsi="Arial" w:cs="Arial"/>
          <w:sz w:val="24"/>
        </w:rPr>
        <w:t>in</w:t>
      </w:r>
      <w:r w:rsidR="00D05054" w:rsidRPr="005344E7">
        <w:rPr>
          <w:rFonts w:ascii="Arial" w:hAnsi="Arial" w:cs="Arial"/>
          <w:sz w:val="24"/>
        </w:rPr>
        <w:t xml:space="preserve"> the child’s day to day life as he will go there five days a week. They can help </w:t>
      </w:r>
      <w:r w:rsidR="002F1261">
        <w:rPr>
          <w:rFonts w:ascii="Arial" w:hAnsi="Arial" w:cs="Arial"/>
          <w:sz w:val="24"/>
        </w:rPr>
        <w:t xml:space="preserve">to </w:t>
      </w:r>
      <w:r w:rsidR="00D05054" w:rsidRPr="005344E7">
        <w:rPr>
          <w:rFonts w:ascii="Arial" w:hAnsi="Arial" w:cs="Arial"/>
          <w:sz w:val="24"/>
        </w:rPr>
        <w:t xml:space="preserve">monitor his eating habits </w:t>
      </w:r>
      <w:r w:rsidR="002F1261">
        <w:rPr>
          <w:rFonts w:ascii="Arial" w:hAnsi="Arial" w:cs="Arial"/>
          <w:sz w:val="24"/>
        </w:rPr>
        <w:t xml:space="preserve">and </w:t>
      </w:r>
      <w:r w:rsidR="00D05054" w:rsidRPr="005344E7">
        <w:rPr>
          <w:rFonts w:ascii="Arial" w:hAnsi="Arial" w:cs="Arial"/>
          <w:sz w:val="24"/>
        </w:rPr>
        <w:t>also his hygiene. They will</w:t>
      </w:r>
      <w:r w:rsidR="002F1261">
        <w:rPr>
          <w:rFonts w:ascii="Arial" w:hAnsi="Arial" w:cs="Arial"/>
          <w:sz w:val="24"/>
        </w:rPr>
        <w:t xml:space="preserve"> also</w:t>
      </w:r>
      <w:r w:rsidR="00D05054" w:rsidRPr="005344E7">
        <w:rPr>
          <w:rFonts w:ascii="Arial" w:hAnsi="Arial" w:cs="Arial"/>
          <w:sz w:val="24"/>
        </w:rPr>
        <w:t xml:space="preserve"> notice changes in his behaviour as he has been in the setting since a young age. The setting would be a safe a familiar place where </w:t>
      </w:r>
      <w:r w:rsidR="002F1261">
        <w:rPr>
          <w:rFonts w:ascii="Arial" w:hAnsi="Arial" w:cs="Arial"/>
          <w:sz w:val="24"/>
        </w:rPr>
        <w:t xml:space="preserve">the </w:t>
      </w:r>
      <w:r w:rsidR="00D05054" w:rsidRPr="005344E7">
        <w:rPr>
          <w:rFonts w:ascii="Arial" w:hAnsi="Arial" w:cs="Arial"/>
          <w:sz w:val="24"/>
        </w:rPr>
        <w:t xml:space="preserve">child goes </w:t>
      </w:r>
      <w:r w:rsidR="002F1261">
        <w:rPr>
          <w:rFonts w:ascii="Arial" w:hAnsi="Arial" w:cs="Arial"/>
          <w:sz w:val="24"/>
        </w:rPr>
        <w:t>as part of his daily routine</w:t>
      </w:r>
      <w:r w:rsidR="00D05054" w:rsidRPr="005344E7">
        <w:rPr>
          <w:rFonts w:ascii="Arial" w:hAnsi="Arial" w:cs="Arial"/>
          <w:sz w:val="24"/>
        </w:rPr>
        <w:t xml:space="preserve">. </w:t>
      </w:r>
      <w:r w:rsidR="00F9103D">
        <w:rPr>
          <w:rFonts w:ascii="Arial" w:hAnsi="Arial" w:cs="Arial"/>
          <w:sz w:val="24"/>
        </w:rPr>
        <w:t>However,</w:t>
      </w:r>
      <w:r w:rsidR="00D05054" w:rsidRPr="005344E7">
        <w:rPr>
          <w:rFonts w:ascii="Arial" w:hAnsi="Arial" w:cs="Arial"/>
          <w:sz w:val="24"/>
        </w:rPr>
        <w:t xml:space="preserve"> he will probably only have seen the health visito</w:t>
      </w:r>
      <w:r w:rsidR="002F1261">
        <w:rPr>
          <w:rFonts w:ascii="Arial" w:hAnsi="Arial" w:cs="Arial"/>
          <w:sz w:val="24"/>
        </w:rPr>
        <w:t>r, social worker and child protection officer</w:t>
      </w:r>
      <w:r w:rsidR="00D05054" w:rsidRPr="005344E7">
        <w:rPr>
          <w:rFonts w:ascii="Arial" w:hAnsi="Arial" w:cs="Arial"/>
          <w:sz w:val="24"/>
        </w:rPr>
        <w:t xml:space="preserve"> a few times</w:t>
      </w:r>
      <w:r w:rsidR="002F1261">
        <w:rPr>
          <w:rFonts w:ascii="Arial" w:hAnsi="Arial" w:cs="Arial"/>
          <w:sz w:val="24"/>
        </w:rPr>
        <w:t xml:space="preserve"> although they will have seen him with his family in his </w:t>
      </w:r>
      <w:r w:rsidR="00D05054" w:rsidRPr="005344E7">
        <w:rPr>
          <w:rFonts w:ascii="Arial" w:hAnsi="Arial" w:cs="Arial"/>
          <w:sz w:val="24"/>
        </w:rPr>
        <w:t xml:space="preserve">home environment </w:t>
      </w:r>
      <w:r w:rsidR="002F1261">
        <w:rPr>
          <w:rFonts w:ascii="Arial" w:hAnsi="Arial" w:cs="Arial"/>
          <w:sz w:val="24"/>
        </w:rPr>
        <w:t>and may have some thoughts as to what may be wrong at home and how best to improve things for the child.</w:t>
      </w:r>
      <w:r w:rsidR="00D05054" w:rsidRPr="005344E7">
        <w:rPr>
          <w:rFonts w:ascii="Arial" w:hAnsi="Arial" w:cs="Arial"/>
          <w:sz w:val="24"/>
        </w:rPr>
        <w:t xml:space="preserve"> </w:t>
      </w:r>
      <w:r w:rsidR="00995FC0">
        <w:rPr>
          <w:rFonts w:ascii="Arial" w:hAnsi="Arial" w:cs="Arial"/>
          <w:sz w:val="24"/>
        </w:rPr>
        <w:t>We also looked at UNCRC</w:t>
      </w:r>
      <w:r w:rsidR="002B0152">
        <w:rPr>
          <w:rFonts w:ascii="Arial" w:hAnsi="Arial" w:cs="Arial"/>
          <w:sz w:val="24"/>
        </w:rPr>
        <w:t xml:space="preserve"> t</w:t>
      </w:r>
      <w:r w:rsidR="00995FC0">
        <w:rPr>
          <w:rFonts w:ascii="Arial" w:hAnsi="Arial" w:cs="Arial"/>
          <w:sz w:val="24"/>
        </w:rPr>
        <w:t>o help decide what would be best for the children and what rights are important to include into our points</w:t>
      </w:r>
      <w:r w:rsidR="002B0152">
        <w:rPr>
          <w:rFonts w:ascii="Arial" w:hAnsi="Arial" w:cs="Arial"/>
          <w:sz w:val="24"/>
        </w:rPr>
        <w:t xml:space="preserve"> (U</w:t>
      </w:r>
      <w:r w:rsidR="00AF70FC">
        <w:rPr>
          <w:rFonts w:ascii="Arial" w:hAnsi="Arial" w:cs="Arial"/>
          <w:sz w:val="24"/>
        </w:rPr>
        <w:t>NICEF</w:t>
      </w:r>
      <w:r w:rsidR="00BA0E4C">
        <w:rPr>
          <w:rFonts w:ascii="Arial" w:hAnsi="Arial" w:cs="Arial"/>
          <w:sz w:val="24"/>
        </w:rPr>
        <w:t>, no date)</w:t>
      </w:r>
      <w:r w:rsidR="00AF70FC">
        <w:rPr>
          <w:rFonts w:ascii="Arial" w:hAnsi="Arial" w:cs="Arial"/>
          <w:sz w:val="24"/>
        </w:rPr>
        <w:t>.</w:t>
      </w:r>
    </w:p>
    <w:p w14:paraId="6E62F644" w14:textId="58AF61D1" w:rsidR="00A42F47" w:rsidRPr="005344E7" w:rsidRDefault="002F1261" w:rsidP="002F3C1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One of the more challenging aspects of this module is that the relevant </w:t>
      </w:r>
      <w:r w:rsidR="00AF2287" w:rsidRPr="005344E7">
        <w:rPr>
          <w:rFonts w:ascii="Arial" w:hAnsi="Arial" w:cs="Arial"/>
          <w:sz w:val="24"/>
        </w:rPr>
        <w:t>legislation</w:t>
      </w:r>
      <w:r>
        <w:rPr>
          <w:rFonts w:ascii="Arial" w:hAnsi="Arial" w:cs="Arial"/>
          <w:sz w:val="24"/>
        </w:rPr>
        <w:t xml:space="preserve"> has </w:t>
      </w:r>
      <w:r w:rsidR="00930329" w:rsidRPr="005344E7">
        <w:rPr>
          <w:rFonts w:ascii="Arial" w:hAnsi="Arial" w:cs="Arial"/>
          <w:sz w:val="24"/>
        </w:rPr>
        <w:t>change</w:t>
      </w:r>
      <w:r>
        <w:rPr>
          <w:rFonts w:ascii="Arial" w:hAnsi="Arial" w:cs="Arial"/>
          <w:sz w:val="24"/>
        </w:rPr>
        <w:t>d</w:t>
      </w:r>
      <w:r w:rsidR="00930329" w:rsidRPr="005344E7">
        <w:rPr>
          <w:rFonts w:ascii="Arial" w:hAnsi="Arial" w:cs="Arial"/>
          <w:sz w:val="24"/>
        </w:rPr>
        <w:t xml:space="preserve"> so much through the years</w:t>
      </w:r>
      <w:r>
        <w:rPr>
          <w:rFonts w:ascii="Arial" w:hAnsi="Arial" w:cs="Arial"/>
          <w:sz w:val="24"/>
        </w:rPr>
        <w:t xml:space="preserve"> due to a number of </w:t>
      </w:r>
      <w:r w:rsidR="00F9103D">
        <w:rPr>
          <w:rFonts w:ascii="Arial" w:hAnsi="Arial" w:cs="Arial"/>
          <w:sz w:val="24"/>
        </w:rPr>
        <w:t>high-profile</w:t>
      </w:r>
      <w:r>
        <w:rPr>
          <w:rFonts w:ascii="Arial" w:hAnsi="Arial" w:cs="Arial"/>
          <w:sz w:val="24"/>
        </w:rPr>
        <w:t xml:space="preserve"> cases such as that of Jasmine Beckford 1984 </w:t>
      </w:r>
      <w:r w:rsidR="00DE5D04">
        <w:rPr>
          <w:rFonts w:ascii="Arial" w:hAnsi="Arial" w:cs="Arial"/>
          <w:sz w:val="24"/>
        </w:rPr>
        <w:t xml:space="preserve">(The Guardian, 2019) </w:t>
      </w:r>
      <w:r>
        <w:rPr>
          <w:rFonts w:ascii="Arial" w:hAnsi="Arial" w:cs="Arial"/>
          <w:sz w:val="24"/>
        </w:rPr>
        <w:t>and Victoria Climb</w:t>
      </w:r>
      <w:r w:rsidR="00882977">
        <w:rPr>
          <w:rFonts w:ascii="Arial" w:hAnsi="Arial" w:cs="Arial"/>
          <w:sz w:val="24"/>
        </w:rPr>
        <w:t>i</w:t>
      </w:r>
      <w:r w:rsidR="00F9103D"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 xml:space="preserve"> in 2000</w:t>
      </w:r>
      <w:r w:rsidR="00522E68">
        <w:rPr>
          <w:rFonts w:ascii="Arial" w:hAnsi="Arial" w:cs="Arial"/>
          <w:sz w:val="24"/>
        </w:rPr>
        <w:t xml:space="preserve"> </w:t>
      </w:r>
      <w:r w:rsidR="00DE5D04">
        <w:rPr>
          <w:rFonts w:ascii="Arial" w:hAnsi="Arial" w:cs="Arial"/>
          <w:sz w:val="24"/>
        </w:rPr>
        <w:t>(Laming, 2003)</w:t>
      </w:r>
      <w:r w:rsidRPr="00DE5D04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 One of the change</w:t>
      </w:r>
      <w:r w:rsidRPr="005654D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brought about was the introduction of </w:t>
      </w:r>
      <w:r w:rsidR="000C5D2E">
        <w:rPr>
          <w:rFonts w:ascii="Arial" w:hAnsi="Arial" w:cs="Arial"/>
          <w:sz w:val="24"/>
        </w:rPr>
        <w:t>L</w:t>
      </w:r>
      <w:r>
        <w:rPr>
          <w:rFonts w:ascii="Arial" w:hAnsi="Arial" w:cs="Arial"/>
          <w:sz w:val="24"/>
        </w:rPr>
        <w:t xml:space="preserve">ocal </w:t>
      </w:r>
      <w:r w:rsidR="000C5D2E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afeguarding </w:t>
      </w:r>
      <w:r w:rsidR="000C5D2E">
        <w:rPr>
          <w:rFonts w:ascii="Arial" w:hAnsi="Arial" w:cs="Arial"/>
          <w:sz w:val="24"/>
        </w:rPr>
        <w:t>C</w:t>
      </w:r>
      <w:r>
        <w:rPr>
          <w:rFonts w:ascii="Arial" w:hAnsi="Arial" w:cs="Arial"/>
          <w:sz w:val="24"/>
        </w:rPr>
        <w:t xml:space="preserve">hildren </w:t>
      </w:r>
      <w:r w:rsidR="000C5D2E">
        <w:rPr>
          <w:rFonts w:ascii="Arial" w:hAnsi="Arial" w:cs="Arial"/>
          <w:sz w:val="24"/>
        </w:rPr>
        <w:t>B</w:t>
      </w:r>
      <w:r>
        <w:rPr>
          <w:rFonts w:ascii="Arial" w:hAnsi="Arial" w:cs="Arial"/>
          <w:sz w:val="24"/>
        </w:rPr>
        <w:t xml:space="preserve">oards. </w:t>
      </w:r>
      <w:r w:rsidRPr="005654D4">
        <w:rPr>
          <w:rFonts w:ascii="Arial" w:hAnsi="Arial" w:cs="Arial"/>
          <w:sz w:val="24"/>
        </w:rPr>
        <w:t>In</w:t>
      </w:r>
      <w:r>
        <w:rPr>
          <w:rFonts w:ascii="Arial" w:hAnsi="Arial" w:cs="Arial"/>
          <w:sz w:val="24"/>
        </w:rPr>
        <w:t xml:space="preserve"> addition, </w:t>
      </w:r>
      <w:r w:rsidR="002B5C1B">
        <w:rPr>
          <w:rFonts w:ascii="Arial" w:hAnsi="Arial" w:cs="Arial"/>
          <w:sz w:val="24"/>
        </w:rPr>
        <w:t xml:space="preserve">practice </w:t>
      </w:r>
      <w:r>
        <w:rPr>
          <w:rFonts w:ascii="Arial" w:hAnsi="Arial" w:cs="Arial"/>
          <w:sz w:val="24"/>
        </w:rPr>
        <w:t xml:space="preserve">itself </w:t>
      </w:r>
      <w:r w:rsidR="002B5C1B">
        <w:rPr>
          <w:rFonts w:ascii="Arial" w:hAnsi="Arial" w:cs="Arial"/>
          <w:sz w:val="24"/>
        </w:rPr>
        <w:t>ha</w:t>
      </w:r>
      <w:r>
        <w:rPr>
          <w:rFonts w:ascii="Arial" w:hAnsi="Arial" w:cs="Arial"/>
          <w:sz w:val="24"/>
        </w:rPr>
        <w:t>s</w:t>
      </w:r>
      <w:r w:rsidR="002B5C1B">
        <w:rPr>
          <w:rFonts w:ascii="Arial" w:hAnsi="Arial" w:cs="Arial"/>
          <w:sz w:val="24"/>
        </w:rPr>
        <w:t xml:space="preserve"> changed </w:t>
      </w:r>
      <w:r>
        <w:rPr>
          <w:rFonts w:ascii="Arial" w:hAnsi="Arial" w:cs="Arial"/>
          <w:sz w:val="24"/>
        </w:rPr>
        <w:t>as a result of the</w:t>
      </w:r>
      <w:r w:rsidR="004D2660">
        <w:rPr>
          <w:rFonts w:ascii="Arial" w:hAnsi="Arial" w:cs="Arial"/>
          <w:sz w:val="24"/>
        </w:rPr>
        <w:t xml:space="preserve"> Bichard Report (2002) </w:t>
      </w:r>
      <w:r w:rsidR="00DC6C53" w:rsidRPr="00D60EDB">
        <w:rPr>
          <w:rFonts w:ascii="Arial" w:hAnsi="Arial" w:cs="Arial"/>
          <w:sz w:val="24"/>
        </w:rPr>
        <w:t>(Bichard, 2004)</w:t>
      </w:r>
      <w:r w:rsidR="00DC6C53">
        <w:rPr>
          <w:rFonts w:ascii="Arial" w:hAnsi="Arial" w:cs="Arial"/>
          <w:sz w:val="24"/>
        </w:rPr>
        <w:t xml:space="preserve"> which</w:t>
      </w:r>
      <w:r w:rsidR="004D2660">
        <w:rPr>
          <w:rFonts w:ascii="Arial" w:hAnsi="Arial" w:cs="Arial"/>
          <w:sz w:val="24"/>
        </w:rPr>
        <w:t xml:space="preserve"> introduced the CRB check (now known as DBS)</w:t>
      </w:r>
      <w:r w:rsidR="002B5C1B">
        <w:rPr>
          <w:rFonts w:ascii="Arial" w:hAnsi="Arial" w:cs="Arial"/>
          <w:sz w:val="24"/>
        </w:rPr>
        <w:t xml:space="preserve"> </w:t>
      </w:r>
      <w:r w:rsidR="004D2660">
        <w:rPr>
          <w:rFonts w:ascii="Arial" w:hAnsi="Arial" w:cs="Arial"/>
          <w:sz w:val="24"/>
        </w:rPr>
        <w:t xml:space="preserve">which </w:t>
      </w:r>
      <w:r w:rsidR="002B5C1B">
        <w:rPr>
          <w:rFonts w:ascii="Arial" w:hAnsi="Arial" w:cs="Arial"/>
          <w:sz w:val="24"/>
        </w:rPr>
        <w:t>ha</w:t>
      </w:r>
      <w:r w:rsidR="000C5D2E">
        <w:rPr>
          <w:rFonts w:ascii="Arial" w:hAnsi="Arial" w:cs="Arial"/>
          <w:sz w:val="24"/>
        </w:rPr>
        <w:t>s</w:t>
      </w:r>
      <w:r w:rsidR="002B5C1B">
        <w:rPr>
          <w:rFonts w:ascii="Arial" w:hAnsi="Arial" w:cs="Arial"/>
          <w:sz w:val="24"/>
        </w:rPr>
        <w:t xml:space="preserve"> helped </w:t>
      </w:r>
      <w:r w:rsidR="004D2660">
        <w:rPr>
          <w:rFonts w:ascii="Arial" w:hAnsi="Arial" w:cs="Arial"/>
          <w:sz w:val="24"/>
        </w:rPr>
        <w:t>to</w:t>
      </w:r>
      <w:r w:rsidR="002B5C1B">
        <w:rPr>
          <w:rFonts w:ascii="Arial" w:hAnsi="Arial" w:cs="Arial"/>
          <w:sz w:val="24"/>
        </w:rPr>
        <w:t xml:space="preserve"> protect </w:t>
      </w:r>
      <w:r w:rsidR="004D2660">
        <w:rPr>
          <w:rFonts w:ascii="Arial" w:hAnsi="Arial" w:cs="Arial"/>
          <w:sz w:val="24"/>
        </w:rPr>
        <w:t>many</w:t>
      </w:r>
      <w:r w:rsidR="002B5C1B">
        <w:rPr>
          <w:rFonts w:ascii="Arial" w:hAnsi="Arial" w:cs="Arial"/>
          <w:sz w:val="24"/>
        </w:rPr>
        <w:t xml:space="preserve"> child</w:t>
      </w:r>
      <w:r w:rsidR="004D2660">
        <w:rPr>
          <w:rFonts w:ascii="Arial" w:hAnsi="Arial" w:cs="Arial"/>
          <w:sz w:val="24"/>
        </w:rPr>
        <w:t>ren</w:t>
      </w:r>
      <w:r w:rsidR="002B5C1B">
        <w:rPr>
          <w:rFonts w:ascii="Arial" w:hAnsi="Arial" w:cs="Arial"/>
          <w:sz w:val="24"/>
        </w:rPr>
        <w:t xml:space="preserve"> from harm</w:t>
      </w:r>
      <w:r w:rsidR="00522E68">
        <w:rPr>
          <w:rFonts w:ascii="Arial" w:hAnsi="Arial" w:cs="Arial"/>
          <w:sz w:val="24"/>
        </w:rPr>
        <w:t xml:space="preserve"> (</w:t>
      </w:r>
      <w:r w:rsidR="00394C30" w:rsidRPr="00394C30">
        <w:rPr>
          <w:rFonts w:ascii="Arial" w:hAnsi="Arial" w:cs="Arial"/>
          <w:sz w:val="24"/>
        </w:rPr>
        <w:t>Gov.uk</w:t>
      </w:r>
      <w:r w:rsidR="00394C30">
        <w:rPr>
          <w:rFonts w:ascii="Arial" w:hAnsi="Arial" w:cs="Arial"/>
          <w:sz w:val="24"/>
        </w:rPr>
        <w:t xml:space="preserve">, </w:t>
      </w:r>
      <w:r w:rsidR="00394C30" w:rsidRPr="00394C30">
        <w:rPr>
          <w:rFonts w:ascii="Arial" w:hAnsi="Arial" w:cs="Arial"/>
          <w:sz w:val="24"/>
        </w:rPr>
        <w:t>2019</w:t>
      </w:r>
      <w:r w:rsidR="00522E68">
        <w:rPr>
          <w:rFonts w:ascii="Arial" w:hAnsi="Arial" w:cs="Arial"/>
          <w:sz w:val="24"/>
        </w:rPr>
        <w:t>)</w:t>
      </w:r>
      <w:r w:rsidR="002B5C1B">
        <w:rPr>
          <w:rFonts w:ascii="Arial" w:hAnsi="Arial" w:cs="Arial"/>
          <w:sz w:val="24"/>
        </w:rPr>
        <w:t xml:space="preserve">. </w:t>
      </w:r>
      <w:r w:rsidR="004D2660">
        <w:rPr>
          <w:rFonts w:ascii="Arial" w:hAnsi="Arial" w:cs="Arial"/>
          <w:sz w:val="24"/>
        </w:rPr>
        <w:t>Something which has particularly surprised and shocked me is the amount of time (two years) it takes for an act to come into force.</w:t>
      </w:r>
      <w:r w:rsidR="00974956">
        <w:rPr>
          <w:rFonts w:ascii="Arial" w:hAnsi="Arial" w:cs="Arial"/>
          <w:sz w:val="24"/>
        </w:rPr>
        <w:t xml:space="preserve"> </w:t>
      </w:r>
      <w:r w:rsidR="00F9103D">
        <w:rPr>
          <w:rFonts w:ascii="Arial" w:hAnsi="Arial" w:cs="Arial"/>
          <w:sz w:val="24"/>
        </w:rPr>
        <w:t xml:space="preserve">Another challenging aspect would be knowing </w:t>
      </w:r>
      <w:r w:rsidR="001A75DA">
        <w:rPr>
          <w:rFonts w:ascii="Arial" w:hAnsi="Arial" w:cs="Arial"/>
          <w:sz w:val="24"/>
        </w:rPr>
        <w:t xml:space="preserve">just </w:t>
      </w:r>
      <w:r w:rsidR="00F9103D">
        <w:rPr>
          <w:rFonts w:ascii="Arial" w:hAnsi="Arial" w:cs="Arial"/>
          <w:sz w:val="24"/>
        </w:rPr>
        <w:t xml:space="preserve">when to flag up concerns </w:t>
      </w:r>
      <w:r w:rsidR="00762BEA">
        <w:rPr>
          <w:rFonts w:ascii="Arial" w:hAnsi="Arial" w:cs="Arial"/>
          <w:sz w:val="24"/>
        </w:rPr>
        <w:t>for</w:t>
      </w:r>
      <w:r w:rsidR="00F9103D">
        <w:rPr>
          <w:rFonts w:ascii="Arial" w:hAnsi="Arial" w:cs="Arial"/>
          <w:sz w:val="24"/>
        </w:rPr>
        <w:t xml:space="preserve"> a child</w:t>
      </w:r>
      <w:r w:rsidR="001A75DA">
        <w:rPr>
          <w:rFonts w:ascii="Arial" w:hAnsi="Arial" w:cs="Arial"/>
          <w:sz w:val="24"/>
        </w:rPr>
        <w:t xml:space="preserve"> as doing so </w:t>
      </w:r>
      <w:r w:rsidR="00F9103D">
        <w:rPr>
          <w:rFonts w:ascii="Arial" w:hAnsi="Arial" w:cs="Arial"/>
          <w:sz w:val="24"/>
        </w:rPr>
        <w:t>may have a</w:t>
      </w:r>
      <w:r w:rsidR="002F3C1B">
        <w:rPr>
          <w:rFonts w:ascii="Arial" w:hAnsi="Arial" w:cs="Arial"/>
          <w:sz w:val="24"/>
        </w:rPr>
        <w:t>n</w:t>
      </w:r>
      <w:r w:rsidR="00F9103D">
        <w:rPr>
          <w:rFonts w:ascii="Arial" w:hAnsi="Arial" w:cs="Arial"/>
          <w:sz w:val="24"/>
        </w:rPr>
        <w:t xml:space="preserve"> impact on the lives of the child and family that </w:t>
      </w:r>
      <w:r w:rsidR="00762BEA">
        <w:rPr>
          <w:rFonts w:ascii="Arial" w:hAnsi="Arial" w:cs="Arial"/>
          <w:sz w:val="24"/>
        </w:rPr>
        <w:t xml:space="preserve">were </w:t>
      </w:r>
      <w:r w:rsidR="00F9103D">
        <w:rPr>
          <w:rFonts w:ascii="Arial" w:hAnsi="Arial" w:cs="Arial"/>
          <w:sz w:val="24"/>
        </w:rPr>
        <w:t xml:space="preserve">referred to the social services. The concerns </w:t>
      </w:r>
      <w:r w:rsidR="00762BEA">
        <w:rPr>
          <w:rFonts w:ascii="Arial" w:hAnsi="Arial" w:cs="Arial"/>
          <w:sz w:val="24"/>
        </w:rPr>
        <w:t>I may</w:t>
      </w:r>
      <w:r w:rsidR="00F9103D">
        <w:rPr>
          <w:rFonts w:ascii="Arial" w:hAnsi="Arial" w:cs="Arial"/>
          <w:sz w:val="24"/>
        </w:rPr>
        <w:t xml:space="preserve"> have could have just been a </w:t>
      </w:r>
      <w:r w:rsidR="001A75DA">
        <w:rPr>
          <w:rFonts w:ascii="Arial" w:hAnsi="Arial" w:cs="Arial"/>
          <w:sz w:val="24"/>
        </w:rPr>
        <w:t>‘</w:t>
      </w:r>
      <w:r w:rsidR="00F9103D">
        <w:rPr>
          <w:rFonts w:ascii="Arial" w:hAnsi="Arial" w:cs="Arial"/>
          <w:sz w:val="24"/>
        </w:rPr>
        <w:t>one</w:t>
      </w:r>
      <w:r w:rsidR="00762BEA">
        <w:rPr>
          <w:rFonts w:ascii="Arial" w:hAnsi="Arial" w:cs="Arial"/>
          <w:sz w:val="24"/>
        </w:rPr>
        <w:t>-off</w:t>
      </w:r>
      <w:r w:rsidR="001A75DA">
        <w:rPr>
          <w:rFonts w:ascii="Arial" w:hAnsi="Arial" w:cs="Arial"/>
          <w:sz w:val="24"/>
        </w:rPr>
        <w:t>’</w:t>
      </w:r>
      <w:r w:rsidR="00762BEA">
        <w:rPr>
          <w:rFonts w:ascii="Arial" w:hAnsi="Arial" w:cs="Arial"/>
          <w:sz w:val="24"/>
        </w:rPr>
        <w:t xml:space="preserve"> however </w:t>
      </w:r>
      <w:r w:rsidR="00F9103D">
        <w:rPr>
          <w:rFonts w:ascii="Arial" w:hAnsi="Arial" w:cs="Arial"/>
          <w:sz w:val="24"/>
        </w:rPr>
        <w:t xml:space="preserve">I </w:t>
      </w:r>
      <w:r w:rsidR="00762BEA">
        <w:rPr>
          <w:rFonts w:ascii="Arial" w:hAnsi="Arial" w:cs="Arial"/>
          <w:sz w:val="24"/>
        </w:rPr>
        <w:t xml:space="preserve">now </w:t>
      </w:r>
      <w:r w:rsidR="00F9103D">
        <w:rPr>
          <w:rFonts w:ascii="Arial" w:hAnsi="Arial" w:cs="Arial"/>
          <w:sz w:val="24"/>
        </w:rPr>
        <w:t xml:space="preserve">know </w:t>
      </w:r>
      <w:r w:rsidR="00762BEA">
        <w:rPr>
          <w:rFonts w:ascii="Arial" w:hAnsi="Arial" w:cs="Arial"/>
          <w:sz w:val="24"/>
        </w:rPr>
        <w:t>that there should be</w:t>
      </w:r>
      <w:r w:rsidR="00F9103D">
        <w:rPr>
          <w:rFonts w:ascii="Arial" w:hAnsi="Arial" w:cs="Arial"/>
          <w:sz w:val="24"/>
        </w:rPr>
        <w:t xml:space="preserve"> a</w:t>
      </w:r>
      <w:r w:rsidR="002F3C1B">
        <w:rPr>
          <w:rFonts w:ascii="Arial" w:hAnsi="Arial" w:cs="Arial"/>
          <w:sz w:val="24"/>
        </w:rPr>
        <w:t>n</w:t>
      </w:r>
      <w:r w:rsidR="00F9103D">
        <w:rPr>
          <w:rFonts w:ascii="Arial" w:hAnsi="Arial" w:cs="Arial"/>
          <w:sz w:val="24"/>
        </w:rPr>
        <w:t xml:space="preserve"> extensive record of any concerns with the child before </w:t>
      </w:r>
      <w:r w:rsidR="00762BEA">
        <w:rPr>
          <w:rFonts w:ascii="Arial" w:hAnsi="Arial" w:cs="Arial"/>
          <w:sz w:val="24"/>
        </w:rPr>
        <w:t>a</w:t>
      </w:r>
      <w:r w:rsidR="00F9103D">
        <w:rPr>
          <w:rFonts w:ascii="Arial" w:hAnsi="Arial" w:cs="Arial"/>
          <w:sz w:val="24"/>
        </w:rPr>
        <w:t xml:space="preserve"> referral </w:t>
      </w:r>
      <w:r w:rsidR="00762BEA">
        <w:rPr>
          <w:rFonts w:ascii="Arial" w:hAnsi="Arial" w:cs="Arial"/>
          <w:sz w:val="24"/>
        </w:rPr>
        <w:t xml:space="preserve">is made </w:t>
      </w:r>
      <w:r w:rsidR="002F3C1B">
        <w:rPr>
          <w:rFonts w:ascii="Arial" w:hAnsi="Arial" w:cs="Arial"/>
          <w:sz w:val="24"/>
        </w:rPr>
        <w:t xml:space="preserve">to social services. </w:t>
      </w:r>
    </w:p>
    <w:p w14:paraId="05BCA1F0" w14:textId="66BA1AC1" w:rsidR="004D2660" w:rsidRDefault="00762BEA" w:rsidP="002F3C1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Studying this module </w:t>
      </w:r>
      <w:r w:rsidR="004D2660">
        <w:rPr>
          <w:rFonts w:ascii="Arial" w:hAnsi="Arial" w:cs="Arial"/>
          <w:sz w:val="24"/>
        </w:rPr>
        <w:t xml:space="preserve">will impact my future practice as I am now more knowledgeable about safeguarding.  What I have learnt will shape the way I will work with young children in any early years setting I may be working in. </w:t>
      </w:r>
      <w:r w:rsidR="006D2FF1">
        <w:rPr>
          <w:rFonts w:ascii="Arial" w:hAnsi="Arial" w:cs="Arial"/>
          <w:sz w:val="24"/>
        </w:rPr>
        <w:t xml:space="preserve"> I now know exactly what to do if I have any concerns about a child in my care.</w:t>
      </w:r>
      <w:r w:rsidR="004D2660">
        <w:rPr>
          <w:rFonts w:ascii="Arial" w:hAnsi="Arial" w:cs="Arial"/>
          <w:sz w:val="24"/>
        </w:rPr>
        <w:t xml:space="preserve"> I feel much more confident in my own knowledge of safeguarding and appreciate just how important it is.  I can understand how big an issue it is and how many people are involved in safeguarding – for example, a dinner lady at school will have important information regarding the children that she sees at mealtimes.  These ‘dinner ladies’ often act as playground supervisors and in </w:t>
      </w:r>
      <w:r w:rsidR="004D2660">
        <w:rPr>
          <w:rFonts w:ascii="Arial" w:hAnsi="Arial" w:cs="Arial"/>
          <w:sz w:val="24"/>
        </w:rPr>
        <w:lastRenderedPageBreak/>
        <w:t>that role, their information is of the utmost importance as they see how the child acts outside the classroom.</w:t>
      </w:r>
      <w:r w:rsidR="00AF70FC">
        <w:rPr>
          <w:rFonts w:ascii="Arial" w:hAnsi="Arial" w:cs="Arial"/>
          <w:sz w:val="24"/>
        </w:rPr>
        <w:t xml:space="preserve">  Safeguarding is clearly a crucial part of early years care.</w:t>
      </w:r>
    </w:p>
    <w:p w14:paraId="25EB1E7E" w14:textId="518DB7C3" w:rsidR="00DC6C53" w:rsidRPr="00DC6C53" w:rsidRDefault="00DC6C53" w:rsidP="002F3C1B">
      <w:pPr>
        <w:jc w:val="both"/>
        <w:rPr>
          <w:rFonts w:ascii="Arial" w:hAnsi="Arial" w:cs="Arial"/>
          <w:sz w:val="24"/>
          <w:u w:val="single"/>
        </w:rPr>
      </w:pPr>
      <w:r w:rsidRPr="00DC6C53">
        <w:rPr>
          <w:rFonts w:ascii="Arial" w:hAnsi="Arial" w:cs="Arial"/>
          <w:sz w:val="24"/>
          <w:u w:val="single"/>
        </w:rPr>
        <w:t xml:space="preserve">Reference list </w:t>
      </w:r>
    </w:p>
    <w:p w14:paraId="7250E670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Bichard, M. (2004) ‘The Bichard Inquiry’ </w:t>
      </w:r>
      <w:hyperlink r:id="rId7" w:history="1">
        <w:r w:rsidRPr="000C2C5B">
          <w:rPr>
            <w:rStyle w:val="Hyperlink"/>
            <w:rFonts w:ascii="Arial" w:hAnsi="Arial" w:cs="Arial"/>
          </w:rPr>
          <w:t>https://dera.ioe.ac.uk/6394/1/report.pdf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24A54C41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Care Inspectorate Wales. (2018) ‘about us’ </w:t>
      </w:r>
      <w:hyperlink r:id="rId8" w:history="1">
        <w:r w:rsidRPr="000C2C5B">
          <w:rPr>
            <w:rStyle w:val="Hyperlink"/>
            <w:rFonts w:ascii="Arial" w:hAnsi="Arial" w:cs="Arial"/>
          </w:rPr>
          <w:t>https://careinspectorate.wales/about-us</w:t>
        </w:r>
      </w:hyperlink>
      <w:r w:rsidRPr="000C2C5B">
        <w:rPr>
          <w:rFonts w:ascii="Arial" w:hAnsi="Arial" w:cs="Arial"/>
        </w:rPr>
        <w:t xml:space="preserve"> [Accessed on 3</w:t>
      </w:r>
      <w:r w:rsidRPr="000C2C5B">
        <w:rPr>
          <w:rFonts w:ascii="Arial" w:hAnsi="Arial" w:cs="Arial"/>
          <w:vertAlign w:val="superscript"/>
        </w:rPr>
        <w:t>rd</w:t>
      </w:r>
      <w:r w:rsidRPr="000C2C5B">
        <w:rPr>
          <w:rFonts w:ascii="Arial" w:hAnsi="Arial" w:cs="Arial"/>
        </w:rPr>
        <w:t xml:space="preserve"> April 2019]</w:t>
      </w:r>
    </w:p>
    <w:p w14:paraId="746B0CF0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Carmarthenshire County Council. (2017) ‘DYFED-POWYS MULTI-AGENCY REFERRAL </w:t>
      </w:r>
      <w:bookmarkStart w:id="1" w:name="_GoBack"/>
      <w:bookmarkEnd w:id="1"/>
      <w:r w:rsidRPr="000C2C5B">
        <w:rPr>
          <w:rFonts w:ascii="Arial" w:hAnsi="Arial" w:cs="Arial"/>
        </w:rPr>
        <w:t xml:space="preserve">FORM’ </w:t>
      </w:r>
      <w:hyperlink r:id="rId9" w:history="1">
        <w:r w:rsidRPr="000C2C5B">
          <w:rPr>
            <w:rStyle w:val="Hyperlink"/>
            <w:rFonts w:ascii="Arial" w:hAnsi="Arial" w:cs="Arial"/>
          </w:rPr>
          <w:t>https://www.carmarthenshire.gov.wales/media/1212381/guidance-on-completing-a-pova-form.pdf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49DC3D49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and young people’s Commissioner Scotland. (2019) ‘Article 12’ </w:t>
      </w:r>
      <w:hyperlink r:id="rId10" w:history="1">
        <w:r w:rsidRPr="000C2C5B">
          <w:rPr>
            <w:rStyle w:val="Hyperlink"/>
            <w:rFonts w:ascii="Arial" w:hAnsi="Arial" w:cs="Arial"/>
          </w:rPr>
          <w:t>https://www.cypcs.org.uk/rights/uncrcarticles/article-12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2127FB27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and Young People’s Commissioner Scotland. (2019) ‘Article 13’ </w:t>
      </w:r>
      <w:hyperlink r:id="rId11" w:history="1">
        <w:r w:rsidRPr="000C2C5B">
          <w:rPr>
            <w:rStyle w:val="Hyperlink"/>
            <w:rFonts w:ascii="Arial" w:hAnsi="Arial" w:cs="Arial"/>
          </w:rPr>
          <w:t>https://www.cypcs.org.uk/rights/uncrcarticles/article-13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15DAD4A6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and Young People’s Commissioner Scotland. (2019) ‘Article 19’  </w:t>
      </w:r>
      <w:hyperlink r:id="rId12" w:history="1">
        <w:r w:rsidRPr="000C2C5B">
          <w:rPr>
            <w:rStyle w:val="Hyperlink"/>
            <w:rFonts w:ascii="Arial" w:hAnsi="Arial" w:cs="Arial"/>
          </w:rPr>
          <w:t>https://www.cypcs.org.uk/rights/uncrcarticles/article-19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071C90BE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and Young People’s Commissioner Scotland. (2019) ‘Article 24’ </w:t>
      </w:r>
      <w:hyperlink r:id="rId13" w:history="1">
        <w:r w:rsidRPr="000C2C5B">
          <w:rPr>
            <w:rStyle w:val="Hyperlink"/>
            <w:rFonts w:ascii="Arial" w:hAnsi="Arial" w:cs="Arial"/>
          </w:rPr>
          <w:t>https://www.cypcs.org.uk/rights/uncrcarticles/article-24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6DE9717B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and Young People’s Commissioner Scotland. (2019) ‘Article 27’ </w:t>
      </w:r>
      <w:hyperlink r:id="rId14" w:history="1">
        <w:r w:rsidRPr="000C2C5B">
          <w:rPr>
            <w:rStyle w:val="Hyperlink"/>
            <w:rFonts w:ascii="Arial" w:hAnsi="Arial" w:cs="Arial"/>
          </w:rPr>
          <w:t>https://www.cypcs.org.uk/rights/uncrcarticles/article-27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2FB37F2F" w14:textId="77777777" w:rsidR="003F40B5" w:rsidRPr="000C2C5B" w:rsidRDefault="003F40B5" w:rsidP="000C2C5B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in Wales. (2008) ‘All Wales Child Protection Procedures’ </w:t>
      </w:r>
      <w:hyperlink r:id="rId15" w:history="1">
        <w:r w:rsidRPr="000C2C5B">
          <w:rPr>
            <w:rStyle w:val="Hyperlink"/>
            <w:rFonts w:ascii="Arial" w:hAnsi="Arial" w:cs="Arial"/>
          </w:rPr>
          <w:t>file:///C:/Users/User/Downloads/All-Wales-Child-Protection-Procedures-2008.pdf</w:t>
        </w:r>
      </w:hyperlink>
      <w:r w:rsidRPr="000C2C5B">
        <w:rPr>
          <w:rFonts w:ascii="Arial" w:hAnsi="Arial" w:cs="Arial"/>
        </w:rPr>
        <w:t xml:space="preserve"> [Accessed on: 4</w:t>
      </w:r>
      <w:r w:rsidRPr="000C2C5B">
        <w:rPr>
          <w:rFonts w:ascii="Arial" w:hAnsi="Arial" w:cs="Arial"/>
          <w:vertAlign w:val="superscript"/>
        </w:rPr>
        <w:t>th</w:t>
      </w:r>
      <w:r w:rsidRPr="000C2C5B">
        <w:rPr>
          <w:rFonts w:ascii="Arial" w:hAnsi="Arial" w:cs="Arial"/>
        </w:rPr>
        <w:t xml:space="preserve"> April 2019]</w:t>
      </w:r>
    </w:p>
    <w:p w14:paraId="1422FF86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Children in Wales. (2014) ‘All Wales Child Protection Procedures 2008’ </w:t>
      </w:r>
      <w:hyperlink r:id="rId16" w:history="1">
        <w:r w:rsidRPr="000C2C5B">
          <w:rPr>
            <w:rStyle w:val="Hyperlink"/>
            <w:rFonts w:ascii="Arial" w:hAnsi="Arial" w:cs="Arial"/>
          </w:rPr>
          <w:t>http://www.childreninwales.org.uk/policy-document/wales-child-protection-procedures-2008/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1DB17C2B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Citizens Advice. (2019) ‘Child abuse – child protection plans’ </w:t>
      </w:r>
      <w:hyperlink r:id="rId17" w:history="1">
        <w:r w:rsidRPr="000C2C5B">
          <w:rPr>
            <w:rStyle w:val="Hyperlink"/>
            <w:rFonts w:ascii="Arial" w:hAnsi="Arial" w:cs="Arial"/>
          </w:rPr>
          <w:t>https://www.citizensadvice.org.uk/family/children-and-young-people/child-abuse/local-authority-involvement/child-abuse-child-protection-plans/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3CF531D9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Department for Education. (2017) ‘Statutory framework for the early years foundation stage.’ </w:t>
      </w:r>
      <w:hyperlink r:id="rId18" w:history="1">
        <w:r w:rsidRPr="000C2C5B">
          <w:rPr>
            <w:rStyle w:val="Hyperlink"/>
            <w:rFonts w:ascii="Arial" w:hAnsi="Arial" w:cs="Arial"/>
          </w:rPr>
          <w:t>https://assets.publishing.service.gov.uk/government/uploads/system/uploads/attachment_data/file/596629/EYFS_STATUTORY_FRAMEWORK_2017.pdf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25861C76" w14:textId="77777777" w:rsidR="003F40B5" w:rsidRPr="000C2C5B" w:rsidRDefault="003F40B5" w:rsidP="00394C30">
      <w:pPr>
        <w:ind w:left="360"/>
        <w:rPr>
          <w:rFonts w:ascii="Arial" w:hAnsi="Arial" w:cs="Arial"/>
          <w:color w:val="111111"/>
        </w:rPr>
      </w:pPr>
      <w:r w:rsidRPr="000C2C5B">
        <w:rPr>
          <w:rFonts w:ascii="Arial" w:hAnsi="Arial" w:cs="Arial"/>
        </w:rPr>
        <w:t xml:space="preserve">Estyn. (no date) ‘Safeguarding’ </w:t>
      </w:r>
      <w:hyperlink r:id="rId19" w:history="1">
        <w:r w:rsidRPr="000C2C5B">
          <w:rPr>
            <w:rStyle w:val="Hyperlink"/>
            <w:rFonts w:ascii="Arial" w:hAnsi="Arial" w:cs="Arial"/>
          </w:rPr>
          <w:t>https://www.estyn.gov.wales/inspection/safeguarding</w:t>
        </w:r>
      </w:hyperlink>
      <w:r w:rsidRPr="000C2C5B">
        <w:rPr>
          <w:rFonts w:ascii="Arial" w:hAnsi="Arial" w:cs="Arial"/>
        </w:rPr>
        <w:t xml:space="preserve"> [Accessed on: 3</w:t>
      </w:r>
      <w:r w:rsidRPr="000C2C5B">
        <w:rPr>
          <w:rFonts w:ascii="Arial" w:hAnsi="Arial" w:cs="Arial"/>
          <w:vertAlign w:val="superscript"/>
        </w:rPr>
        <w:t>rd</w:t>
      </w:r>
      <w:r w:rsidRPr="000C2C5B">
        <w:rPr>
          <w:rFonts w:ascii="Arial" w:hAnsi="Arial" w:cs="Arial"/>
        </w:rPr>
        <w:t xml:space="preserve"> April 2019]</w:t>
      </w:r>
    </w:p>
    <w:p w14:paraId="24FEB169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Fit for work. (No Date) ‘Fit for Work’ </w:t>
      </w:r>
      <w:hyperlink r:id="rId20" w:history="1">
        <w:r w:rsidRPr="000C2C5B">
          <w:rPr>
            <w:rStyle w:val="Hyperlink"/>
            <w:rFonts w:ascii="Arial" w:hAnsi="Arial" w:cs="Arial"/>
          </w:rPr>
          <w:t>https://fitforwork.org/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59E8DB1D" w14:textId="77777777" w:rsidR="003F40B5" w:rsidRPr="000C2C5B" w:rsidRDefault="003F40B5" w:rsidP="00394C30">
      <w:pPr>
        <w:ind w:left="360"/>
        <w:rPr>
          <w:rFonts w:ascii="Arial" w:hAnsi="Arial" w:cs="Arial"/>
        </w:rPr>
      </w:pPr>
      <w:bookmarkStart w:id="2" w:name="_Hlk5794186"/>
      <w:r w:rsidRPr="000C2C5B">
        <w:rPr>
          <w:rFonts w:ascii="Arial" w:hAnsi="Arial" w:cs="Arial"/>
        </w:rPr>
        <w:t xml:space="preserve">Gov.uk. (2019) </w:t>
      </w:r>
      <w:bookmarkEnd w:id="2"/>
      <w:r w:rsidRPr="000C2C5B">
        <w:rPr>
          <w:rFonts w:ascii="Arial" w:hAnsi="Arial" w:cs="Arial"/>
        </w:rPr>
        <w:t>‘</w:t>
      </w:r>
      <w:r w:rsidRPr="000C2C5B">
        <w:rPr>
          <w:rFonts w:ascii="Arial" w:hAnsi="Arial" w:cs="Arial"/>
          <w:color w:val="0B0C0C"/>
          <w:shd w:val="clear" w:color="auto" w:fill="FFFFFF"/>
        </w:rPr>
        <w:t>Disclosure &amp;</w:t>
      </w:r>
      <w:r w:rsidRPr="000C2C5B">
        <w:rPr>
          <w:rFonts w:ascii="Arial" w:hAnsi="Arial" w:cs="Arial"/>
          <w:color w:val="0B0C0C"/>
        </w:rPr>
        <w:t xml:space="preserve"> </w:t>
      </w:r>
      <w:r w:rsidRPr="000C2C5B">
        <w:rPr>
          <w:rFonts w:ascii="Arial" w:hAnsi="Arial" w:cs="Arial"/>
          <w:color w:val="0B0C0C"/>
          <w:shd w:val="clear" w:color="auto" w:fill="FFFFFF"/>
        </w:rPr>
        <w:t>Barring Service</w:t>
      </w:r>
      <w:r w:rsidRPr="000C2C5B">
        <w:rPr>
          <w:rFonts w:ascii="Arial" w:hAnsi="Arial" w:cs="Arial"/>
        </w:rPr>
        <w:t xml:space="preserve">’ </w:t>
      </w:r>
      <w:hyperlink r:id="rId21" w:history="1">
        <w:r w:rsidRPr="000C2C5B">
          <w:rPr>
            <w:rStyle w:val="Hyperlink"/>
            <w:rFonts w:ascii="Arial" w:hAnsi="Arial" w:cs="Arial"/>
          </w:rPr>
          <w:t>https://www.gov.uk/government/organisations/disclosure-and-barring-service</w:t>
        </w:r>
      </w:hyperlink>
      <w:r w:rsidRPr="000C2C5B">
        <w:rPr>
          <w:rFonts w:ascii="Arial" w:hAnsi="Arial" w:cs="Arial"/>
        </w:rPr>
        <w:t xml:space="preserve"> {accessed on: 4</w:t>
      </w:r>
      <w:r w:rsidRPr="000C2C5B">
        <w:rPr>
          <w:rFonts w:ascii="Arial" w:hAnsi="Arial" w:cs="Arial"/>
          <w:vertAlign w:val="superscript"/>
        </w:rPr>
        <w:t>th</w:t>
      </w:r>
      <w:r w:rsidRPr="000C2C5B">
        <w:rPr>
          <w:rFonts w:ascii="Arial" w:hAnsi="Arial" w:cs="Arial"/>
        </w:rPr>
        <w:t xml:space="preserve"> April 2019]</w:t>
      </w:r>
    </w:p>
    <w:p w14:paraId="552ADCCC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lastRenderedPageBreak/>
        <w:t xml:space="preserve">Legislation. (2014) ‘Social Services and Well-being (Wales) Act 2014’ </w:t>
      </w:r>
      <w:hyperlink r:id="rId22" w:history="1">
        <w:r w:rsidRPr="000C2C5B">
          <w:rPr>
            <w:rStyle w:val="Hyperlink"/>
            <w:rFonts w:ascii="Arial" w:hAnsi="Arial" w:cs="Arial"/>
          </w:rPr>
          <w:t>https://www.legislation.gov.uk/anaw/2014/4/contents</w:t>
        </w:r>
      </w:hyperlink>
      <w:r w:rsidRPr="000C2C5B">
        <w:rPr>
          <w:rFonts w:ascii="Arial" w:hAnsi="Arial" w:cs="Arial"/>
        </w:rPr>
        <w:t xml:space="preserve"> [Accessed: 21</w:t>
      </w:r>
      <w:r w:rsidRPr="000C2C5B">
        <w:rPr>
          <w:rFonts w:ascii="Arial" w:hAnsi="Arial" w:cs="Arial"/>
          <w:vertAlign w:val="superscript"/>
        </w:rPr>
        <w:t>st</w:t>
      </w:r>
      <w:r w:rsidRPr="000C2C5B">
        <w:rPr>
          <w:rFonts w:ascii="Arial" w:hAnsi="Arial" w:cs="Arial"/>
        </w:rPr>
        <w:t xml:space="preserve"> March 2019].</w:t>
      </w:r>
    </w:p>
    <w:p w14:paraId="68656236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Legislation. (2019) ‘Children Act 1989’ </w:t>
      </w:r>
      <w:hyperlink r:id="rId23" w:history="1">
        <w:r w:rsidRPr="000C2C5B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1475A53C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Legislation. (2019) ‘Children Act 2004’ </w:t>
      </w:r>
      <w:hyperlink r:id="rId24" w:history="1">
        <w:r w:rsidRPr="000C2C5B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0C2C5B">
        <w:rPr>
          <w:rFonts w:ascii="Arial" w:hAnsi="Arial" w:cs="Arial"/>
        </w:rPr>
        <w:t xml:space="preserve">  [Accessed: 21</w:t>
      </w:r>
      <w:r w:rsidRPr="000C2C5B">
        <w:rPr>
          <w:rFonts w:ascii="Arial" w:hAnsi="Arial" w:cs="Arial"/>
          <w:vertAlign w:val="superscript"/>
        </w:rPr>
        <w:t>st</w:t>
      </w:r>
      <w:r w:rsidRPr="000C2C5B">
        <w:rPr>
          <w:rFonts w:ascii="Arial" w:hAnsi="Arial" w:cs="Arial"/>
        </w:rPr>
        <w:t xml:space="preserve"> March 2019].</w:t>
      </w:r>
    </w:p>
    <w:p w14:paraId="0050ACB1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Legislation. (2019) ‘Protection of Children Act 1999’ </w:t>
      </w:r>
      <w:hyperlink r:id="rId25" w:history="1">
        <w:r w:rsidRPr="000C2C5B">
          <w:rPr>
            <w:rStyle w:val="Hyperlink"/>
            <w:rFonts w:ascii="Arial" w:hAnsi="Arial" w:cs="Arial"/>
          </w:rPr>
          <w:t>http://www.legislation.gov.uk/ukpga/1999/14/contents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31FDB720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Lord Laming. (2003) ‘ The Vitoria Climbié Inquiry’ </w:t>
      </w:r>
      <w:hyperlink r:id="rId26" w:history="1">
        <w:r w:rsidRPr="000C2C5B">
          <w:rPr>
            <w:rStyle w:val="Hyperlink"/>
            <w:rFonts w:ascii="Arial" w:hAnsi="Arial" w:cs="Arial"/>
          </w:rPr>
          <w:t>https://assets.publishing.service.gov.uk/government/uploads/system/uploads/attachent_data/file/273183/5730.pdf</w:t>
        </w:r>
      </w:hyperlink>
      <w:r w:rsidRPr="000C2C5B">
        <w:rPr>
          <w:rFonts w:ascii="Arial" w:hAnsi="Arial" w:cs="Arial"/>
        </w:rPr>
        <w:t xml:space="preserve"> [Accessed on: 3rd April 2016]</w:t>
      </w:r>
    </w:p>
    <w:p w14:paraId="6D6722A3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Monro, E. (2011) ‘The Monro Review of Child Protection’ </w:t>
      </w:r>
      <w:hyperlink r:id="rId27" w:history="1">
        <w:r w:rsidRPr="000C2C5B">
          <w:rPr>
            <w:rStyle w:val="Hyperlink"/>
            <w:rFonts w:ascii="Arial" w:hAnsi="Arial" w:cs="Arial"/>
          </w:rPr>
          <w:t>https://assets.publishing.service.gov.uk/government/uploads/system/uploads/attachment_data/file/175391/Munro-Review.pdf</w:t>
        </w:r>
      </w:hyperlink>
      <w:r w:rsidRPr="000C2C5B">
        <w:rPr>
          <w:rFonts w:ascii="Arial" w:hAnsi="Arial" w:cs="Arial"/>
        </w:rPr>
        <w:t xml:space="preserve"> [Accessed: 21</w:t>
      </w:r>
      <w:r w:rsidRPr="000C2C5B">
        <w:rPr>
          <w:rFonts w:ascii="Arial" w:hAnsi="Arial" w:cs="Arial"/>
          <w:vertAlign w:val="superscript"/>
        </w:rPr>
        <w:t>st</w:t>
      </w:r>
      <w:r w:rsidRPr="000C2C5B">
        <w:rPr>
          <w:rFonts w:ascii="Arial" w:hAnsi="Arial" w:cs="Arial"/>
        </w:rPr>
        <w:t xml:space="preserve"> March 2019].</w:t>
      </w:r>
    </w:p>
    <w:p w14:paraId="28A8B18A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Moran, C. (2015) ‘Calculate your own ACE Score’ </w:t>
      </w:r>
      <w:hyperlink r:id="rId28" w:history="1">
        <w:r w:rsidRPr="000C2C5B">
          <w:rPr>
            <w:rStyle w:val="Hyperlink"/>
            <w:rFonts w:ascii="Arial" w:hAnsi="Arial" w:cs="Arial"/>
          </w:rPr>
          <w:t>https://www.seattletimes.com/education-lab/calculate-your-own-ace-score/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6AAFCB61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NHS. (2016) ‘ACE report 1’ </w:t>
      </w:r>
      <w:hyperlink r:id="rId29" w:history="1">
        <w:r w:rsidRPr="000C2C5B">
          <w:rPr>
            <w:rStyle w:val="Hyperlink"/>
            <w:rFonts w:ascii="Arial" w:hAnsi="Arial" w:cs="Arial"/>
          </w:rPr>
          <w:t>http://www.wales.nhs.uk/sitesplus/888/page/88504</w:t>
        </w:r>
      </w:hyperlink>
      <w:r w:rsidRPr="000C2C5B">
        <w:rPr>
          <w:rFonts w:ascii="Arial" w:hAnsi="Arial" w:cs="Arial"/>
        </w:rPr>
        <w:t xml:space="preserve"> [Accessed: 21</w:t>
      </w:r>
      <w:r w:rsidRPr="000C2C5B">
        <w:rPr>
          <w:rFonts w:ascii="Arial" w:hAnsi="Arial" w:cs="Arial"/>
          <w:vertAlign w:val="superscript"/>
        </w:rPr>
        <w:t>st</w:t>
      </w:r>
      <w:r w:rsidRPr="000C2C5B">
        <w:rPr>
          <w:rFonts w:ascii="Arial" w:hAnsi="Arial" w:cs="Arial"/>
        </w:rPr>
        <w:t xml:space="preserve"> March 2019].</w:t>
      </w:r>
    </w:p>
    <w:p w14:paraId="751A36AE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NHS. (2016) ‘Vaccinations’ </w:t>
      </w:r>
      <w:hyperlink r:id="rId30" w:history="1">
        <w:r w:rsidRPr="000C2C5B">
          <w:rPr>
            <w:rStyle w:val="Hyperlink"/>
            <w:rFonts w:ascii="Arial" w:hAnsi="Arial" w:cs="Arial"/>
          </w:rPr>
          <w:t>https://www.nhs.uk/conditions/vaccinations/childhood-vaccines-timeline/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09B0A760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NHS. (2018) ‘Symptoms.’ </w:t>
      </w:r>
      <w:hyperlink r:id="rId31" w:history="1">
        <w:r w:rsidRPr="000C2C5B">
          <w:rPr>
            <w:rStyle w:val="Hyperlink"/>
            <w:rFonts w:ascii="Arial" w:hAnsi="Arial" w:cs="Arial"/>
          </w:rPr>
          <w:t>https://www.nhs.uk/conditions/post-natal-depression/symptoms/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5911D295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Ofsted. (2013) ‘Giving medication to children in registered childcare’ </w:t>
      </w:r>
      <w:hyperlink r:id="rId32" w:history="1">
        <w:r w:rsidRPr="000C2C5B">
          <w:rPr>
            <w:rStyle w:val="Hyperlink"/>
            <w:rFonts w:ascii="Arial" w:hAnsi="Arial" w:cs="Arial"/>
          </w:rPr>
          <w:t>http://www3.hants.gov.uk/giving_medication_to_children_in_registered_childcare1.pdf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1BC88DA0" w14:textId="77777777" w:rsidR="003F40B5" w:rsidRPr="000C2C5B" w:rsidRDefault="003F40B5" w:rsidP="00394C30">
      <w:pPr>
        <w:ind w:left="360"/>
        <w:jc w:val="both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Pacey. (2016) ‘Role of the Key Person’ </w:t>
      </w:r>
      <w:hyperlink r:id="rId33" w:history="1">
        <w:r w:rsidRPr="000C2C5B">
          <w:rPr>
            <w:rStyle w:val="Hyperlink"/>
            <w:rFonts w:ascii="Arial" w:hAnsi="Arial" w:cs="Arial"/>
          </w:rPr>
          <w:t>https://www.pacey.org.uk/membership/pacey-membership-benefits/a-taste-of-membership/role-of-the-key-person/</w:t>
        </w:r>
      </w:hyperlink>
      <w:r w:rsidRPr="000C2C5B">
        <w:rPr>
          <w:rFonts w:ascii="Arial" w:hAnsi="Arial" w:cs="Arial"/>
        </w:rPr>
        <w:t xml:space="preserve"> [Accessed on: 19</w:t>
      </w:r>
      <w:r w:rsidRPr="000C2C5B">
        <w:rPr>
          <w:rFonts w:ascii="Arial" w:hAnsi="Arial" w:cs="Arial"/>
          <w:vertAlign w:val="superscript"/>
        </w:rPr>
        <w:t>th</w:t>
      </w:r>
      <w:r w:rsidRPr="000C2C5B">
        <w:rPr>
          <w:rFonts w:ascii="Arial" w:hAnsi="Arial" w:cs="Arial"/>
        </w:rPr>
        <w:t xml:space="preserve"> March 2019]</w:t>
      </w:r>
    </w:p>
    <w:p w14:paraId="77EDF163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Royal Collage of Paediatrics and Child Health. (No Date) ‘Growth charts’ </w:t>
      </w:r>
      <w:hyperlink r:id="rId34" w:history="1">
        <w:r w:rsidRPr="000C2C5B">
          <w:rPr>
            <w:rStyle w:val="Hyperlink"/>
            <w:rFonts w:ascii="Arial" w:hAnsi="Arial" w:cs="Arial"/>
          </w:rPr>
          <w:t>https://www.rcpch.ac.uk/resources/growth-charts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7E5260FE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>U</w:t>
      </w:r>
      <w:r>
        <w:rPr>
          <w:rFonts w:ascii="Arial" w:hAnsi="Arial" w:cs="Arial"/>
        </w:rPr>
        <w:t>NICEF</w:t>
      </w:r>
      <w:r w:rsidRPr="000C2C5B">
        <w:rPr>
          <w:rFonts w:ascii="Arial" w:hAnsi="Arial" w:cs="Arial"/>
        </w:rPr>
        <w:t xml:space="preserve">. (no date) ‘HOW WE PROTECTCHILDREN'S RIGHTSWITH THE UN CONVENTION ON THE RIGHTS OF THE CHILD’ </w:t>
      </w:r>
      <w:hyperlink r:id="rId35" w:history="1">
        <w:r w:rsidRPr="000C2C5B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0C2C5B">
        <w:rPr>
          <w:rFonts w:ascii="Arial" w:hAnsi="Arial" w:cs="Arial"/>
        </w:rPr>
        <w:t xml:space="preserve"> [ Accessed on : 1</w:t>
      </w:r>
      <w:r w:rsidRPr="000C2C5B">
        <w:rPr>
          <w:rFonts w:ascii="Arial" w:hAnsi="Arial" w:cs="Arial"/>
          <w:vertAlign w:val="superscript"/>
        </w:rPr>
        <w:t>st</w:t>
      </w:r>
      <w:r w:rsidRPr="000C2C5B">
        <w:rPr>
          <w:rFonts w:ascii="Arial" w:hAnsi="Arial" w:cs="Arial"/>
        </w:rPr>
        <w:t xml:space="preserve"> April 2019]</w:t>
      </w:r>
    </w:p>
    <w:p w14:paraId="395FDE32" w14:textId="77777777" w:rsidR="003F40B5" w:rsidRPr="000C2C5B" w:rsidRDefault="003F40B5" w:rsidP="00C7114F">
      <w:pPr>
        <w:ind w:left="360"/>
        <w:rPr>
          <w:rFonts w:ascii="Arial" w:hAnsi="Arial" w:cs="Arial"/>
        </w:rPr>
      </w:pPr>
      <w:r w:rsidRPr="00C7114F">
        <w:rPr>
          <w:rFonts w:ascii="Arial" w:hAnsi="Arial" w:cs="Arial"/>
        </w:rPr>
        <w:t>Welsh Government</w:t>
      </w:r>
      <w:r>
        <w:rPr>
          <w:rFonts w:ascii="Arial" w:hAnsi="Arial" w:cs="Arial"/>
        </w:rPr>
        <w:t>. (</w:t>
      </w:r>
      <w:r w:rsidRPr="00C7114F">
        <w:rPr>
          <w:rFonts w:ascii="Arial" w:hAnsi="Arial" w:cs="Arial"/>
        </w:rPr>
        <w:t>2004)</w:t>
      </w:r>
      <w:r>
        <w:rPr>
          <w:rFonts w:ascii="Arial" w:hAnsi="Arial" w:cs="Arial"/>
        </w:rPr>
        <w:t xml:space="preserve"> ‘Safeguarding Children: Working Together Under the Children Act 2004’ </w:t>
      </w:r>
      <w:hyperlink r:id="rId36" w:history="1">
        <w:r w:rsidRPr="00600A48">
          <w:rPr>
            <w:rStyle w:val="Hyperlink"/>
            <w:rFonts w:ascii="Arial" w:hAnsi="Arial" w:cs="Arial"/>
          </w:rPr>
          <w:t>https://gweddill.gov.wales./pubs/circulars/2007/nafwc1207en.pdf?lang=en</w:t>
        </w:r>
      </w:hyperlink>
      <w:r>
        <w:rPr>
          <w:rFonts w:ascii="Arial" w:hAnsi="Arial" w:cs="Arial"/>
        </w:rPr>
        <w:t xml:space="preserve"> </w:t>
      </w:r>
      <w:r w:rsidRPr="000D5EC4">
        <w:rPr>
          <w:rFonts w:ascii="Arial" w:hAnsi="Arial" w:cs="Arial"/>
        </w:rPr>
        <w:t xml:space="preserve"> [</w:t>
      </w:r>
      <w:r>
        <w:rPr>
          <w:rFonts w:ascii="Arial" w:hAnsi="Arial" w:cs="Arial"/>
        </w:rPr>
        <w:t>A</w:t>
      </w:r>
      <w:r w:rsidRPr="000D5EC4">
        <w:rPr>
          <w:rFonts w:ascii="Arial" w:hAnsi="Arial" w:cs="Arial"/>
        </w:rPr>
        <w:t>ccessed on 5</w:t>
      </w:r>
      <w:r w:rsidRPr="000D5EC4">
        <w:rPr>
          <w:rFonts w:ascii="Arial" w:hAnsi="Arial" w:cs="Arial"/>
          <w:vertAlign w:val="superscript"/>
        </w:rPr>
        <w:t>th</w:t>
      </w:r>
      <w:r w:rsidRPr="000D5EC4">
        <w:rPr>
          <w:rFonts w:ascii="Arial" w:hAnsi="Arial" w:cs="Arial"/>
        </w:rPr>
        <w:t xml:space="preserve"> April 2019]</w:t>
      </w:r>
    </w:p>
    <w:p w14:paraId="2DDBE9A0" w14:textId="77777777" w:rsidR="003F40B5" w:rsidRPr="000C2C5B" w:rsidRDefault="003F40B5" w:rsidP="00394C30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t xml:space="preserve">Welsh Government. (2016) ‘National Minimum Standards for Regulated Childcare for children up to the age of 12 years’ </w:t>
      </w:r>
      <w:hyperlink r:id="rId37" w:history="1">
        <w:r w:rsidRPr="000C2C5B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  <w:r w:rsidRPr="000C2C5B">
        <w:rPr>
          <w:rFonts w:ascii="Arial" w:hAnsi="Arial" w:cs="Arial"/>
        </w:rPr>
        <w:t xml:space="preserve"> [Accessed: 21st March 2019].</w:t>
      </w:r>
    </w:p>
    <w:p w14:paraId="279A616F" w14:textId="77777777" w:rsidR="000D5EC4" w:rsidRDefault="000D5EC4" w:rsidP="00C7114F">
      <w:pPr>
        <w:ind w:left="360"/>
        <w:rPr>
          <w:rFonts w:ascii="Arial" w:hAnsi="Arial" w:cs="Arial"/>
        </w:rPr>
      </w:pPr>
      <w:r w:rsidRPr="000C2C5B">
        <w:rPr>
          <w:rFonts w:ascii="Arial" w:hAnsi="Arial" w:cs="Arial"/>
        </w:rPr>
        <w:lastRenderedPageBreak/>
        <w:t>Whitehead, M. (2007)</w:t>
      </w:r>
      <w:r w:rsidRPr="000C2C5B">
        <w:rPr>
          <w:rFonts w:ascii="Arial" w:hAnsi="Arial" w:cs="Arial"/>
          <w:i/>
        </w:rPr>
        <w:t> Developing language and literacy with young children</w:t>
      </w:r>
      <w:r w:rsidRPr="000C2C5B">
        <w:rPr>
          <w:rFonts w:ascii="Arial" w:hAnsi="Arial" w:cs="Arial"/>
        </w:rPr>
        <w:t> 3rd ed. London: Paul Chapman Publishing.</w:t>
      </w:r>
    </w:p>
    <w:sectPr w:rsidR="000D5EC4">
      <w:head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FC63A" w14:textId="77777777" w:rsidR="0095612A" w:rsidRDefault="0095612A" w:rsidP="00B62F74">
      <w:pPr>
        <w:spacing w:after="0" w:line="240" w:lineRule="auto"/>
      </w:pPr>
      <w:r>
        <w:separator/>
      </w:r>
    </w:p>
  </w:endnote>
  <w:endnote w:type="continuationSeparator" w:id="0">
    <w:p w14:paraId="02624AE5" w14:textId="77777777" w:rsidR="0095612A" w:rsidRDefault="0095612A" w:rsidP="00B62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D014B" w14:textId="77777777" w:rsidR="0095612A" w:rsidRDefault="0095612A" w:rsidP="00B62F74">
      <w:pPr>
        <w:spacing w:after="0" w:line="240" w:lineRule="auto"/>
      </w:pPr>
      <w:r>
        <w:separator/>
      </w:r>
    </w:p>
  </w:footnote>
  <w:footnote w:type="continuationSeparator" w:id="0">
    <w:p w14:paraId="423C8939" w14:textId="77777777" w:rsidR="0095612A" w:rsidRDefault="0095612A" w:rsidP="00B62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FBD97" w14:textId="1490126C" w:rsidR="00794E09" w:rsidRDefault="00794E09">
    <w:pPr>
      <w:pStyle w:val="Header"/>
    </w:pPr>
    <w:r>
      <w:t>Name: Jennifer watts</w:t>
    </w:r>
  </w:p>
  <w:p w14:paraId="6A329FB9" w14:textId="62183E10" w:rsidR="00794E09" w:rsidRDefault="00794E09">
    <w:pPr>
      <w:pStyle w:val="Header"/>
    </w:pPr>
    <w:r>
      <w:t>Student Number: 1701900</w:t>
    </w:r>
  </w:p>
  <w:p w14:paraId="5711C427" w14:textId="3A0D9885" w:rsidR="00794E09" w:rsidRDefault="00794E09">
    <w:pPr>
      <w:pStyle w:val="Header"/>
    </w:pPr>
    <w:r>
      <w:t>Module Code: EAEE5006</w:t>
    </w:r>
  </w:p>
  <w:p w14:paraId="7663402C" w14:textId="77777777" w:rsidR="00794E09" w:rsidRDefault="00794E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97858"/>
    <w:multiLevelType w:val="hybridMultilevel"/>
    <w:tmpl w:val="34E810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E5CFF"/>
    <w:multiLevelType w:val="hybridMultilevel"/>
    <w:tmpl w:val="C46CF8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74"/>
    <w:rsid w:val="00012E8B"/>
    <w:rsid w:val="00026F5E"/>
    <w:rsid w:val="000C2C5B"/>
    <w:rsid w:val="000C5AD7"/>
    <w:rsid w:val="000C5D2E"/>
    <w:rsid w:val="000D5EC4"/>
    <w:rsid w:val="001923F2"/>
    <w:rsid w:val="001A348A"/>
    <w:rsid w:val="001A668A"/>
    <w:rsid w:val="001A75DA"/>
    <w:rsid w:val="001D4710"/>
    <w:rsid w:val="001E577C"/>
    <w:rsid w:val="00207A11"/>
    <w:rsid w:val="002B0152"/>
    <w:rsid w:val="002B5C1B"/>
    <w:rsid w:val="002D3FB7"/>
    <w:rsid w:val="002F1261"/>
    <w:rsid w:val="002F3C1B"/>
    <w:rsid w:val="00394C30"/>
    <w:rsid w:val="003A3D58"/>
    <w:rsid w:val="003D10B7"/>
    <w:rsid w:val="003E7D1A"/>
    <w:rsid w:val="003F40B5"/>
    <w:rsid w:val="004C0A35"/>
    <w:rsid w:val="004D2660"/>
    <w:rsid w:val="004E7C6B"/>
    <w:rsid w:val="00522E68"/>
    <w:rsid w:val="005344E7"/>
    <w:rsid w:val="00546A30"/>
    <w:rsid w:val="005654D4"/>
    <w:rsid w:val="005946CE"/>
    <w:rsid w:val="005D7520"/>
    <w:rsid w:val="00694ED4"/>
    <w:rsid w:val="0069645E"/>
    <w:rsid w:val="006D2FF1"/>
    <w:rsid w:val="00716326"/>
    <w:rsid w:val="00762BEA"/>
    <w:rsid w:val="00794E09"/>
    <w:rsid w:val="007B4A9A"/>
    <w:rsid w:val="007C3A2A"/>
    <w:rsid w:val="007F3F50"/>
    <w:rsid w:val="007F7AD0"/>
    <w:rsid w:val="008111C3"/>
    <w:rsid w:val="008131D6"/>
    <w:rsid w:val="00814274"/>
    <w:rsid w:val="00882977"/>
    <w:rsid w:val="008C4FB4"/>
    <w:rsid w:val="008E0300"/>
    <w:rsid w:val="00930329"/>
    <w:rsid w:val="0095612A"/>
    <w:rsid w:val="00974956"/>
    <w:rsid w:val="00995FC0"/>
    <w:rsid w:val="009D63FB"/>
    <w:rsid w:val="00A15475"/>
    <w:rsid w:val="00A2358E"/>
    <w:rsid w:val="00A42F47"/>
    <w:rsid w:val="00AF2287"/>
    <w:rsid w:val="00AF70FC"/>
    <w:rsid w:val="00B4563C"/>
    <w:rsid w:val="00B62F74"/>
    <w:rsid w:val="00BA0E4C"/>
    <w:rsid w:val="00C7114F"/>
    <w:rsid w:val="00D05054"/>
    <w:rsid w:val="00D15472"/>
    <w:rsid w:val="00D60EDB"/>
    <w:rsid w:val="00D61E95"/>
    <w:rsid w:val="00D82076"/>
    <w:rsid w:val="00DB2F76"/>
    <w:rsid w:val="00DC6C53"/>
    <w:rsid w:val="00DE4719"/>
    <w:rsid w:val="00DE5D04"/>
    <w:rsid w:val="00E35D50"/>
    <w:rsid w:val="00EC5C33"/>
    <w:rsid w:val="00ED1E65"/>
    <w:rsid w:val="00F161DD"/>
    <w:rsid w:val="00F2798C"/>
    <w:rsid w:val="00F7102E"/>
    <w:rsid w:val="00F9103D"/>
    <w:rsid w:val="00FD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2FF7"/>
  <w15:chartTrackingRefBased/>
  <w15:docId w15:val="{C65C8B47-A97C-4B23-8531-9F6CFB742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7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F74"/>
  </w:style>
  <w:style w:type="paragraph" w:styleId="Footer">
    <w:name w:val="footer"/>
    <w:basedOn w:val="Normal"/>
    <w:link w:val="FooterChar"/>
    <w:uiPriority w:val="99"/>
    <w:unhideWhenUsed/>
    <w:rsid w:val="00B62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F74"/>
  </w:style>
  <w:style w:type="paragraph" w:styleId="ListParagraph">
    <w:name w:val="List Paragraph"/>
    <w:basedOn w:val="Normal"/>
    <w:uiPriority w:val="34"/>
    <w:qFormat/>
    <w:rsid w:val="003D10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6C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C5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D75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5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ypcs.org.uk/rights/uncrcarticles/article-24" TargetMode="External"/><Relationship Id="rId18" Type="http://schemas.openxmlformats.org/officeDocument/2006/relationships/hyperlink" Target="https://assets.publishing.service.gov.uk/government/uploads/system/uploads/attachment_data/file/596629/EYFS_STATUTORY_FRAMEWORK_2017.pdf" TargetMode="External"/><Relationship Id="rId26" Type="http://schemas.openxmlformats.org/officeDocument/2006/relationships/hyperlink" Target="https://assets.publishing.service.gov.uk/government/uploads/system/uploads/attachent_data/file/273183/5730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gov.uk/government/organisations/disclosure-and-barring-service" TargetMode="External"/><Relationship Id="rId34" Type="http://schemas.openxmlformats.org/officeDocument/2006/relationships/hyperlink" Target="https://www.rcpch.ac.uk/resources/growth-charts" TargetMode="External"/><Relationship Id="rId7" Type="http://schemas.openxmlformats.org/officeDocument/2006/relationships/hyperlink" Target="https://dera.ioe.ac.uk/6394/1/report.pdf" TargetMode="External"/><Relationship Id="rId12" Type="http://schemas.openxmlformats.org/officeDocument/2006/relationships/hyperlink" Target="https://www.cypcs.org.uk/rights/uncrcarticles/article-19" TargetMode="External"/><Relationship Id="rId17" Type="http://schemas.openxmlformats.org/officeDocument/2006/relationships/hyperlink" Target="https://www.citizensadvice.org.uk/family/children-and-young-people/child-abuse/local-authority-involvement/child-abuse-child-protection-plans/" TargetMode="External"/><Relationship Id="rId25" Type="http://schemas.openxmlformats.org/officeDocument/2006/relationships/hyperlink" Target="http://www.legislation.gov.uk/ukpga/1999/14/contents" TargetMode="External"/><Relationship Id="rId33" Type="http://schemas.openxmlformats.org/officeDocument/2006/relationships/hyperlink" Target="https://www.pacey.org.uk/membership/pacey-membership-benefits/a-taste-of-membership/role-of-the-key-person/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childreninwales.org.uk/policy-document/wales-child-protection-procedures-2008/" TargetMode="External"/><Relationship Id="rId20" Type="http://schemas.openxmlformats.org/officeDocument/2006/relationships/hyperlink" Target="https://fitforwork.org/" TargetMode="External"/><Relationship Id="rId29" Type="http://schemas.openxmlformats.org/officeDocument/2006/relationships/hyperlink" Target="http://www.wales.nhs.uk/sitesplus/888/page/8850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ypcs.org.uk/rights/uncrcarticles/article-13" TargetMode="External"/><Relationship Id="rId24" Type="http://schemas.openxmlformats.org/officeDocument/2006/relationships/hyperlink" Target="https://www.legislation.gov.uk/ukpga/2004/31/contents" TargetMode="External"/><Relationship Id="rId32" Type="http://schemas.openxmlformats.org/officeDocument/2006/relationships/hyperlink" Target="http://www3.hants.gov.uk/giving_medication_to_children_in_registered_childcare1.pdf" TargetMode="External"/><Relationship Id="rId37" Type="http://schemas.openxmlformats.org/officeDocument/2006/relationships/hyperlink" Target="https://careinspectorate.wales/sites/default/files/2018-01/160411regchildcareen.pdf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file:///C:/Users/User/Downloads/All-Wales-Child-Protection-Procedures-2008.pdf" TargetMode="External"/><Relationship Id="rId23" Type="http://schemas.openxmlformats.org/officeDocument/2006/relationships/hyperlink" Target="https://www.legislation.gov.uk/ukpga/1989/41/contents" TargetMode="External"/><Relationship Id="rId28" Type="http://schemas.openxmlformats.org/officeDocument/2006/relationships/hyperlink" Target="https://www.seattletimes.com/education-lab/calculate-your-own-ace-score/" TargetMode="External"/><Relationship Id="rId36" Type="http://schemas.openxmlformats.org/officeDocument/2006/relationships/hyperlink" Target="https://gweddill.gov.wales./pubs/circulars/2007/nafwc1207en.pdf?lang=en" TargetMode="External"/><Relationship Id="rId10" Type="http://schemas.openxmlformats.org/officeDocument/2006/relationships/hyperlink" Target="https://www.cypcs.org.uk/rights/uncrcarticles/article-12" TargetMode="External"/><Relationship Id="rId19" Type="http://schemas.openxmlformats.org/officeDocument/2006/relationships/hyperlink" Target="https://www.estyn.gov.wales/inspection/safeguarding" TargetMode="External"/><Relationship Id="rId31" Type="http://schemas.openxmlformats.org/officeDocument/2006/relationships/hyperlink" Target="https://www.nhs.uk/conditions/post-natal-depression/sympto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marthenshire.gov.wales/media/1212381/guidance-on-completing-a-pova-form.pdf" TargetMode="External"/><Relationship Id="rId14" Type="http://schemas.openxmlformats.org/officeDocument/2006/relationships/hyperlink" Target="https://www.cypcs.org.uk/rights/uncrcarticles/article-27" TargetMode="External"/><Relationship Id="rId22" Type="http://schemas.openxmlformats.org/officeDocument/2006/relationships/hyperlink" Target="https://www.legislation.gov.uk/anaw/2014/4/contents" TargetMode="External"/><Relationship Id="rId27" Type="http://schemas.openxmlformats.org/officeDocument/2006/relationships/hyperlink" Target="https://assets.publishing.service.gov.uk/government/uploads/system/uploads/attachment_data/file/175391/Munro-Review.pdf" TargetMode="External"/><Relationship Id="rId30" Type="http://schemas.openxmlformats.org/officeDocument/2006/relationships/hyperlink" Target="https://www.nhs.uk/conditions/vaccinations/childhood-vaccines-timeline/" TargetMode="External"/><Relationship Id="rId35" Type="http://schemas.openxmlformats.org/officeDocument/2006/relationships/hyperlink" Target="https://www.unicef.org.uk/what-we-do/un-convention-child-rights/" TargetMode="External"/><Relationship Id="rId8" Type="http://schemas.openxmlformats.org/officeDocument/2006/relationships/hyperlink" Target="https://careinspectorate.wales/about-u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2223</Words>
  <Characters>12676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Watts (1701900)</dc:creator>
  <cp:keywords/>
  <dc:description/>
  <cp:lastModifiedBy>Jennifer Watts (1701900)</cp:lastModifiedBy>
  <cp:revision>3</cp:revision>
  <dcterms:created xsi:type="dcterms:W3CDTF">2019-04-12T11:31:00Z</dcterms:created>
  <dcterms:modified xsi:type="dcterms:W3CDTF">2019-04-12T11:32:00Z</dcterms:modified>
</cp:coreProperties>
</file>