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37B9" w:rsidRDefault="009E0FC5" w:rsidP="00F977DE">
      <w:pPr>
        <w:spacing w:line="259" w:lineRule="auto"/>
        <w:ind w:left="2160" w:firstLine="720"/>
        <w:jc w:val="left"/>
      </w:pPr>
      <w:r>
        <w:rPr>
          <w:noProof/>
          <w:lang w:bidi="ar-SA"/>
        </w:rPr>
        <w:drawing>
          <wp:inline distT="0" distB="0" distL="0" distR="0">
            <wp:extent cx="2334895" cy="771525"/>
            <wp:effectExtent l="19050" t="0" r="8255" b="0"/>
            <wp:docPr id="1" name="Picture 1" descr="Learn Welsh — Welsh Society of Western New England (WSW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rn Welsh — Welsh Society of Western New England (WSWNE)"/>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34895" cy="771525"/>
                    </a:xfrm>
                    <a:prstGeom prst="rect">
                      <a:avLst/>
                    </a:prstGeom>
                    <a:noFill/>
                    <a:ln>
                      <a:noFill/>
                    </a:ln>
                  </pic:spPr>
                </pic:pic>
              </a:graphicData>
            </a:graphic>
          </wp:inline>
        </w:drawing>
      </w:r>
    </w:p>
    <w:p w:rsidR="00F337B9" w:rsidRDefault="00F337B9" w:rsidP="00F337B9">
      <w:pPr>
        <w:shd w:val="clear" w:color="auto" w:fill="FFFFFF"/>
      </w:pPr>
      <w:r>
        <w:t xml:space="preserve"> </w:t>
      </w:r>
      <w:r>
        <w:tab/>
      </w:r>
      <w:r>
        <w:tab/>
      </w:r>
      <w:r>
        <w:tab/>
      </w:r>
    </w:p>
    <w:p w:rsidR="00F337B9" w:rsidRDefault="00F337B9" w:rsidP="00F337B9">
      <w:pPr>
        <w:shd w:val="clear" w:color="auto" w:fill="FFFFFF"/>
        <w:rPr>
          <w:rFonts w:eastAsia="Times New Roman" w:cs="Times New Roman"/>
          <w:sz w:val="40"/>
          <w:szCs w:val="40"/>
        </w:rPr>
      </w:pPr>
    </w:p>
    <w:p w:rsidR="00F337B9" w:rsidRPr="00E74B66" w:rsidRDefault="00F337B9" w:rsidP="00F337B9">
      <w:pPr>
        <w:shd w:val="clear" w:color="auto" w:fill="FFFFFF"/>
        <w:ind w:left="2160" w:firstLine="720"/>
        <w:rPr>
          <w:rFonts w:cs="Times New Roman"/>
          <w:sz w:val="40"/>
          <w:szCs w:val="40"/>
          <w:lang w:val="en-GB"/>
        </w:rPr>
      </w:pPr>
      <w:r w:rsidRPr="00E74B66">
        <w:rPr>
          <w:rFonts w:eastAsia="Times New Roman" w:cs="Times New Roman"/>
          <w:sz w:val="40"/>
          <w:szCs w:val="40"/>
        </w:rPr>
        <w:t>Student Learning Log</w:t>
      </w:r>
    </w:p>
    <w:p w:rsidR="00F337B9" w:rsidRPr="00E74B66" w:rsidRDefault="00F337B9" w:rsidP="00F337B9">
      <w:pPr>
        <w:shd w:val="clear" w:color="auto" w:fill="FFFFFF"/>
        <w:jc w:val="center"/>
        <w:rPr>
          <w:rFonts w:eastAsia="Times New Roman" w:cs="Times New Roman"/>
          <w:sz w:val="32"/>
          <w:szCs w:val="32"/>
        </w:rPr>
      </w:pPr>
    </w:p>
    <w:p w:rsidR="00F337B9" w:rsidRPr="00E74B66" w:rsidRDefault="00F337B9" w:rsidP="00F337B9">
      <w:pPr>
        <w:shd w:val="clear" w:color="auto" w:fill="FFFFFF"/>
        <w:jc w:val="center"/>
        <w:rPr>
          <w:rFonts w:eastAsia="Times New Roman" w:cs="Times New Roman"/>
          <w:sz w:val="32"/>
          <w:szCs w:val="32"/>
        </w:rPr>
      </w:pPr>
      <w:r w:rsidRPr="00E74B66">
        <w:rPr>
          <w:rFonts w:eastAsia="Times New Roman" w:cs="Times New Roman"/>
          <w:sz w:val="32"/>
          <w:szCs w:val="32"/>
        </w:rPr>
        <w:t>Student name: Syed Mohammad Nurer Nabi Bhuyan</w:t>
      </w:r>
    </w:p>
    <w:p w:rsidR="00F337B9" w:rsidRPr="00E74B66" w:rsidRDefault="00F337B9" w:rsidP="00F337B9">
      <w:pPr>
        <w:shd w:val="clear" w:color="auto" w:fill="FFFFFF"/>
        <w:spacing w:after="0"/>
        <w:jc w:val="center"/>
        <w:rPr>
          <w:rFonts w:eastAsia="Times New Roman" w:cs="Times New Roman"/>
          <w:sz w:val="32"/>
          <w:szCs w:val="32"/>
        </w:rPr>
      </w:pPr>
      <w:r w:rsidRPr="00E74B66">
        <w:rPr>
          <w:rFonts w:eastAsia="Times New Roman" w:cs="Times New Roman"/>
          <w:sz w:val="32"/>
          <w:szCs w:val="32"/>
        </w:rPr>
        <w:t>Student ID number: 2109792</w:t>
      </w:r>
    </w:p>
    <w:p w:rsidR="00F337B9" w:rsidRPr="00E74B66" w:rsidRDefault="00F337B9" w:rsidP="00F337B9">
      <w:pPr>
        <w:shd w:val="clear" w:color="auto" w:fill="FFFFFF"/>
        <w:spacing w:after="0"/>
        <w:jc w:val="center"/>
        <w:rPr>
          <w:rFonts w:eastAsia="Times New Roman" w:cs="Times New Roman"/>
          <w:sz w:val="32"/>
          <w:szCs w:val="32"/>
        </w:rPr>
      </w:pPr>
      <w:r>
        <w:rPr>
          <w:rFonts w:eastAsia="Times New Roman" w:cs="Times New Roman"/>
          <w:sz w:val="32"/>
          <w:szCs w:val="32"/>
        </w:rPr>
        <w:t>Module code: BMIH 6003</w:t>
      </w:r>
    </w:p>
    <w:p w:rsidR="00F337B9" w:rsidRPr="00E74B66" w:rsidRDefault="00F337B9" w:rsidP="00F337B9">
      <w:pPr>
        <w:shd w:val="clear" w:color="auto" w:fill="FFFFFF"/>
        <w:spacing w:after="0"/>
        <w:jc w:val="center"/>
        <w:rPr>
          <w:rFonts w:eastAsia="Times New Roman" w:cs="Times New Roman"/>
          <w:sz w:val="32"/>
          <w:szCs w:val="32"/>
        </w:rPr>
      </w:pPr>
      <w:r w:rsidRPr="00E74B66">
        <w:rPr>
          <w:rFonts w:eastAsia="Times New Roman" w:cs="Times New Roman"/>
          <w:sz w:val="32"/>
          <w:szCs w:val="32"/>
        </w:rPr>
        <w:t>Lecturer:  Natalie Brasilsford</w:t>
      </w:r>
    </w:p>
    <w:p w:rsidR="009E0FC5" w:rsidRDefault="009E0FC5" w:rsidP="009E0FC5">
      <w:pPr>
        <w:spacing w:line="259" w:lineRule="auto"/>
        <w:jc w:val="left"/>
        <w:rPr>
          <w:rFonts w:eastAsiaTheme="majorEastAsia" w:cstheme="majorBidi"/>
          <w:b/>
          <w:sz w:val="32"/>
          <w:szCs w:val="40"/>
        </w:rPr>
      </w:pPr>
    </w:p>
    <w:p w:rsidR="00F337B9" w:rsidRDefault="00F337B9" w:rsidP="009E0FC5">
      <w:pPr>
        <w:spacing w:line="259" w:lineRule="auto"/>
        <w:jc w:val="left"/>
        <w:rPr>
          <w:rFonts w:eastAsiaTheme="majorEastAsia" w:cstheme="majorBidi"/>
          <w:b/>
          <w:sz w:val="32"/>
          <w:szCs w:val="40"/>
        </w:rPr>
      </w:pPr>
    </w:p>
    <w:p w:rsidR="00F337B9" w:rsidRDefault="00F337B9" w:rsidP="009E0FC5">
      <w:pPr>
        <w:spacing w:line="259" w:lineRule="auto"/>
        <w:jc w:val="left"/>
        <w:rPr>
          <w:rFonts w:eastAsiaTheme="majorEastAsia" w:cstheme="majorBidi"/>
          <w:b/>
          <w:sz w:val="32"/>
          <w:szCs w:val="40"/>
        </w:rPr>
      </w:pPr>
    </w:p>
    <w:p w:rsidR="00F337B9" w:rsidRDefault="00F337B9" w:rsidP="009E0FC5">
      <w:pPr>
        <w:spacing w:line="259" w:lineRule="auto"/>
        <w:jc w:val="left"/>
        <w:rPr>
          <w:rFonts w:eastAsiaTheme="majorEastAsia" w:cstheme="majorBidi"/>
          <w:b/>
          <w:sz w:val="32"/>
          <w:szCs w:val="40"/>
        </w:rPr>
      </w:pPr>
    </w:p>
    <w:p w:rsidR="00F337B9" w:rsidRDefault="00F337B9" w:rsidP="009E0FC5">
      <w:pPr>
        <w:spacing w:line="259" w:lineRule="auto"/>
        <w:jc w:val="left"/>
        <w:rPr>
          <w:rFonts w:eastAsiaTheme="majorEastAsia" w:cstheme="majorBidi"/>
          <w:b/>
          <w:sz w:val="32"/>
          <w:szCs w:val="40"/>
        </w:rPr>
      </w:pPr>
    </w:p>
    <w:p w:rsidR="00F337B9" w:rsidRDefault="00F337B9" w:rsidP="009E0FC5">
      <w:pPr>
        <w:spacing w:line="259" w:lineRule="auto"/>
        <w:jc w:val="left"/>
        <w:rPr>
          <w:rFonts w:eastAsiaTheme="majorEastAsia" w:cstheme="majorBidi"/>
          <w:b/>
          <w:sz w:val="32"/>
          <w:szCs w:val="40"/>
        </w:rPr>
      </w:pPr>
    </w:p>
    <w:p w:rsidR="00F337B9" w:rsidRDefault="00F337B9" w:rsidP="009E0FC5">
      <w:pPr>
        <w:spacing w:line="259" w:lineRule="auto"/>
        <w:jc w:val="left"/>
        <w:rPr>
          <w:rFonts w:eastAsiaTheme="majorEastAsia" w:cstheme="majorBidi"/>
          <w:b/>
          <w:sz w:val="32"/>
          <w:szCs w:val="40"/>
        </w:rPr>
      </w:pPr>
    </w:p>
    <w:p w:rsidR="00F337B9" w:rsidRDefault="00F337B9" w:rsidP="009E0FC5">
      <w:pPr>
        <w:spacing w:line="259" w:lineRule="auto"/>
        <w:jc w:val="left"/>
        <w:rPr>
          <w:rFonts w:eastAsiaTheme="majorEastAsia" w:cstheme="majorBidi"/>
          <w:b/>
          <w:sz w:val="32"/>
          <w:szCs w:val="40"/>
        </w:rPr>
      </w:pPr>
    </w:p>
    <w:p w:rsidR="00F337B9" w:rsidRDefault="00F337B9" w:rsidP="009E0FC5">
      <w:pPr>
        <w:spacing w:line="259" w:lineRule="auto"/>
        <w:jc w:val="left"/>
        <w:rPr>
          <w:rFonts w:eastAsiaTheme="majorEastAsia" w:cstheme="majorBidi"/>
          <w:b/>
          <w:sz w:val="32"/>
          <w:szCs w:val="40"/>
        </w:rPr>
      </w:pPr>
    </w:p>
    <w:p w:rsidR="00F337B9" w:rsidRDefault="00F337B9" w:rsidP="009E0FC5">
      <w:pPr>
        <w:spacing w:line="259" w:lineRule="auto"/>
        <w:jc w:val="left"/>
        <w:rPr>
          <w:rFonts w:eastAsiaTheme="majorEastAsia" w:cstheme="majorBidi"/>
          <w:b/>
          <w:sz w:val="32"/>
          <w:szCs w:val="40"/>
        </w:rPr>
      </w:pPr>
    </w:p>
    <w:p w:rsidR="00F337B9" w:rsidRDefault="00F337B9" w:rsidP="009E0FC5">
      <w:pPr>
        <w:spacing w:line="259" w:lineRule="auto"/>
        <w:jc w:val="left"/>
        <w:rPr>
          <w:rFonts w:eastAsiaTheme="majorEastAsia" w:cstheme="majorBidi"/>
          <w:b/>
          <w:sz w:val="32"/>
          <w:szCs w:val="40"/>
        </w:rPr>
      </w:pPr>
    </w:p>
    <w:p w:rsidR="00F337B9" w:rsidRPr="009E0FC5" w:rsidRDefault="00F337B9" w:rsidP="009E0FC5">
      <w:pPr>
        <w:spacing w:line="259" w:lineRule="auto"/>
        <w:jc w:val="left"/>
        <w:rPr>
          <w:rFonts w:eastAsiaTheme="majorEastAsia" w:cstheme="majorBidi"/>
          <w:b/>
          <w:sz w:val="32"/>
          <w:szCs w:val="40"/>
        </w:rPr>
      </w:pPr>
    </w:p>
    <w:sdt>
      <w:sdtPr>
        <w:rPr>
          <w:rFonts w:ascii="Times New Roman" w:eastAsiaTheme="minorEastAsia" w:hAnsi="Times New Roman" w:cstheme="minorBidi"/>
          <w:color w:val="auto"/>
          <w:kern w:val="2"/>
          <w:sz w:val="24"/>
          <w:szCs w:val="30"/>
          <w:lang w:bidi="bn-BD"/>
        </w:rPr>
        <w:id w:val="522601941"/>
        <w:docPartObj>
          <w:docPartGallery w:val="Table of Contents"/>
          <w:docPartUnique/>
        </w:docPartObj>
      </w:sdtPr>
      <w:sdtEndPr>
        <w:rPr>
          <w:b/>
          <w:bCs/>
          <w:noProof/>
        </w:rPr>
      </w:sdtEndPr>
      <w:sdtContent>
        <w:p w:rsidR="009E0FC5" w:rsidRPr="009E0FC5" w:rsidRDefault="009E0FC5" w:rsidP="009E0FC5">
          <w:pPr>
            <w:pStyle w:val="TOCHeading"/>
            <w:spacing w:line="360" w:lineRule="auto"/>
            <w:jc w:val="both"/>
            <w:rPr>
              <w:rFonts w:ascii="Times New Roman" w:hAnsi="Times New Roman" w:cs="Times New Roman"/>
              <w:b/>
              <w:bCs/>
              <w:color w:val="auto"/>
            </w:rPr>
          </w:pPr>
          <w:r w:rsidRPr="009E0FC5">
            <w:rPr>
              <w:rFonts w:ascii="Times New Roman" w:hAnsi="Times New Roman" w:cs="Times New Roman"/>
              <w:b/>
              <w:bCs/>
              <w:color w:val="auto"/>
            </w:rPr>
            <w:t>Table of Contents</w:t>
          </w:r>
        </w:p>
        <w:p w:rsidR="009E0FC5" w:rsidRDefault="00DC0109">
          <w:pPr>
            <w:pStyle w:val="TOC1"/>
            <w:tabs>
              <w:tab w:val="right" w:leader="dot" w:pos="9350"/>
            </w:tabs>
            <w:rPr>
              <w:noProof/>
            </w:rPr>
          </w:pPr>
          <w:r w:rsidRPr="00DC0109">
            <w:fldChar w:fldCharType="begin"/>
          </w:r>
          <w:r w:rsidR="009E0FC5">
            <w:instrText xml:space="preserve"> TOC \o "1-3" \h \z \u </w:instrText>
          </w:r>
          <w:r w:rsidRPr="00DC0109">
            <w:fldChar w:fldCharType="separate"/>
          </w:r>
          <w:hyperlink w:anchor="_Toc158580460" w:history="1">
            <w:r w:rsidR="009E0FC5" w:rsidRPr="007054C6">
              <w:rPr>
                <w:rStyle w:val="Hyperlink"/>
                <w:noProof/>
              </w:rPr>
              <w:t>Introduction</w:t>
            </w:r>
            <w:r w:rsidR="009E0FC5">
              <w:rPr>
                <w:noProof/>
                <w:webHidden/>
              </w:rPr>
              <w:tab/>
            </w:r>
            <w:r>
              <w:rPr>
                <w:noProof/>
                <w:webHidden/>
              </w:rPr>
              <w:fldChar w:fldCharType="begin"/>
            </w:r>
            <w:r w:rsidR="009E0FC5">
              <w:rPr>
                <w:noProof/>
                <w:webHidden/>
              </w:rPr>
              <w:instrText xml:space="preserve"> PAGEREF _Toc158580460 \h </w:instrText>
            </w:r>
            <w:r>
              <w:rPr>
                <w:noProof/>
                <w:webHidden/>
              </w:rPr>
            </w:r>
            <w:r>
              <w:rPr>
                <w:noProof/>
                <w:webHidden/>
              </w:rPr>
              <w:fldChar w:fldCharType="separate"/>
            </w:r>
            <w:r w:rsidR="009E0FC5">
              <w:rPr>
                <w:noProof/>
                <w:webHidden/>
              </w:rPr>
              <w:t>3</w:t>
            </w:r>
            <w:r>
              <w:rPr>
                <w:noProof/>
                <w:webHidden/>
              </w:rPr>
              <w:fldChar w:fldCharType="end"/>
            </w:r>
          </w:hyperlink>
        </w:p>
        <w:p w:rsidR="009E0FC5" w:rsidRDefault="00DC0109">
          <w:pPr>
            <w:pStyle w:val="TOC1"/>
            <w:tabs>
              <w:tab w:val="right" w:leader="dot" w:pos="9350"/>
            </w:tabs>
            <w:rPr>
              <w:noProof/>
            </w:rPr>
          </w:pPr>
          <w:hyperlink w:anchor="_Toc158580461" w:history="1">
            <w:r w:rsidR="009E0FC5" w:rsidRPr="007054C6">
              <w:rPr>
                <w:rStyle w:val="Hyperlink"/>
                <w:noProof/>
              </w:rPr>
              <w:t>Section 1:Reflection on experience and personal development in the guest service operation</w:t>
            </w:r>
            <w:r w:rsidR="009E0FC5">
              <w:rPr>
                <w:noProof/>
                <w:webHidden/>
              </w:rPr>
              <w:tab/>
            </w:r>
            <w:r>
              <w:rPr>
                <w:noProof/>
                <w:webHidden/>
              </w:rPr>
              <w:fldChar w:fldCharType="begin"/>
            </w:r>
            <w:r w:rsidR="009E0FC5">
              <w:rPr>
                <w:noProof/>
                <w:webHidden/>
              </w:rPr>
              <w:instrText xml:space="preserve"> PAGEREF _Toc158580461 \h </w:instrText>
            </w:r>
            <w:r>
              <w:rPr>
                <w:noProof/>
                <w:webHidden/>
              </w:rPr>
            </w:r>
            <w:r>
              <w:rPr>
                <w:noProof/>
                <w:webHidden/>
              </w:rPr>
              <w:fldChar w:fldCharType="separate"/>
            </w:r>
            <w:r w:rsidR="009E0FC5">
              <w:rPr>
                <w:noProof/>
                <w:webHidden/>
              </w:rPr>
              <w:t>4</w:t>
            </w:r>
            <w:r>
              <w:rPr>
                <w:noProof/>
                <w:webHidden/>
              </w:rPr>
              <w:fldChar w:fldCharType="end"/>
            </w:r>
          </w:hyperlink>
        </w:p>
        <w:p w:rsidR="009E0FC5" w:rsidRDefault="00DC0109">
          <w:pPr>
            <w:pStyle w:val="TOC1"/>
            <w:tabs>
              <w:tab w:val="right" w:leader="dot" w:pos="9350"/>
            </w:tabs>
            <w:rPr>
              <w:noProof/>
            </w:rPr>
          </w:pPr>
          <w:hyperlink w:anchor="_Toc158580462" w:history="1">
            <w:r w:rsidR="009E0FC5" w:rsidRPr="007054C6">
              <w:rPr>
                <w:rStyle w:val="Hyperlink"/>
                <w:noProof/>
              </w:rPr>
              <w:t>Section 2: work-based skills and technical knowledge</w:t>
            </w:r>
            <w:r w:rsidR="009E0FC5">
              <w:rPr>
                <w:noProof/>
                <w:webHidden/>
              </w:rPr>
              <w:tab/>
            </w:r>
            <w:r>
              <w:rPr>
                <w:noProof/>
                <w:webHidden/>
              </w:rPr>
              <w:fldChar w:fldCharType="begin"/>
            </w:r>
            <w:r w:rsidR="009E0FC5">
              <w:rPr>
                <w:noProof/>
                <w:webHidden/>
              </w:rPr>
              <w:instrText xml:space="preserve"> PAGEREF _Toc158580462 \h </w:instrText>
            </w:r>
            <w:r>
              <w:rPr>
                <w:noProof/>
                <w:webHidden/>
              </w:rPr>
            </w:r>
            <w:r>
              <w:rPr>
                <w:noProof/>
                <w:webHidden/>
              </w:rPr>
              <w:fldChar w:fldCharType="separate"/>
            </w:r>
            <w:r w:rsidR="009E0FC5">
              <w:rPr>
                <w:noProof/>
                <w:webHidden/>
              </w:rPr>
              <w:t>5</w:t>
            </w:r>
            <w:r>
              <w:rPr>
                <w:noProof/>
                <w:webHidden/>
              </w:rPr>
              <w:fldChar w:fldCharType="end"/>
            </w:r>
          </w:hyperlink>
        </w:p>
        <w:p w:rsidR="009E0FC5" w:rsidRDefault="00DC0109">
          <w:pPr>
            <w:pStyle w:val="TOC1"/>
            <w:tabs>
              <w:tab w:val="right" w:leader="dot" w:pos="9350"/>
            </w:tabs>
            <w:rPr>
              <w:noProof/>
            </w:rPr>
          </w:pPr>
          <w:hyperlink w:anchor="_Toc158580463" w:history="1">
            <w:r w:rsidR="009E0FC5" w:rsidRPr="007054C6">
              <w:rPr>
                <w:rStyle w:val="Hyperlink"/>
                <w:noProof/>
              </w:rPr>
              <w:t>Section 3: reflection on the organisational issues</w:t>
            </w:r>
            <w:r w:rsidR="009E0FC5">
              <w:rPr>
                <w:noProof/>
                <w:webHidden/>
              </w:rPr>
              <w:tab/>
            </w:r>
            <w:r>
              <w:rPr>
                <w:noProof/>
                <w:webHidden/>
              </w:rPr>
              <w:fldChar w:fldCharType="begin"/>
            </w:r>
            <w:r w:rsidR="009E0FC5">
              <w:rPr>
                <w:noProof/>
                <w:webHidden/>
              </w:rPr>
              <w:instrText xml:space="preserve"> PAGEREF _Toc158580463 \h </w:instrText>
            </w:r>
            <w:r>
              <w:rPr>
                <w:noProof/>
                <w:webHidden/>
              </w:rPr>
            </w:r>
            <w:r>
              <w:rPr>
                <w:noProof/>
                <w:webHidden/>
              </w:rPr>
              <w:fldChar w:fldCharType="separate"/>
            </w:r>
            <w:r w:rsidR="009E0FC5">
              <w:rPr>
                <w:noProof/>
                <w:webHidden/>
              </w:rPr>
              <w:t>6</w:t>
            </w:r>
            <w:r>
              <w:rPr>
                <w:noProof/>
                <w:webHidden/>
              </w:rPr>
              <w:fldChar w:fldCharType="end"/>
            </w:r>
          </w:hyperlink>
        </w:p>
        <w:p w:rsidR="009E0FC5" w:rsidRDefault="00DC0109">
          <w:pPr>
            <w:pStyle w:val="TOC1"/>
            <w:tabs>
              <w:tab w:val="right" w:leader="dot" w:pos="9350"/>
            </w:tabs>
            <w:rPr>
              <w:noProof/>
            </w:rPr>
          </w:pPr>
          <w:hyperlink w:anchor="_Toc158580464" w:history="1">
            <w:r w:rsidR="009E0FC5" w:rsidRPr="007054C6">
              <w:rPr>
                <w:rStyle w:val="Hyperlink"/>
                <w:noProof/>
              </w:rPr>
              <w:t>Section 4: Future action plan</w:t>
            </w:r>
            <w:r w:rsidR="009E0FC5">
              <w:rPr>
                <w:noProof/>
                <w:webHidden/>
              </w:rPr>
              <w:tab/>
            </w:r>
            <w:r>
              <w:rPr>
                <w:noProof/>
                <w:webHidden/>
              </w:rPr>
              <w:fldChar w:fldCharType="begin"/>
            </w:r>
            <w:r w:rsidR="009E0FC5">
              <w:rPr>
                <w:noProof/>
                <w:webHidden/>
              </w:rPr>
              <w:instrText xml:space="preserve"> PAGEREF _Toc158580464 \h </w:instrText>
            </w:r>
            <w:r>
              <w:rPr>
                <w:noProof/>
                <w:webHidden/>
              </w:rPr>
            </w:r>
            <w:r>
              <w:rPr>
                <w:noProof/>
                <w:webHidden/>
              </w:rPr>
              <w:fldChar w:fldCharType="separate"/>
            </w:r>
            <w:r w:rsidR="009E0FC5">
              <w:rPr>
                <w:noProof/>
                <w:webHidden/>
              </w:rPr>
              <w:t>6</w:t>
            </w:r>
            <w:r>
              <w:rPr>
                <w:noProof/>
                <w:webHidden/>
              </w:rPr>
              <w:fldChar w:fldCharType="end"/>
            </w:r>
          </w:hyperlink>
        </w:p>
        <w:p w:rsidR="009E0FC5" w:rsidRDefault="00DC0109">
          <w:pPr>
            <w:pStyle w:val="TOC1"/>
            <w:tabs>
              <w:tab w:val="right" w:leader="dot" w:pos="9350"/>
            </w:tabs>
            <w:rPr>
              <w:noProof/>
            </w:rPr>
          </w:pPr>
          <w:hyperlink w:anchor="_Toc158580465" w:history="1">
            <w:r w:rsidR="009E0FC5" w:rsidRPr="007054C6">
              <w:rPr>
                <w:rStyle w:val="Hyperlink"/>
                <w:noProof/>
              </w:rPr>
              <w:t>Conclusion</w:t>
            </w:r>
            <w:r w:rsidR="009E0FC5">
              <w:rPr>
                <w:noProof/>
                <w:webHidden/>
              </w:rPr>
              <w:tab/>
            </w:r>
            <w:r>
              <w:rPr>
                <w:noProof/>
                <w:webHidden/>
              </w:rPr>
              <w:fldChar w:fldCharType="begin"/>
            </w:r>
            <w:r w:rsidR="009E0FC5">
              <w:rPr>
                <w:noProof/>
                <w:webHidden/>
              </w:rPr>
              <w:instrText xml:space="preserve"> PAGEREF _Toc158580465 \h </w:instrText>
            </w:r>
            <w:r>
              <w:rPr>
                <w:noProof/>
                <w:webHidden/>
              </w:rPr>
            </w:r>
            <w:r>
              <w:rPr>
                <w:noProof/>
                <w:webHidden/>
              </w:rPr>
              <w:fldChar w:fldCharType="separate"/>
            </w:r>
            <w:r w:rsidR="009E0FC5">
              <w:rPr>
                <w:noProof/>
                <w:webHidden/>
              </w:rPr>
              <w:t>7</w:t>
            </w:r>
            <w:r>
              <w:rPr>
                <w:noProof/>
                <w:webHidden/>
              </w:rPr>
              <w:fldChar w:fldCharType="end"/>
            </w:r>
          </w:hyperlink>
        </w:p>
        <w:p w:rsidR="009E0FC5" w:rsidRDefault="00DC0109">
          <w:pPr>
            <w:pStyle w:val="TOC1"/>
            <w:tabs>
              <w:tab w:val="right" w:leader="dot" w:pos="9350"/>
            </w:tabs>
            <w:rPr>
              <w:noProof/>
            </w:rPr>
          </w:pPr>
          <w:hyperlink w:anchor="_Toc158580466" w:history="1">
            <w:r w:rsidR="009E0FC5" w:rsidRPr="007054C6">
              <w:rPr>
                <w:rStyle w:val="Hyperlink"/>
                <w:noProof/>
              </w:rPr>
              <w:t>References</w:t>
            </w:r>
            <w:r w:rsidR="009E0FC5">
              <w:rPr>
                <w:noProof/>
                <w:webHidden/>
              </w:rPr>
              <w:tab/>
            </w:r>
            <w:r>
              <w:rPr>
                <w:noProof/>
                <w:webHidden/>
              </w:rPr>
              <w:fldChar w:fldCharType="begin"/>
            </w:r>
            <w:r w:rsidR="009E0FC5">
              <w:rPr>
                <w:noProof/>
                <w:webHidden/>
              </w:rPr>
              <w:instrText xml:space="preserve"> PAGEREF _Toc158580466 \h </w:instrText>
            </w:r>
            <w:r>
              <w:rPr>
                <w:noProof/>
                <w:webHidden/>
              </w:rPr>
            </w:r>
            <w:r>
              <w:rPr>
                <w:noProof/>
                <w:webHidden/>
              </w:rPr>
              <w:fldChar w:fldCharType="separate"/>
            </w:r>
            <w:r w:rsidR="009E0FC5">
              <w:rPr>
                <w:noProof/>
                <w:webHidden/>
              </w:rPr>
              <w:t>8</w:t>
            </w:r>
            <w:r>
              <w:rPr>
                <w:noProof/>
                <w:webHidden/>
              </w:rPr>
              <w:fldChar w:fldCharType="end"/>
            </w:r>
          </w:hyperlink>
        </w:p>
        <w:p w:rsidR="009E0FC5" w:rsidRDefault="00DC0109">
          <w:r>
            <w:rPr>
              <w:b/>
              <w:bCs/>
              <w:noProof/>
            </w:rPr>
            <w:fldChar w:fldCharType="end"/>
          </w:r>
        </w:p>
      </w:sdtContent>
    </w:sdt>
    <w:p w:rsidR="009E0FC5" w:rsidRDefault="009E0FC5">
      <w:pPr>
        <w:spacing w:line="278" w:lineRule="auto"/>
        <w:jc w:val="left"/>
        <w:rPr>
          <w:rFonts w:eastAsiaTheme="majorEastAsia" w:cstheme="majorBidi"/>
          <w:b/>
          <w:sz w:val="32"/>
          <w:szCs w:val="50"/>
        </w:rPr>
      </w:pPr>
      <w:r>
        <w:br w:type="page"/>
      </w:r>
    </w:p>
    <w:p w:rsidR="00462C1F" w:rsidRDefault="00F53B14" w:rsidP="007F2836">
      <w:pPr>
        <w:pStyle w:val="Heading1"/>
      </w:pPr>
      <w:bookmarkStart w:id="0" w:name="_Toc158580460"/>
      <w:r>
        <w:lastRenderedPageBreak/>
        <w:t>Introduction</w:t>
      </w:r>
      <w:bookmarkEnd w:id="0"/>
    </w:p>
    <w:p w:rsidR="00462C1F" w:rsidRDefault="00F53B14" w:rsidP="007F2836">
      <w:r>
        <w:t xml:space="preserve">Hotel </w:t>
      </w:r>
      <w:r w:rsidR="00A611BF">
        <w:t>Holiday Inn</w:t>
      </w:r>
      <w:r>
        <w:t xml:space="preserve"> provides significant services to the guests to gain the highest customer experience. The check-in process in this hotel is very friendly and it is initiated through greetings by friendly Staff. The Staff of this hotel assists the guests in the check-in process and this process includes verifying reservations, providing room keys to the guest, and providing information about the services of the hotel.  The hotel also provides other additional services like restaurant reservations, transportation arrangements, and local area information to the guests so that they can explore the area. The concierge team of this hotel has enough information about the surroundings so they can provide necessary recommendations according to the guest's preferences</w:t>
      </w:r>
      <w:r w:rsidR="00922EA4">
        <w:t xml:space="preserve"> (</w:t>
      </w:r>
      <w:r w:rsidR="00922EA4" w:rsidRPr="002B2408">
        <w:rPr>
          <w:rFonts w:cs="Times New Roman"/>
          <w:color w:val="222222"/>
          <w:szCs w:val="24"/>
          <w:shd w:val="clear" w:color="auto" w:fill="FFFFFF"/>
        </w:rPr>
        <w:t>Manhas</w:t>
      </w:r>
      <w:r w:rsidR="00922EA4">
        <w:rPr>
          <w:rFonts w:cs="Times New Roman"/>
          <w:color w:val="222222"/>
          <w:szCs w:val="24"/>
          <w:shd w:val="clear" w:color="auto" w:fill="FFFFFF"/>
        </w:rPr>
        <w:t xml:space="preserve"> and </w:t>
      </w:r>
      <w:r w:rsidR="00F64445" w:rsidRPr="002B2408">
        <w:rPr>
          <w:rFonts w:cs="Times New Roman"/>
          <w:color w:val="222222"/>
          <w:szCs w:val="24"/>
          <w:shd w:val="clear" w:color="auto" w:fill="FFFFFF"/>
        </w:rPr>
        <w:t>Tukamushaba</w:t>
      </w:r>
      <w:r w:rsidR="00F64445">
        <w:rPr>
          <w:rFonts w:cs="Times New Roman"/>
          <w:color w:val="222222"/>
          <w:szCs w:val="24"/>
          <w:shd w:val="clear" w:color="auto" w:fill="FFFFFF"/>
        </w:rPr>
        <w:t>., 2015)</w:t>
      </w:r>
      <w:r>
        <w:t>. The guests can enjoy in-room dining services and the selection of meals and beverages. They can also make customised taste or dietary preferences and the housekeeping team of this hotel ensures the cleanliness of the rooms and common areas.  The relationship with the guests of the hotel is always highly positive and they ensure that the guests have a comfortable and enjoyable experience with the organisation. It offers different amenities for guests like fitness centres, swimming pools, restaurants, bars, community centres, and other business activities. All these facilities help the organisation to have opportunities for relaxation and recreation of the guests.</w:t>
      </w:r>
    </w:p>
    <w:p w:rsidR="007F2836" w:rsidRDefault="00F53B14">
      <w:pPr>
        <w:spacing w:line="278" w:lineRule="auto"/>
        <w:jc w:val="left"/>
      </w:pPr>
      <w:r>
        <w:br w:type="page"/>
      </w:r>
    </w:p>
    <w:p w:rsidR="00462C1F" w:rsidRDefault="00F53B14" w:rsidP="007F2836">
      <w:pPr>
        <w:pStyle w:val="Heading1"/>
      </w:pPr>
      <w:bookmarkStart w:id="1" w:name="_Toc158580461"/>
      <w:r>
        <w:lastRenderedPageBreak/>
        <w:t>Section 1:Reflection on experience and personal development in the guest service operation</w:t>
      </w:r>
      <w:bookmarkEnd w:id="1"/>
    </w:p>
    <w:p w:rsidR="00462C1F" w:rsidRPr="00F64445" w:rsidRDefault="00F53B14" w:rsidP="007F2836">
      <w:pPr>
        <w:rPr>
          <w:rFonts w:cs="Times New Roman"/>
          <w:color w:val="222222"/>
          <w:szCs w:val="24"/>
          <w:shd w:val="clear" w:color="auto" w:fill="FFFFFF"/>
        </w:rPr>
      </w:pPr>
      <w:r>
        <w:t>According to Kolb's Experiential learning theory, the experience of placements is provided below.  This theory includes concrete experiences, reflective observation, abstract conceptualization, and active experimentation to provide any reflective theories</w:t>
      </w:r>
      <w:r w:rsidR="00F64445">
        <w:t xml:space="preserve"> (</w:t>
      </w:r>
      <w:r w:rsidR="00F64445" w:rsidRPr="002B2408">
        <w:rPr>
          <w:rFonts w:cs="Times New Roman"/>
          <w:color w:val="222222"/>
          <w:szCs w:val="24"/>
          <w:shd w:val="clear" w:color="auto" w:fill="FFFFFF"/>
        </w:rPr>
        <w:t>Prasad</w:t>
      </w:r>
      <w:r w:rsidR="00F64445">
        <w:rPr>
          <w:rFonts w:cs="Times New Roman"/>
          <w:color w:val="222222"/>
          <w:szCs w:val="24"/>
          <w:shd w:val="clear" w:color="auto" w:fill="FFFFFF"/>
        </w:rPr>
        <w:t xml:space="preserve"> et al., 2014)</w:t>
      </w:r>
      <w:r>
        <w:t>.  The reflective experimentation and discussion are provided below,</w:t>
      </w:r>
    </w:p>
    <w:p w:rsidR="00462C1F" w:rsidRPr="007F2836" w:rsidRDefault="00F53B14" w:rsidP="007F2836">
      <w:pPr>
        <w:rPr>
          <w:b/>
          <w:bCs/>
        </w:rPr>
      </w:pPr>
      <w:r w:rsidRPr="007F2836">
        <w:rPr>
          <w:b/>
          <w:bCs/>
        </w:rPr>
        <w:t>Concrete experience</w:t>
      </w:r>
    </w:p>
    <w:p w:rsidR="00462C1F" w:rsidRDefault="00F53B14" w:rsidP="007F2836">
      <w:r>
        <w:t xml:space="preserve">A supervisory position in the guest service department at Hotel </w:t>
      </w:r>
      <w:r w:rsidR="00A611BF">
        <w:t>Holiday Inn</w:t>
      </w:r>
      <w:r>
        <w:t xml:space="preserve"> provides a first-hand look at managing guest expectations.  Their concerned about providing high-quality services and so according to the observation, the supervisor of guest service management handles various conflicts and resolves any difficulties efficiently</w:t>
      </w:r>
      <w:r w:rsidR="00F64445">
        <w:t xml:space="preserve"> (</w:t>
      </w:r>
      <w:r w:rsidR="00F64445" w:rsidRPr="002B2408">
        <w:rPr>
          <w:rFonts w:cs="Times New Roman"/>
          <w:color w:val="222222"/>
          <w:szCs w:val="24"/>
          <w:shd w:val="clear" w:color="auto" w:fill="FFFFFF"/>
        </w:rPr>
        <w:t>Styles</w:t>
      </w:r>
      <w:r w:rsidR="00F64445">
        <w:rPr>
          <w:rFonts w:cs="Times New Roman"/>
          <w:color w:val="222222"/>
          <w:szCs w:val="24"/>
          <w:shd w:val="clear" w:color="auto" w:fill="FFFFFF"/>
        </w:rPr>
        <w:t xml:space="preserve"> et al., 2015)</w:t>
      </w:r>
      <w:r>
        <w:t>. His coordination with the team members helped to maintain the operations of guest management smoothly and effectively.</w:t>
      </w:r>
    </w:p>
    <w:p w:rsidR="00462C1F" w:rsidRPr="007F2836" w:rsidRDefault="00F53B14" w:rsidP="007F2836">
      <w:pPr>
        <w:rPr>
          <w:b/>
          <w:bCs/>
        </w:rPr>
      </w:pPr>
      <w:r w:rsidRPr="007F2836">
        <w:rPr>
          <w:b/>
          <w:bCs/>
        </w:rPr>
        <w:t>Reflective observation</w:t>
      </w:r>
    </w:p>
    <w:p w:rsidR="00462C1F" w:rsidRDefault="00F53B14" w:rsidP="007F2836">
      <w:r>
        <w:t>The experience underscored the critical importance of different skills and knowledge about the hotel and guests' psychology. The supervisor can communicate effectively and delegate us to the team members to operate the area efficiently</w:t>
      </w:r>
      <w:r w:rsidR="00F64445">
        <w:t xml:space="preserve"> (</w:t>
      </w:r>
      <w:r w:rsidR="00F64445" w:rsidRPr="002B2408">
        <w:rPr>
          <w:rFonts w:cs="Times New Roman"/>
          <w:color w:val="222222"/>
          <w:szCs w:val="24"/>
          <w:shd w:val="clear" w:color="auto" w:fill="FFFFFF"/>
        </w:rPr>
        <w:t>Kansakar</w:t>
      </w:r>
      <w:r w:rsidR="00F64445">
        <w:rPr>
          <w:rFonts w:cs="Times New Roman"/>
          <w:color w:val="222222"/>
          <w:szCs w:val="24"/>
          <w:shd w:val="clear" w:color="auto" w:fill="FFFFFF"/>
        </w:rPr>
        <w:t xml:space="preserve"> et al., 2019)</w:t>
      </w:r>
      <w:r>
        <w:t>. The team guest management needs to remain under pressure to increase the overall guest experience and the proficiency of this team increases the hotel brand reputation.</w:t>
      </w:r>
    </w:p>
    <w:p w:rsidR="00462C1F" w:rsidRPr="007F2836" w:rsidRDefault="00F53B14" w:rsidP="007F2836">
      <w:pPr>
        <w:rPr>
          <w:b/>
          <w:bCs/>
        </w:rPr>
      </w:pPr>
      <w:r w:rsidRPr="007F2836">
        <w:rPr>
          <w:b/>
          <w:bCs/>
        </w:rPr>
        <w:t>Abstract conceptualization</w:t>
      </w:r>
    </w:p>
    <w:p w:rsidR="00462C1F" w:rsidRDefault="00F53B14" w:rsidP="007F2836">
      <w:r>
        <w:t>Reflecting on the experiences, I have found a strong interconnection between personal and vocational development activities</w:t>
      </w:r>
      <w:r w:rsidR="00F64445">
        <w:t xml:space="preserve"> (</w:t>
      </w:r>
      <w:r w:rsidR="00F64445" w:rsidRPr="002B2408">
        <w:rPr>
          <w:rFonts w:cs="Times New Roman"/>
          <w:color w:val="222222"/>
          <w:szCs w:val="24"/>
          <w:shd w:val="clear" w:color="auto" w:fill="FFFFFF"/>
        </w:rPr>
        <w:t>Eriksson</w:t>
      </w:r>
      <w:r w:rsidR="00F64445">
        <w:rPr>
          <w:rFonts w:cs="Times New Roman"/>
          <w:color w:val="222222"/>
          <w:szCs w:val="24"/>
          <w:shd w:val="clear" w:color="auto" w:fill="FFFFFF"/>
        </w:rPr>
        <w:t xml:space="preserve"> et al., 2019)</w:t>
      </w:r>
      <w:r>
        <w:t>. These skills are important to increase the highest guest service. Different academic coursework has been learned from the theoretical aspects and the displacement program has allowed alignment with the theoretical programs and the real world situation. The complexities of maintaining guests and handling those problems effectively are the valuable hands-on experiences that have been gathered from the placement program.</w:t>
      </w:r>
    </w:p>
    <w:p w:rsidR="007F2836" w:rsidRDefault="00F53B14">
      <w:pPr>
        <w:spacing w:line="278" w:lineRule="auto"/>
        <w:jc w:val="left"/>
      </w:pPr>
      <w:r>
        <w:br w:type="page"/>
      </w:r>
    </w:p>
    <w:p w:rsidR="00462C1F" w:rsidRPr="007F2836" w:rsidRDefault="00F53B14" w:rsidP="007F2836">
      <w:pPr>
        <w:rPr>
          <w:b/>
          <w:bCs/>
        </w:rPr>
      </w:pPr>
      <w:r w:rsidRPr="007F2836">
        <w:rPr>
          <w:b/>
          <w:bCs/>
        </w:rPr>
        <w:lastRenderedPageBreak/>
        <w:t>Active experimentation</w:t>
      </w:r>
    </w:p>
    <w:p w:rsidR="00462C1F" w:rsidRDefault="00F53B14" w:rsidP="007F2836">
      <w:r>
        <w:t>This placement program has improved communication skills, demon skills, and task management skills. By integrating work-based skills and technical knowledge I have contributed positively to increase the case satisfaction during the placement program</w:t>
      </w:r>
      <w:r w:rsidR="00C644A8">
        <w:t xml:space="preserve"> (</w:t>
      </w:r>
      <w:r w:rsidR="00C644A8" w:rsidRPr="00AE63D6">
        <w:rPr>
          <w:rFonts w:cs="Times New Roman"/>
          <w:color w:val="222222"/>
          <w:szCs w:val="24"/>
          <w:shd w:val="clear" w:color="auto" w:fill="FFFFFF"/>
        </w:rPr>
        <w:t>Green</w:t>
      </w:r>
      <w:r w:rsidR="00C644A8">
        <w:rPr>
          <w:rFonts w:cs="Times New Roman"/>
          <w:color w:val="222222"/>
          <w:szCs w:val="24"/>
          <w:shd w:val="clear" w:color="auto" w:fill="FFFFFF"/>
        </w:rPr>
        <w:t xml:space="preserve"> et al., 2014)</w:t>
      </w:r>
      <w:r>
        <w:t>.</w:t>
      </w:r>
    </w:p>
    <w:p w:rsidR="00462C1F" w:rsidRDefault="00F53B14" w:rsidP="007F2836">
      <w:r>
        <w:t xml:space="preserve">Personal and vocational development exercises are necessary to increase the guest experiences in the hospitality sector. Previous industry experiences can help to develop a practical understanding of communication techniques and team dynamics during the placement activities. The placement opportunities offer immersive learning experiences within hospitality organisations and help to actively participate in guest service operations and gather a deeper understanding of the guest preferences and their service expectations. </w:t>
      </w:r>
    </w:p>
    <w:p w:rsidR="00462C1F" w:rsidRDefault="00F53B14" w:rsidP="007F2836">
      <w:pPr>
        <w:pStyle w:val="Heading1"/>
      </w:pPr>
      <w:bookmarkStart w:id="2" w:name="_Toc158580462"/>
      <w:r>
        <w:t>Section 2: work-based skills and technical knowledge</w:t>
      </w:r>
      <w:bookmarkEnd w:id="2"/>
    </w:p>
    <w:p w:rsidR="00462C1F" w:rsidRDefault="00F53B14" w:rsidP="007F2836">
      <w:r>
        <w:t xml:space="preserve">Work-based skills are necessary in every sector of the job market and in the hospitality sector, the important skills are communication skills, problem-solving skills, customer orientation skills, and others.  Effective communication is a fundamental skill for any job activity and to increase the guests' experiences it is important.  From the placement program, it has been clear that empathetic communication skills are </w:t>
      </w:r>
    </w:p>
    <w:p w:rsidR="00462C1F" w:rsidRDefault="00F53B14" w:rsidP="007F2836">
      <w:r>
        <w:t>For the guest management empathy and customer orientation is also important as these skills help to understand and address the needs of the guests</w:t>
      </w:r>
      <w:r w:rsidR="00F64445">
        <w:t xml:space="preserve"> (</w:t>
      </w:r>
      <w:r w:rsidR="00F64445" w:rsidRPr="002B2408">
        <w:rPr>
          <w:rFonts w:cs="Times New Roman"/>
          <w:color w:val="222222"/>
          <w:szCs w:val="24"/>
          <w:shd w:val="clear" w:color="auto" w:fill="FFFFFF"/>
        </w:rPr>
        <w:t>Salazar</w:t>
      </w:r>
      <w:r w:rsidR="00F64445">
        <w:rPr>
          <w:rFonts w:cs="Times New Roman"/>
          <w:color w:val="222222"/>
          <w:szCs w:val="24"/>
          <w:shd w:val="clear" w:color="auto" w:fill="FFFFFF"/>
        </w:rPr>
        <w:t>., 2018)</w:t>
      </w:r>
      <w:r>
        <w:t>.  When a guest requests a specific dietary accommodation it is important to address his or her necessity and provide services based on those. </w:t>
      </w:r>
    </w:p>
    <w:p w:rsidR="00462C1F" w:rsidRDefault="00F53B14" w:rsidP="007F2836">
      <w:r>
        <w:t>In the case of any troubleshooting or resolving issues, the supervisors need to manage those activities efficiently</w:t>
      </w:r>
      <w:r w:rsidR="00C644A8">
        <w:t xml:space="preserve"> (</w:t>
      </w:r>
      <w:r w:rsidR="00C644A8" w:rsidRPr="00AE63D6">
        <w:rPr>
          <w:rFonts w:cs="Times New Roman"/>
          <w:color w:val="222222"/>
          <w:szCs w:val="24"/>
          <w:shd w:val="clear" w:color="auto" w:fill="FFFFFF"/>
        </w:rPr>
        <w:t>Pirani</w:t>
      </w:r>
      <w:r w:rsidR="00C644A8">
        <w:rPr>
          <w:rFonts w:cs="Times New Roman"/>
          <w:color w:val="222222"/>
          <w:szCs w:val="24"/>
          <w:shd w:val="clear" w:color="auto" w:fill="FFFFFF"/>
        </w:rPr>
        <w:t xml:space="preserve"> and Arafat., 2014)</w:t>
      </w:r>
      <w:r>
        <w:t>. He needs to handle different unforeseen challenges such as moving maintenance issues or building discrepancies with the guests and the hotel management.</w:t>
      </w:r>
    </w:p>
    <w:p w:rsidR="00462C1F" w:rsidRDefault="00F53B14" w:rsidP="007F2836">
      <w:r>
        <w:t xml:space="preserve">There is also the importance of technical knowledge about the hotel </w:t>
      </w:r>
      <w:r w:rsidR="00A611BF">
        <w:t>Holiday Inn</w:t>
      </w:r>
      <w:r>
        <w:t xml:space="preserve"> while providing services to the guests. Technical knowledge helps streamline guest operations and provide the highest service standards and protocols ensuring consistency and quality</w:t>
      </w:r>
      <w:r w:rsidR="005B539D">
        <w:t xml:space="preserve"> (</w:t>
      </w:r>
      <w:r w:rsidR="005B539D" w:rsidRPr="00F52784">
        <w:rPr>
          <w:rFonts w:cs="Times New Roman"/>
          <w:color w:val="222222"/>
          <w:szCs w:val="24"/>
          <w:shd w:val="clear" w:color="auto" w:fill="FFFFFF"/>
        </w:rPr>
        <w:t>Rutherford</w:t>
      </w:r>
      <w:r w:rsidR="005B539D">
        <w:rPr>
          <w:rFonts w:cs="Times New Roman"/>
          <w:color w:val="222222"/>
          <w:szCs w:val="24"/>
          <w:shd w:val="clear" w:color="auto" w:fill="FFFFFF"/>
        </w:rPr>
        <w:t>., 2021)</w:t>
      </w:r>
      <w:r>
        <w:t xml:space="preserve">.  A </w:t>
      </w:r>
      <w:r>
        <w:lastRenderedPageBreak/>
        <w:t>thorough understanding of hotel amenities offerings and local attractions is necessary to increase guest engagement.</w:t>
      </w:r>
    </w:p>
    <w:p w:rsidR="00462C1F" w:rsidRDefault="00F53B14" w:rsidP="007F2836">
      <w:pPr>
        <w:pStyle w:val="Heading1"/>
      </w:pPr>
      <w:bookmarkStart w:id="3" w:name="_Toc158580463"/>
      <w:r>
        <w:t>Section 3: reflection on the organisational issues</w:t>
      </w:r>
      <w:bookmarkEnd w:id="3"/>
    </w:p>
    <w:p w:rsidR="00462C1F" w:rsidRDefault="00F53B14" w:rsidP="007F2836">
      <w:r>
        <w:t xml:space="preserve">Reflecting on the overall experiences at Hotel </w:t>
      </w:r>
      <w:r w:rsidR="00A611BF">
        <w:t>Holiday Inn</w:t>
      </w:r>
      <w:r>
        <w:t xml:space="preserve"> some significant issues are found like the department's performance, impact on the guest services, and the overall operations.  Sometimes there is a backlog of guests waiting to check in and the staff members are overwhelmed, which decreases their productivity and impacts the department's performance of the guest operations</w:t>
      </w:r>
      <w:r w:rsidR="00C644A8">
        <w:t xml:space="preserve"> (</w:t>
      </w:r>
      <w:r w:rsidR="00C644A8" w:rsidRPr="00AE63D6">
        <w:rPr>
          <w:rFonts w:cs="Times New Roman"/>
          <w:color w:val="222222"/>
          <w:szCs w:val="24"/>
          <w:shd w:val="clear" w:color="auto" w:fill="FFFFFF"/>
        </w:rPr>
        <w:t>Wang</w:t>
      </w:r>
      <w:r w:rsidR="00C644A8">
        <w:rPr>
          <w:rFonts w:cs="Times New Roman"/>
          <w:color w:val="222222"/>
          <w:szCs w:val="24"/>
          <w:shd w:val="clear" w:color="auto" w:fill="FFFFFF"/>
        </w:rPr>
        <w:t xml:space="preserve"> et al., 2019)</w:t>
      </w:r>
      <w:r>
        <w:t xml:space="preserve">. The delay in room readiness directly impacts the guest satisfaction level so they may get dissatisfied with their overall experience with Hotel </w:t>
      </w:r>
      <w:r w:rsidR="00A611BF">
        <w:t>Holiday Inn</w:t>
      </w:r>
      <w:r>
        <w:t>.</w:t>
      </w:r>
    </w:p>
    <w:p w:rsidR="00462C1F" w:rsidRDefault="00F53B14" w:rsidP="007F2836">
      <w:r>
        <w:t>These issues have some possible solutions like utilising the capacity planning techniques, streamlining the operations, cross-training staff across different departments, and ensuring service recovery protocols to address the guest concerns and mitigate the impact of delays</w:t>
      </w:r>
      <w:r w:rsidR="005B539D">
        <w:t xml:space="preserve"> (</w:t>
      </w:r>
      <w:r w:rsidR="005B539D" w:rsidRPr="00B6536D">
        <w:rPr>
          <w:rFonts w:cs="Times New Roman"/>
          <w:color w:val="222222"/>
          <w:szCs w:val="24"/>
          <w:shd w:val="clear" w:color="auto" w:fill="FFFFFF"/>
        </w:rPr>
        <w:t>Robinson</w:t>
      </w:r>
      <w:r w:rsidR="005B539D">
        <w:rPr>
          <w:rFonts w:cs="Times New Roman"/>
          <w:color w:val="222222"/>
          <w:szCs w:val="24"/>
          <w:shd w:val="clear" w:color="auto" w:fill="FFFFFF"/>
        </w:rPr>
        <w:t xml:space="preserve"> et al., 2014)</w:t>
      </w:r>
      <w:r>
        <w:t>.  The theory that can be applied in this case is the service quality theory where the impact of delay in room readiness and the responsiveness dimensions due to this has been discussed.</w:t>
      </w:r>
    </w:p>
    <w:p w:rsidR="00462C1F" w:rsidRDefault="00F53B14" w:rsidP="007F2836">
      <w:pPr>
        <w:pStyle w:val="Heading1"/>
      </w:pPr>
      <w:bookmarkStart w:id="4" w:name="_Toc158580464"/>
      <w:r>
        <w:t>Section 4: Future action plan</w:t>
      </w:r>
      <w:bookmarkEnd w:id="4"/>
    </w:p>
    <w:p w:rsidR="00462C1F" w:rsidRDefault="00F53B14" w:rsidP="007F2836">
      <w:r>
        <w:t>To make a career in the hospitality sector some areas of improvement are necessary like enhancement of active listening skills and communication skills, an increase of teamwork, improvement organisation, prioritisation, and time management abilities which may be called task management skills, development of emotional intelligence and the deeper understanding of the guest preferences</w:t>
      </w:r>
      <w:r w:rsidR="00C644A8">
        <w:t xml:space="preserve"> (</w:t>
      </w:r>
      <w:r w:rsidR="00C644A8" w:rsidRPr="00AE63D6">
        <w:rPr>
          <w:rFonts w:cs="Times New Roman"/>
          <w:color w:val="222222"/>
          <w:szCs w:val="24"/>
          <w:shd w:val="clear" w:color="auto" w:fill="FFFFFF"/>
        </w:rPr>
        <w:t>Nestoroska</w:t>
      </w:r>
      <w:r w:rsidR="00C644A8">
        <w:rPr>
          <w:rFonts w:cs="Times New Roman"/>
          <w:color w:val="222222"/>
          <w:szCs w:val="24"/>
          <w:shd w:val="clear" w:color="auto" w:fill="FFFFFF"/>
        </w:rPr>
        <w:t xml:space="preserve"> and </w:t>
      </w:r>
      <w:r w:rsidR="00C644A8" w:rsidRPr="00AE63D6">
        <w:rPr>
          <w:rFonts w:cs="Times New Roman"/>
          <w:color w:val="222222"/>
          <w:szCs w:val="24"/>
          <w:shd w:val="clear" w:color="auto" w:fill="FFFFFF"/>
        </w:rPr>
        <w:t>Petrovska</w:t>
      </w:r>
      <w:r w:rsidR="00C644A8">
        <w:rPr>
          <w:rFonts w:cs="Times New Roman"/>
          <w:color w:val="222222"/>
          <w:szCs w:val="24"/>
          <w:shd w:val="clear" w:color="auto" w:fill="FFFFFF"/>
        </w:rPr>
        <w:t>., 2014)</w:t>
      </w:r>
      <w:r>
        <w:t>. To improve these skills, attending different communication workshops or seminars and participating in the team building activities can help. To know about the guest services it is important to stay updated about the industry trends and secure placement opportunities.</w:t>
      </w:r>
    </w:p>
    <w:p w:rsidR="007F2836" w:rsidRDefault="00F53B14">
      <w:pPr>
        <w:spacing w:line="278" w:lineRule="auto"/>
        <w:jc w:val="left"/>
      </w:pPr>
      <w:r>
        <w:br w:type="page"/>
      </w:r>
    </w:p>
    <w:p w:rsidR="002D6A75" w:rsidRDefault="00F53B14" w:rsidP="007F2836">
      <w:pPr>
        <w:pStyle w:val="Heading1"/>
      </w:pPr>
      <w:bookmarkStart w:id="5" w:name="_Toc158580465"/>
      <w:r>
        <w:lastRenderedPageBreak/>
        <w:t>Conclusion</w:t>
      </w:r>
      <w:bookmarkEnd w:id="5"/>
    </w:p>
    <w:p w:rsidR="009E0FC5" w:rsidRDefault="00F53B14" w:rsidP="007F2836">
      <w:r>
        <w:t xml:space="preserve">Placement opportunity helps to Increase communication skills, teamwork, and task management activities can provide different learning opportunities and practical experiences. The cumulative impact of personal and vocational development can help to have a greater future in the area of hospitality and guest service operations. </w:t>
      </w:r>
      <w:r w:rsidR="007F2836">
        <w:t>N</w:t>
      </w:r>
      <w:r>
        <w:t>ecessary to convince the guests and if the guests are dissatisfied with the services and rooms, the supervisors need to employ the active listening technique and give the highest gratitude to the guests about their concerns. There should be proper collaboration with the team members so that the guest can provide his preference to the supervisor and the supervisor can consult with the kitchen staff smoothly.</w:t>
      </w:r>
    </w:p>
    <w:p w:rsidR="009E0FC5" w:rsidRDefault="009E0FC5">
      <w:pPr>
        <w:spacing w:line="278" w:lineRule="auto"/>
        <w:jc w:val="left"/>
      </w:pPr>
      <w:r>
        <w:br w:type="page"/>
      </w:r>
    </w:p>
    <w:p w:rsidR="00462C1F" w:rsidRDefault="009E0FC5" w:rsidP="009E0FC5">
      <w:pPr>
        <w:pStyle w:val="Heading1"/>
      </w:pPr>
      <w:bookmarkStart w:id="6" w:name="_Toc158580466"/>
      <w:r>
        <w:lastRenderedPageBreak/>
        <w:t>References</w:t>
      </w:r>
      <w:bookmarkEnd w:id="6"/>
    </w:p>
    <w:p w:rsidR="005B539D" w:rsidRPr="008C060E" w:rsidRDefault="005B539D" w:rsidP="008C060E">
      <w:pPr>
        <w:rPr>
          <w:rFonts w:cs="Times New Roman"/>
          <w:color w:val="222222"/>
          <w:szCs w:val="24"/>
          <w:shd w:val="clear" w:color="auto" w:fill="FFFFFF"/>
        </w:rPr>
      </w:pPr>
      <w:r w:rsidRPr="008C060E">
        <w:rPr>
          <w:rFonts w:cs="Times New Roman"/>
          <w:color w:val="222222"/>
          <w:szCs w:val="24"/>
          <w:shd w:val="clear" w:color="auto" w:fill="FFFFFF"/>
        </w:rPr>
        <w:t>Eriksson, M., Malefors, C., Callewaert, P., Hartikainen, H., Pietiläinen, O. and Strid, I., 2019. What gets measured gets managed–Or does it? Connection between food waste quantification and food waste reduction in the hospitality sector. </w:t>
      </w:r>
      <w:r w:rsidRPr="008C060E">
        <w:rPr>
          <w:rFonts w:cs="Times New Roman"/>
          <w:i/>
          <w:iCs/>
          <w:color w:val="222222"/>
          <w:szCs w:val="24"/>
          <w:shd w:val="clear" w:color="auto" w:fill="FFFFFF"/>
        </w:rPr>
        <w:t>Resources, Conservation &amp; Recycling: X</w:t>
      </w:r>
      <w:r w:rsidRPr="008C060E">
        <w:rPr>
          <w:rFonts w:cs="Times New Roman"/>
          <w:color w:val="222222"/>
          <w:szCs w:val="24"/>
          <w:shd w:val="clear" w:color="auto" w:fill="FFFFFF"/>
        </w:rPr>
        <w:t>, </w:t>
      </w:r>
      <w:r w:rsidRPr="008C060E">
        <w:rPr>
          <w:rFonts w:cs="Times New Roman"/>
          <w:i/>
          <w:iCs/>
          <w:color w:val="222222"/>
          <w:szCs w:val="24"/>
          <w:shd w:val="clear" w:color="auto" w:fill="FFFFFF"/>
        </w:rPr>
        <w:t>4</w:t>
      </w:r>
      <w:r w:rsidRPr="008C060E">
        <w:rPr>
          <w:rFonts w:cs="Times New Roman"/>
          <w:color w:val="222222"/>
          <w:szCs w:val="24"/>
          <w:shd w:val="clear" w:color="auto" w:fill="FFFFFF"/>
        </w:rPr>
        <w:t>, p.100021.</w:t>
      </w:r>
    </w:p>
    <w:p w:rsidR="005B539D" w:rsidRPr="008C060E" w:rsidRDefault="005B539D" w:rsidP="008C060E">
      <w:pPr>
        <w:rPr>
          <w:rFonts w:cs="Times New Roman"/>
          <w:color w:val="222222"/>
          <w:szCs w:val="24"/>
          <w:shd w:val="clear" w:color="auto" w:fill="FFFFFF"/>
        </w:rPr>
      </w:pPr>
      <w:r w:rsidRPr="008C060E">
        <w:rPr>
          <w:rFonts w:cs="Times New Roman"/>
          <w:color w:val="222222"/>
          <w:szCs w:val="24"/>
          <w:shd w:val="clear" w:color="auto" w:fill="FFFFFF"/>
        </w:rPr>
        <w:t>Green, A.J. and Sammons, G.E., 2014. Student learning styles: Assessing active learning in the hospitality learners model. </w:t>
      </w:r>
      <w:r w:rsidRPr="008C060E">
        <w:rPr>
          <w:rFonts w:cs="Times New Roman"/>
          <w:i/>
          <w:iCs/>
          <w:color w:val="222222"/>
          <w:szCs w:val="24"/>
          <w:shd w:val="clear" w:color="auto" w:fill="FFFFFF"/>
        </w:rPr>
        <w:t>Journal of Hospitality &amp; Tourism Education</w:t>
      </w:r>
      <w:r w:rsidRPr="008C060E">
        <w:rPr>
          <w:rFonts w:cs="Times New Roman"/>
          <w:color w:val="222222"/>
          <w:szCs w:val="24"/>
          <w:shd w:val="clear" w:color="auto" w:fill="FFFFFF"/>
        </w:rPr>
        <w:t>, </w:t>
      </w:r>
      <w:r w:rsidRPr="008C060E">
        <w:rPr>
          <w:rFonts w:cs="Times New Roman"/>
          <w:i/>
          <w:iCs/>
          <w:color w:val="222222"/>
          <w:szCs w:val="24"/>
          <w:shd w:val="clear" w:color="auto" w:fill="FFFFFF"/>
        </w:rPr>
        <w:t>26</w:t>
      </w:r>
      <w:r w:rsidRPr="008C060E">
        <w:rPr>
          <w:rFonts w:cs="Times New Roman"/>
          <w:color w:val="222222"/>
          <w:szCs w:val="24"/>
          <w:shd w:val="clear" w:color="auto" w:fill="FFFFFF"/>
        </w:rPr>
        <w:t>(1), pp.29-38.</w:t>
      </w:r>
    </w:p>
    <w:p w:rsidR="005B539D" w:rsidRPr="008C060E" w:rsidRDefault="005B539D" w:rsidP="008C060E">
      <w:pPr>
        <w:rPr>
          <w:rFonts w:cs="Times New Roman"/>
          <w:color w:val="222222"/>
          <w:szCs w:val="24"/>
          <w:shd w:val="clear" w:color="auto" w:fill="FFFFFF"/>
        </w:rPr>
      </w:pPr>
      <w:r w:rsidRPr="008C060E">
        <w:rPr>
          <w:rFonts w:cs="Times New Roman"/>
          <w:color w:val="222222"/>
          <w:szCs w:val="24"/>
          <w:shd w:val="clear" w:color="auto" w:fill="FFFFFF"/>
        </w:rPr>
        <w:t>Kansakar, P., Munir, A. and Shabani, N., 2019. Technology in the hospitality industry: Prospects and challenges. </w:t>
      </w:r>
      <w:r w:rsidRPr="008C060E">
        <w:rPr>
          <w:rFonts w:cs="Times New Roman"/>
          <w:i/>
          <w:iCs/>
          <w:color w:val="222222"/>
          <w:szCs w:val="24"/>
          <w:shd w:val="clear" w:color="auto" w:fill="FFFFFF"/>
        </w:rPr>
        <w:t>IEEE Consumer Electronics Magazine</w:t>
      </w:r>
      <w:r w:rsidRPr="008C060E">
        <w:rPr>
          <w:rFonts w:cs="Times New Roman"/>
          <w:color w:val="222222"/>
          <w:szCs w:val="24"/>
          <w:shd w:val="clear" w:color="auto" w:fill="FFFFFF"/>
        </w:rPr>
        <w:t>, </w:t>
      </w:r>
      <w:r w:rsidRPr="008C060E">
        <w:rPr>
          <w:rFonts w:cs="Times New Roman"/>
          <w:i/>
          <w:iCs/>
          <w:color w:val="222222"/>
          <w:szCs w:val="24"/>
          <w:shd w:val="clear" w:color="auto" w:fill="FFFFFF"/>
        </w:rPr>
        <w:t>8</w:t>
      </w:r>
      <w:r w:rsidRPr="008C060E">
        <w:rPr>
          <w:rFonts w:cs="Times New Roman"/>
          <w:color w:val="222222"/>
          <w:szCs w:val="24"/>
          <w:shd w:val="clear" w:color="auto" w:fill="FFFFFF"/>
        </w:rPr>
        <w:t>(3), pp.60-65.</w:t>
      </w:r>
    </w:p>
    <w:p w:rsidR="005B539D" w:rsidRPr="008C060E" w:rsidRDefault="005B539D" w:rsidP="008C060E">
      <w:pPr>
        <w:rPr>
          <w:rFonts w:cs="Times New Roman"/>
          <w:color w:val="222222"/>
          <w:szCs w:val="24"/>
          <w:shd w:val="clear" w:color="auto" w:fill="FFFFFF"/>
        </w:rPr>
      </w:pPr>
      <w:bookmarkStart w:id="7" w:name="_Hlk158640124"/>
      <w:r w:rsidRPr="008C060E">
        <w:rPr>
          <w:rFonts w:cs="Times New Roman"/>
          <w:color w:val="222222"/>
          <w:szCs w:val="24"/>
          <w:shd w:val="clear" w:color="auto" w:fill="FFFFFF"/>
        </w:rPr>
        <w:t>Manhas, P.S. and Tukamushaba, E.K., 2015. Understanding service experience and its impact on brand image in hospitality sector. </w:t>
      </w:r>
      <w:r w:rsidRPr="008C060E">
        <w:rPr>
          <w:rFonts w:cs="Times New Roman"/>
          <w:i/>
          <w:iCs/>
          <w:color w:val="222222"/>
          <w:szCs w:val="24"/>
          <w:shd w:val="clear" w:color="auto" w:fill="FFFFFF"/>
        </w:rPr>
        <w:t>International Journal of Hospitality Management</w:t>
      </w:r>
      <w:r w:rsidRPr="008C060E">
        <w:rPr>
          <w:rFonts w:cs="Times New Roman"/>
          <w:color w:val="222222"/>
          <w:szCs w:val="24"/>
          <w:shd w:val="clear" w:color="auto" w:fill="FFFFFF"/>
        </w:rPr>
        <w:t>, </w:t>
      </w:r>
      <w:r w:rsidRPr="008C060E">
        <w:rPr>
          <w:rFonts w:cs="Times New Roman"/>
          <w:i/>
          <w:iCs/>
          <w:color w:val="222222"/>
          <w:szCs w:val="24"/>
          <w:shd w:val="clear" w:color="auto" w:fill="FFFFFF"/>
        </w:rPr>
        <w:t>45</w:t>
      </w:r>
      <w:r w:rsidRPr="008C060E">
        <w:rPr>
          <w:rFonts w:cs="Times New Roman"/>
          <w:color w:val="222222"/>
          <w:szCs w:val="24"/>
          <w:shd w:val="clear" w:color="auto" w:fill="FFFFFF"/>
        </w:rPr>
        <w:t>, pp.77-87.</w:t>
      </w:r>
    </w:p>
    <w:bookmarkEnd w:id="7"/>
    <w:p w:rsidR="005B539D" w:rsidRPr="008C060E" w:rsidRDefault="005B539D" w:rsidP="008C060E">
      <w:pPr>
        <w:rPr>
          <w:rFonts w:cs="Times New Roman"/>
          <w:color w:val="222222"/>
          <w:szCs w:val="24"/>
          <w:shd w:val="clear" w:color="auto" w:fill="FFFFFF"/>
        </w:rPr>
      </w:pPr>
      <w:r w:rsidRPr="008C060E">
        <w:rPr>
          <w:rFonts w:cs="Times New Roman"/>
          <w:color w:val="222222"/>
          <w:szCs w:val="24"/>
          <w:shd w:val="clear" w:color="auto" w:fill="FFFFFF"/>
        </w:rPr>
        <w:t>Nestoroska, I. and Petrovska, I., 2014. Staff training in hospitality sector as benefit for improved service quality. In </w:t>
      </w:r>
      <w:r w:rsidRPr="008C060E">
        <w:rPr>
          <w:rFonts w:cs="Times New Roman"/>
          <w:i/>
          <w:iCs/>
          <w:color w:val="222222"/>
          <w:szCs w:val="24"/>
          <w:shd w:val="clear" w:color="auto" w:fill="FFFFFF"/>
        </w:rPr>
        <w:t>Faculty of Tourism and Hospitality Management in Opatija. Biennial International Congress. Tourism &amp; Hospitality Industry</w:t>
      </w:r>
      <w:r w:rsidRPr="008C060E">
        <w:rPr>
          <w:rFonts w:cs="Times New Roman"/>
          <w:color w:val="222222"/>
          <w:szCs w:val="24"/>
          <w:shd w:val="clear" w:color="auto" w:fill="FFFFFF"/>
        </w:rPr>
        <w:t> (p. 437). University of Rijeka, Faculty of Tourism &amp; Hospitality Management.</w:t>
      </w:r>
    </w:p>
    <w:p w:rsidR="005B539D" w:rsidRPr="008C060E" w:rsidRDefault="005B539D" w:rsidP="008C060E">
      <w:pPr>
        <w:rPr>
          <w:rFonts w:cs="Times New Roman"/>
          <w:color w:val="222222"/>
          <w:szCs w:val="24"/>
          <w:shd w:val="clear" w:color="auto" w:fill="FFFFFF"/>
        </w:rPr>
      </w:pPr>
      <w:r w:rsidRPr="008C060E">
        <w:rPr>
          <w:rFonts w:cs="Times New Roman"/>
          <w:color w:val="222222"/>
          <w:szCs w:val="24"/>
          <w:shd w:val="clear" w:color="auto" w:fill="FFFFFF"/>
        </w:rPr>
        <w:t>Pirani, S.I. and Arafat, H.A., 2014. Solid waste management in the hospitality industry: A review. </w:t>
      </w:r>
      <w:r w:rsidRPr="008C060E">
        <w:rPr>
          <w:rFonts w:cs="Times New Roman"/>
          <w:i/>
          <w:iCs/>
          <w:color w:val="222222"/>
          <w:szCs w:val="24"/>
          <w:shd w:val="clear" w:color="auto" w:fill="FFFFFF"/>
        </w:rPr>
        <w:t>Journal of environmental management</w:t>
      </w:r>
      <w:r w:rsidRPr="008C060E">
        <w:rPr>
          <w:rFonts w:cs="Times New Roman"/>
          <w:color w:val="222222"/>
          <w:szCs w:val="24"/>
          <w:shd w:val="clear" w:color="auto" w:fill="FFFFFF"/>
        </w:rPr>
        <w:t>, </w:t>
      </w:r>
      <w:r w:rsidRPr="008C060E">
        <w:rPr>
          <w:rFonts w:cs="Times New Roman"/>
          <w:i/>
          <w:iCs/>
          <w:color w:val="222222"/>
          <w:szCs w:val="24"/>
          <w:shd w:val="clear" w:color="auto" w:fill="FFFFFF"/>
        </w:rPr>
        <w:t>146</w:t>
      </w:r>
      <w:r w:rsidRPr="008C060E">
        <w:rPr>
          <w:rFonts w:cs="Times New Roman"/>
          <w:color w:val="222222"/>
          <w:szCs w:val="24"/>
          <w:shd w:val="clear" w:color="auto" w:fill="FFFFFF"/>
        </w:rPr>
        <w:t>, pp.320-336.</w:t>
      </w:r>
    </w:p>
    <w:p w:rsidR="005B539D" w:rsidRPr="008C060E" w:rsidRDefault="005B539D" w:rsidP="008C060E">
      <w:pPr>
        <w:rPr>
          <w:rFonts w:cs="Times New Roman"/>
          <w:color w:val="222222"/>
          <w:szCs w:val="24"/>
          <w:shd w:val="clear" w:color="auto" w:fill="FFFFFF"/>
        </w:rPr>
      </w:pPr>
      <w:bookmarkStart w:id="8" w:name="_Hlk158640063"/>
      <w:r w:rsidRPr="008C060E">
        <w:rPr>
          <w:rFonts w:cs="Times New Roman"/>
          <w:color w:val="222222"/>
          <w:szCs w:val="24"/>
          <w:shd w:val="clear" w:color="auto" w:fill="FFFFFF"/>
        </w:rPr>
        <w:t>Prasad, K., Wirtz, P.W. and Yu, L., 2014. Measuring hotel guest satisfaction by using an online quality management system. </w:t>
      </w:r>
      <w:r w:rsidRPr="008C060E">
        <w:rPr>
          <w:rFonts w:cs="Times New Roman"/>
          <w:i/>
          <w:iCs/>
          <w:color w:val="222222"/>
          <w:szCs w:val="24"/>
          <w:shd w:val="clear" w:color="auto" w:fill="FFFFFF"/>
        </w:rPr>
        <w:t>Journal of Hospitality Marketing &amp; Management</w:t>
      </w:r>
      <w:r w:rsidRPr="008C060E">
        <w:rPr>
          <w:rFonts w:cs="Times New Roman"/>
          <w:color w:val="222222"/>
          <w:szCs w:val="24"/>
          <w:shd w:val="clear" w:color="auto" w:fill="FFFFFF"/>
        </w:rPr>
        <w:t>, </w:t>
      </w:r>
      <w:r w:rsidRPr="008C060E">
        <w:rPr>
          <w:rFonts w:cs="Times New Roman"/>
          <w:i/>
          <w:iCs/>
          <w:color w:val="222222"/>
          <w:szCs w:val="24"/>
          <w:shd w:val="clear" w:color="auto" w:fill="FFFFFF"/>
        </w:rPr>
        <w:t>23</w:t>
      </w:r>
      <w:r w:rsidRPr="008C060E">
        <w:rPr>
          <w:rFonts w:cs="Times New Roman"/>
          <w:color w:val="222222"/>
          <w:szCs w:val="24"/>
          <w:shd w:val="clear" w:color="auto" w:fill="FFFFFF"/>
        </w:rPr>
        <w:t>(4), pp.445-463.</w:t>
      </w:r>
    </w:p>
    <w:bookmarkEnd w:id="8"/>
    <w:p w:rsidR="005B539D" w:rsidRPr="008C060E" w:rsidRDefault="005B539D" w:rsidP="008C060E">
      <w:pPr>
        <w:rPr>
          <w:rFonts w:cs="Times New Roman"/>
          <w:color w:val="222222"/>
          <w:szCs w:val="24"/>
          <w:shd w:val="clear" w:color="auto" w:fill="FFFFFF"/>
        </w:rPr>
      </w:pPr>
      <w:r w:rsidRPr="008C060E">
        <w:rPr>
          <w:rFonts w:cs="Times New Roman"/>
          <w:color w:val="222222"/>
          <w:szCs w:val="24"/>
          <w:shd w:val="clear" w:color="auto" w:fill="FFFFFF"/>
        </w:rPr>
        <w:t>Robinson, R.N., Kralj, A., Brenner, M.L. and Lee, A.H., 2014. Reflective Practice in food and beverage education. </w:t>
      </w:r>
      <w:r w:rsidRPr="008C060E">
        <w:rPr>
          <w:rFonts w:cs="Times New Roman"/>
          <w:i/>
          <w:iCs/>
          <w:color w:val="222222"/>
          <w:szCs w:val="24"/>
          <w:shd w:val="clear" w:color="auto" w:fill="FFFFFF"/>
        </w:rPr>
        <w:t>Journal of Hospitality &amp; Tourism Education</w:t>
      </w:r>
      <w:r w:rsidRPr="008C060E">
        <w:rPr>
          <w:rFonts w:cs="Times New Roman"/>
          <w:color w:val="222222"/>
          <w:szCs w:val="24"/>
          <w:shd w:val="clear" w:color="auto" w:fill="FFFFFF"/>
        </w:rPr>
        <w:t>, </w:t>
      </w:r>
      <w:r w:rsidRPr="008C060E">
        <w:rPr>
          <w:rFonts w:cs="Times New Roman"/>
          <w:i/>
          <w:iCs/>
          <w:color w:val="222222"/>
          <w:szCs w:val="24"/>
          <w:shd w:val="clear" w:color="auto" w:fill="FFFFFF"/>
        </w:rPr>
        <w:t>26</w:t>
      </w:r>
      <w:r w:rsidRPr="008C060E">
        <w:rPr>
          <w:rFonts w:cs="Times New Roman"/>
          <w:color w:val="222222"/>
          <w:szCs w:val="24"/>
          <w:shd w:val="clear" w:color="auto" w:fill="FFFFFF"/>
        </w:rPr>
        <w:t>(4), pp.166-177.</w:t>
      </w:r>
    </w:p>
    <w:p w:rsidR="005B539D" w:rsidRPr="008C060E" w:rsidRDefault="005B539D" w:rsidP="008C060E">
      <w:pPr>
        <w:rPr>
          <w:rFonts w:cs="Times New Roman"/>
          <w:color w:val="222222"/>
          <w:szCs w:val="24"/>
          <w:shd w:val="clear" w:color="auto" w:fill="FFFFFF"/>
        </w:rPr>
      </w:pPr>
      <w:r w:rsidRPr="008C060E">
        <w:rPr>
          <w:rFonts w:cs="Times New Roman"/>
          <w:color w:val="222222"/>
          <w:szCs w:val="24"/>
          <w:shd w:val="clear" w:color="auto" w:fill="FFFFFF"/>
        </w:rPr>
        <w:t>Rutherford, D.G., 2021. Hotel management and operations.</w:t>
      </w:r>
    </w:p>
    <w:p w:rsidR="005B539D" w:rsidRPr="008C060E" w:rsidRDefault="005B539D" w:rsidP="008C060E">
      <w:pPr>
        <w:rPr>
          <w:rFonts w:cs="Times New Roman"/>
          <w:color w:val="222222"/>
          <w:szCs w:val="24"/>
          <w:shd w:val="clear" w:color="auto" w:fill="FFFFFF"/>
        </w:rPr>
      </w:pPr>
      <w:r w:rsidRPr="008C060E">
        <w:rPr>
          <w:rFonts w:cs="Times New Roman"/>
          <w:color w:val="222222"/>
          <w:szCs w:val="24"/>
          <w:shd w:val="clear" w:color="auto" w:fill="FFFFFF"/>
        </w:rPr>
        <w:t>Salazar, A., 2018. Hospitality trends: Opportunities and challenges. </w:t>
      </w:r>
      <w:r w:rsidRPr="008C060E">
        <w:rPr>
          <w:rFonts w:cs="Times New Roman"/>
          <w:i/>
          <w:iCs/>
          <w:color w:val="222222"/>
          <w:szCs w:val="24"/>
          <w:shd w:val="clear" w:color="auto" w:fill="FFFFFF"/>
        </w:rPr>
        <w:t>Worldwide Hospitality and Tourism Themes</w:t>
      </w:r>
      <w:r w:rsidRPr="008C060E">
        <w:rPr>
          <w:rFonts w:cs="Times New Roman"/>
          <w:color w:val="222222"/>
          <w:szCs w:val="24"/>
          <w:shd w:val="clear" w:color="auto" w:fill="FFFFFF"/>
        </w:rPr>
        <w:t>, </w:t>
      </w:r>
      <w:r w:rsidRPr="008C060E">
        <w:rPr>
          <w:rFonts w:cs="Times New Roman"/>
          <w:i/>
          <w:iCs/>
          <w:color w:val="222222"/>
          <w:szCs w:val="24"/>
          <w:shd w:val="clear" w:color="auto" w:fill="FFFFFF"/>
        </w:rPr>
        <w:t>10</w:t>
      </w:r>
      <w:r w:rsidRPr="008C060E">
        <w:rPr>
          <w:rFonts w:cs="Times New Roman"/>
          <w:color w:val="222222"/>
          <w:szCs w:val="24"/>
          <w:shd w:val="clear" w:color="auto" w:fill="FFFFFF"/>
        </w:rPr>
        <w:t>(6), pp.674-679.</w:t>
      </w:r>
    </w:p>
    <w:p w:rsidR="005B539D" w:rsidRPr="008C060E" w:rsidRDefault="005B539D" w:rsidP="008C060E">
      <w:pPr>
        <w:rPr>
          <w:rFonts w:cs="Times New Roman"/>
          <w:color w:val="222222"/>
          <w:szCs w:val="24"/>
          <w:shd w:val="clear" w:color="auto" w:fill="FFFFFF"/>
        </w:rPr>
      </w:pPr>
      <w:r w:rsidRPr="008C060E">
        <w:rPr>
          <w:rFonts w:cs="Times New Roman"/>
          <w:color w:val="222222"/>
          <w:szCs w:val="24"/>
          <w:shd w:val="clear" w:color="auto" w:fill="FFFFFF"/>
        </w:rPr>
        <w:lastRenderedPageBreak/>
        <w:t>Styles, D., Schoenberger, H. and Galvez-Martos, J.L., 2015. Water management in the European hospitality sector: Best practice, performance benchmarks and improvement potential. </w:t>
      </w:r>
      <w:r w:rsidRPr="008C060E">
        <w:rPr>
          <w:rFonts w:cs="Times New Roman"/>
          <w:i/>
          <w:iCs/>
          <w:color w:val="222222"/>
          <w:szCs w:val="24"/>
          <w:shd w:val="clear" w:color="auto" w:fill="FFFFFF"/>
        </w:rPr>
        <w:t>Tourism Management</w:t>
      </w:r>
      <w:r w:rsidRPr="008C060E">
        <w:rPr>
          <w:rFonts w:cs="Times New Roman"/>
          <w:color w:val="222222"/>
          <w:szCs w:val="24"/>
          <w:shd w:val="clear" w:color="auto" w:fill="FFFFFF"/>
        </w:rPr>
        <w:t>, </w:t>
      </w:r>
      <w:r w:rsidRPr="008C060E">
        <w:rPr>
          <w:rFonts w:cs="Times New Roman"/>
          <w:i/>
          <w:iCs/>
          <w:color w:val="222222"/>
          <w:szCs w:val="24"/>
          <w:shd w:val="clear" w:color="auto" w:fill="FFFFFF"/>
        </w:rPr>
        <w:t>46</w:t>
      </w:r>
      <w:r w:rsidRPr="008C060E">
        <w:rPr>
          <w:rFonts w:cs="Times New Roman"/>
          <w:color w:val="222222"/>
          <w:szCs w:val="24"/>
          <w:shd w:val="clear" w:color="auto" w:fill="FFFFFF"/>
        </w:rPr>
        <w:t>, pp.187-202.</w:t>
      </w:r>
    </w:p>
    <w:p w:rsidR="005B539D" w:rsidRPr="008C060E" w:rsidRDefault="005B539D" w:rsidP="008C060E">
      <w:pPr>
        <w:rPr>
          <w:rFonts w:cs="Times New Roman"/>
          <w:color w:val="222222"/>
          <w:szCs w:val="24"/>
          <w:shd w:val="clear" w:color="auto" w:fill="FFFFFF"/>
        </w:rPr>
      </w:pPr>
      <w:r w:rsidRPr="008C060E">
        <w:rPr>
          <w:rFonts w:cs="Times New Roman"/>
          <w:color w:val="222222"/>
          <w:szCs w:val="24"/>
          <w:shd w:val="clear" w:color="auto" w:fill="FFFFFF"/>
        </w:rPr>
        <w:t>Wang, S., Hung, K. and Huang, W.J., 2019. Motivations for entrepreneurship in the tourism and hospitality sector: A social cognitive theory perspective. </w:t>
      </w:r>
      <w:r w:rsidRPr="008C060E">
        <w:rPr>
          <w:rFonts w:cs="Times New Roman"/>
          <w:i/>
          <w:iCs/>
          <w:color w:val="222222"/>
          <w:szCs w:val="24"/>
          <w:shd w:val="clear" w:color="auto" w:fill="FFFFFF"/>
        </w:rPr>
        <w:t>International Journal of Hospitality Management</w:t>
      </w:r>
      <w:r w:rsidRPr="008C060E">
        <w:rPr>
          <w:rFonts w:cs="Times New Roman"/>
          <w:color w:val="222222"/>
          <w:szCs w:val="24"/>
          <w:shd w:val="clear" w:color="auto" w:fill="FFFFFF"/>
        </w:rPr>
        <w:t>, </w:t>
      </w:r>
      <w:r w:rsidRPr="008C060E">
        <w:rPr>
          <w:rFonts w:cs="Times New Roman"/>
          <w:i/>
          <w:iCs/>
          <w:color w:val="222222"/>
          <w:szCs w:val="24"/>
          <w:shd w:val="clear" w:color="auto" w:fill="FFFFFF"/>
        </w:rPr>
        <w:t>78</w:t>
      </w:r>
      <w:r w:rsidRPr="008C060E">
        <w:rPr>
          <w:rFonts w:cs="Times New Roman"/>
          <w:color w:val="222222"/>
          <w:szCs w:val="24"/>
          <w:shd w:val="clear" w:color="auto" w:fill="FFFFFF"/>
        </w:rPr>
        <w:t>, pp.78-88.</w:t>
      </w:r>
    </w:p>
    <w:p w:rsidR="005B539D" w:rsidRPr="00B6536D" w:rsidRDefault="005B539D" w:rsidP="008C060E">
      <w:pPr>
        <w:rPr>
          <w:rFonts w:cs="Times New Roman"/>
          <w:color w:val="222222"/>
          <w:szCs w:val="24"/>
          <w:shd w:val="clear" w:color="auto" w:fill="FFFFFF"/>
        </w:rPr>
      </w:pPr>
    </w:p>
    <w:p w:rsidR="005B539D" w:rsidRPr="00C644A8" w:rsidRDefault="005B539D" w:rsidP="008C060E">
      <w:pPr>
        <w:rPr>
          <w:rFonts w:cs="Times New Roman"/>
          <w:color w:val="222222"/>
          <w:szCs w:val="24"/>
          <w:shd w:val="clear" w:color="auto" w:fill="FFFFFF"/>
        </w:rPr>
      </w:pPr>
    </w:p>
    <w:p w:rsidR="00462C1F" w:rsidRPr="002D6A75" w:rsidRDefault="00462C1F" w:rsidP="009E0FC5">
      <w:pPr>
        <w:spacing w:line="278" w:lineRule="auto"/>
        <w:jc w:val="left"/>
      </w:pPr>
    </w:p>
    <w:sectPr w:rsidR="00462C1F" w:rsidRPr="002D6A75" w:rsidSect="009B29E5">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3818" w:rsidRDefault="00603818" w:rsidP="00E377F3">
      <w:pPr>
        <w:spacing w:after="0" w:line="240" w:lineRule="auto"/>
      </w:pPr>
      <w:r>
        <w:separator/>
      </w:r>
    </w:p>
  </w:endnote>
  <w:endnote w:type="continuationSeparator" w:id="1">
    <w:p w:rsidR="00603818" w:rsidRDefault="00603818" w:rsidP="00E377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3818" w:rsidRDefault="00603818" w:rsidP="00E377F3">
      <w:pPr>
        <w:spacing w:after="0" w:line="240" w:lineRule="auto"/>
      </w:pPr>
      <w:r>
        <w:separator/>
      </w:r>
    </w:p>
  </w:footnote>
  <w:footnote w:type="continuationSeparator" w:id="1">
    <w:p w:rsidR="00603818" w:rsidRDefault="00603818" w:rsidP="00E377F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E67130"/>
    <w:multiLevelType w:val="hybridMultilevel"/>
    <w:tmpl w:val="EA1838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75C3ED4"/>
    <w:multiLevelType w:val="hybridMultilevel"/>
    <w:tmpl w:val="1F3C9D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7FF473A"/>
    <w:multiLevelType w:val="hybridMultilevel"/>
    <w:tmpl w:val="8E48D8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C4F0D76"/>
    <w:multiLevelType w:val="hybridMultilevel"/>
    <w:tmpl w:val="389628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8194"/>
  </w:hdrShapeDefaults>
  <w:footnotePr>
    <w:footnote w:id="0"/>
    <w:footnote w:id="1"/>
  </w:footnotePr>
  <w:endnotePr>
    <w:endnote w:id="0"/>
    <w:endnote w:id="1"/>
  </w:endnotePr>
  <w:compat>
    <w:useFELayout/>
  </w:compat>
  <w:rsids>
    <w:rsidRoot w:val="00950809"/>
    <w:rsid w:val="00015BE5"/>
    <w:rsid w:val="000342CB"/>
    <w:rsid w:val="000D2394"/>
    <w:rsid w:val="000D4C89"/>
    <w:rsid w:val="000D593E"/>
    <w:rsid w:val="00127DAB"/>
    <w:rsid w:val="00220098"/>
    <w:rsid w:val="002450BD"/>
    <w:rsid w:val="002846AA"/>
    <w:rsid w:val="002D6A75"/>
    <w:rsid w:val="00341E1F"/>
    <w:rsid w:val="003F145B"/>
    <w:rsid w:val="0046186D"/>
    <w:rsid w:val="00462C1F"/>
    <w:rsid w:val="00484B2E"/>
    <w:rsid w:val="00495B0B"/>
    <w:rsid w:val="004A26A2"/>
    <w:rsid w:val="004E285F"/>
    <w:rsid w:val="0050016E"/>
    <w:rsid w:val="00572134"/>
    <w:rsid w:val="005B539D"/>
    <w:rsid w:val="00603818"/>
    <w:rsid w:val="00627A1F"/>
    <w:rsid w:val="006C4D4A"/>
    <w:rsid w:val="006E6EE6"/>
    <w:rsid w:val="006F1A62"/>
    <w:rsid w:val="00733996"/>
    <w:rsid w:val="00796775"/>
    <w:rsid w:val="007F2836"/>
    <w:rsid w:val="008812CC"/>
    <w:rsid w:val="008C060E"/>
    <w:rsid w:val="00922EA4"/>
    <w:rsid w:val="00950809"/>
    <w:rsid w:val="009B29E5"/>
    <w:rsid w:val="009C40C1"/>
    <w:rsid w:val="009E0FC5"/>
    <w:rsid w:val="00A47365"/>
    <w:rsid w:val="00A611BF"/>
    <w:rsid w:val="00BB1F1B"/>
    <w:rsid w:val="00BE105C"/>
    <w:rsid w:val="00C12670"/>
    <w:rsid w:val="00C22E29"/>
    <w:rsid w:val="00C56FBB"/>
    <w:rsid w:val="00C644A8"/>
    <w:rsid w:val="00CF6689"/>
    <w:rsid w:val="00D15F44"/>
    <w:rsid w:val="00D6548B"/>
    <w:rsid w:val="00D8305F"/>
    <w:rsid w:val="00DC0109"/>
    <w:rsid w:val="00E0012D"/>
    <w:rsid w:val="00E377F3"/>
    <w:rsid w:val="00EE3A19"/>
    <w:rsid w:val="00F337B9"/>
    <w:rsid w:val="00F53B14"/>
    <w:rsid w:val="00F64445"/>
    <w:rsid w:val="00F977D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30"/>
        <w:lang w:val="en-US" w:eastAsia="en-US" w:bidi="bn-BD"/>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2836"/>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7F2836"/>
    <w:pPr>
      <w:keepNext/>
      <w:keepLines/>
      <w:spacing w:before="360" w:after="80"/>
      <w:outlineLvl w:val="0"/>
    </w:pPr>
    <w:rPr>
      <w:rFonts w:eastAsiaTheme="majorEastAsia" w:cstheme="majorBidi"/>
      <w:b/>
      <w:sz w:val="32"/>
      <w:szCs w:val="50"/>
    </w:rPr>
  </w:style>
  <w:style w:type="paragraph" w:styleId="Heading2">
    <w:name w:val="heading 2"/>
    <w:basedOn w:val="Normal"/>
    <w:next w:val="Normal"/>
    <w:link w:val="Heading2Char"/>
    <w:uiPriority w:val="9"/>
    <w:semiHidden/>
    <w:unhideWhenUsed/>
    <w:qFormat/>
    <w:rsid w:val="00950809"/>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950809"/>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9508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08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08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08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08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08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2836"/>
    <w:rPr>
      <w:rFonts w:ascii="Times New Roman" w:eastAsiaTheme="majorEastAsia" w:hAnsi="Times New Roman" w:cstheme="majorBidi"/>
      <w:b/>
      <w:sz w:val="32"/>
      <w:szCs w:val="50"/>
    </w:rPr>
  </w:style>
  <w:style w:type="character" w:customStyle="1" w:styleId="Heading2Char">
    <w:name w:val="Heading 2 Char"/>
    <w:basedOn w:val="DefaultParagraphFont"/>
    <w:link w:val="Heading2"/>
    <w:uiPriority w:val="9"/>
    <w:semiHidden/>
    <w:rsid w:val="00950809"/>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950809"/>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9508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08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08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08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08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0809"/>
    <w:rPr>
      <w:rFonts w:eastAsiaTheme="majorEastAsia" w:cstheme="majorBidi"/>
      <w:color w:val="272727" w:themeColor="text1" w:themeTint="D8"/>
    </w:rPr>
  </w:style>
  <w:style w:type="paragraph" w:styleId="Title">
    <w:name w:val="Title"/>
    <w:basedOn w:val="Normal"/>
    <w:next w:val="Normal"/>
    <w:link w:val="TitleChar"/>
    <w:uiPriority w:val="10"/>
    <w:qFormat/>
    <w:rsid w:val="00950809"/>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950809"/>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950809"/>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950809"/>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950809"/>
    <w:pPr>
      <w:spacing w:before="160"/>
      <w:jc w:val="center"/>
    </w:pPr>
    <w:rPr>
      <w:i/>
      <w:iCs/>
      <w:color w:val="404040" w:themeColor="text1" w:themeTint="BF"/>
    </w:rPr>
  </w:style>
  <w:style w:type="character" w:customStyle="1" w:styleId="QuoteChar">
    <w:name w:val="Quote Char"/>
    <w:basedOn w:val="DefaultParagraphFont"/>
    <w:link w:val="Quote"/>
    <w:uiPriority w:val="29"/>
    <w:rsid w:val="00950809"/>
    <w:rPr>
      <w:i/>
      <w:iCs/>
      <w:color w:val="404040" w:themeColor="text1" w:themeTint="BF"/>
    </w:rPr>
  </w:style>
  <w:style w:type="paragraph" w:styleId="ListParagraph">
    <w:name w:val="List Paragraph"/>
    <w:basedOn w:val="Normal"/>
    <w:uiPriority w:val="34"/>
    <w:qFormat/>
    <w:rsid w:val="00950809"/>
    <w:pPr>
      <w:ind w:left="720"/>
      <w:contextualSpacing/>
    </w:pPr>
  </w:style>
  <w:style w:type="character" w:styleId="IntenseEmphasis">
    <w:name w:val="Intense Emphasis"/>
    <w:basedOn w:val="DefaultParagraphFont"/>
    <w:uiPriority w:val="21"/>
    <w:qFormat/>
    <w:rsid w:val="00950809"/>
    <w:rPr>
      <w:i/>
      <w:iCs/>
      <w:color w:val="0F4761" w:themeColor="accent1" w:themeShade="BF"/>
    </w:rPr>
  </w:style>
  <w:style w:type="paragraph" w:styleId="IntenseQuote">
    <w:name w:val="Intense Quote"/>
    <w:basedOn w:val="Normal"/>
    <w:next w:val="Normal"/>
    <w:link w:val="IntenseQuoteChar"/>
    <w:uiPriority w:val="30"/>
    <w:qFormat/>
    <w:rsid w:val="009508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0809"/>
    <w:rPr>
      <w:i/>
      <w:iCs/>
      <w:color w:val="0F4761" w:themeColor="accent1" w:themeShade="BF"/>
    </w:rPr>
  </w:style>
  <w:style w:type="character" w:styleId="IntenseReference">
    <w:name w:val="Intense Reference"/>
    <w:basedOn w:val="DefaultParagraphFont"/>
    <w:uiPriority w:val="32"/>
    <w:qFormat/>
    <w:rsid w:val="00950809"/>
    <w:rPr>
      <w:b/>
      <w:bCs/>
      <w:smallCaps/>
      <w:color w:val="0F4761" w:themeColor="accent1" w:themeShade="BF"/>
      <w:spacing w:val="5"/>
    </w:rPr>
  </w:style>
  <w:style w:type="paragraph" w:styleId="NormalWeb">
    <w:name w:val="Normal (Web)"/>
    <w:basedOn w:val="Normal"/>
    <w:uiPriority w:val="99"/>
    <w:semiHidden/>
    <w:unhideWhenUsed/>
    <w:rsid w:val="00462C1F"/>
    <w:pPr>
      <w:spacing w:before="100" w:beforeAutospacing="1" w:after="100" w:afterAutospacing="1" w:line="240" w:lineRule="auto"/>
    </w:pPr>
    <w:rPr>
      <w:rFonts w:eastAsia="Times New Roman" w:cs="Times New Roman"/>
      <w:kern w:val="0"/>
      <w:szCs w:val="24"/>
      <w:lang w:bidi="ar-SA"/>
    </w:rPr>
  </w:style>
  <w:style w:type="paragraph" w:styleId="TOCHeading">
    <w:name w:val="TOC Heading"/>
    <w:basedOn w:val="Heading1"/>
    <w:next w:val="Normal"/>
    <w:uiPriority w:val="39"/>
    <w:unhideWhenUsed/>
    <w:qFormat/>
    <w:rsid w:val="009E0FC5"/>
    <w:pPr>
      <w:spacing w:before="240" w:after="0" w:line="259" w:lineRule="auto"/>
      <w:jc w:val="left"/>
      <w:outlineLvl w:val="9"/>
    </w:pPr>
    <w:rPr>
      <w:rFonts w:asciiTheme="majorHAnsi" w:hAnsiTheme="majorHAnsi"/>
      <w:b w:val="0"/>
      <w:color w:val="0F4761" w:themeColor="accent1" w:themeShade="BF"/>
      <w:kern w:val="0"/>
      <w:szCs w:val="32"/>
      <w:lang w:bidi="ar-SA"/>
    </w:rPr>
  </w:style>
  <w:style w:type="paragraph" w:styleId="TOC1">
    <w:name w:val="toc 1"/>
    <w:basedOn w:val="Normal"/>
    <w:next w:val="Normal"/>
    <w:autoRedefine/>
    <w:uiPriority w:val="39"/>
    <w:unhideWhenUsed/>
    <w:rsid w:val="009E0FC5"/>
    <w:pPr>
      <w:spacing w:after="100"/>
    </w:pPr>
  </w:style>
  <w:style w:type="character" w:styleId="Hyperlink">
    <w:name w:val="Hyperlink"/>
    <w:basedOn w:val="DefaultParagraphFont"/>
    <w:uiPriority w:val="99"/>
    <w:unhideWhenUsed/>
    <w:rsid w:val="009E0FC5"/>
    <w:rPr>
      <w:color w:val="467886" w:themeColor="hyperlink"/>
      <w:u w:val="single"/>
    </w:rPr>
  </w:style>
  <w:style w:type="table" w:styleId="TableGrid">
    <w:name w:val="Table Grid"/>
    <w:basedOn w:val="TableNormal"/>
    <w:uiPriority w:val="39"/>
    <w:rsid w:val="009E0FC5"/>
    <w:pPr>
      <w:spacing w:after="0" w:line="240" w:lineRule="auto"/>
    </w:pPr>
    <w:rPr>
      <w:rFonts w:eastAsiaTheme="minorHAnsi"/>
      <w:sz w:val="22"/>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377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77F3"/>
    <w:rPr>
      <w:rFonts w:ascii="Times New Roman" w:hAnsi="Times New Roman"/>
    </w:rPr>
  </w:style>
  <w:style w:type="paragraph" w:styleId="Footer">
    <w:name w:val="footer"/>
    <w:basedOn w:val="Normal"/>
    <w:link w:val="FooterChar"/>
    <w:uiPriority w:val="99"/>
    <w:unhideWhenUsed/>
    <w:rsid w:val="00E377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77F3"/>
    <w:rPr>
      <w:rFonts w:ascii="Times New Roman" w:hAnsi="Times New Roman"/>
    </w:rPr>
  </w:style>
  <w:style w:type="paragraph" w:styleId="BalloonText">
    <w:name w:val="Balloon Text"/>
    <w:basedOn w:val="Normal"/>
    <w:link w:val="BalloonTextChar"/>
    <w:uiPriority w:val="99"/>
    <w:semiHidden/>
    <w:unhideWhenUsed/>
    <w:rsid w:val="00F337B9"/>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F337B9"/>
    <w:rPr>
      <w:rFonts w:ascii="Tahoma" w:hAnsi="Tahoma" w:cs="Tahoma"/>
      <w:sz w:val="16"/>
      <w:szCs w:val="2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6D7588-6566-4CDE-8672-6EAA84371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1728</Words>
  <Characters>9851</Characters>
  <Application>Microsoft Office Word</Application>
  <DocSecurity>0</DocSecurity>
  <Lines>82</Lines>
  <Paragraphs>23</Paragraphs>
  <ScaleCrop>false</ScaleCrop>
  <Company/>
  <LinksUpToDate>false</LinksUpToDate>
  <CharactersWithSpaces>11556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2024-02-16T11:17:00Z</dcterms:created>
  <dcterms:modified xsi:type="dcterms:W3CDTF">2024-02-19T12:40:00Z</dcterms:modified>
</cp:coreProperties>
</file>