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EDC11" w14:textId="218AE553" w:rsidR="00555FB2" w:rsidRDefault="00555FB2" w:rsidP="00555FB2">
      <w:pPr>
        <w:spacing w:line="360" w:lineRule="auto"/>
        <w:contextualSpacing/>
        <w:jc w:val="center"/>
        <w:rPr>
          <w:b/>
        </w:rPr>
      </w:pPr>
      <w:r>
        <w:rPr>
          <w:noProof/>
          <w:lang w:eastAsia="en-GB"/>
        </w:rPr>
        <w:drawing>
          <wp:inline distT="0" distB="0" distL="0" distR="0" wp14:anchorId="59D6274F" wp14:editId="60CFDE2A">
            <wp:extent cx="1816100" cy="603250"/>
            <wp:effectExtent l="0" t="0" r="0" b="6350"/>
            <wp:docPr id="1143345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100" cy="603250"/>
                    </a:xfrm>
                    <a:prstGeom prst="rect">
                      <a:avLst/>
                    </a:prstGeom>
                    <a:noFill/>
                    <a:ln>
                      <a:noFill/>
                    </a:ln>
                  </pic:spPr>
                </pic:pic>
              </a:graphicData>
            </a:graphic>
          </wp:inline>
        </w:drawing>
      </w:r>
    </w:p>
    <w:p w14:paraId="5A3D2DE6" w14:textId="77777777" w:rsidR="00555FB2" w:rsidRDefault="00555FB2" w:rsidP="00555FB2">
      <w:pPr>
        <w:spacing w:line="360" w:lineRule="auto"/>
        <w:contextualSpacing/>
        <w:jc w:val="center"/>
        <w:rPr>
          <w:b/>
        </w:rPr>
      </w:pPr>
    </w:p>
    <w:p w14:paraId="7816B375" w14:textId="77777777" w:rsidR="00555FB2" w:rsidRDefault="00555FB2" w:rsidP="00555FB2">
      <w:pPr>
        <w:spacing w:line="360" w:lineRule="auto"/>
        <w:contextualSpacing/>
        <w:jc w:val="center"/>
        <w:rPr>
          <w:b/>
        </w:rPr>
      </w:pPr>
    </w:p>
    <w:p w14:paraId="19EF86B8" w14:textId="77777777" w:rsidR="00555FB2" w:rsidRDefault="00555FB2" w:rsidP="00555FB2">
      <w:pPr>
        <w:spacing w:line="360" w:lineRule="auto"/>
        <w:contextualSpacing/>
        <w:jc w:val="center"/>
        <w:rPr>
          <w:b/>
        </w:rPr>
      </w:pPr>
    </w:p>
    <w:p w14:paraId="150FF406" w14:textId="77777777" w:rsidR="00555FB2" w:rsidRPr="00555FB2" w:rsidRDefault="00555FB2" w:rsidP="00555FB2">
      <w:pPr>
        <w:spacing w:line="360" w:lineRule="auto"/>
        <w:contextualSpacing/>
        <w:jc w:val="center"/>
        <w:rPr>
          <w:rFonts w:cs="Arial"/>
          <w:b/>
          <w:sz w:val="22"/>
        </w:rPr>
      </w:pPr>
    </w:p>
    <w:p w14:paraId="20113FFB" w14:textId="77777777" w:rsidR="00555FB2" w:rsidRPr="00555FB2" w:rsidRDefault="00555FB2" w:rsidP="00555FB2">
      <w:pPr>
        <w:spacing w:line="360" w:lineRule="auto"/>
        <w:contextualSpacing/>
        <w:jc w:val="center"/>
        <w:rPr>
          <w:rFonts w:cs="Arial"/>
          <w:b/>
          <w:sz w:val="22"/>
        </w:rPr>
      </w:pPr>
    </w:p>
    <w:p w14:paraId="50D043B1" w14:textId="77777777" w:rsidR="00555FB2" w:rsidRPr="00555FB2" w:rsidRDefault="00555FB2" w:rsidP="00555FB2">
      <w:pPr>
        <w:spacing w:line="360" w:lineRule="auto"/>
        <w:contextualSpacing/>
        <w:jc w:val="center"/>
        <w:rPr>
          <w:rFonts w:cs="Arial"/>
          <w:b/>
          <w:sz w:val="22"/>
        </w:rPr>
      </w:pPr>
    </w:p>
    <w:p w14:paraId="60C1D064" w14:textId="77777777" w:rsidR="00555FB2" w:rsidRPr="00555FB2" w:rsidRDefault="00555FB2" w:rsidP="00555FB2">
      <w:pPr>
        <w:spacing w:line="360" w:lineRule="auto"/>
        <w:contextualSpacing/>
        <w:jc w:val="center"/>
        <w:rPr>
          <w:rFonts w:cs="Arial"/>
          <w:b/>
          <w:spacing w:val="-2"/>
          <w:sz w:val="22"/>
        </w:rPr>
      </w:pPr>
      <w:r w:rsidRPr="00555FB2">
        <w:rPr>
          <w:rFonts w:cs="Arial"/>
          <w:b/>
          <w:sz w:val="22"/>
        </w:rPr>
        <w:t>BA</w:t>
      </w:r>
      <w:r w:rsidRPr="00555FB2">
        <w:rPr>
          <w:rFonts w:cs="Arial"/>
          <w:b/>
          <w:spacing w:val="-3"/>
          <w:sz w:val="22"/>
        </w:rPr>
        <w:t xml:space="preserve"> </w:t>
      </w:r>
      <w:r w:rsidRPr="00555FB2">
        <w:rPr>
          <w:rFonts w:cs="Arial"/>
          <w:b/>
          <w:sz w:val="22"/>
        </w:rPr>
        <w:t>Leadership</w:t>
      </w:r>
      <w:r w:rsidRPr="00555FB2">
        <w:rPr>
          <w:rFonts w:cs="Arial"/>
          <w:b/>
          <w:spacing w:val="-6"/>
          <w:sz w:val="22"/>
        </w:rPr>
        <w:t xml:space="preserve"> </w:t>
      </w:r>
      <w:r w:rsidRPr="00555FB2">
        <w:rPr>
          <w:rFonts w:cs="Arial"/>
          <w:b/>
          <w:sz w:val="22"/>
        </w:rPr>
        <w:t>and</w:t>
      </w:r>
      <w:r w:rsidRPr="00555FB2">
        <w:rPr>
          <w:rFonts w:cs="Arial"/>
          <w:b/>
          <w:spacing w:val="-5"/>
          <w:sz w:val="22"/>
        </w:rPr>
        <w:t xml:space="preserve"> </w:t>
      </w:r>
      <w:r w:rsidRPr="00555FB2">
        <w:rPr>
          <w:rFonts w:cs="Arial"/>
          <w:b/>
          <w:spacing w:val="-2"/>
          <w:sz w:val="22"/>
        </w:rPr>
        <w:t>Management</w:t>
      </w:r>
    </w:p>
    <w:p w14:paraId="0664662C" w14:textId="77777777" w:rsidR="00555FB2" w:rsidRPr="00555FB2" w:rsidRDefault="00555FB2" w:rsidP="00555FB2">
      <w:pPr>
        <w:spacing w:line="360" w:lineRule="auto"/>
        <w:contextualSpacing/>
        <w:jc w:val="center"/>
        <w:rPr>
          <w:rFonts w:cs="Arial"/>
          <w:b/>
          <w:spacing w:val="-2"/>
          <w:sz w:val="22"/>
        </w:rPr>
      </w:pPr>
      <w:r w:rsidRPr="00555FB2">
        <w:rPr>
          <w:rFonts w:cs="Arial"/>
          <w:b/>
          <w:sz w:val="22"/>
        </w:rPr>
        <w:t>Emergent</w:t>
      </w:r>
      <w:r w:rsidRPr="00555FB2">
        <w:rPr>
          <w:rFonts w:cs="Arial"/>
          <w:b/>
          <w:spacing w:val="-4"/>
          <w:sz w:val="22"/>
        </w:rPr>
        <w:t xml:space="preserve"> </w:t>
      </w:r>
      <w:r w:rsidRPr="00555FB2">
        <w:rPr>
          <w:rFonts w:cs="Arial"/>
          <w:b/>
          <w:sz w:val="22"/>
        </w:rPr>
        <w:t>Leadership</w:t>
      </w:r>
      <w:r w:rsidRPr="00555FB2">
        <w:rPr>
          <w:rFonts w:cs="Arial"/>
          <w:b/>
          <w:spacing w:val="-4"/>
          <w:sz w:val="22"/>
        </w:rPr>
        <w:t xml:space="preserve"> </w:t>
      </w:r>
      <w:r w:rsidRPr="00555FB2">
        <w:rPr>
          <w:rFonts w:cs="Arial"/>
          <w:b/>
          <w:sz w:val="22"/>
        </w:rPr>
        <w:t>Skills</w:t>
      </w:r>
      <w:r w:rsidRPr="00555FB2">
        <w:rPr>
          <w:rFonts w:cs="Arial"/>
          <w:b/>
          <w:spacing w:val="-7"/>
          <w:sz w:val="22"/>
        </w:rPr>
        <w:t xml:space="preserve"> </w:t>
      </w:r>
      <w:r w:rsidRPr="00555FB2">
        <w:rPr>
          <w:rFonts w:cs="Arial"/>
          <w:b/>
          <w:sz w:val="22"/>
        </w:rPr>
        <w:t>in</w:t>
      </w:r>
      <w:r w:rsidRPr="00555FB2">
        <w:rPr>
          <w:rFonts w:cs="Arial"/>
          <w:b/>
          <w:spacing w:val="-4"/>
          <w:sz w:val="22"/>
        </w:rPr>
        <w:t xml:space="preserve"> </w:t>
      </w:r>
      <w:r w:rsidRPr="00555FB2">
        <w:rPr>
          <w:rFonts w:cs="Arial"/>
          <w:b/>
          <w:sz w:val="22"/>
        </w:rPr>
        <w:t>the</w:t>
      </w:r>
      <w:r w:rsidRPr="00555FB2">
        <w:rPr>
          <w:rFonts w:cs="Arial"/>
          <w:b/>
          <w:spacing w:val="-4"/>
          <w:sz w:val="22"/>
        </w:rPr>
        <w:t xml:space="preserve"> </w:t>
      </w:r>
      <w:r w:rsidRPr="00555FB2">
        <w:rPr>
          <w:rFonts w:cs="Arial"/>
          <w:b/>
          <w:spacing w:val="-2"/>
          <w:sz w:val="22"/>
        </w:rPr>
        <w:t>Workplace</w:t>
      </w:r>
    </w:p>
    <w:p w14:paraId="54B0514B" w14:textId="77777777" w:rsidR="00555FB2" w:rsidRPr="00555FB2" w:rsidRDefault="00555FB2" w:rsidP="00555FB2">
      <w:pPr>
        <w:spacing w:line="360" w:lineRule="auto"/>
        <w:contextualSpacing/>
        <w:jc w:val="center"/>
        <w:rPr>
          <w:rFonts w:cs="Arial"/>
          <w:b/>
          <w:spacing w:val="-2"/>
          <w:sz w:val="22"/>
        </w:rPr>
      </w:pPr>
      <w:r w:rsidRPr="00555FB2">
        <w:rPr>
          <w:rFonts w:cs="Arial"/>
          <w:b/>
          <w:spacing w:val="-2"/>
          <w:sz w:val="22"/>
        </w:rPr>
        <w:t>BMSW6101</w:t>
      </w:r>
    </w:p>
    <w:p w14:paraId="0B2B83A4" w14:textId="77777777" w:rsidR="00555FB2" w:rsidRPr="00555FB2" w:rsidRDefault="00555FB2" w:rsidP="00555FB2">
      <w:pPr>
        <w:spacing w:line="360" w:lineRule="auto"/>
        <w:contextualSpacing/>
        <w:jc w:val="center"/>
        <w:rPr>
          <w:rFonts w:cs="Arial"/>
          <w:b/>
          <w:bCs/>
          <w:spacing w:val="-2"/>
          <w:sz w:val="22"/>
        </w:rPr>
      </w:pPr>
      <w:r w:rsidRPr="00555FB2">
        <w:rPr>
          <w:rFonts w:cs="Arial"/>
          <w:b/>
          <w:sz w:val="22"/>
        </w:rPr>
        <w:t>Assignment</w:t>
      </w:r>
      <w:r w:rsidRPr="00555FB2">
        <w:rPr>
          <w:rFonts w:cs="Arial"/>
          <w:b/>
          <w:spacing w:val="-10"/>
          <w:sz w:val="22"/>
        </w:rPr>
        <w:t xml:space="preserve"> </w:t>
      </w:r>
      <w:r w:rsidRPr="00555FB2">
        <w:rPr>
          <w:rFonts w:cs="Arial"/>
          <w:b/>
          <w:spacing w:val="-2"/>
          <w:sz w:val="22"/>
        </w:rPr>
        <w:t xml:space="preserve">Title: </w:t>
      </w:r>
      <w:r w:rsidRPr="00555FB2">
        <w:rPr>
          <w:rFonts w:cs="Arial"/>
          <w:b/>
          <w:bCs/>
          <w:spacing w:val="-2"/>
          <w:sz w:val="22"/>
        </w:rPr>
        <w:t>Portfolio</w:t>
      </w:r>
    </w:p>
    <w:p w14:paraId="1F65D271" w14:textId="77777777" w:rsidR="00555FB2" w:rsidRPr="00555FB2" w:rsidRDefault="00555FB2" w:rsidP="00555FB2">
      <w:pPr>
        <w:spacing w:line="360" w:lineRule="auto"/>
        <w:contextualSpacing/>
        <w:jc w:val="center"/>
        <w:rPr>
          <w:rFonts w:cs="Arial"/>
          <w:b/>
          <w:spacing w:val="-2"/>
          <w:sz w:val="22"/>
        </w:rPr>
      </w:pPr>
      <w:r w:rsidRPr="00555FB2">
        <w:rPr>
          <w:rFonts w:cs="Arial"/>
          <w:b/>
          <w:bCs/>
          <w:sz w:val="22"/>
        </w:rPr>
        <w:t>Part</w:t>
      </w:r>
      <w:r w:rsidRPr="00555FB2">
        <w:rPr>
          <w:rFonts w:cs="Arial"/>
          <w:b/>
          <w:bCs/>
          <w:spacing w:val="-8"/>
          <w:sz w:val="22"/>
        </w:rPr>
        <w:t xml:space="preserve"> 1: </w:t>
      </w:r>
      <w:r w:rsidRPr="00555FB2">
        <w:rPr>
          <w:rFonts w:cs="Arial"/>
          <w:b/>
          <w:bCs/>
          <w:spacing w:val="-10"/>
          <w:sz w:val="22"/>
        </w:rPr>
        <w:t>Academic Report</w:t>
      </w:r>
    </w:p>
    <w:p w14:paraId="204704CE" w14:textId="77777777" w:rsidR="00555FB2" w:rsidRPr="00555FB2" w:rsidRDefault="00555FB2" w:rsidP="00555FB2">
      <w:pPr>
        <w:spacing w:line="360" w:lineRule="auto"/>
        <w:contextualSpacing/>
        <w:jc w:val="center"/>
        <w:rPr>
          <w:rFonts w:cs="Arial"/>
          <w:b/>
          <w:sz w:val="22"/>
        </w:rPr>
      </w:pPr>
    </w:p>
    <w:p w14:paraId="5F901ED0" w14:textId="77777777" w:rsidR="00555FB2" w:rsidRPr="00555FB2" w:rsidRDefault="00555FB2" w:rsidP="00555FB2">
      <w:pPr>
        <w:spacing w:line="360" w:lineRule="auto"/>
        <w:contextualSpacing/>
        <w:jc w:val="center"/>
        <w:rPr>
          <w:rFonts w:cs="Arial"/>
          <w:b/>
          <w:sz w:val="22"/>
        </w:rPr>
      </w:pPr>
    </w:p>
    <w:p w14:paraId="36FAF272" w14:textId="77777777" w:rsidR="00555FB2" w:rsidRPr="00555FB2" w:rsidRDefault="00555FB2" w:rsidP="00555FB2">
      <w:pPr>
        <w:spacing w:line="360" w:lineRule="auto"/>
        <w:contextualSpacing/>
        <w:jc w:val="center"/>
        <w:rPr>
          <w:rFonts w:cs="Arial"/>
          <w:b/>
          <w:sz w:val="22"/>
        </w:rPr>
      </w:pPr>
    </w:p>
    <w:p w14:paraId="5433D3EF" w14:textId="03289773" w:rsidR="00555FB2" w:rsidRPr="00555FB2" w:rsidRDefault="00555FB2" w:rsidP="00555FB2">
      <w:pPr>
        <w:spacing w:line="360" w:lineRule="auto"/>
        <w:contextualSpacing/>
        <w:jc w:val="center"/>
        <w:rPr>
          <w:rFonts w:cs="Arial"/>
          <w:sz w:val="22"/>
        </w:rPr>
      </w:pPr>
      <w:r w:rsidRPr="00555FB2">
        <w:rPr>
          <w:rFonts w:cs="Arial"/>
          <w:sz w:val="22"/>
          <w:lang w:val="en-US"/>
        </w:rPr>
        <w:br/>
      </w:r>
      <w:r w:rsidRPr="00555FB2">
        <w:rPr>
          <w:rFonts w:cs="Arial"/>
          <w:b/>
          <w:bCs/>
          <w:sz w:val="22"/>
          <w:lang w:val="en-US"/>
        </w:rPr>
        <w:t>student name</w:t>
      </w:r>
      <w:r w:rsidRPr="00555FB2">
        <w:rPr>
          <w:rFonts w:cs="Arial"/>
          <w:sz w:val="22"/>
          <w:lang w:val="en-US"/>
        </w:rPr>
        <w:t>: Mihail Croitoru</w:t>
      </w:r>
      <w:r w:rsidRPr="00555FB2">
        <w:rPr>
          <w:rFonts w:cs="Arial"/>
          <w:b/>
          <w:bCs/>
          <w:sz w:val="22"/>
          <w:lang w:val="en-US"/>
        </w:rPr>
        <w:br/>
        <w:t>Student number</w:t>
      </w:r>
      <w:r w:rsidRPr="00555FB2">
        <w:rPr>
          <w:rFonts w:cs="Arial"/>
          <w:sz w:val="22"/>
          <w:lang w:val="en-US"/>
        </w:rPr>
        <w:t>: 2124152</w:t>
      </w:r>
      <w:r w:rsidRPr="00555FB2">
        <w:rPr>
          <w:rFonts w:cs="Arial"/>
          <w:sz w:val="22"/>
          <w:lang w:val="en-US"/>
        </w:rPr>
        <w:br/>
      </w:r>
      <w:r w:rsidR="000F1F80">
        <w:rPr>
          <w:rFonts w:cs="Arial"/>
          <w:b/>
          <w:bCs/>
          <w:sz w:val="22"/>
          <w:lang w:val="en-US"/>
        </w:rPr>
        <w:t>T</w:t>
      </w:r>
      <w:r w:rsidRPr="00555FB2">
        <w:rPr>
          <w:rFonts w:cs="Arial"/>
          <w:b/>
          <w:bCs/>
          <w:sz w:val="22"/>
          <w:lang w:val="en-US"/>
        </w:rPr>
        <w:t>utor: Samuel Ofori</w:t>
      </w:r>
    </w:p>
    <w:p w14:paraId="4C6F420D" w14:textId="77777777" w:rsidR="004A6663" w:rsidRPr="00555FB2" w:rsidRDefault="004A6663" w:rsidP="002658B9">
      <w:pPr>
        <w:spacing w:after="0" w:line="360" w:lineRule="auto"/>
        <w:contextualSpacing/>
        <w:rPr>
          <w:rFonts w:cs="Arial"/>
          <w:sz w:val="22"/>
        </w:rPr>
      </w:pPr>
      <w:r w:rsidRPr="00555FB2">
        <w:rPr>
          <w:rFonts w:cs="Arial"/>
          <w:sz w:val="22"/>
        </w:rPr>
        <w:br w:type="page"/>
      </w:r>
    </w:p>
    <w:p w14:paraId="6345C7C2" w14:textId="77777777" w:rsidR="004A6663" w:rsidRPr="00555FB2" w:rsidRDefault="004A6663" w:rsidP="002658B9">
      <w:pPr>
        <w:spacing w:after="0" w:line="360" w:lineRule="auto"/>
        <w:contextualSpacing/>
        <w:jc w:val="center"/>
        <w:rPr>
          <w:rFonts w:cs="Arial"/>
          <w:b/>
          <w:sz w:val="22"/>
        </w:rPr>
      </w:pPr>
      <w:r w:rsidRPr="00555FB2">
        <w:rPr>
          <w:rFonts w:cs="Arial"/>
          <w:b/>
          <w:sz w:val="22"/>
        </w:rPr>
        <w:lastRenderedPageBreak/>
        <w:t>Table of Contents</w:t>
      </w:r>
    </w:p>
    <w:p w14:paraId="070D51EB" w14:textId="77777777" w:rsidR="00351F32" w:rsidRPr="00555FB2" w:rsidRDefault="00752F86">
      <w:pPr>
        <w:pStyle w:val="TOC1"/>
        <w:tabs>
          <w:tab w:val="left" w:pos="480"/>
        </w:tabs>
        <w:rPr>
          <w:rFonts w:ascii="Arial" w:eastAsiaTheme="minorEastAsia" w:hAnsi="Arial" w:cs="Arial"/>
          <w:b w:val="0"/>
          <w:bCs w:val="0"/>
          <w:i w:val="0"/>
          <w:iCs w:val="0"/>
          <w:noProof/>
          <w:color w:val="auto"/>
          <w:sz w:val="22"/>
          <w:szCs w:val="22"/>
          <w:lang w:eastAsia="en-GB"/>
        </w:rPr>
      </w:pPr>
      <w:r w:rsidRPr="00555FB2">
        <w:rPr>
          <w:rFonts w:ascii="Arial" w:hAnsi="Arial" w:cs="Arial"/>
          <w:sz w:val="22"/>
          <w:szCs w:val="22"/>
        </w:rPr>
        <w:fldChar w:fldCharType="begin"/>
      </w:r>
      <w:r w:rsidRPr="00555FB2">
        <w:rPr>
          <w:rFonts w:ascii="Arial" w:hAnsi="Arial" w:cs="Arial"/>
          <w:sz w:val="22"/>
          <w:szCs w:val="22"/>
        </w:rPr>
        <w:instrText xml:space="preserve"> TOC \o "1-5" \h \z \u </w:instrText>
      </w:r>
      <w:r w:rsidRPr="00555FB2">
        <w:rPr>
          <w:rFonts w:ascii="Arial" w:hAnsi="Arial" w:cs="Arial"/>
          <w:sz w:val="22"/>
          <w:szCs w:val="22"/>
        </w:rPr>
        <w:fldChar w:fldCharType="separate"/>
      </w:r>
      <w:hyperlink w:anchor="_Toc161969459" w:history="1">
        <w:r w:rsidR="00351F32" w:rsidRPr="00555FB2">
          <w:rPr>
            <w:rStyle w:val="Hyperlink"/>
            <w:rFonts w:ascii="Arial" w:hAnsi="Arial" w:cs="Arial"/>
            <w:noProof/>
            <w:sz w:val="22"/>
            <w:szCs w:val="22"/>
          </w:rPr>
          <w:t>1</w:t>
        </w:r>
        <w:r w:rsidR="00351F32" w:rsidRPr="00555FB2">
          <w:rPr>
            <w:rFonts w:ascii="Arial" w:eastAsiaTheme="minorEastAsia" w:hAnsi="Arial" w:cs="Arial"/>
            <w:b w:val="0"/>
            <w:bCs w:val="0"/>
            <w:i w:val="0"/>
            <w:iCs w:val="0"/>
            <w:noProof/>
            <w:color w:val="auto"/>
            <w:sz w:val="22"/>
            <w:szCs w:val="22"/>
            <w:lang w:eastAsia="en-GB"/>
          </w:rPr>
          <w:tab/>
        </w:r>
        <w:r w:rsidR="00351F32" w:rsidRPr="00555FB2">
          <w:rPr>
            <w:rStyle w:val="Hyperlink"/>
            <w:rFonts w:ascii="Arial" w:hAnsi="Arial" w:cs="Arial"/>
            <w:noProof/>
            <w:sz w:val="22"/>
            <w:szCs w:val="22"/>
          </w:rPr>
          <w:t>Part 1</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_Toc161969459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3</w:t>
        </w:r>
        <w:r w:rsidR="00351F32" w:rsidRPr="00555FB2">
          <w:rPr>
            <w:rFonts w:ascii="Arial" w:hAnsi="Arial" w:cs="Arial"/>
            <w:noProof/>
            <w:webHidden/>
            <w:sz w:val="22"/>
            <w:szCs w:val="22"/>
          </w:rPr>
          <w:fldChar w:fldCharType="end"/>
        </w:r>
      </w:hyperlink>
    </w:p>
    <w:p w14:paraId="250C6230" w14:textId="77777777" w:rsidR="00351F32" w:rsidRPr="00555FB2" w:rsidRDefault="00000000">
      <w:pPr>
        <w:pStyle w:val="TOC2"/>
        <w:tabs>
          <w:tab w:val="left" w:pos="960"/>
          <w:tab w:val="right" w:leader="dot" w:pos="9350"/>
        </w:tabs>
        <w:rPr>
          <w:rFonts w:ascii="Arial" w:eastAsiaTheme="minorEastAsia" w:hAnsi="Arial" w:cs="Arial"/>
          <w:b w:val="0"/>
          <w:bCs w:val="0"/>
          <w:noProof/>
          <w:color w:val="auto"/>
          <w:lang w:eastAsia="en-GB"/>
        </w:rPr>
      </w:pPr>
      <w:hyperlink w:anchor="_Toc161969460" w:history="1">
        <w:r w:rsidR="00351F32" w:rsidRPr="00555FB2">
          <w:rPr>
            <w:rStyle w:val="Hyperlink"/>
            <w:rFonts w:ascii="Arial" w:hAnsi="Arial" w:cs="Arial"/>
            <w:noProof/>
          </w:rPr>
          <w:t>1.1</w:t>
        </w:r>
        <w:r w:rsidR="00351F32" w:rsidRPr="00555FB2">
          <w:rPr>
            <w:rFonts w:ascii="Arial" w:eastAsiaTheme="minorEastAsia" w:hAnsi="Arial" w:cs="Arial"/>
            <w:b w:val="0"/>
            <w:bCs w:val="0"/>
            <w:noProof/>
            <w:color w:val="auto"/>
            <w:lang w:eastAsia="en-GB"/>
          </w:rPr>
          <w:tab/>
        </w:r>
        <w:r w:rsidR="00351F32" w:rsidRPr="00555FB2">
          <w:rPr>
            <w:rStyle w:val="Hyperlink"/>
            <w:rFonts w:ascii="Arial" w:hAnsi="Arial" w:cs="Arial"/>
            <w:noProof/>
          </w:rPr>
          <w:t>Introduction</w:t>
        </w:r>
        <w:r w:rsidR="00351F32" w:rsidRPr="00555FB2">
          <w:rPr>
            <w:rFonts w:ascii="Arial" w:hAnsi="Arial" w:cs="Arial"/>
            <w:noProof/>
            <w:webHidden/>
          </w:rPr>
          <w:tab/>
        </w:r>
        <w:r w:rsidR="00351F32" w:rsidRPr="00555FB2">
          <w:rPr>
            <w:rFonts w:ascii="Arial" w:hAnsi="Arial" w:cs="Arial"/>
            <w:noProof/>
            <w:webHidden/>
          </w:rPr>
          <w:fldChar w:fldCharType="begin"/>
        </w:r>
        <w:r w:rsidR="00351F32" w:rsidRPr="00555FB2">
          <w:rPr>
            <w:rFonts w:ascii="Arial" w:hAnsi="Arial" w:cs="Arial"/>
            <w:noProof/>
            <w:webHidden/>
          </w:rPr>
          <w:instrText xml:space="preserve"> PAGEREF _Toc161969460 \h </w:instrText>
        </w:r>
        <w:r w:rsidR="00351F32" w:rsidRPr="00555FB2">
          <w:rPr>
            <w:rFonts w:ascii="Arial" w:hAnsi="Arial" w:cs="Arial"/>
            <w:noProof/>
            <w:webHidden/>
          </w:rPr>
        </w:r>
        <w:r w:rsidR="00351F32" w:rsidRPr="00555FB2">
          <w:rPr>
            <w:rFonts w:ascii="Arial" w:hAnsi="Arial" w:cs="Arial"/>
            <w:noProof/>
            <w:webHidden/>
          </w:rPr>
          <w:fldChar w:fldCharType="separate"/>
        </w:r>
        <w:r w:rsidR="00351F32" w:rsidRPr="00555FB2">
          <w:rPr>
            <w:rFonts w:ascii="Arial" w:hAnsi="Arial" w:cs="Arial"/>
            <w:noProof/>
            <w:webHidden/>
          </w:rPr>
          <w:t>3</w:t>
        </w:r>
        <w:r w:rsidR="00351F32" w:rsidRPr="00555FB2">
          <w:rPr>
            <w:rFonts w:ascii="Arial" w:hAnsi="Arial" w:cs="Arial"/>
            <w:noProof/>
            <w:webHidden/>
          </w:rPr>
          <w:fldChar w:fldCharType="end"/>
        </w:r>
      </w:hyperlink>
    </w:p>
    <w:p w14:paraId="671F9FA8" w14:textId="77777777" w:rsidR="00351F32" w:rsidRPr="00555FB2" w:rsidRDefault="00000000">
      <w:pPr>
        <w:pStyle w:val="TOC2"/>
        <w:tabs>
          <w:tab w:val="left" w:pos="960"/>
          <w:tab w:val="right" w:leader="dot" w:pos="9350"/>
        </w:tabs>
        <w:rPr>
          <w:rFonts w:ascii="Arial" w:eastAsiaTheme="minorEastAsia" w:hAnsi="Arial" w:cs="Arial"/>
          <w:b w:val="0"/>
          <w:bCs w:val="0"/>
          <w:noProof/>
          <w:color w:val="auto"/>
          <w:lang w:eastAsia="en-GB"/>
        </w:rPr>
      </w:pPr>
      <w:hyperlink w:anchor="_Toc161969461" w:history="1">
        <w:r w:rsidR="00351F32" w:rsidRPr="00555FB2">
          <w:rPr>
            <w:rStyle w:val="Hyperlink"/>
            <w:rFonts w:ascii="Arial" w:hAnsi="Arial" w:cs="Arial"/>
            <w:noProof/>
          </w:rPr>
          <w:t>1.2</w:t>
        </w:r>
        <w:r w:rsidR="00351F32" w:rsidRPr="00555FB2">
          <w:rPr>
            <w:rFonts w:ascii="Arial" w:eastAsiaTheme="minorEastAsia" w:hAnsi="Arial" w:cs="Arial"/>
            <w:b w:val="0"/>
            <w:bCs w:val="0"/>
            <w:noProof/>
            <w:color w:val="auto"/>
            <w:lang w:eastAsia="en-GB"/>
          </w:rPr>
          <w:tab/>
        </w:r>
        <w:r w:rsidR="00351F32" w:rsidRPr="00555FB2">
          <w:rPr>
            <w:rStyle w:val="Hyperlink"/>
            <w:rFonts w:ascii="Arial" w:hAnsi="Arial" w:cs="Arial"/>
            <w:noProof/>
          </w:rPr>
          <w:t>Discussion</w:t>
        </w:r>
        <w:r w:rsidR="00351F32" w:rsidRPr="00555FB2">
          <w:rPr>
            <w:rFonts w:ascii="Arial" w:hAnsi="Arial" w:cs="Arial"/>
            <w:noProof/>
            <w:webHidden/>
          </w:rPr>
          <w:tab/>
        </w:r>
        <w:r w:rsidR="00351F32" w:rsidRPr="00555FB2">
          <w:rPr>
            <w:rFonts w:ascii="Arial" w:hAnsi="Arial" w:cs="Arial"/>
            <w:noProof/>
            <w:webHidden/>
          </w:rPr>
          <w:fldChar w:fldCharType="begin"/>
        </w:r>
        <w:r w:rsidR="00351F32" w:rsidRPr="00555FB2">
          <w:rPr>
            <w:rFonts w:ascii="Arial" w:hAnsi="Arial" w:cs="Arial"/>
            <w:noProof/>
            <w:webHidden/>
          </w:rPr>
          <w:instrText xml:space="preserve"> PAGEREF _Toc161969461 \h </w:instrText>
        </w:r>
        <w:r w:rsidR="00351F32" w:rsidRPr="00555FB2">
          <w:rPr>
            <w:rFonts w:ascii="Arial" w:hAnsi="Arial" w:cs="Arial"/>
            <w:noProof/>
            <w:webHidden/>
          </w:rPr>
        </w:r>
        <w:r w:rsidR="00351F32" w:rsidRPr="00555FB2">
          <w:rPr>
            <w:rFonts w:ascii="Arial" w:hAnsi="Arial" w:cs="Arial"/>
            <w:noProof/>
            <w:webHidden/>
          </w:rPr>
          <w:fldChar w:fldCharType="separate"/>
        </w:r>
        <w:r w:rsidR="00351F32" w:rsidRPr="00555FB2">
          <w:rPr>
            <w:rFonts w:ascii="Arial" w:hAnsi="Arial" w:cs="Arial"/>
            <w:noProof/>
            <w:webHidden/>
          </w:rPr>
          <w:t>4</w:t>
        </w:r>
        <w:r w:rsidR="00351F32" w:rsidRPr="00555FB2">
          <w:rPr>
            <w:rFonts w:ascii="Arial" w:hAnsi="Arial" w:cs="Arial"/>
            <w:noProof/>
            <w:webHidden/>
          </w:rPr>
          <w:fldChar w:fldCharType="end"/>
        </w:r>
      </w:hyperlink>
    </w:p>
    <w:p w14:paraId="433CD02A"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62" w:history="1">
        <w:r w:rsidR="00351F32" w:rsidRPr="00555FB2">
          <w:rPr>
            <w:rStyle w:val="Hyperlink"/>
            <w:rFonts w:ascii="Arial" w:eastAsia="Times New Roman" w:hAnsi="Arial" w:cs="Arial"/>
            <w:noProof/>
            <w:sz w:val="22"/>
            <w:szCs w:val="22"/>
            <w:lang w:val="en-US"/>
          </w:rPr>
          <w:t>1.2.1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eastAsia="Times New Roman" w:hAnsi="Arial" w:cs="Arial"/>
            <w:noProof/>
            <w:sz w:val="22"/>
            <w:szCs w:val="22"/>
            <w:lang w:val="en-US"/>
          </w:rPr>
          <w:t>Theory X</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_Toc161969462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4</w:t>
        </w:r>
        <w:r w:rsidR="00351F32" w:rsidRPr="00555FB2">
          <w:rPr>
            <w:rFonts w:ascii="Arial" w:hAnsi="Arial" w:cs="Arial"/>
            <w:noProof/>
            <w:webHidden/>
            <w:sz w:val="22"/>
            <w:szCs w:val="22"/>
          </w:rPr>
          <w:fldChar w:fldCharType="end"/>
        </w:r>
      </w:hyperlink>
    </w:p>
    <w:p w14:paraId="0F0AB6D3"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63" w:history="1">
        <w:r w:rsidR="00351F32" w:rsidRPr="00555FB2">
          <w:rPr>
            <w:rStyle w:val="Hyperlink"/>
            <w:rFonts w:ascii="Arial" w:hAnsi="Arial" w:cs="Arial"/>
            <w:noProof/>
            <w:sz w:val="22"/>
            <w:szCs w:val="22"/>
            <w:lang w:val="en-US"/>
          </w:rPr>
          <w:t>1.2.1.1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X Managers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_Toc161969463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4</w:t>
        </w:r>
        <w:r w:rsidR="00351F32" w:rsidRPr="00555FB2">
          <w:rPr>
            <w:rFonts w:ascii="Arial" w:hAnsi="Arial" w:cs="Arial"/>
            <w:noProof/>
            <w:webHidden/>
            <w:sz w:val="22"/>
            <w:szCs w:val="22"/>
          </w:rPr>
          <w:fldChar w:fldCharType="end"/>
        </w:r>
      </w:hyperlink>
    </w:p>
    <w:p w14:paraId="29146EC8"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64" w:history="1">
        <w:r w:rsidR="00351F32" w:rsidRPr="00555FB2">
          <w:rPr>
            <w:rStyle w:val="Hyperlink"/>
            <w:rFonts w:ascii="Arial" w:hAnsi="Arial" w:cs="Arial"/>
            <w:noProof/>
            <w:sz w:val="22"/>
            <w:szCs w:val="22"/>
            <w:lang w:val="en-US"/>
          </w:rPr>
          <w:t>1.2.1.2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X Employee Personality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_Toc161969464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4</w:t>
        </w:r>
        <w:r w:rsidR="00351F32" w:rsidRPr="00555FB2">
          <w:rPr>
            <w:rFonts w:ascii="Arial" w:hAnsi="Arial" w:cs="Arial"/>
            <w:noProof/>
            <w:webHidden/>
            <w:sz w:val="22"/>
            <w:szCs w:val="22"/>
          </w:rPr>
          <w:fldChar w:fldCharType="end"/>
        </w:r>
      </w:hyperlink>
    </w:p>
    <w:p w14:paraId="0FEAB5FE"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65" w:history="1">
        <w:r w:rsidR="00351F32" w:rsidRPr="00555FB2">
          <w:rPr>
            <w:rStyle w:val="Hyperlink"/>
            <w:rFonts w:ascii="Arial" w:eastAsia="Times New Roman" w:hAnsi="Arial" w:cs="Arial"/>
            <w:noProof/>
            <w:sz w:val="22"/>
            <w:szCs w:val="22"/>
            <w:lang w:val="en-US"/>
          </w:rPr>
          <w:t>1.2.2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eastAsia="Times New Roman" w:hAnsi="Arial" w:cs="Arial"/>
            <w:noProof/>
            <w:sz w:val="22"/>
            <w:szCs w:val="22"/>
            <w:lang w:val="en-US"/>
          </w:rPr>
          <w:t>Theory 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_Toc161969465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5</w:t>
        </w:r>
        <w:r w:rsidR="00351F32" w:rsidRPr="00555FB2">
          <w:rPr>
            <w:rFonts w:ascii="Arial" w:hAnsi="Arial" w:cs="Arial"/>
            <w:noProof/>
            <w:webHidden/>
            <w:sz w:val="22"/>
            <w:szCs w:val="22"/>
          </w:rPr>
          <w:fldChar w:fldCharType="end"/>
        </w:r>
      </w:hyperlink>
    </w:p>
    <w:p w14:paraId="3A5481C1"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66" w:history="1">
        <w:r w:rsidR="00351F32" w:rsidRPr="00555FB2">
          <w:rPr>
            <w:rStyle w:val="Hyperlink"/>
            <w:rFonts w:ascii="Arial" w:hAnsi="Arial" w:cs="Arial"/>
            <w:noProof/>
            <w:sz w:val="22"/>
            <w:szCs w:val="22"/>
            <w:lang w:val="en-US"/>
          </w:rPr>
          <w:t>1.2.2.1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Y Managers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_Toc161969466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5</w:t>
        </w:r>
        <w:r w:rsidR="00351F32" w:rsidRPr="00555FB2">
          <w:rPr>
            <w:rFonts w:ascii="Arial" w:hAnsi="Arial" w:cs="Arial"/>
            <w:noProof/>
            <w:webHidden/>
            <w:sz w:val="22"/>
            <w:szCs w:val="22"/>
          </w:rPr>
          <w:fldChar w:fldCharType="end"/>
        </w:r>
      </w:hyperlink>
    </w:p>
    <w:p w14:paraId="57029098"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67" w:history="1">
        <w:r w:rsidR="00351F32" w:rsidRPr="00555FB2">
          <w:rPr>
            <w:rStyle w:val="Hyperlink"/>
            <w:rFonts w:ascii="Arial" w:hAnsi="Arial" w:cs="Arial"/>
            <w:noProof/>
            <w:sz w:val="22"/>
            <w:szCs w:val="22"/>
            <w:lang w:val="en-US"/>
          </w:rPr>
          <w:t>1.2.2.2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Y Employee Personality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_Toc161969467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5</w:t>
        </w:r>
        <w:r w:rsidR="00351F32" w:rsidRPr="00555FB2">
          <w:rPr>
            <w:rFonts w:ascii="Arial" w:hAnsi="Arial" w:cs="Arial"/>
            <w:noProof/>
            <w:webHidden/>
            <w:sz w:val="22"/>
            <w:szCs w:val="22"/>
          </w:rPr>
          <w:fldChar w:fldCharType="end"/>
        </w:r>
      </w:hyperlink>
    </w:p>
    <w:p w14:paraId="1871FC00"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68" w:history="1">
        <w:r w:rsidR="00351F32" w:rsidRPr="00555FB2">
          <w:rPr>
            <w:rStyle w:val="Hyperlink"/>
            <w:rFonts w:ascii="Arial" w:hAnsi="Arial" w:cs="Arial"/>
            <w:noProof/>
            <w:sz w:val="22"/>
            <w:szCs w:val="22"/>
            <w:lang w:val="en-US"/>
          </w:rPr>
          <w:t>1.2.3</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Z</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_Toc161969468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5</w:t>
        </w:r>
        <w:r w:rsidR="00351F32" w:rsidRPr="00555FB2">
          <w:rPr>
            <w:rFonts w:ascii="Arial" w:hAnsi="Arial" w:cs="Arial"/>
            <w:noProof/>
            <w:webHidden/>
            <w:sz w:val="22"/>
            <w:szCs w:val="22"/>
          </w:rPr>
          <w:fldChar w:fldCharType="end"/>
        </w:r>
      </w:hyperlink>
    </w:p>
    <w:p w14:paraId="67DD4B3D"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69" w:history="1">
        <w:r w:rsidR="00351F32" w:rsidRPr="00555FB2">
          <w:rPr>
            <w:rStyle w:val="Hyperlink"/>
            <w:rFonts w:ascii="Arial" w:hAnsi="Arial" w:cs="Arial"/>
            <w:noProof/>
            <w:sz w:val="22"/>
            <w:szCs w:val="22"/>
            <w:lang w:val="en-US"/>
          </w:rPr>
          <w:t>1.2.3.1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Theory Z Managers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_Toc161969469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6</w:t>
        </w:r>
        <w:r w:rsidR="00351F32" w:rsidRPr="00555FB2">
          <w:rPr>
            <w:rFonts w:ascii="Arial" w:hAnsi="Arial" w:cs="Arial"/>
            <w:noProof/>
            <w:webHidden/>
            <w:sz w:val="22"/>
            <w:szCs w:val="22"/>
          </w:rPr>
          <w:fldChar w:fldCharType="end"/>
        </w:r>
      </w:hyperlink>
    </w:p>
    <w:p w14:paraId="2F9C48B0"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70" w:history="1">
        <w:r w:rsidR="00351F32" w:rsidRPr="00555FB2">
          <w:rPr>
            <w:rStyle w:val="Hyperlink"/>
            <w:rFonts w:ascii="Arial" w:hAnsi="Arial" w:cs="Arial"/>
            <w:noProof/>
            <w:sz w:val="22"/>
            <w:szCs w:val="22"/>
            <w:lang w:val="en-US"/>
          </w:rPr>
          <w:t>1.2.4</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Compare and contrast the X, Y and Z approaches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_Toc161969470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6</w:t>
        </w:r>
        <w:r w:rsidR="00351F32" w:rsidRPr="00555FB2">
          <w:rPr>
            <w:rFonts w:ascii="Arial" w:hAnsi="Arial" w:cs="Arial"/>
            <w:noProof/>
            <w:webHidden/>
            <w:sz w:val="22"/>
            <w:szCs w:val="22"/>
          </w:rPr>
          <w:fldChar w:fldCharType="end"/>
        </w:r>
      </w:hyperlink>
    </w:p>
    <w:p w14:paraId="199D6680"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71" w:history="1">
        <w:r w:rsidR="00351F32" w:rsidRPr="00555FB2">
          <w:rPr>
            <w:rStyle w:val="Hyperlink"/>
            <w:rFonts w:ascii="Arial" w:hAnsi="Arial" w:cs="Arial"/>
            <w:noProof/>
            <w:sz w:val="22"/>
            <w:szCs w:val="22"/>
          </w:rPr>
          <w:t>1.2.5</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Advantages and Disadvantages of Theory X</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_Toc161969471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7</w:t>
        </w:r>
        <w:r w:rsidR="00351F32" w:rsidRPr="00555FB2">
          <w:rPr>
            <w:rFonts w:ascii="Arial" w:hAnsi="Arial" w:cs="Arial"/>
            <w:noProof/>
            <w:webHidden/>
            <w:sz w:val="22"/>
            <w:szCs w:val="22"/>
          </w:rPr>
          <w:fldChar w:fldCharType="end"/>
        </w:r>
      </w:hyperlink>
    </w:p>
    <w:p w14:paraId="4671F8D1"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72" w:history="1">
        <w:r w:rsidR="00351F32" w:rsidRPr="00555FB2">
          <w:rPr>
            <w:rStyle w:val="Hyperlink"/>
            <w:rFonts w:ascii="Arial" w:hAnsi="Arial" w:cs="Arial"/>
            <w:noProof/>
            <w:sz w:val="22"/>
            <w:szCs w:val="22"/>
          </w:rPr>
          <w:t>1.2.6</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Advantages and Disadvantages of Theory 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_Toc161969472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7</w:t>
        </w:r>
        <w:r w:rsidR="00351F32" w:rsidRPr="00555FB2">
          <w:rPr>
            <w:rFonts w:ascii="Arial" w:hAnsi="Arial" w:cs="Arial"/>
            <w:noProof/>
            <w:webHidden/>
            <w:sz w:val="22"/>
            <w:szCs w:val="22"/>
          </w:rPr>
          <w:fldChar w:fldCharType="end"/>
        </w:r>
      </w:hyperlink>
    </w:p>
    <w:p w14:paraId="1D634C3C"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73" w:history="1">
        <w:r w:rsidR="00351F32" w:rsidRPr="00555FB2">
          <w:rPr>
            <w:rStyle w:val="Hyperlink"/>
            <w:rFonts w:ascii="Arial" w:hAnsi="Arial" w:cs="Arial"/>
            <w:noProof/>
            <w:sz w:val="22"/>
            <w:szCs w:val="22"/>
          </w:rPr>
          <w:t>1.2.7</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Advantages and Disadvantages of Theory Z</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_Toc161969473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8</w:t>
        </w:r>
        <w:r w:rsidR="00351F32" w:rsidRPr="00555FB2">
          <w:rPr>
            <w:rFonts w:ascii="Arial" w:hAnsi="Arial" w:cs="Arial"/>
            <w:noProof/>
            <w:webHidden/>
            <w:sz w:val="22"/>
            <w:szCs w:val="22"/>
          </w:rPr>
          <w:fldChar w:fldCharType="end"/>
        </w:r>
      </w:hyperlink>
    </w:p>
    <w:p w14:paraId="05705944" w14:textId="77777777" w:rsidR="00351F32" w:rsidRPr="00555FB2" w:rsidRDefault="00000000">
      <w:pPr>
        <w:pStyle w:val="TOC3"/>
        <w:tabs>
          <w:tab w:val="left" w:pos="1200"/>
          <w:tab w:val="right" w:leader="dot" w:pos="9350"/>
        </w:tabs>
        <w:rPr>
          <w:rFonts w:ascii="Arial" w:eastAsiaTheme="minorEastAsia" w:hAnsi="Arial" w:cs="Arial"/>
          <w:noProof/>
          <w:color w:val="auto"/>
          <w:sz w:val="22"/>
          <w:szCs w:val="22"/>
          <w:lang w:eastAsia="en-GB"/>
        </w:rPr>
      </w:pPr>
      <w:hyperlink w:anchor="_Toc161969474" w:history="1">
        <w:r w:rsidR="00351F32" w:rsidRPr="00555FB2">
          <w:rPr>
            <w:rStyle w:val="Hyperlink"/>
            <w:rFonts w:ascii="Arial" w:hAnsi="Arial" w:cs="Arial"/>
            <w:noProof/>
            <w:sz w:val="22"/>
            <w:szCs w:val="22"/>
          </w:rPr>
          <w:t>1.2.8</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Evaluation of Leadership Theories in Considering Culture and Personal Differences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_Toc161969474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8</w:t>
        </w:r>
        <w:r w:rsidR="00351F32" w:rsidRPr="00555FB2">
          <w:rPr>
            <w:rFonts w:ascii="Arial" w:hAnsi="Arial" w:cs="Arial"/>
            <w:noProof/>
            <w:webHidden/>
            <w:sz w:val="22"/>
            <w:szCs w:val="22"/>
          </w:rPr>
          <w:fldChar w:fldCharType="end"/>
        </w:r>
      </w:hyperlink>
    </w:p>
    <w:p w14:paraId="421D3369" w14:textId="77777777" w:rsidR="00351F32" w:rsidRPr="00555FB2" w:rsidRDefault="00000000">
      <w:pPr>
        <w:pStyle w:val="TOC3"/>
        <w:tabs>
          <w:tab w:val="right" w:leader="dot" w:pos="9350"/>
        </w:tabs>
        <w:rPr>
          <w:rFonts w:ascii="Arial" w:eastAsiaTheme="minorEastAsia" w:hAnsi="Arial" w:cs="Arial"/>
          <w:noProof/>
          <w:color w:val="auto"/>
          <w:sz w:val="22"/>
          <w:szCs w:val="22"/>
          <w:lang w:eastAsia="en-GB"/>
        </w:rPr>
      </w:pPr>
      <w:hyperlink w:anchor="_Toc161969475" w:history="1">
        <w:r w:rsidR="00351F32" w:rsidRPr="00555FB2">
          <w:rPr>
            <w:rStyle w:val="Hyperlink"/>
            <w:rFonts w:ascii="Arial" w:hAnsi="Arial" w:cs="Arial"/>
            <w:noProof/>
            <w:sz w:val="22"/>
            <w:szCs w:val="22"/>
          </w:rPr>
          <w:t>1.2.9</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_Toc161969475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8</w:t>
        </w:r>
        <w:r w:rsidR="00351F32" w:rsidRPr="00555FB2">
          <w:rPr>
            <w:rFonts w:ascii="Arial" w:hAnsi="Arial" w:cs="Arial"/>
            <w:noProof/>
            <w:webHidden/>
            <w:sz w:val="22"/>
            <w:szCs w:val="22"/>
          </w:rPr>
          <w:fldChar w:fldCharType="end"/>
        </w:r>
      </w:hyperlink>
    </w:p>
    <w:p w14:paraId="754A1557"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76" w:history="1">
        <w:r w:rsidR="00351F32" w:rsidRPr="00555FB2">
          <w:rPr>
            <w:rStyle w:val="Hyperlink"/>
            <w:rFonts w:ascii="Arial" w:hAnsi="Arial" w:cs="Arial"/>
            <w:noProof/>
            <w:sz w:val="22"/>
            <w:szCs w:val="22"/>
          </w:rPr>
          <w:t>1.2.9.1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Generational Differences (Gen Z/Millennials)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_Toc161969476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9</w:t>
        </w:r>
        <w:r w:rsidR="00351F32" w:rsidRPr="00555FB2">
          <w:rPr>
            <w:rFonts w:ascii="Arial" w:hAnsi="Arial" w:cs="Arial"/>
            <w:noProof/>
            <w:webHidden/>
            <w:sz w:val="22"/>
            <w:szCs w:val="22"/>
          </w:rPr>
          <w:fldChar w:fldCharType="end"/>
        </w:r>
      </w:hyperlink>
    </w:p>
    <w:p w14:paraId="36218E69"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77" w:history="1">
        <w:r w:rsidR="00351F32" w:rsidRPr="00555FB2">
          <w:rPr>
            <w:rStyle w:val="Hyperlink"/>
            <w:rFonts w:ascii="Arial" w:hAnsi="Arial" w:cs="Arial"/>
            <w:noProof/>
            <w:sz w:val="22"/>
            <w:szCs w:val="22"/>
          </w:rPr>
          <w:t>1.2.9.2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Gender and Equality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_Toc161969477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9</w:t>
        </w:r>
        <w:r w:rsidR="00351F32" w:rsidRPr="00555FB2">
          <w:rPr>
            <w:rFonts w:ascii="Arial" w:hAnsi="Arial" w:cs="Arial"/>
            <w:noProof/>
            <w:webHidden/>
            <w:sz w:val="22"/>
            <w:szCs w:val="22"/>
          </w:rPr>
          <w:fldChar w:fldCharType="end"/>
        </w:r>
      </w:hyperlink>
    </w:p>
    <w:p w14:paraId="406129E3"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78" w:history="1">
        <w:r w:rsidR="00351F32" w:rsidRPr="00555FB2">
          <w:rPr>
            <w:rStyle w:val="Hyperlink"/>
            <w:rFonts w:ascii="Arial" w:hAnsi="Arial" w:cs="Arial"/>
            <w:noProof/>
            <w:sz w:val="22"/>
            <w:szCs w:val="22"/>
          </w:rPr>
          <w:t>1.2.9.3</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Politics, Religion, and Family Dynamics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_Toc161969478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9</w:t>
        </w:r>
        <w:r w:rsidR="00351F32" w:rsidRPr="00555FB2">
          <w:rPr>
            <w:rFonts w:ascii="Arial" w:hAnsi="Arial" w:cs="Arial"/>
            <w:noProof/>
            <w:webHidden/>
            <w:sz w:val="22"/>
            <w:szCs w:val="22"/>
          </w:rPr>
          <w:fldChar w:fldCharType="end"/>
        </w:r>
      </w:hyperlink>
    </w:p>
    <w:p w14:paraId="6A90B7D6"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79" w:history="1">
        <w:r w:rsidR="00351F32" w:rsidRPr="00555FB2">
          <w:rPr>
            <w:rStyle w:val="Hyperlink"/>
            <w:rFonts w:ascii="Arial" w:hAnsi="Arial" w:cs="Arial"/>
            <w:noProof/>
            <w:sz w:val="22"/>
            <w:szCs w:val="22"/>
          </w:rPr>
          <w:t>1.2.10</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Situational or Contingency Leadership</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_Toc161969479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10</w:t>
        </w:r>
        <w:r w:rsidR="00351F32" w:rsidRPr="00555FB2">
          <w:rPr>
            <w:rFonts w:ascii="Arial" w:hAnsi="Arial" w:cs="Arial"/>
            <w:noProof/>
            <w:webHidden/>
            <w:sz w:val="22"/>
            <w:szCs w:val="22"/>
          </w:rPr>
          <w:fldChar w:fldCharType="end"/>
        </w:r>
      </w:hyperlink>
    </w:p>
    <w:p w14:paraId="4CE98CCB"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80" w:history="1">
        <w:r w:rsidR="00351F32" w:rsidRPr="00555FB2">
          <w:rPr>
            <w:rStyle w:val="Hyperlink"/>
            <w:rFonts w:ascii="Arial" w:eastAsia="Times New Roman" w:hAnsi="Arial" w:cs="Arial"/>
            <w:noProof/>
            <w:sz w:val="22"/>
            <w:szCs w:val="22"/>
            <w:lang w:val="en-US"/>
          </w:rPr>
          <w:t>1.2.11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eastAsia="Times New Roman" w:hAnsi="Arial" w:cs="Arial"/>
            <w:noProof/>
            <w:sz w:val="22"/>
            <w:szCs w:val="22"/>
            <w:lang w:val="en-US"/>
          </w:rPr>
          <w:t>Path-Goal Theory</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_Toc161969480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10</w:t>
        </w:r>
        <w:r w:rsidR="00351F32" w:rsidRPr="00555FB2">
          <w:rPr>
            <w:rFonts w:ascii="Arial" w:hAnsi="Arial" w:cs="Arial"/>
            <w:noProof/>
            <w:webHidden/>
            <w:sz w:val="22"/>
            <w:szCs w:val="22"/>
          </w:rPr>
          <w:fldChar w:fldCharType="end"/>
        </w:r>
      </w:hyperlink>
    </w:p>
    <w:p w14:paraId="36CB31D8"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81" w:history="1">
        <w:r w:rsidR="00351F32" w:rsidRPr="00555FB2">
          <w:rPr>
            <w:rStyle w:val="Hyperlink"/>
            <w:rFonts w:ascii="Arial" w:hAnsi="Arial" w:cs="Arial"/>
            <w:noProof/>
            <w:sz w:val="22"/>
            <w:szCs w:val="22"/>
          </w:rPr>
          <w:t>1.2.12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Least Preferred Coworker (LPC) Approach</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_Toc161969481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10</w:t>
        </w:r>
        <w:r w:rsidR="00351F32" w:rsidRPr="00555FB2">
          <w:rPr>
            <w:rFonts w:ascii="Arial" w:hAnsi="Arial" w:cs="Arial"/>
            <w:noProof/>
            <w:webHidden/>
            <w:sz w:val="22"/>
            <w:szCs w:val="22"/>
          </w:rPr>
          <w:fldChar w:fldCharType="end"/>
        </w:r>
      </w:hyperlink>
    </w:p>
    <w:p w14:paraId="2C440D1A"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82" w:history="1">
        <w:r w:rsidR="00351F32" w:rsidRPr="00555FB2">
          <w:rPr>
            <w:rStyle w:val="Hyperlink"/>
            <w:rFonts w:ascii="Arial" w:hAnsi="Arial" w:cs="Arial"/>
            <w:noProof/>
            <w:sz w:val="22"/>
            <w:szCs w:val="22"/>
          </w:rPr>
          <w:t>1.2.13</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Transformational Leadership</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_Toc161969482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11</w:t>
        </w:r>
        <w:r w:rsidR="00351F32" w:rsidRPr="00555FB2">
          <w:rPr>
            <w:rFonts w:ascii="Arial" w:hAnsi="Arial" w:cs="Arial"/>
            <w:noProof/>
            <w:webHidden/>
            <w:sz w:val="22"/>
            <w:szCs w:val="22"/>
          </w:rPr>
          <w:fldChar w:fldCharType="end"/>
        </w:r>
      </w:hyperlink>
    </w:p>
    <w:p w14:paraId="49B76BEC"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83" w:history="1">
        <w:r w:rsidR="00351F32" w:rsidRPr="00555FB2">
          <w:rPr>
            <w:rStyle w:val="Hyperlink"/>
            <w:rFonts w:ascii="Arial" w:hAnsi="Arial" w:cs="Arial"/>
            <w:noProof/>
            <w:sz w:val="22"/>
            <w:szCs w:val="22"/>
          </w:rPr>
          <w:t>1.2.14</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Current and Recent Issues Impacting UK Businesses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_Toc161969483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11</w:t>
        </w:r>
        <w:r w:rsidR="00351F32" w:rsidRPr="00555FB2">
          <w:rPr>
            <w:rFonts w:ascii="Arial" w:hAnsi="Arial" w:cs="Arial"/>
            <w:noProof/>
            <w:webHidden/>
            <w:sz w:val="22"/>
            <w:szCs w:val="22"/>
          </w:rPr>
          <w:fldChar w:fldCharType="end"/>
        </w:r>
      </w:hyperlink>
    </w:p>
    <w:p w14:paraId="1CB40F88"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84" w:history="1">
        <w:r w:rsidR="00351F32" w:rsidRPr="00555FB2">
          <w:rPr>
            <w:rStyle w:val="Hyperlink"/>
            <w:rFonts w:ascii="Arial" w:eastAsia="Times New Roman" w:hAnsi="Arial" w:cs="Arial"/>
            <w:noProof/>
            <w:sz w:val="22"/>
            <w:szCs w:val="22"/>
            <w:lang w:val="en-US"/>
          </w:rPr>
          <w:t>1.2.14.1</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eastAsia="Times New Roman" w:hAnsi="Arial" w:cs="Arial"/>
            <w:noProof/>
            <w:sz w:val="22"/>
            <w:szCs w:val="22"/>
            <w:lang w:val="en-US"/>
          </w:rPr>
          <w:t>Brexit</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_Toc161969484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11</w:t>
        </w:r>
        <w:r w:rsidR="00351F32" w:rsidRPr="00555FB2">
          <w:rPr>
            <w:rFonts w:ascii="Arial" w:hAnsi="Arial" w:cs="Arial"/>
            <w:noProof/>
            <w:webHidden/>
            <w:sz w:val="22"/>
            <w:szCs w:val="22"/>
          </w:rPr>
          <w:fldChar w:fldCharType="end"/>
        </w:r>
      </w:hyperlink>
    </w:p>
    <w:p w14:paraId="42C4A33B"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85" w:history="1">
        <w:r w:rsidR="00351F32" w:rsidRPr="00555FB2">
          <w:rPr>
            <w:rStyle w:val="Hyperlink"/>
            <w:rFonts w:ascii="Arial" w:hAnsi="Arial" w:cs="Arial"/>
            <w:noProof/>
            <w:sz w:val="22"/>
            <w:szCs w:val="22"/>
          </w:rPr>
          <w:t>1.2.14.2</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Cyber Attacks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_Toc161969485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11</w:t>
        </w:r>
        <w:r w:rsidR="00351F32" w:rsidRPr="00555FB2">
          <w:rPr>
            <w:rFonts w:ascii="Arial" w:hAnsi="Arial" w:cs="Arial"/>
            <w:noProof/>
            <w:webHidden/>
            <w:sz w:val="22"/>
            <w:szCs w:val="22"/>
          </w:rPr>
          <w:fldChar w:fldCharType="end"/>
        </w:r>
      </w:hyperlink>
    </w:p>
    <w:p w14:paraId="0CB6EB93"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86" w:history="1">
        <w:r w:rsidR="00351F32" w:rsidRPr="00555FB2">
          <w:rPr>
            <w:rStyle w:val="Hyperlink"/>
            <w:rFonts w:ascii="Arial" w:eastAsia="Times New Roman" w:hAnsi="Arial" w:cs="Arial"/>
            <w:noProof/>
            <w:sz w:val="22"/>
            <w:szCs w:val="22"/>
            <w:lang w:val="en-US"/>
          </w:rPr>
          <w:t>1.2.14.3</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eastAsia="Times New Roman" w:hAnsi="Arial" w:cs="Arial"/>
            <w:noProof/>
            <w:sz w:val="22"/>
            <w:szCs w:val="22"/>
            <w:lang w:val="en-US"/>
          </w:rPr>
          <w:t>COVID-19 Pandemic</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_Toc161969486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12</w:t>
        </w:r>
        <w:r w:rsidR="00351F32" w:rsidRPr="00555FB2">
          <w:rPr>
            <w:rFonts w:ascii="Arial" w:hAnsi="Arial" w:cs="Arial"/>
            <w:noProof/>
            <w:webHidden/>
            <w:sz w:val="22"/>
            <w:szCs w:val="22"/>
          </w:rPr>
          <w:fldChar w:fldCharType="end"/>
        </w:r>
      </w:hyperlink>
    </w:p>
    <w:p w14:paraId="60781169" w14:textId="77777777" w:rsidR="00351F32" w:rsidRPr="00555FB2" w:rsidRDefault="00000000">
      <w:pPr>
        <w:pStyle w:val="TOC4"/>
        <w:tabs>
          <w:tab w:val="left" w:pos="1680"/>
          <w:tab w:val="right" w:leader="dot" w:pos="9350"/>
        </w:tabs>
        <w:rPr>
          <w:rFonts w:ascii="Arial" w:eastAsiaTheme="minorEastAsia" w:hAnsi="Arial" w:cs="Arial"/>
          <w:noProof/>
          <w:color w:val="auto"/>
          <w:sz w:val="22"/>
          <w:szCs w:val="22"/>
          <w:lang w:eastAsia="en-GB"/>
        </w:rPr>
      </w:pPr>
      <w:hyperlink w:anchor="_Toc161969487" w:history="1">
        <w:r w:rsidR="00351F32" w:rsidRPr="00555FB2">
          <w:rPr>
            <w:rStyle w:val="Hyperlink"/>
            <w:rFonts w:ascii="Arial" w:hAnsi="Arial" w:cs="Arial"/>
            <w:noProof/>
            <w:sz w:val="22"/>
            <w:szCs w:val="22"/>
          </w:rPr>
          <w:t>1.2.14.4</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rPr>
          <w:t>Inflation and Cost-of-Living Concerns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_Toc161969487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12</w:t>
        </w:r>
        <w:r w:rsidR="00351F32" w:rsidRPr="00555FB2">
          <w:rPr>
            <w:rFonts w:ascii="Arial" w:hAnsi="Arial" w:cs="Arial"/>
            <w:noProof/>
            <w:webHidden/>
            <w:sz w:val="22"/>
            <w:szCs w:val="22"/>
          </w:rPr>
          <w:fldChar w:fldCharType="end"/>
        </w:r>
      </w:hyperlink>
    </w:p>
    <w:p w14:paraId="7940CD05" w14:textId="77777777" w:rsidR="00351F32" w:rsidRPr="00555FB2" w:rsidRDefault="00000000">
      <w:pPr>
        <w:pStyle w:val="TOC3"/>
        <w:tabs>
          <w:tab w:val="left" w:pos="1440"/>
          <w:tab w:val="right" w:leader="dot" w:pos="9350"/>
        </w:tabs>
        <w:rPr>
          <w:rFonts w:ascii="Arial" w:eastAsiaTheme="minorEastAsia" w:hAnsi="Arial" w:cs="Arial"/>
          <w:noProof/>
          <w:color w:val="auto"/>
          <w:sz w:val="22"/>
          <w:szCs w:val="22"/>
          <w:lang w:eastAsia="en-GB"/>
        </w:rPr>
      </w:pPr>
      <w:hyperlink w:anchor="_Toc161969488" w:history="1">
        <w:r w:rsidR="00351F32" w:rsidRPr="00555FB2">
          <w:rPr>
            <w:rStyle w:val="Hyperlink"/>
            <w:rFonts w:ascii="Arial" w:hAnsi="Arial" w:cs="Arial"/>
            <w:noProof/>
            <w:sz w:val="22"/>
            <w:szCs w:val="22"/>
            <w:lang w:val="en-US"/>
          </w:rPr>
          <w:t>1.2.15</w:t>
        </w:r>
        <w:r w:rsidR="00351F32" w:rsidRPr="00555FB2">
          <w:rPr>
            <w:rFonts w:ascii="Arial" w:eastAsiaTheme="minorEastAsia" w:hAnsi="Arial" w:cs="Arial"/>
            <w:noProof/>
            <w:color w:val="auto"/>
            <w:sz w:val="22"/>
            <w:szCs w:val="22"/>
            <w:lang w:eastAsia="en-GB"/>
          </w:rPr>
          <w:tab/>
        </w:r>
        <w:r w:rsidR="00351F32" w:rsidRPr="00555FB2">
          <w:rPr>
            <w:rStyle w:val="Hyperlink"/>
            <w:rFonts w:ascii="Arial" w:hAnsi="Arial" w:cs="Arial"/>
            <w:noProof/>
            <w:sz w:val="22"/>
            <w:szCs w:val="22"/>
            <w:lang w:val="en-US"/>
          </w:rPr>
          <w:t>Choose a specific example that can be made relevant to a UK small business</w:t>
        </w:r>
        <w:r w:rsidR="00351F32" w:rsidRPr="00555FB2">
          <w:rPr>
            <w:rFonts w:ascii="Arial" w:hAnsi="Arial" w:cs="Arial"/>
            <w:noProof/>
            <w:webHidden/>
            <w:sz w:val="22"/>
            <w:szCs w:val="22"/>
          </w:rPr>
          <w:tab/>
        </w:r>
        <w:r w:rsidR="00351F32" w:rsidRPr="00555FB2">
          <w:rPr>
            <w:rFonts w:ascii="Arial" w:hAnsi="Arial" w:cs="Arial"/>
            <w:noProof/>
            <w:webHidden/>
            <w:sz w:val="22"/>
            <w:szCs w:val="22"/>
          </w:rPr>
          <w:fldChar w:fldCharType="begin"/>
        </w:r>
        <w:r w:rsidR="00351F32" w:rsidRPr="00555FB2">
          <w:rPr>
            <w:rFonts w:ascii="Arial" w:hAnsi="Arial" w:cs="Arial"/>
            <w:noProof/>
            <w:webHidden/>
            <w:sz w:val="22"/>
            <w:szCs w:val="22"/>
          </w:rPr>
          <w:instrText xml:space="preserve"> PAGEREF _Toc161969488 \h </w:instrText>
        </w:r>
        <w:r w:rsidR="00351F32" w:rsidRPr="00555FB2">
          <w:rPr>
            <w:rFonts w:ascii="Arial" w:hAnsi="Arial" w:cs="Arial"/>
            <w:noProof/>
            <w:webHidden/>
            <w:sz w:val="22"/>
            <w:szCs w:val="22"/>
          </w:rPr>
        </w:r>
        <w:r w:rsidR="00351F32" w:rsidRPr="00555FB2">
          <w:rPr>
            <w:rFonts w:ascii="Arial" w:hAnsi="Arial" w:cs="Arial"/>
            <w:noProof/>
            <w:webHidden/>
            <w:sz w:val="22"/>
            <w:szCs w:val="22"/>
          </w:rPr>
          <w:fldChar w:fldCharType="separate"/>
        </w:r>
        <w:r w:rsidR="00351F32" w:rsidRPr="00555FB2">
          <w:rPr>
            <w:rFonts w:ascii="Arial" w:hAnsi="Arial" w:cs="Arial"/>
            <w:noProof/>
            <w:webHidden/>
            <w:sz w:val="22"/>
            <w:szCs w:val="22"/>
          </w:rPr>
          <w:t>12</w:t>
        </w:r>
        <w:r w:rsidR="00351F32" w:rsidRPr="00555FB2">
          <w:rPr>
            <w:rFonts w:ascii="Arial" w:hAnsi="Arial" w:cs="Arial"/>
            <w:noProof/>
            <w:webHidden/>
            <w:sz w:val="22"/>
            <w:szCs w:val="22"/>
          </w:rPr>
          <w:fldChar w:fldCharType="end"/>
        </w:r>
      </w:hyperlink>
    </w:p>
    <w:p w14:paraId="46063DE4" w14:textId="63D24C3F" w:rsidR="00351F32" w:rsidRPr="00555FB2" w:rsidRDefault="00000000">
      <w:pPr>
        <w:pStyle w:val="TOC2"/>
        <w:tabs>
          <w:tab w:val="left" w:pos="960"/>
          <w:tab w:val="right" w:leader="dot" w:pos="9350"/>
        </w:tabs>
        <w:rPr>
          <w:rFonts w:ascii="Arial" w:hAnsi="Arial" w:cs="Arial"/>
          <w:noProof/>
        </w:rPr>
      </w:pPr>
      <w:hyperlink w:anchor="_Toc161969489" w:history="1">
        <w:r w:rsidR="00351F32" w:rsidRPr="00555FB2">
          <w:rPr>
            <w:rStyle w:val="Hyperlink"/>
            <w:rFonts w:ascii="Arial" w:eastAsia="Times New Roman" w:hAnsi="Arial" w:cs="Arial"/>
            <w:noProof/>
            <w:lang w:val="en-US"/>
          </w:rPr>
          <w:t>1.3</w:t>
        </w:r>
        <w:r w:rsidR="00351F32" w:rsidRPr="00555FB2">
          <w:rPr>
            <w:rFonts w:ascii="Arial" w:eastAsiaTheme="minorEastAsia" w:hAnsi="Arial" w:cs="Arial"/>
            <w:b w:val="0"/>
            <w:bCs w:val="0"/>
            <w:noProof/>
            <w:color w:val="auto"/>
            <w:lang w:eastAsia="en-GB"/>
          </w:rPr>
          <w:tab/>
        </w:r>
        <w:r w:rsidR="00351F32" w:rsidRPr="00555FB2">
          <w:rPr>
            <w:rStyle w:val="Hyperlink"/>
            <w:rFonts w:ascii="Arial" w:eastAsia="Times New Roman" w:hAnsi="Arial" w:cs="Arial"/>
            <w:noProof/>
            <w:lang w:val="en-US"/>
          </w:rPr>
          <w:t>Conclusion</w:t>
        </w:r>
        <w:r w:rsidR="00351F32" w:rsidRPr="00555FB2">
          <w:rPr>
            <w:rFonts w:ascii="Arial" w:hAnsi="Arial" w:cs="Arial"/>
            <w:noProof/>
            <w:webHidden/>
          </w:rPr>
          <w:tab/>
        </w:r>
        <w:r w:rsidR="00555FB2" w:rsidRPr="00555FB2">
          <w:rPr>
            <w:rFonts w:ascii="Arial" w:hAnsi="Arial" w:cs="Arial"/>
            <w:noProof/>
            <w:webHidden/>
          </w:rPr>
          <w:t>13</w:t>
        </w:r>
      </w:hyperlink>
    </w:p>
    <w:p w14:paraId="477A4AB6" w14:textId="58F095A8" w:rsidR="00555FB2" w:rsidRPr="00555FB2" w:rsidRDefault="00555FB2" w:rsidP="00555FB2">
      <w:pPr>
        <w:rPr>
          <w:rFonts w:cs="Arial"/>
          <w:sz w:val="22"/>
        </w:rPr>
      </w:pPr>
      <w:r w:rsidRPr="00555FB2">
        <w:rPr>
          <w:rFonts w:cs="Arial"/>
          <w:sz w:val="22"/>
        </w:rPr>
        <w:t>2             References…………………………………………………………………………</w:t>
      </w:r>
      <w:r>
        <w:rPr>
          <w:rFonts w:cs="Arial"/>
          <w:sz w:val="22"/>
        </w:rPr>
        <w:t>…………</w:t>
      </w:r>
      <w:r w:rsidRPr="00555FB2">
        <w:rPr>
          <w:rFonts w:cs="Arial"/>
          <w:sz w:val="22"/>
        </w:rPr>
        <w:t>14</w:t>
      </w:r>
    </w:p>
    <w:p w14:paraId="3868934F" w14:textId="77777777" w:rsidR="00555FB2" w:rsidRPr="00555FB2" w:rsidRDefault="00555FB2" w:rsidP="00555FB2">
      <w:pPr>
        <w:rPr>
          <w:rFonts w:cs="Arial"/>
          <w:sz w:val="22"/>
        </w:rPr>
      </w:pPr>
    </w:p>
    <w:p w14:paraId="6FC7FC8E" w14:textId="54051538" w:rsidR="00351F32" w:rsidRPr="00555FB2" w:rsidRDefault="00351F32" w:rsidP="00555FB2">
      <w:pPr>
        <w:pStyle w:val="TOC1"/>
        <w:tabs>
          <w:tab w:val="left" w:pos="480"/>
        </w:tabs>
        <w:rPr>
          <w:rFonts w:ascii="Arial" w:eastAsiaTheme="minorEastAsia" w:hAnsi="Arial" w:cs="Arial"/>
          <w:b w:val="0"/>
          <w:bCs w:val="0"/>
          <w:i w:val="0"/>
          <w:iCs w:val="0"/>
          <w:noProof/>
          <w:color w:val="auto"/>
          <w:sz w:val="22"/>
          <w:szCs w:val="22"/>
          <w:lang w:eastAsia="en-GB"/>
        </w:rPr>
      </w:pPr>
    </w:p>
    <w:p w14:paraId="6630B750" w14:textId="77777777" w:rsidR="004A6663" w:rsidRPr="00555FB2" w:rsidRDefault="00752F86" w:rsidP="002658B9">
      <w:pPr>
        <w:spacing w:after="0" w:line="360" w:lineRule="auto"/>
        <w:contextualSpacing/>
        <w:jc w:val="center"/>
        <w:rPr>
          <w:rFonts w:cs="Arial"/>
          <w:b/>
          <w:sz w:val="22"/>
        </w:rPr>
      </w:pPr>
      <w:r w:rsidRPr="00555FB2">
        <w:rPr>
          <w:rFonts w:cs="Arial"/>
          <w:sz w:val="22"/>
        </w:rPr>
        <w:fldChar w:fldCharType="end"/>
      </w:r>
    </w:p>
    <w:p w14:paraId="75F56F45" w14:textId="77777777" w:rsidR="00752E9E" w:rsidRPr="00555FB2" w:rsidRDefault="00752E9E" w:rsidP="002658B9">
      <w:pPr>
        <w:spacing w:after="0" w:line="360" w:lineRule="auto"/>
        <w:contextualSpacing/>
        <w:rPr>
          <w:rFonts w:cs="Arial"/>
          <w:sz w:val="22"/>
        </w:rPr>
      </w:pPr>
      <w:r w:rsidRPr="00555FB2">
        <w:rPr>
          <w:rFonts w:cs="Arial"/>
          <w:sz w:val="22"/>
        </w:rPr>
        <w:br w:type="page"/>
      </w:r>
    </w:p>
    <w:p w14:paraId="63BAA9E4" w14:textId="77777777" w:rsidR="004A0DAF" w:rsidRPr="00555FB2" w:rsidRDefault="004A0DAF" w:rsidP="00351F32">
      <w:pPr>
        <w:pStyle w:val="Heading1"/>
        <w:rPr>
          <w:sz w:val="22"/>
          <w:szCs w:val="22"/>
        </w:rPr>
      </w:pPr>
      <w:bookmarkStart w:id="0" w:name="_Toc161969459"/>
      <w:r w:rsidRPr="00555FB2">
        <w:rPr>
          <w:sz w:val="22"/>
          <w:szCs w:val="22"/>
        </w:rPr>
        <w:lastRenderedPageBreak/>
        <w:t>Part 1</w:t>
      </w:r>
      <w:bookmarkEnd w:id="0"/>
    </w:p>
    <w:p w14:paraId="0B148B8A" w14:textId="77777777" w:rsidR="00752E9E" w:rsidRPr="00555FB2" w:rsidRDefault="00A54106" w:rsidP="00351F32">
      <w:pPr>
        <w:pStyle w:val="Heading2"/>
        <w:rPr>
          <w:sz w:val="22"/>
          <w:szCs w:val="22"/>
        </w:rPr>
      </w:pPr>
      <w:bookmarkStart w:id="1" w:name="_Toc161969460"/>
      <w:r w:rsidRPr="00555FB2">
        <w:rPr>
          <w:sz w:val="22"/>
          <w:szCs w:val="22"/>
        </w:rPr>
        <w:t>Introduction</w:t>
      </w:r>
      <w:bookmarkEnd w:id="1"/>
      <w:r w:rsidRPr="00555FB2">
        <w:rPr>
          <w:sz w:val="22"/>
          <w:szCs w:val="22"/>
        </w:rPr>
        <w:t xml:space="preserve"> </w:t>
      </w:r>
    </w:p>
    <w:p w14:paraId="2E39DC57" w14:textId="77777777" w:rsidR="000A58F7" w:rsidRPr="00555FB2" w:rsidRDefault="00E334CE" w:rsidP="00351F32">
      <w:pPr>
        <w:spacing w:before="120" w:after="120" w:line="360" w:lineRule="auto"/>
        <w:contextualSpacing/>
        <w:jc w:val="both"/>
        <w:rPr>
          <w:rFonts w:cs="Arial"/>
          <w:sz w:val="22"/>
          <w:lang w:val="en-US"/>
        </w:rPr>
      </w:pPr>
      <w:r w:rsidRPr="00555FB2">
        <w:rPr>
          <w:rFonts w:cs="Arial"/>
          <w:sz w:val="22"/>
          <w:lang w:val="en-US"/>
        </w:rPr>
        <w:tab/>
        <w:t xml:space="preserve">Various leadership theories provide diverse viewpoints on the qualities and actions that demonstrate good leadership. There are a multitude of leadership theories. According to the characteristic approach, it is </w:t>
      </w:r>
      <w:proofErr w:type="spellStart"/>
      <w:r w:rsidRPr="00555FB2">
        <w:rPr>
          <w:rFonts w:cs="Arial"/>
          <w:sz w:val="22"/>
          <w:lang w:val="en-US"/>
        </w:rPr>
        <w:t>hypothesised</w:t>
      </w:r>
      <w:proofErr w:type="spellEnd"/>
      <w:r w:rsidRPr="00555FB2">
        <w:rPr>
          <w:rFonts w:cs="Arial"/>
          <w:sz w:val="22"/>
          <w:lang w:val="en-US"/>
        </w:rPr>
        <w:t xml:space="preserve"> that effective leaders possess certain inherent traits. Conversely, </w:t>
      </w:r>
      <w:proofErr w:type="spellStart"/>
      <w:r w:rsidRPr="00555FB2">
        <w:rPr>
          <w:rFonts w:cs="Arial"/>
          <w:sz w:val="22"/>
          <w:lang w:val="en-US"/>
        </w:rPr>
        <w:t>behavioural</w:t>
      </w:r>
      <w:proofErr w:type="spellEnd"/>
      <w:r w:rsidRPr="00555FB2">
        <w:rPr>
          <w:rFonts w:cs="Arial"/>
          <w:sz w:val="22"/>
          <w:lang w:val="en-US"/>
        </w:rPr>
        <w:t xml:space="preserve"> theories examine the actions and conduct of leaders, while situational theories </w:t>
      </w:r>
      <w:proofErr w:type="spellStart"/>
      <w:r w:rsidRPr="00555FB2">
        <w:rPr>
          <w:rFonts w:cs="Arial"/>
          <w:sz w:val="22"/>
          <w:lang w:val="en-US"/>
        </w:rPr>
        <w:t>emphasise</w:t>
      </w:r>
      <w:proofErr w:type="spellEnd"/>
      <w:r w:rsidRPr="00555FB2">
        <w:rPr>
          <w:rFonts w:cs="Arial"/>
          <w:sz w:val="22"/>
          <w:lang w:val="en-US"/>
        </w:rPr>
        <w:t xml:space="preserve"> the adjustment of leadership styles to specific contexts. Transformative leadership, as defined by James MacGregor Burns, places a strong emphasis on inspiring and transforming subordinates to enable them to achieve remarkable accomplishments.</w:t>
      </w:r>
      <w:r w:rsidR="008D3023" w:rsidRPr="00555FB2">
        <w:rPr>
          <w:rFonts w:cs="Arial"/>
          <w:sz w:val="22"/>
          <w:lang w:val="en-US"/>
        </w:rPr>
        <w:t xml:space="preserve"> </w:t>
      </w:r>
      <w:r w:rsidR="000A58F7" w:rsidRPr="00555FB2">
        <w:rPr>
          <w:rFonts w:cs="Arial"/>
          <w:sz w:val="22"/>
          <w:lang w:val="en-US"/>
        </w:rPr>
        <w:t xml:space="preserve">Furthermore, it is crucial to do an examination of the distinction between task-oriented leadership and relationship-oriented leadership. The Ohio State Leadership Studies provide a clear differentiation between task-oriented beginning structure and relationship-focused consideration. These studies serve as a </w:t>
      </w:r>
      <w:proofErr w:type="spellStart"/>
      <w:r w:rsidR="000A58F7" w:rsidRPr="00555FB2">
        <w:rPr>
          <w:rFonts w:cs="Arial"/>
          <w:sz w:val="22"/>
          <w:lang w:val="en-US"/>
        </w:rPr>
        <w:t>behavioural</w:t>
      </w:r>
      <w:proofErr w:type="spellEnd"/>
      <w:r w:rsidR="000A58F7" w:rsidRPr="00555FB2">
        <w:rPr>
          <w:rFonts w:cs="Arial"/>
          <w:sz w:val="22"/>
          <w:lang w:val="en-US"/>
        </w:rPr>
        <w:t xml:space="preserve"> model for leadership strategies. Understanding the importance of building relationships and achieving goals is crucial for effective leadership. </w:t>
      </w:r>
      <w:r w:rsidR="00631528" w:rsidRPr="00555FB2">
        <w:rPr>
          <w:rFonts w:cs="Arial"/>
          <w:sz w:val="22"/>
          <w:lang w:val="en-US"/>
        </w:rPr>
        <w:t xml:space="preserve">However, </w:t>
      </w:r>
      <w:proofErr w:type="spellStart"/>
      <w:r w:rsidR="00631528" w:rsidRPr="00555FB2">
        <w:rPr>
          <w:rFonts w:cs="Arial"/>
          <w:sz w:val="22"/>
          <w:lang w:val="en-US"/>
        </w:rPr>
        <w:t>r</w:t>
      </w:r>
      <w:r w:rsidR="000A58F7" w:rsidRPr="00555FB2">
        <w:rPr>
          <w:rFonts w:cs="Arial"/>
          <w:sz w:val="22"/>
          <w:lang w:val="en-US"/>
        </w:rPr>
        <w:t>ecognising</w:t>
      </w:r>
      <w:proofErr w:type="spellEnd"/>
      <w:r w:rsidR="000A58F7" w:rsidRPr="00555FB2">
        <w:rPr>
          <w:rFonts w:cs="Arial"/>
          <w:sz w:val="22"/>
          <w:lang w:val="en-US"/>
        </w:rPr>
        <w:t xml:space="preserve"> this dual nature may provide valuable insights into how leaders effectively manage these competing demands.</w:t>
      </w:r>
    </w:p>
    <w:p w14:paraId="7CC6B9B6" w14:textId="77777777" w:rsidR="003E47F9" w:rsidRPr="00555FB2" w:rsidRDefault="00105FA2" w:rsidP="00351F32">
      <w:pPr>
        <w:spacing w:before="120" w:after="120" w:line="360" w:lineRule="auto"/>
        <w:contextualSpacing/>
        <w:jc w:val="both"/>
        <w:rPr>
          <w:rFonts w:cs="Arial"/>
          <w:sz w:val="22"/>
          <w:lang w:val="en-US"/>
        </w:rPr>
      </w:pPr>
      <w:r w:rsidRPr="00555FB2">
        <w:rPr>
          <w:rFonts w:cs="Arial"/>
          <w:sz w:val="22"/>
          <w:lang w:val="en-US"/>
        </w:rPr>
        <w:tab/>
        <w:t>Peter Drucker's book "The Practice of Management" (1954) is widely regarded as a seminal work in the field of leadership literature. This book clarifies the difference between the functions of management and leadership</w:t>
      </w:r>
      <w:r w:rsidR="00DF427C" w:rsidRPr="00555FB2">
        <w:rPr>
          <w:rFonts w:cs="Arial"/>
          <w:sz w:val="22"/>
          <w:lang w:val="en-US"/>
        </w:rPr>
        <w:t xml:space="preserve"> (Ulin, 1954)</w:t>
      </w:r>
      <w:r w:rsidRPr="00555FB2">
        <w:rPr>
          <w:rFonts w:cs="Arial"/>
          <w:sz w:val="22"/>
          <w:lang w:val="en-US"/>
        </w:rPr>
        <w:t xml:space="preserve">. Both positions are important for the achievement of an </w:t>
      </w:r>
      <w:proofErr w:type="spellStart"/>
      <w:r w:rsidRPr="00555FB2">
        <w:rPr>
          <w:rFonts w:cs="Arial"/>
          <w:sz w:val="22"/>
          <w:lang w:val="en-US"/>
        </w:rPr>
        <w:t>organ</w:t>
      </w:r>
      <w:r w:rsidR="007B34D3" w:rsidRPr="00555FB2">
        <w:rPr>
          <w:rFonts w:cs="Arial"/>
          <w:sz w:val="22"/>
          <w:lang w:val="en-US"/>
        </w:rPr>
        <w:t>isation</w:t>
      </w:r>
      <w:r w:rsidRPr="00555FB2">
        <w:rPr>
          <w:rFonts w:cs="Arial"/>
          <w:sz w:val="22"/>
          <w:lang w:val="en-US"/>
        </w:rPr>
        <w:t>'s</w:t>
      </w:r>
      <w:proofErr w:type="spellEnd"/>
      <w:r w:rsidRPr="00555FB2">
        <w:rPr>
          <w:rFonts w:cs="Arial"/>
          <w:sz w:val="22"/>
          <w:lang w:val="en-US"/>
        </w:rPr>
        <w:t xml:space="preserve"> success, and Drucker's views </w:t>
      </w:r>
      <w:proofErr w:type="spellStart"/>
      <w:r w:rsidRPr="00555FB2">
        <w:rPr>
          <w:rFonts w:cs="Arial"/>
          <w:sz w:val="22"/>
          <w:lang w:val="en-US"/>
        </w:rPr>
        <w:t>emphasise</w:t>
      </w:r>
      <w:proofErr w:type="spellEnd"/>
      <w:r w:rsidRPr="00555FB2">
        <w:rPr>
          <w:rFonts w:cs="Arial"/>
          <w:sz w:val="22"/>
          <w:lang w:val="en-US"/>
        </w:rPr>
        <w:t xml:space="preserve"> the indispensability of both jobs. Another significant source is Warren Bennis's "On Becoming a Leader" (1989), which explores the human abilities and qualities that are essential for effective leadership. The publication of Bennis's book occurred in 1989</w:t>
      </w:r>
      <w:r w:rsidR="00CC6E54" w:rsidRPr="00555FB2">
        <w:rPr>
          <w:rFonts w:cs="Arial"/>
          <w:sz w:val="22"/>
          <w:lang w:val="en-US"/>
        </w:rPr>
        <w:t xml:space="preserve"> (Bennis, 2009)</w:t>
      </w:r>
      <w:r w:rsidRPr="00555FB2">
        <w:rPr>
          <w:rFonts w:cs="Arial"/>
          <w:sz w:val="22"/>
          <w:lang w:val="en-US"/>
        </w:rPr>
        <w:t>.</w:t>
      </w:r>
      <w:r w:rsidR="008B4F12" w:rsidRPr="00555FB2">
        <w:rPr>
          <w:rFonts w:cs="Arial"/>
          <w:sz w:val="22"/>
          <w:lang w:val="en-US"/>
        </w:rPr>
        <w:t xml:space="preserve"> </w:t>
      </w:r>
      <w:r w:rsidR="003E47F9" w:rsidRPr="00555FB2">
        <w:rPr>
          <w:rFonts w:cs="Arial"/>
          <w:sz w:val="22"/>
          <w:lang w:val="en-US"/>
        </w:rPr>
        <w:t>This study provides a comprehensive analysis of leadership concepts, focusing particularly on notions X, Y, and Z related to leadership. This article thoroughly examines and assesses the advantages, constraints, similarities, and distinctions of different ideologies. Furthermore, it examines the adaptability of leadership styles in relation to varying conditions and provides a thorough analysis of the subject via an organisational case study. The purpose of this report is to provide a thorough comprehension of the leadership theories that have been previously addressed, with a particular focus on how these theories may be applied to the student's investigation on the management of small enterprises that occurred during Career Week.</w:t>
      </w:r>
    </w:p>
    <w:p w14:paraId="6ECF7F96" w14:textId="77777777" w:rsidR="00191183" w:rsidRPr="00555FB2" w:rsidRDefault="00C635BA" w:rsidP="00351F32">
      <w:pPr>
        <w:pStyle w:val="Heading2"/>
        <w:rPr>
          <w:sz w:val="22"/>
          <w:szCs w:val="22"/>
        </w:rPr>
      </w:pPr>
      <w:bookmarkStart w:id="2" w:name="_Toc161969461"/>
      <w:r w:rsidRPr="00555FB2">
        <w:rPr>
          <w:sz w:val="22"/>
          <w:szCs w:val="22"/>
        </w:rPr>
        <w:t>Discussion</w:t>
      </w:r>
      <w:bookmarkEnd w:id="2"/>
      <w:r w:rsidRPr="00555FB2">
        <w:rPr>
          <w:sz w:val="22"/>
          <w:szCs w:val="22"/>
        </w:rPr>
        <w:t xml:space="preserve"> </w:t>
      </w:r>
    </w:p>
    <w:p w14:paraId="295EA317" w14:textId="77777777" w:rsidR="003505C7" w:rsidRPr="00555FB2" w:rsidRDefault="003505C7" w:rsidP="00351F32">
      <w:pPr>
        <w:spacing w:before="120" w:after="120" w:line="360" w:lineRule="auto"/>
        <w:contextualSpacing/>
        <w:jc w:val="both"/>
        <w:rPr>
          <w:rFonts w:cs="Arial"/>
          <w:sz w:val="22"/>
          <w:lang w:val="en-US"/>
        </w:rPr>
      </w:pPr>
      <w:r w:rsidRPr="00555FB2">
        <w:rPr>
          <w:rFonts w:cs="Arial"/>
          <w:sz w:val="22"/>
        </w:rPr>
        <w:lastRenderedPageBreak/>
        <w:tab/>
      </w:r>
      <w:r w:rsidRPr="00555FB2">
        <w:rPr>
          <w:rFonts w:cs="Arial"/>
          <w:sz w:val="22"/>
          <w:lang w:val="en-US"/>
        </w:rPr>
        <w:t xml:space="preserve">According to the XY Theory of management, workers' motivational requirements may be </w:t>
      </w:r>
      <w:proofErr w:type="spellStart"/>
      <w:r w:rsidRPr="00555FB2">
        <w:rPr>
          <w:rFonts w:cs="Arial"/>
          <w:sz w:val="22"/>
          <w:lang w:val="en-US"/>
        </w:rPr>
        <w:t>categorised</w:t>
      </w:r>
      <w:proofErr w:type="spellEnd"/>
      <w:r w:rsidRPr="00555FB2">
        <w:rPr>
          <w:rFonts w:cs="Arial"/>
          <w:sz w:val="22"/>
          <w:lang w:val="en-US"/>
        </w:rPr>
        <w:t xml:space="preserve"> into two distinct and conflicting categories. A manager has developed Theories X and Y, which make assumptions about the traits of all employees. The workers' alignment on the XY spectrum played a crucial role in deciding the management techni</w:t>
      </w:r>
      <w:r w:rsidR="00674A73" w:rsidRPr="00555FB2">
        <w:rPr>
          <w:rFonts w:cs="Arial"/>
          <w:sz w:val="22"/>
          <w:lang w:val="en-US"/>
        </w:rPr>
        <w:t xml:space="preserve">que used for controlling them. </w:t>
      </w:r>
      <w:r w:rsidRPr="00555FB2">
        <w:rPr>
          <w:rFonts w:cs="Arial"/>
          <w:sz w:val="22"/>
          <w:lang w:val="en-US"/>
        </w:rPr>
        <w:t>William Ouchi introduced the Theory Z framework in the 1980s (Rice University, 1994). The purpose of developing Theory Z was to improve employee loyalty and motivation by integrating key management principles from Japan and the United States. The creation of Theory Z was based on MacGregor's ideas X and Y, serving as an extension and expansion of those ideas.</w:t>
      </w:r>
    </w:p>
    <w:p w14:paraId="2EA37E1A" w14:textId="77777777" w:rsidR="00C05958" w:rsidRPr="00555FB2" w:rsidRDefault="00BF05AA" w:rsidP="00351F32">
      <w:pPr>
        <w:pStyle w:val="Heading3"/>
        <w:rPr>
          <w:rFonts w:eastAsia="Times New Roman"/>
          <w:sz w:val="22"/>
          <w:szCs w:val="22"/>
          <w:lang w:val="en-US"/>
        </w:rPr>
      </w:pPr>
      <w:bookmarkStart w:id="3" w:name="_Toc161969462"/>
      <w:r w:rsidRPr="00555FB2">
        <w:rPr>
          <w:rFonts w:eastAsia="Times New Roman"/>
          <w:sz w:val="22"/>
          <w:szCs w:val="22"/>
          <w:lang w:val="en-US"/>
        </w:rPr>
        <w:t xml:space="preserve">Theory </w:t>
      </w:r>
      <w:r w:rsidR="00580690" w:rsidRPr="00555FB2">
        <w:rPr>
          <w:rFonts w:eastAsia="Times New Roman"/>
          <w:sz w:val="22"/>
          <w:szCs w:val="22"/>
          <w:lang w:val="en-US"/>
        </w:rPr>
        <w:t>X</w:t>
      </w:r>
      <w:bookmarkEnd w:id="3"/>
    </w:p>
    <w:p w14:paraId="51296FA1" w14:textId="77777777" w:rsidR="00580690" w:rsidRPr="00555FB2" w:rsidRDefault="00580690" w:rsidP="00351F32">
      <w:pPr>
        <w:spacing w:before="120" w:after="120" w:line="360" w:lineRule="auto"/>
        <w:contextualSpacing/>
        <w:jc w:val="both"/>
        <w:rPr>
          <w:rFonts w:cs="Arial"/>
          <w:sz w:val="22"/>
          <w:lang w:val="en-US"/>
        </w:rPr>
      </w:pPr>
      <w:r w:rsidRPr="00555FB2">
        <w:rPr>
          <w:rFonts w:cs="Arial"/>
          <w:sz w:val="22"/>
          <w:lang w:val="en-US"/>
        </w:rPr>
        <w:tab/>
        <w:t>The management of Theory X anticipated that the staff would be unproductive and need strict control</w:t>
      </w:r>
      <w:r w:rsidR="009005A4" w:rsidRPr="00555FB2">
        <w:rPr>
          <w:rFonts w:cs="Arial"/>
          <w:sz w:val="22"/>
          <w:lang w:val="en-US"/>
        </w:rPr>
        <w:t xml:space="preserve"> (</w:t>
      </w:r>
      <w:r w:rsidR="009005A4" w:rsidRPr="00555FB2">
        <w:rPr>
          <w:rFonts w:cs="Arial"/>
          <w:sz w:val="22"/>
          <w:shd w:val="clear" w:color="auto" w:fill="FFFFFF"/>
        </w:rPr>
        <w:t xml:space="preserve">Kopelman, </w:t>
      </w:r>
      <w:proofErr w:type="spellStart"/>
      <w:r w:rsidR="009005A4" w:rsidRPr="00555FB2">
        <w:rPr>
          <w:rFonts w:cs="Arial"/>
          <w:sz w:val="22"/>
          <w:shd w:val="clear" w:color="auto" w:fill="FFFFFF"/>
        </w:rPr>
        <w:t>Prottas</w:t>
      </w:r>
      <w:proofErr w:type="spellEnd"/>
      <w:r w:rsidR="00770EA6" w:rsidRPr="00555FB2">
        <w:rPr>
          <w:rFonts w:cs="Arial"/>
          <w:sz w:val="22"/>
          <w:shd w:val="clear" w:color="auto" w:fill="FFFFFF"/>
        </w:rPr>
        <w:t xml:space="preserve"> </w:t>
      </w:r>
      <w:r w:rsidR="009005A4" w:rsidRPr="00555FB2">
        <w:rPr>
          <w:rFonts w:cs="Arial"/>
          <w:sz w:val="22"/>
          <w:shd w:val="clear" w:color="auto" w:fill="FFFFFF"/>
        </w:rPr>
        <w:t>and Davis, 2008)</w:t>
      </w:r>
      <w:r w:rsidRPr="00555FB2">
        <w:rPr>
          <w:rFonts w:cs="Arial"/>
          <w:sz w:val="22"/>
          <w:lang w:val="en-US"/>
        </w:rPr>
        <w:t>. Authoritarian leadership was essential to compel workers to fulfil their obligations in an acceptable way.</w:t>
      </w:r>
    </w:p>
    <w:p w14:paraId="3DAC5891" w14:textId="77777777" w:rsidR="003C5B53" w:rsidRPr="00555FB2" w:rsidRDefault="00130DC7" w:rsidP="00351F32">
      <w:pPr>
        <w:pStyle w:val="Heading4"/>
        <w:spacing w:before="120" w:after="120" w:line="360" w:lineRule="auto"/>
        <w:contextualSpacing/>
        <w:jc w:val="both"/>
        <w:rPr>
          <w:rFonts w:cs="Arial"/>
          <w:sz w:val="22"/>
          <w:lang w:val="en-US"/>
        </w:rPr>
      </w:pPr>
      <w:bookmarkStart w:id="4" w:name="_Toc161969463"/>
      <w:r w:rsidRPr="00555FB2">
        <w:rPr>
          <w:rFonts w:cs="Arial"/>
          <w:sz w:val="22"/>
          <w:lang w:val="en-US"/>
        </w:rPr>
        <w:t>Theory X Managers</w:t>
      </w:r>
      <w:bookmarkEnd w:id="4"/>
    </w:p>
    <w:p w14:paraId="17CE8DCB" w14:textId="77777777" w:rsidR="001C02C3" w:rsidRPr="00555FB2" w:rsidRDefault="00A20DE6" w:rsidP="00351F32">
      <w:pPr>
        <w:pStyle w:val="ListParagraph"/>
        <w:numPr>
          <w:ilvl w:val="0"/>
          <w:numId w:val="3"/>
        </w:numPr>
        <w:spacing w:before="120" w:after="120" w:line="360" w:lineRule="auto"/>
        <w:jc w:val="both"/>
        <w:rPr>
          <w:rFonts w:cs="Arial"/>
          <w:sz w:val="22"/>
          <w:lang w:val="en-US"/>
        </w:rPr>
      </w:pPr>
      <w:r w:rsidRPr="00555FB2">
        <w:rPr>
          <w:rFonts w:cs="Arial"/>
          <w:sz w:val="22"/>
          <w:lang w:val="en-US"/>
        </w:rPr>
        <w:t>Managers that have a negative outlook on the intentions of t</w:t>
      </w:r>
      <w:r w:rsidR="001C02C3" w:rsidRPr="00555FB2">
        <w:rPr>
          <w:rFonts w:cs="Arial"/>
          <w:sz w:val="22"/>
          <w:lang w:val="en-US"/>
        </w:rPr>
        <w:t xml:space="preserve">heir workers in the workplace. </w:t>
      </w:r>
    </w:p>
    <w:p w14:paraId="6A22536D" w14:textId="77777777" w:rsidR="001C02C3" w:rsidRPr="00555FB2" w:rsidRDefault="00A20DE6" w:rsidP="00351F32">
      <w:pPr>
        <w:pStyle w:val="ListParagraph"/>
        <w:numPr>
          <w:ilvl w:val="0"/>
          <w:numId w:val="3"/>
        </w:numPr>
        <w:spacing w:before="120" w:after="120" w:line="360" w:lineRule="auto"/>
        <w:jc w:val="both"/>
        <w:rPr>
          <w:rFonts w:cs="Arial"/>
          <w:sz w:val="22"/>
          <w:lang w:val="en-US"/>
        </w:rPr>
      </w:pPr>
      <w:r w:rsidRPr="00555FB2">
        <w:rPr>
          <w:rFonts w:cs="Arial"/>
          <w:sz w:val="22"/>
          <w:lang w:val="en-US"/>
        </w:rPr>
        <w:t>Authoritarian managers get satisfaction from exerting control and d</w:t>
      </w:r>
      <w:r w:rsidR="001C02C3" w:rsidRPr="00555FB2">
        <w:rPr>
          <w:rFonts w:cs="Arial"/>
          <w:sz w:val="22"/>
          <w:lang w:val="en-US"/>
        </w:rPr>
        <w:t xml:space="preserve">ominance over their coworkers. </w:t>
      </w:r>
    </w:p>
    <w:p w14:paraId="41E75CA8" w14:textId="77777777" w:rsidR="00A20DE6" w:rsidRPr="00555FB2" w:rsidRDefault="00A20DE6" w:rsidP="00351F32">
      <w:pPr>
        <w:pStyle w:val="ListParagraph"/>
        <w:numPr>
          <w:ilvl w:val="0"/>
          <w:numId w:val="3"/>
        </w:numPr>
        <w:spacing w:before="120" w:after="120" w:line="360" w:lineRule="auto"/>
        <w:jc w:val="both"/>
        <w:rPr>
          <w:rFonts w:cs="Arial"/>
          <w:sz w:val="22"/>
          <w:lang w:val="en-US"/>
        </w:rPr>
      </w:pPr>
      <w:r w:rsidRPr="00555FB2">
        <w:rPr>
          <w:rFonts w:cs="Arial"/>
          <w:sz w:val="22"/>
          <w:lang w:val="en-US"/>
        </w:rPr>
        <w:t>It is essential to become an actively involved micromanager.</w:t>
      </w:r>
    </w:p>
    <w:p w14:paraId="63DA6DA0" w14:textId="77777777" w:rsidR="00774BC8" w:rsidRPr="00555FB2" w:rsidRDefault="00BE35B1" w:rsidP="00351F32">
      <w:pPr>
        <w:pStyle w:val="Heading4"/>
        <w:spacing w:before="120" w:after="120" w:line="360" w:lineRule="auto"/>
        <w:contextualSpacing/>
        <w:jc w:val="both"/>
        <w:rPr>
          <w:rFonts w:cs="Arial"/>
          <w:sz w:val="22"/>
          <w:lang w:val="en-US"/>
        </w:rPr>
      </w:pPr>
      <w:bookmarkStart w:id="5" w:name="_Toc161969464"/>
      <w:r w:rsidRPr="00555FB2">
        <w:rPr>
          <w:rFonts w:cs="Arial"/>
          <w:sz w:val="22"/>
          <w:lang w:val="en-US"/>
        </w:rPr>
        <w:t>Theory X Employee</w:t>
      </w:r>
      <w:r w:rsidR="007D1663" w:rsidRPr="00555FB2">
        <w:rPr>
          <w:rFonts w:cs="Arial"/>
          <w:sz w:val="22"/>
          <w:lang w:val="en-US"/>
        </w:rPr>
        <w:t xml:space="preserve"> Personality</w:t>
      </w:r>
      <w:bookmarkEnd w:id="5"/>
      <w:r w:rsidR="007D1663" w:rsidRPr="00555FB2">
        <w:rPr>
          <w:rFonts w:cs="Arial"/>
          <w:sz w:val="22"/>
          <w:lang w:val="en-US"/>
        </w:rPr>
        <w:t xml:space="preserve"> </w:t>
      </w:r>
    </w:p>
    <w:p w14:paraId="4DAC6FBC" w14:textId="77777777" w:rsidR="00BB0788" w:rsidRPr="00555FB2" w:rsidRDefault="00BB0788" w:rsidP="00351F32">
      <w:pPr>
        <w:pStyle w:val="ListParagraph"/>
        <w:numPr>
          <w:ilvl w:val="0"/>
          <w:numId w:val="4"/>
        </w:numPr>
        <w:spacing w:before="120" w:after="120" w:line="360" w:lineRule="auto"/>
        <w:jc w:val="both"/>
        <w:rPr>
          <w:rFonts w:cs="Arial"/>
          <w:sz w:val="22"/>
          <w:lang w:val="en-US"/>
        </w:rPr>
      </w:pPr>
      <w:r w:rsidRPr="00555FB2">
        <w:rPr>
          <w:rFonts w:cs="Arial"/>
          <w:sz w:val="22"/>
          <w:lang w:val="en-US"/>
        </w:rPr>
        <w:t xml:space="preserve">Evade taking responsibility </w:t>
      </w:r>
    </w:p>
    <w:p w14:paraId="6B476C9D" w14:textId="77777777" w:rsidR="006146AE" w:rsidRPr="00555FB2" w:rsidRDefault="00D21964" w:rsidP="00351F32">
      <w:pPr>
        <w:pStyle w:val="ListParagraph"/>
        <w:numPr>
          <w:ilvl w:val="0"/>
          <w:numId w:val="4"/>
        </w:numPr>
        <w:spacing w:before="120" w:after="120" w:line="360" w:lineRule="auto"/>
        <w:jc w:val="both"/>
        <w:rPr>
          <w:rFonts w:cs="Arial"/>
          <w:sz w:val="22"/>
          <w:lang w:val="en-US"/>
        </w:rPr>
      </w:pPr>
      <w:r w:rsidRPr="00555FB2">
        <w:rPr>
          <w:rFonts w:cs="Arial"/>
          <w:sz w:val="22"/>
          <w:lang w:val="en-US"/>
        </w:rPr>
        <w:t>This person exhibits traits such as a lack of ambition, a dislike for work, a preference f</w:t>
      </w:r>
      <w:r w:rsidR="006146AE" w:rsidRPr="00555FB2">
        <w:rPr>
          <w:rFonts w:cs="Arial"/>
          <w:sz w:val="22"/>
          <w:lang w:val="en-US"/>
        </w:rPr>
        <w:t>or being told what to do</w:t>
      </w:r>
    </w:p>
    <w:p w14:paraId="2E1EC3C3" w14:textId="77777777" w:rsidR="00D21964" w:rsidRPr="00555FB2" w:rsidRDefault="006146AE" w:rsidP="00351F32">
      <w:pPr>
        <w:pStyle w:val="ListParagraph"/>
        <w:numPr>
          <w:ilvl w:val="0"/>
          <w:numId w:val="4"/>
        </w:numPr>
        <w:spacing w:before="120" w:after="120" w:line="360" w:lineRule="auto"/>
        <w:jc w:val="both"/>
        <w:rPr>
          <w:rFonts w:cs="Arial"/>
          <w:sz w:val="22"/>
          <w:lang w:val="en-US"/>
        </w:rPr>
      </w:pPr>
      <w:r w:rsidRPr="00555FB2">
        <w:rPr>
          <w:rFonts w:cs="Arial"/>
          <w:sz w:val="22"/>
          <w:lang w:val="en-US"/>
        </w:rPr>
        <w:t>A</w:t>
      </w:r>
      <w:r w:rsidR="00B260EB" w:rsidRPr="00555FB2">
        <w:rPr>
          <w:rFonts w:cs="Arial"/>
          <w:sz w:val="22"/>
          <w:lang w:val="en-US"/>
        </w:rPr>
        <w:t xml:space="preserve"> </w:t>
      </w:r>
      <w:r w:rsidR="00D21964" w:rsidRPr="00555FB2">
        <w:rPr>
          <w:rFonts w:cs="Arial"/>
          <w:sz w:val="22"/>
          <w:lang w:val="en-US"/>
        </w:rPr>
        <w:t>propensity to cho</w:t>
      </w:r>
      <w:r w:rsidR="009A161E" w:rsidRPr="00555FB2">
        <w:rPr>
          <w:rFonts w:cs="Arial"/>
          <w:sz w:val="22"/>
          <w:lang w:val="en-US"/>
        </w:rPr>
        <w:t>ose security above independence</w:t>
      </w:r>
    </w:p>
    <w:p w14:paraId="6D48EC13" w14:textId="77777777" w:rsidR="00B83F24" w:rsidRPr="00555FB2" w:rsidRDefault="009331CF" w:rsidP="00351F32">
      <w:pPr>
        <w:pStyle w:val="Heading3"/>
        <w:rPr>
          <w:rFonts w:eastAsia="Times New Roman"/>
          <w:sz w:val="22"/>
          <w:szCs w:val="22"/>
          <w:lang w:val="en-US"/>
        </w:rPr>
      </w:pPr>
      <w:bookmarkStart w:id="6" w:name="_Toc161969465"/>
      <w:r w:rsidRPr="00555FB2">
        <w:rPr>
          <w:rFonts w:eastAsia="Times New Roman"/>
          <w:sz w:val="22"/>
          <w:szCs w:val="22"/>
          <w:lang w:val="en-US"/>
        </w:rPr>
        <w:t>Theory Y</w:t>
      </w:r>
      <w:bookmarkEnd w:id="6"/>
      <w:r w:rsidRPr="00555FB2">
        <w:rPr>
          <w:rFonts w:eastAsia="Times New Roman"/>
          <w:sz w:val="22"/>
          <w:szCs w:val="22"/>
          <w:lang w:val="en-US"/>
        </w:rPr>
        <w:t xml:space="preserve"> </w:t>
      </w:r>
    </w:p>
    <w:p w14:paraId="219585BF" w14:textId="77777777" w:rsidR="00193A23" w:rsidRPr="00555FB2" w:rsidRDefault="00193A23" w:rsidP="00351F32">
      <w:pPr>
        <w:spacing w:before="120" w:after="120" w:line="360" w:lineRule="auto"/>
        <w:contextualSpacing/>
        <w:jc w:val="both"/>
        <w:rPr>
          <w:rFonts w:cs="Arial"/>
          <w:sz w:val="22"/>
          <w:lang w:val="en-US"/>
        </w:rPr>
      </w:pPr>
      <w:r w:rsidRPr="00555FB2">
        <w:rPr>
          <w:rFonts w:cs="Arial"/>
          <w:sz w:val="22"/>
          <w:lang w:val="en-US"/>
        </w:rPr>
        <w:tab/>
        <w:t>Managers who adhered to the Theory Y management philosophy believed that employees have inherent motivation and did not need constant supervision</w:t>
      </w:r>
      <w:r w:rsidR="001449EF" w:rsidRPr="00555FB2">
        <w:rPr>
          <w:rFonts w:cs="Arial"/>
          <w:sz w:val="22"/>
          <w:lang w:val="en-US"/>
        </w:rPr>
        <w:t xml:space="preserve"> (</w:t>
      </w:r>
      <w:r w:rsidR="001449EF" w:rsidRPr="00555FB2">
        <w:rPr>
          <w:rFonts w:cs="Arial"/>
          <w:sz w:val="22"/>
          <w:shd w:val="clear" w:color="auto" w:fill="FFFFFF"/>
        </w:rPr>
        <w:t>McGregor, 1960)</w:t>
      </w:r>
      <w:r w:rsidRPr="00555FB2">
        <w:rPr>
          <w:rFonts w:cs="Arial"/>
          <w:sz w:val="22"/>
          <w:lang w:val="en-US"/>
        </w:rPr>
        <w:t>. Managers assumed that workers would get a feeling of fulfilment from the job itself, therefore motivating them to achieve greater outcomes.</w:t>
      </w:r>
    </w:p>
    <w:p w14:paraId="0038B925" w14:textId="77777777" w:rsidR="009331CF" w:rsidRPr="00555FB2" w:rsidRDefault="001E6923" w:rsidP="00351F32">
      <w:pPr>
        <w:pStyle w:val="Heading4"/>
        <w:spacing w:before="120" w:after="120" w:line="360" w:lineRule="auto"/>
        <w:contextualSpacing/>
        <w:jc w:val="both"/>
        <w:rPr>
          <w:rFonts w:cs="Arial"/>
          <w:sz w:val="22"/>
          <w:lang w:val="en-US"/>
        </w:rPr>
      </w:pPr>
      <w:bookmarkStart w:id="7" w:name="_Toc161969466"/>
      <w:r w:rsidRPr="00555FB2">
        <w:rPr>
          <w:rFonts w:cs="Arial"/>
          <w:sz w:val="22"/>
          <w:lang w:val="en-US"/>
        </w:rPr>
        <w:t>Theory Y Managers</w:t>
      </w:r>
      <w:bookmarkEnd w:id="7"/>
      <w:r w:rsidRPr="00555FB2">
        <w:rPr>
          <w:rFonts w:cs="Arial"/>
          <w:sz w:val="22"/>
          <w:lang w:val="en-US"/>
        </w:rPr>
        <w:t xml:space="preserve"> </w:t>
      </w:r>
    </w:p>
    <w:p w14:paraId="1B23823B" w14:textId="77777777" w:rsidR="00F65EE5" w:rsidRPr="00555FB2" w:rsidRDefault="0076128E" w:rsidP="00351F32">
      <w:pPr>
        <w:pStyle w:val="ListParagraph"/>
        <w:numPr>
          <w:ilvl w:val="0"/>
          <w:numId w:val="5"/>
        </w:numPr>
        <w:spacing w:before="120" w:after="120" w:line="360" w:lineRule="auto"/>
        <w:jc w:val="both"/>
        <w:rPr>
          <w:rFonts w:cs="Arial"/>
          <w:sz w:val="22"/>
          <w:lang w:val="en-US"/>
        </w:rPr>
      </w:pPr>
      <w:r w:rsidRPr="00555FB2">
        <w:rPr>
          <w:rFonts w:cs="Arial"/>
          <w:sz w:val="22"/>
          <w:lang w:val="en-US"/>
        </w:rPr>
        <w:t>Managers possess a more positive perspective of the aims of their team membe</w:t>
      </w:r>
      <w:r w:rsidR="00F65EE5" w:rsidRPr="00555FB2">
        <w:rPr>
          <w:rFonts w:cs="Arial"/>
          <w:sz w:val="22"/>
          <w:lang w:val="en-US"/>
        </w:rPr>
        <w:t xml:space="preserve">rs. </w:t>
      </w:r>
    </w:p>
    <w:p w14:paraId="3C47D758" w14:textId="77777777" w:rsidR="00F65EE5" w:rsidRPr="00555FB2" w:rsidRDefault="0076128E" w:rsidP="00351F32">
      <w:pPr>
        <w:pStyle w:val="ListParagraph"/>
        <w:numPr>
          <w:ilvl w:val="0"/>
          <w:numId w:val="5"/>
        </w:numPr>
        <w:spacing w:before="120" w:after="120" w:line="360" w:lineRule="auto"/>
        <w:jc w:val="both"/>
        <w:rPr>
          <w:rFonts w:cs="Arial"/>
          <w:sz w:val="22"/>
          <w:lang w:val="en-US"/>
        </w:rPr>
      </w:pPr>
      <w:r w:rsidRPr="00555FB2">
        <w:rPr>
          <w:rFonts w:cs="Arial"/>
          <w:sz w:val="22"/>
          <w:lang w:val="en-US"/>
        </w:rPr>
        <w:lastRenderedPageBreak/>
        <w:t xml:space="preserve">The management is of the opinion that the </w:t>
      </w:r>
      <w:r w:rsidR="00F65EE5" w:rsidRPr="00555FB2">
        <w:rPr>
          <w:rFonts w:cs="Arial"/>
          <w:sz w:val="22"/>
          <w:lang w:val="en-US"/>
        </w:rPr>
        <w:t xml:space="preserve">workers want further autonomy. </w:t>
      </w:r>
    </w:p>
    <w:p w14:paraId="2B1D1EE4" w14:textId="77777777" w:rsidR="001E6923" w:rsidRPr="00555FB2" w:rsidRDefault="0076128E" w:rsidP="00351F32">
      <w:pPr>
        <w:pStyle w:val="ListParagraph"/>
        <w:numPr>
          <w:ilvl w:val="0"/>
          <w:numId w:val="5"/>
        </w:numPr>
        <w:spacing w:before="120" w:after="120" w:line="360" w:lineRule="auto"/>
        <w:jc w:val="both"/>
        <w:rPr>
          <w:rFonts w:cs="Arial"/>
          <w:sz w:val="22"/>
          <w:lang w:val="en-US"/>
        </w:rPr>
      </w:pPr>
      <w:r w:rsidRPr="00555FB2">
        <w:rPr>
          <w:rFonts w:cs="Arial"/>
          <w:sz w:val="22"/>
          <w:lang w:val="en-US"/>
        </w:rPr>
        <w:t>They provide workers more autonomy throughout the decision-making process.</w:t>
      </w:r>
    </w:p>
    <w:p w14:paraId="1736D517" w14:textId="77777777" w:rsidR="00CD1DE9" w:rsidRPr="00555FB2" w:rsidRDefault="00CD50E8" w:rsidP="00351F32">
      <w:pPr>
        <w:pStyle w:val="Heading4"/>
        <w:spacing w:before="120" w:after="120" w:line="360" w:lineRule="auto"/>
        <w:contextualSpacing/>
        <w:jc w:val="both"/>
        <w:rPr>
          <w:rFonts w:cs="Arial"/>
          <w:sz w:val="22"/>
          <w:lang w:val="en-US"/>
        </w:rPr>
      </w:pPr>
      <w:bookmarkStart w:id="8" w:name="_Toc161969467"/>
      <w:r w:rsidRPr="00555FB2">
        <w:rPr>
          <w:rFonts w:cs="Arial"/>
          <w:sz w:val="22"/>
          <w:lang w:val="en-US"/>
        </w:rPr>
        <w:t>Theory Y Employee Personality</w:t>
      </w:r>
      <w:bookmarkEnd w:id="8"/>
      <w:r w:rsidRPr="00555FB2">
        <w:rPr>
          <w:rFonts w:cs="Arial"/>
          <w:sz w:val="22"/>
          <w:lang w:val="en-US"/>
        </w:rPr>
        <w:t xml:space="preserve"> </w:t>
      </w:r>
    </w:p>
    <w:p w14:paraId="2D99990A" w14:textId="77777777" w:rsidR="001945A8"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 xml:space="preserve">One perspective they may have is that there is little distinction between work and pleasure. </w:t>
      </w:r>
    </w:p>
    <w:p w14:paraId="7890EB9F" w14:textId="77777777" w:rsidR="00EF1316"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 xml:space="preserve">They like to have autonomy and a moderate level of influence over their own lives. </w:t>
      </w:r>
    </w:p>
    <w:p w14:paraId="6AAC2E8A" w14:textId="77777777" w:rsidR="005A0294"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They are more inclined to exert more effort to achieve their goals when they have confidence in them.</w:t>
      </w:r>
    </w:p>
    <w:p w14:paraId="6A826708" w14:textId="77777777" w:rsidR="00E42CC9"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 xml:space="preserve">They possess a strong inclination to assume accountability and may proactively pursue it. </w:t>
      </w:r>
    </w:p>
    <w:p w14:paraId="27B78443" w14:textId="77777777" w:rsidR="000A01A6"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 xml:space="preserve">They possess a proclivity for being ambitious. </w:t>
      </w:r>
    </w:p>
    <w:p w14:paraId="4659B676" w14:textId="77777777" w:rsidR="00321337" w:rsidRPr="00555FB2" w:rsidRDefault="00321337" w:rsidP="00351F32">
      <w:pPr>
        <w:pStyle w:val="ListParagraph"/>
        <w:numPr>
          <w:ilvl w:val="0"/>
          <w:numId w:val="6"/>
        </w:numPr>
        <w:spacing w:before="120" w:after="120" w:line="360" w:lineRule="auto"/>
        <w:jc w:val="both"/>
        <w:rPr>
          <w:rFonts w:cs="Arial"/>
          <w:sz w:val="22"/>
          <w:lang w:val="en-US"/>
        </w:rPr>
      </w:pPr>
      <w:r w:rsidRPr="00555FB2">
        <w:rPr>
          <w:rFonts w:cs="Arial"/>
          <w:sz w:val="22"/>
          <w:lang w:val="en-US"/>
        </w:rPr>
        <w:t>Moreover, they exhibit a substantial quantity of imagination and inventiveness.</w:t>
      </w:r>
    </w:p>
    <w:p w14:paraId="7AB9A893" w14:textId="77777777" w:rsidR="00CD50E8" w:rsidRPr="00555FB2" w:rsidRDefault="00714011" w:rsidP="00351F32">
      <w:pPr>
        <w:pStyle w:val="Heading3"/>
        <w:rPr>
          <w:sz w:val="22"/>
          <w:szCs w:val="22"/>
          <w:lang w:val="en-US"/>
        </w:rPr>
      </w:pPr>
      <w:bookmarkStart w:id="9" w:name="_Toc161969468"/>
      <w:r w:rsidRPr="00555FB2">
        <w:rPr>
          <w:sz w:val="22"/>
          <w:szCs w:val="22"/>
          <w:lang w:val="en-US"/>
        </w:rPr>
        <w:t>Theory Z</w:t>
      </w:r>
      <w:bookmarkEnd w:id="9"/>
    </w:p>
    <w:p w14:paraId="3F851C31" w14:textId="77777777" w:rsidR="009B2A69" w:rsidRPr="00555FB2" w:rsidRDefault="009B2A69" w:rsidP="00351F32">
      <w:pPr>
        <w:spacing w:before="120" w:after="120" w:line="360" w:lineRule="auto"/>
        <w:contextualSpacing/>
        <w:jc w:val="both"/>
        <w:rPr>
          <w:rFonts w:cs="Arial"/>
          <w:sz w:val="22"/>
          <w:lang w:val="en-US"/>
        </w:rPr>
      </w:pPr>
      <w:r w:rsidRPr="00555FB2">
        <w:rPr>
          <w:rFonts w:cs="Arial"/>
          <w:sz w:val="22"/>
          <w:lang w:val="en-US"/>
        </w:rPr>
        <w:tab/>
        <w:t xml:space="preserve">The primary objective of Theory Z is to establish a work environment that fosters employee motivation via </w:t>
      </w:r>
      <w:proofErr w:type="spellStart"/>
      <w:r w:rsidRPr="00555FB2">
        <w:rPr>
          <w:rFonts w:cs="Arial"/>
          <w:sz w:val="22"/>
          <w:lang w:val="en-US"/>
        </w:rPr>
        <w:t>prioritising</w:t>
      </w:r>
      <w:proofErr w:type="spellEnd"/>
      <w:r w:rsidRPr="00555FB2">
        <w:rPr>
          <w:rFonts w:cs="Arial"/>
          <w:sz w:val="22"/>
          <w:lang w:val="en-US"/>
        </w:rPr>
        <w:t xml:space="preserve"> long-term commitments, individual accountability, respect, and less formal management oversight. Rice University (n.d.) states that Theory Z originated from a change in Japanese culture, moving away from traditional practices and embracing a significant number of American ideals.</w:t>
      </w:r>
    </w:p>
    <w:p w14:paraId="70976953" w14:textId="77777777" w:rsidR="00855BFE" w:rsidRPr="00555FB2" w:rsidRDefault="003A3F5F" w:rsidP="00351F32">
      <w:pPr>
        <w:pStyle w:val="Heading4"/>
        <w:spacing w:before="120" w:after="120" w:line="360" w:lineRule="auto"/>
        <w:contextualSpacing/>
        <w:jc w:val="both"/>
        <w:rPr>
          <w:rFonts w:cs="Arial"/>
          <w:sz w:val="22"/>
          <w:lang w:val="en-US"/>
        </w:rPr>
      </w:pPr>
      <w:bookmarkStart w:id="10" w:name="_Toc161969469"/>
      <w:r w:rsidRPr="00555FB2">
        <w:rPr>
          <w:rFonts w:cs="Arial"/>
          <w:sz w:val="22"/>
          <w:lang w:val="en-US"/>
        </w:rPr>
        <w:t>Theory Z Managers</w:t>
      </w:r>
      <w:bookmarkEnd w:id="10"/>
      <w:r w:rsidRPr="00555FB2">
        <w:rPr>
          <w:rFonts w:cs="Arial"/>
          <w:sz w:val="22"/>
          <w:lang w:val="en-US"/>
        </w:rPr>
        <w:t xml:space="preserve"> </w:t>
      </w:r>
    </w:p>
    <w:p w14:paraId="7BB09A12" w14:textId="77777777" w:rsidR="00686AFF" w:rsidRPr="00555FB2" w:rsidRDefault="002A5D61" w:rsidP="00351F32">
      <w:pPr>
        <w:pStyle w:val="ListParagraph"/>
        <w:numPr>
          <w:ilvl w:val="0"/>
          <w:numId w:val="7"/>
        </w:numPr>
        <w:spacing w:before="120" w:after="120" w:line="360" w:lineRule="auto"/>
        <w:jc w:val="both"/>
        <w:rPr>
          <w:rFonts w:cs="Arial"/>
          <w:sz w:val="22"/>
          <w:lang w:val="en-US"/>
        </w:rPr>
      </w:pPr>
      <w:r w:rsidRPr="00555FB2">
        <w:rPr>
          <w:rFonts w:cs="Arial"/>
          <w:sz w:val="22"/>
          <w:lang w:val="en-US"/>
        </w:rPr>
        <w:t>Strive to be proactive while avoid</w:t>
      </w:r>
      <w:r w:rsidR="00686AFF" w:rsidRPr="00555FB2">
        <w:rPr>
          <w:rFonts w:cs="Arial"/>
          <w:sz w:val="22"/>
          <w:lang w:val="en-US"/>
        </w:rPr>
        <w:t xml:space="preserve">ing excessive micromanagement. </w:t>
      </w:r>
    </w:p>
    <w:p w14:paraId="4113ADBC" w14:textId="77777777" w:rsidR="00686AFF" w:rsidRPr="00555FB2" w:rsidRDefault="002A5D61" w:rsidP="00351F32">
      <w:pPr>
        <w:pStyle w:val="ListParagraph"/>
        <w:numPr>
          <w:ilvl w:val="0"/>
          <w:numId w:val="7"/>
        </w:numPr>
        <w:spacing w:before="120" w:after="120" w:line="360" w:lineRule="auto"/>
        <w:jc w:val="both"/>
        <w:rPr>
          <w:rFonts w:cs="Arial"/>
          <w:sz w:val="22"/>
          <w:lang w:val="en-US"/>
        </w:rPr>
      </w:pPr>
      <w:r w:rsidRPr="00555FB2">
        <w:rPr>
          <w:rFonts w:cs="Arial"/>
          <w:sz w:val="22"/>
          <w:lang w:val="en-US"/>
        </w:rPr>
        <w:t>An improved strategy would include actively fostering enduring relationships instead of making presumptions on the existence or absen</w:t>
      </w:r>
      <w:r w:rsidR="00686AFF" w:rsidRPr="00555FB2">
        <w:rPr>
          <w:rFonts w:cs="Arial"/>
          <w:sz w:val="22"/>
          <w:lang w:val="en-US"/>
        </w:rPr>
        <w:t xml:space="preserve">ce of personal accountability. </w:t>
      </w:r>
    </w:p>
    <w:p w14:paraId="2AFCCF41" w14:textId="77777777" w:rsidR="00686AFF" w:rsidRPr="00555FB2" w:rsidRDefault="002A5D61" w:rsidP="00351F32">
      <w:pPr>
        <w:pStyle w:val="ListParagraph"/>
        <w:numPr>
          <w:ilvl w:val="0"/>
          <w:numId w:val="7"/>
        </w:numPr>
        <w:spacing w:before="120" w:after="120" w:line="360" w:lineRule="auto"/>
        <w:jc w:val="both"/>
        <w:rPr>
          <w:rFonts w:cs="Arial"/>
          <w:sz w:val="22"/>
          <w:lang w:val="en-US"/>
        </w:rPr>
      </w:pPr>
      <w:r w:rsidRPr="00555FB2">
        <w:rPr>
          <w:rFonts w:cs="Arial"/>
          <w:sz w:val="22"/>
          <w:lang w:val="en-US"/>
        </w:rPr>
        <w:t xml:space="preserve">Employ an authoritative approach that is less rigid when </w:t>
      </w:r>
      <w:r w:rsidR="00686AFF" w:rsidRPr="00555FB2">
        <w:rPr>
          <w:rFonts w:cs="Arial"/>
          <w:sz w:val="22"/>
          <w:lang w:val="en-US"/>
        </w:rPr>
        <w:t xml:space="preserve">interacting with subordinates. </w:t>
      </w:r>
    </w:p>
    <w:p w14:paraId="3FA7AECE" w14:textId="77777777" w:rsidR="002A5D61" w:rsidRPr="00555FB2" w:rsidRDefault="002A5D61" w:rsidP="00351F32">
      <w:pPr>
        <w:pStyle w:val="ListParagraph"/>
        <w:numPr>
          <w:ilvl w:val="0"/>
          <w:numId w:val="7"/>
        </w:numPr>
        <w:spacing w:before="120" w:after="120" w:line="360" w:lineRule="auto"/>
        <w:jc w:val="both"/>
        <w:rPr>
          <w:rFonts w:cs="Arial"/>
          <w:sz w:val="22"/>
          <w:lang w:val="en-US"/>
        </w:rPr>
      </w:pPr>
      <w:r w:rsidRPr="00555FB2">
        <w:rPr>
          <w:rFonts w:cs="Arial"/>
          <w:sz w:val="22"/>
          <w:lang w:val="en-US"/>
        </w:rPr>
        <w:t>Attempts to enhance the degree of collaborative collaboration</w:t>
      </w:r>
    </w:p>
    <w:p w14:paraId="1EE9E589" w14:textId="77777777" w:rsidR="00BE766D" w:rsidRPr="00555FB2" w:rsidRDefault="00CC2646" w:rsidP="00351F32">
      <w:pPr>
        <w:pStyle w:val="Heading3"/>
        <w:rPr>
          <w:sz w:val="22"/>
          <w:szCs w:val="22"/>
          <w:lang w:val="en-US"/>
        </w:rPr>
      </w:pPr>
      <w:bookmarkStart w:id="11" w:name="_Toc161969470"/>
      <w:r w:rsidRPr="00555FB2">
        <w:rPr>
          <w:sz w:val="22"/>
          <w:szCs w:val="22"/>
          <w:lang w:val="en-US"/>
        </w:rPr>
        <w:t>Compare and contrast the X, Y and Z</w:t>
      </w:r>
      <w:r w:rsidR="00713E47" w:rsidRPr="00555FB2">
        <w:rPr>
          <w:sz w:val="22"/>
          <w:szCs w:val="22"/>
          <w:lang w:val="en-US"/>
        </w:rPr>
        <w:t xml:space="preserve"> approaches</w:t>
      </w:r>
      <w:bookmarkEnd w:id="11"/>
      <w:r w:rsidR="00713E47" w:rsidRPr="00555FB2">
        <w:rPr>
          <w:sz w:val="22"/>
          <w:szCs w:val="22"/>
          <w:lang w:val="en-US"/>
        </w:rPr>
        <w:t xml:space="preserve"> </w:t>
      </w:r>
    </w:p>
    <w:p w14:paraId="0E17844D" w14:textId="77777777" w:rsidR="00840F74" w:rsidRPr="00555FB2" w:rsidRDefault="00873963" w:rsidP="00351F32">
      <w:pPr>
        <w:spacing w:before="120" w:after="120" w:line="360" w:lineRule="auto"/>
        <w:contextualSpacing/>
        <w:jc w:val="both"/>
        <w:rPr>
          <w:rFonts w:cs="Arial"/>
          <w:sz w:val="22"/>
          <w:lang w:val="en-US"/>
        </w:rPr>
      </w:pPr>
      <w:r w:rsidRPr="00555FB2">
        <w:rPr>
          <w:rFonts w:cs="Arial"/>
          <w:sz w:val="22"/>
          <w:lang w:val="en-US"/>
        </w:rPr>
        <w:tab/>
        <w:t>Douglas McGregor has a tendency to classify individuals into two distinct categories: those who are unwilling or without enthusiasm to work, and those who are intrinsically driven. Although threats and disciplinary action are often believed to be more effective in this situation, monetary incentives may also be a powerful motivator for Theory X personnel to improve their performance</w:t>
      </w:r>
      <w:r w:rsidR="0024363E" w:rsidRPr="00555FB2">
        <w:rPr>
          <w:rFonts w:cs="Arial"/>
          <w:sz w:val="22"/>
          <w:lang w:val="en-US"/>
        </w:rPr>
        <w:t xml:space="preserve"> (Dick, 2019)</w:t>
      </w:r>
      <w:r w:rsidRPr="00555FB2">
        <w:rPr>
          <w:rFonts w:cs="Arial"/>
          <w:sz w:val="22"/>
          <w:lang w:val="en-US"/>
        </w:rPr>
        <w:t xml:space="preserve">. William Ouchi contends that individuals possess an innate drive to </w:t>
      </w:r>
      <w:r w:rsidRPr="00555FB2">
        <w:rPr>
          <w:rFonts w:cs="Arial"/>
          <w:sz w:val="22"/>
          <w:lang w:val="en-US"/>
        </w:rPr>
        <w:lastRenderedPageBreak/>
        <w:t>effectively do their work duties and are also committed to their organisation and actively c</w:t>
      </w:r>
      <w:r w:rsidR="00800372" w:rsidRPr="00555FB2">
        <w:rPr>
          <w:rFonts w:cs="Arial"/>
          <w:sz w:val="22"/>
          <w:lang w:val="en-US"/>
        </w:rPr>
        <w:t xml:space="preserve">ontribute to its achievements. </w:t>
      </w:r>
    </w:p>
    <w:p w14:paraId="373B350C" w14:textId="77777777" w:rsidR="00664B79" w:rsidRPr="00555FB2" w:rsidRDefault="00873963" w:rsidP="00351F32">
      <w:pPr>
        <w:spacing w:before="120" w:after="120" w:line="360" w:lineRule="auto"/>
        <w:ind w:firstLine="720"/>
        <w:contextualSpacing/>
        <w:jc w:val="both"/>
        <w:rPr>
          <w:rFonts w:cs="Arial"/>
          <w:sz w:val="22"/>
          <w:lang w:val="en-US"/>
        </w:rPr>
      </w:pPr>
      <w:r w:rsidRPr="00555FB2">
        <w:rPr>
          <w:rFonts w:cs="Arial"/>
          <w:sz w:val="22"/>
          <w:lang w:val="en-US"/>
        </w:rPr>
        <w:t>The proponents of Theory X exhibit a more authoritarian leadership style, while the advocates of Theory Y tend to adopt a more participative approach to leadership. Nevertheless, it seems that the managers would maintain a substantial degree of authorit</w:t>
      </w:r>
      <w:r w:rsidR="001964B8" w:rsidRPr="00555FB2">
        <w:rPr>
          <w:rFonts w:cs="Arial"/>
          <w:sz w:val="22"/>
          <w:lang w:val="en-US"/>
        </w:rPr>
        <w:t xml:space="preserve">y in any of the two scenarios. </w:t>
      </w:r>
      <w:r w:rsidRPr="00555FB2">
        <w:rPr>
          <w:rFonts w:cs="Arial"/>
          <w:sz w:val="22"/>
          <w:lang w:val="en-US"/>
        </w:rPr>
        <w:t>The administrators of Theory Z are required to demonstrate a substantial degree of confidence in the decision-making aptitude of their staff members. Given this information, the kind of CEO being discussed is more inclined to serve as a "coach" and delegate decision-making authority to the staff</w:t>
      </w:r>
      <w:r w:rsidR="009129B5" w:rsidRPr="00555FB2">
        <w:rPr>
          <w:rFonts w:cs="Arial"/>
          <w:sz w:val="22"/>
          <w:lang w:val="en-US"/>
        </w:rPr>
        <w:t xml:space="preserve"> (</w:t>
      </w:r>
      <w:r w:rsidR="009129B5" w:rsidRPr="00555FB2">
        <w:rPr>
          <w:rFonts w:cs="Arial"/>
          <w:sz w:val="22"/>
          <w:shd w:val="clear" w:color="auto" w:fill="FFFFFF"/>
        </w:rPr>
        <w:t>Bencsik, Horváth-Csikós</w:t>
      </w:r>
      <w:r w:rsidR="000E3B7E" w:rsidRPr="00555FB2">
        <w:rPr>
          <w:rFonts w:cs="Arial"/>
          <w:sz w:val="22"/>
          <w:shd w:val="clear" w:color="auto" w:fill="FFFFFF"/>
        </w:rPr>
        <w:t xml:space="preserve"> </w:t>
      </w:r>
      <w:r w:rsidR="009129B5" w:rsidRPr="00555FB2">
        <w:rPr>
          <w:rFonts w:cs="Arial"/>
          <w:sz w:val="22"/>
          <w:shd w:val="clear" w:color="auto" w:fill="FFFFFF"/>
        </w:rPr>
        <w:t>and Juhász, 2016)</w:t>
      </w:r>
      <w:r w:rsidRPr="00555FB2">
        <w:rPr>
          <w:rFonts w:cs="Arial"/>
          <w:sz w:val="22"/>
          <w:lang w:val="en-US"/>
        </w:rPr>
        <w:t>.</w:t>
      </w:r>
      <w:r w:rsidR="009129B5" w:rsidRPr="00555FB2">
        <w:rPr>
          <w:rFonts w:cs="Arial"/>
          <w:sz w:val="22"/>
          <w:lang w:val="en-US"/>
        </w:rPr>
        <w:t xml:space="preserve"> </w:t>
      </w:r>
      <w:r w:rsidR="000413A0" w:rsidRPr="00555FB2">
        <w:rPr>
          <w:rFonts w:cs="Arial"/>
          <w:sz w:val="22"/>
          <w:lang w:val="en-US"/>
        </w:rPr>
        <w:t>Based on the previous statements, it seems that McGregor's superiors still possess the majority of power and authority in both situations. In relation to Theory Y, the management would consider the input of the workers, while still retaining the authority to implement the chosen course of action. According to Theory Z, the belief of employees in management's ability to take care of them and enable them to do their duties is the foundation of management's power and authority. The workers are subjected to a substantial degree of input and influence throughou</w:t>
      </w:r>
      <w:r w:rsidR="00664B79" w:rsidRPr="00555FB2">
        <w:rPr>
          <w:rFonts w:cs="Arial"/>
          <w:sz w:val="22"/>
          <w:lang w:val="en-US"/>
        </w:rPr>
        <w:t xml:space="preserve">t the decision-making process. </w:t>
      </w:r>
    </w:p>
    <w:p w14:paraId="756ED43D" w14:textId="77777777" w:rsidR="000413A0" w:rsidRPr="00555FB2" w:rsidRDefault="000413A0" w:rsidP="00351F32">
      <w:pPr>
        <w:spacing w:before="120" w:after="120" w:line="360" w:lineRule="auto"/>
        <w:ind w:firstLine="720"/>
        <w:contextualSpacing/>
        <w:jc w:val="both"/>
        <w:rPr>
          <w:rFonts w:cs="Arial"/>
          <w:sz w:val="22"/>
          <w:lang w:val="en-US"/>
        </w:rPr>
      </w:pPr>
      <w:r w:rsidRPr="00555FB2">
        <w:rPr>
          <w:rFonts w:cs="Arial"/>
          <w:sz w:val="22"/>
          <w:lang w:val="en-US"/>
        </w:rPr>
        <w:t>Within the framework of Theory Z, resolving problems would need extensive deliberation, cooperation, and a certain level of negotiation. In this situation, the responsibility for resolving conflicts would lie with the workers, while the managers would act as impartial mediators</w:t>
      </w:r>
      <w:r w:rsidR="00150CF7" w:rsidRPr="00555FB2">
        <w:rPr>
          <w:rFonts w:cs="Arial"/>
          <w:sz w:val="22"/>
          <w:lang w:val="en-US"/>
        </w:rPr>
        <w:t xml:space="preserve"> (Bishop, 2015)</w:t>
      </w:r>
      <w:r w:rsidRPr="00555FB2">
        <w:rPr>
          <w:rFonts w:cs="Arial"/>
          <w:sz w:val="22"/>
          <w:lang w:val="en-US"/>
        </w:rPr>
        <w:t xml:space="preserve">. This management style is inclined to use a significant level of conflict resolution that is rooted on "Power," particularly when dealing with employees that align with Theory X. There is a potential for Theory Y personnel to be </w:t>
      </w:r>
      <w:proofErr w:type="spellStart"/>
      <w:r w:rsidRPr="00555FB2">
        <w:rPr>
          <w:rFonts w:cs="Arial"/>
          <w:sz w:val="22"/>
          <w:lang w:val="en-US"/>
        </w:rPr>
        <w:t>authorised</w:t>
      </w:r>
      <w:proofErr w:type="spellEnd"/>
      <w:r w:rsidRPr="00555FB2">
        <w:rPr>
          <w:rFonts w:cs="Arial"/>
          <w:sz w:val="22"/>
          <w:lang w:val="en-US"/>
        </w:rPr>
        <w:t xml:space="preserve"> to apply "Negotiating" tactics t</w:t>
      </w:r>
      <w:r w:rsidR="001F5682" w:rsidRPr="00555FB2">
        <w:rPr>
          <w:rFonts w:cs="Arial"/>
          <w:sz w:val="22"/>
          <w:lang w:val="en-US"/>
        </w:rPr>
        <w:t xml:space="preserve">o resolve their own conflicts.  </w:t>
      </w:r>
      <w:r w:rsidRPr="00555FB2">
        <w:rPr>
          <w:rFonts w:cs="Arial"/>
          <w:sz w:val="22"/>
          <w:lang w:val="en-US"/>
        </w:rPr>
        <w:t xml:space="preserve">Unlike Theory X, which suggests regular evaluations, Theory Z </w:t>
      </w:r>
      <w:proofErr w:type="spellStart"/>
      <w:r w:rsidRPr="00555FB2">
        <w:rPr>
          <w:rFonts w:cs="Arial"/>
          <w:sz w:val="22"/>
          <w:lang w:val="en-US"/>
        </w:rPr>
        <w:t>prioritises</w:t>
      </w:r>
      <w:proofErr w:type="spellEnd"/>
      <w:r w:rsidRPr="00555FB2">
        <w:rPr>
          <w:rFonts w:cs="Arial"/>
          <w:sz w:val="22"/>
          <w:lang w:val="en-US"/>
        </w:rPr>
        <w:t xml:space="preserve"> more frequent performance reviews together with incremental promoting processes. Furthermore, promotions are often conducted.</w:t>
      </w:r>
    </w:p>
    <w:p w14:paraId="37D121EB" w14:textId="77777777" w:rsidR="00061A4C" w:rsidRPr="00555FB2" w:rsidRDefault="00F51866" w:rsidP="00351F32">
      <w:pPr>
        <w:pStyle w:val="Heading3"/>
        <w:rPr>
          <w:sz w:val="22"/>
          <w:szCs w:val="22"/>
        </w:rPr>
      </w:pPr>
      <w:bookmarkStart w:id="12" w:name="_Toc161969471"/>
      <w:r w:rsidRPr="00555FB2">
        <w:rPr>
          <w:sz w:val="22"/>
          <w:szCs w:val="22"/>
        </w:rPr>
        <w:t>Advantages and Disadvantages of Theory X</w:t>
      </w:r>
      <w:bookmarkEnd w:id="12"/>
    </w:p>
    <w:p w14:paraId="6D0F14A7" w14:textId="77777777" w:rsidR="001007C8" w:rsidRPr="00555FB2" w:rsidRDefault="00183672" w:rsidP="00351F32">
      <w:pPr>
        <w:spacing w:before="120" w:after="120" w:line="360" w:lineRule="auto"/>
        <w:ind w:firstLine="720"/>
        <w:contextualSpacing/>
        <w:jc w:val="both"/>
        <w:rPr>
          <w:rFonts w:cs="Arial"/>
          <w:sz w:val="22"/>
          <w:lang w:val="en-US"/>
        </w:rPr>
      </w:pPr>
      <w:r w:rsidRPr="00555FB2">
        <w:rPr>
          <w:rFonts w:cs="Arial"/>
          <w:sz w:val="22"/>
          <w:lang w:val="en-US"/>
        </w:rPr>
        <w:t>In the realm of small businesses, the use of Theory X becomes advantageous when there is a need for careful oversight and regulation of certain tasks. For instance, a small manufacturing enterprise that implements meticulous production protocols might get advantages from a management team that applies the principles of Theory X to ensure the fulfilment of quality standards. When accuracy and consistency are really important, it might be benefici</w:t>
      </w:r>
      <w:r w:rsidR="00F17FB7" w:rsidRPr="00555FB2">
        <w:rPr>
          <w:rFonts w:cs="Arial"/>
          <w:sz w:val="22"/>
          <w:lang w:val="en-US"/>
        </w:rPr>
        <w:t xml:space="preserve">al to </w:t>
      </w:r>
      <w:proofErr w:type="spellStart"/>
      <w:r w:rsidR="00F17FB7" w:rsidRPr="00555FB2">
        <w:rPr>
          <w:rFonts w:cs="Arial"/>
          <w:sz w:val="22"/>
          <w:lang w:val="en-US"/>
        </w:rPr>
        <w:t>prioritise</w:t>
      </w:r>
      <w:proofErr w:type="spellEnd"/>
      <w:r w:rsidR="00F17FB7" w:rsidRPr="00555FB2">
        <w:rPr>
          <w:rFonts w:cs="Arial"/>
          <w:sz w:val="22"/>
          <w:lang w:val="en-US"/>
        </w:rPr>
        <w:t xml:space="preserve"> supervision</w:t>
      </w:r>
      <w:r w:rsidR="009215F8" w:rsidRPr="00555FB2">
        <w:rPr>
          <w:rFonts w:cs="Arial"/>
          <w:sz w:val="22"/>
          <w:lang w:val="en-US"/>
        </w:rPr>
        <w:t xml:space="preserve"> (Holbo, n.d.)</w:t>
      </w:r>
      <w:r w:rsidR="00F17FB7" w:rsidRPr="00555FB2">
        <w:rPr>
          <w:rFonts w:cs="Arial"/>
          <w:sz w:val="22"/>
          <w:lang w:val="en-US"/>
        </w:rPr>
        <w:t xml:space="preserve">. </w:t>
      </w:r>
      <w:r w:rsidRPr="00555FB2">
        <w:rPr>
          <w:rFonts w:cs="Arial"/>
          <w:sz w:val="22"/>
          <w:lang w:val="en-US"/>
        </w:rPr>
        <w:t xml:space="preserve">Implementing a Theory X approach in a small firm might harm employee engagement and innovation. In a context where innovation is </w:t>
      </w:r>
      <w:r w:rsidRPr="00555FB2">
        <w:rPr>
          <w:rFonts w:cs="Arial"/>
          <w:sz w:val="22"/>
          <w:lang w:val="en-US"/>
        </w:rPr>
        <w:lastRenderedPageBreak/>
        <w:t>paramount, such as a small technical enterprise, a leadership approach that lacks adaptability may impede the team's capacity to explore inventive concepts and find novel solutions. Additionally, it is plausible that this situation might result in a significant increase in employee attrition, as dissatisfied employees may seek other employment options that provide greater autonomy</w:t>
      </w:r>
      <w:r w:rsidR="00965C2A" w:rsidRPr="00555FB2">
        <w:rPr>
          <w:rFonts w:cs="Arial"/>
          <w:sz w:val="22"/>
          <w:lang w:val="en-US"/>
        </w:rPr>
        <w:t xml:space="preserve"> (</w:t>
      </w:r>
      <w:r w:rsidR="00965C2A" w:rsidRPr="00555FB2">
        <w:rPr>
          <w:rFonts w:cs="Arial"/>
          <w:sz w:val="22"/>
          <w:shd w:val="clear" w:color="auto" w:fill="FFFFFF"/>
        </w:rPr>
        <w:t xml:space="preserve">Larsson, </w:t>
      </w:r>
      <w:r w:rsidR="00E33BB4" w:rsidRPr="00555FB2">
        <w:rPr>
          <w:rFonts w:cs="Arial"/>
          <w:sz w:val="22"/>
          <w:shd w:val="clear" w:color="auto" w:fill="FFFFFF"/>
        </w:rPr>
        <w:t xml:space="preserve">Vinberg </w:t>
      </w:r>
      <w:r w:rsidR="00965C2A" w:rsidRPr="00555FB2">
        <w:rPr>
          <w:rFonts w:cs="Arial"/>
          <w:sz w:val="22"/>
          <w:shd w:val="clear" w:color="auto" w:fill="FFFFFF"/>
        </w:rPr>
        <w:t>and Wiklund, 2007)</w:t>
      </w:r>
      <w:r w:rsidRPr="00555FB2">
        <w:rPr>
          <w:rFonts w:cs="Arial"/>
          <w:sz w:val="22"/>
          <w:lang w:val="en-US"/>
        </w:rPr>
        <w:t>.</w:t>
      </w:r>
    </w:p>
    <w:p w14:paraId="7698342A" w14:textId="77777777" w:rsidR="00C951CE" w:rsidRPr="00555FB2" w:rsidRDefault="00C951CE" w:rsidP="00351F32">
      <w:pPr>
        <w:pStyle w:val="Heading3"/>
        <w:rPr>
          <w:sz w:val="22"/>
          <w:szCs w:val="22"/>
        </w:rPr>
      </w:pPr>
      <w:bookmarkStart w:id="13" w:name="_Toc161969472"/>
      <w:r w:rsidRPr="00555FB2">
        <w:rPr>
          <w:sz w:val="22"/>
          <w:szCs w:val="22"/>
        </w:rPr>
        <w:t>Advantages and Disadvantages of Theory Y</w:t>
      </w:r>
      <w:bookmarkEnd w:id="13"/>
    </w:p>
    <w:p w14:paraId="481625DE" w14:textId="77777777" w:rsidR="00F94303" w:rsidRPr="00555FB2" w:rsidRDefault="00F94303" w:rsidP="00351F32">
      <w:pPr>
        <w:spacing w:before="120" w:after="120" w:line="360" w:lineRule="auto"/>
        <w:ind w:firstLine="720"/>
        <w:contextualSpacing/>
        <w:jc w:val="both"/>
        <w:rPr>
          <w:rFonts w:cs="Arial"/>
          <w:sz w:val="22"/>
          <w:lang w:val="en-US"/>
        </w:rPr>
      </w:pPr>
      <w:r w:rsidRPr="00555FB2">
        <w:rPr>
          <w:rFonts w:cs="Arial"/>
          <w:sz w:val="22"/>
          <w:lang w:val="en-US"/>
        </w:rPr>
        <w:t>Theory Y's participative leadership style may benefit small creative and innovative companies. Consider a small design business where employees are encouraged to participate in projects and provide comments. The Theory Y management style will improve the company's performance by creating a positive work atmosphere, encouraging employee innovation, and fostering great work. Theory Y assumes that all workers have the same innate motivation and responsibility, which may be problematic in a small firm (Edelmann et al., 2023). It's important to recognise that people have different autonomy and cooperation inclinations. An excessive reliance on a participative leadership style that ignores team members' unique differences may lead to poor performance and conflict resolution.</w:t>
      </w:r>
    </w:p>
    <w:p w14:paraId="14B7A42C" w14:textId="77777777" w:rsidR="00DF188A" w:rsidRPr="00555FB2" w:rsidRDefault="00DF188A" w:rsidP="00351F32">
      <w:pPr>
        <w:pStyle w:val="Heading3"/>
        <w:rPr>
          <w:sz w:val="22"/>
          <w:szCs w:val="22"/>
        </w:rPr>
      </w:pPr>
      <w:bookmarkStart w:id="14" w:name="_Toc161969473"/>
      <w:r w:rsidRPr="00555FB2">
        <w:rPr>
          <w:sz w:val="22"/>
          <w:szCs w:val="22"/>
        </w:rPr>
        <w:t>Advantages and Disadvantages of Theory Z</w:t>
      </w:r>
      <w:bookmarkEnd w:id="14"/>
    </w:p>
    <w:p w14:paraId="6421DC63" w14:textId="77777777" w:rsidR="00B92E88" w:rsidRPr="00555FB2" w:rsidRDefault="00B80C7B" w:rsidP="00351F32">
      <w:pPr>
        <w:spacing w:before="120" w:after="120" w:line="360" w:lineRule="auto"/>
        <w:contextualSpacing/>
        <w:jc w:val="both"/>
        <w:rPr>
          <w:rFonts w:eastAsia="Times New Roman" w:cs="Arial"/>
          <w:color w:val="auto"/>
          <w:sz w:val="22"/>
          <w:lang w:val="en-US"/>
        </w:rPr>
      </w:pPr>
      <w:r w:rsidRPr="00555FB2">
        <w:rPr>
          <w:rFonts w:cs="Arial"/>
          <w:sz w:val="22"/>
        </w:rPr>
        <w:tab/>
      </w:r>
      <w:r w:rsidR="003C4EA8" w:rsidRPr="00555FB2">
        <w:rPr>
          <w:rFonts w:cs="Arial"/>
          <w:sz w:val="22"/>
          <w:lang w:val="en-US"/>
        </w:rPr>
        <w:t>Theory Z may help small organisations build a consistent corporate culture and cultivate devoted employees.</w:t>
      </w:r>
      <w:r w:rsidR="00D21415" w:rsidRPr="00555FB2">
        <w:rPr>
          <w:rFonts w:cs="Arial"/>
          <w:sz w:val="22"/>
        </w:rPr>
        <w:t xml:space="preserve"> </w:t>
      </w:r>
      <w:r w:rsidR="00B92E88" w:rsidRPr="00555FB2">
        <w:rPr>
          <w:rFonts w:cs="Arial"/>
          <w:sz w:val="22"/>
        </w:rPr>
        <w:t>Implementing a leadership style that prioritises promoting professional growth</w:t>
      </w:r>
      <w:r w:rsidR="00B92E88" w:rsidRPr="00555FB2">
        <w:rPr>
          <w:rFonts w:cs="Arial"/>
          <w:sz w:val="22"/>
          <w:lang w:val="en-US"/>
        </w:rPr>
        <w:t xml:space="preserve">, fostering enduring relationships with workers, and enhancing collaborative </w:t>
      </w:r>
      <w:proofErr w:type="spellStart"/>
      <w:r w:rsidR="00B92E88" w:rsidRPr="00555FB2">
        <w:rPr>
          <w:rFonts w:cs="Arial"/>
          <w:sz w:val="22"/>
          <w:lang w:val="en-US"/>
        </w:rPr>
        <w:t>endeavours</w:t>
      </w:r>
      <w:proofErr w:type="spellEnd"/>
      <w:r w:rsidR="00B92E88" w:rsidRPr="00555FB2">
        <w:rPr>
          <w:rFonts w:cs="Arial"/>
          <w:sz w:val="22"/>
          <w:lang w:val="en-US"/>
        </w:rPr>
        <w:t xml:space="preserve"> might be advantageous for a small family-owned and run restaurant. Implementing this approach has the potential to enhance the entire customer experience and fos</w:t>
      </w:r>
      <w:r w:rsidR="000B3389" w:rsidRPr="00555FB2">
        <w:rPr>
          <w:rFonts w:cs="Arial"/>
          <w:sz w:val="22"/>
          <w:lang w:val="en-US"/>
        </w:rPr>
        <w:t>ter greater teamwork cohesion</w:t>
      </w:r>
      <w:r w:rsidR="00A242AC" w:rsidRPr="00555FB2">
        <w:rPr>
          <w:rFonts w:cs="Arial"/>
          <w:sz w:val="22"/>
          <w:lang w:val="en-US"/>
        </w:rPr>
        <w:t xml:space="preserve"> (</w:t>
      </w:r>
      <w:r w:rsidR="00A242AC" w:rsidRPr="00555FB2">
        <w:rPr>
          <w:rFonts w:cs="Arial"/>
          <w:sz w:val="22"/>
          <w:shd w:val="clear" w:color="auto" w:fill="FFFFFF"/>
        </w:rPr>
        <w:t>Hunt</w:t>
      </w:r>
      <w:r w:rsidR="00150757" w:rsidRPr="00555FB2">
        <w:rPr>
          <w:rFonts w:cs="Arial"/>
          <w:sz w:val="22"/>
          <w:shd w:val="clear" w:color="auto" w:fill="FFFFFF"/>
        </w:rPr>
        <w:t xml:space="preserve"> </w:t>
      </w:r>
      <w:r w:rsidR="00A242AC" w:rsidRPr="00555FB2">
        <w:rPr>
          <w:rFonts w:cs="Arial"/>
          <w:sz w:val="22"/>
          <w:shd w:val="clear" w:color="auto" w:fill="FFFFFF"/>
        </w:rPr>
        <w:t>and Fitzgerald, 2008)</w:t>
      </w:r>
      <w:r w:rsidR="000B3389" w:rsidRPr="00555FB2">
        <w:rPr>
          <w:rFonts w:cs="Arial"/>
          <w:sz w:val="22"/>
          <w:lang w:val="en-US"/>
        </w:rPr>
        <w:t xml:space="preserve">. </w:t>
      </w:r>
      <w:r w:rsidR="00B92E88" w:rsidRPr="00555FB2">
        <w:rPr>
          <w:rFonts w:cs="Arial"/>
          <w:sz w:val="22"/>
          <w:lang w:val="en-US"/>
        </w:rPr>
        <w:t>Conversely, the adaptability of a Theory Z approach to dynamic conditions may be a drawback for a small firm. The emphasis placed on maintaining long-term work connections may clash with the need for agility and rapid decision-making required by technical enterprises. These firms are distinguished by their continuous innovation and advancement. Resistance to change within the organisational culture might impede the small firm's ability to maintain its competitiveness.</w:t>
      </w:r>
    </w:p>
    <w:p w14:paraId="0210A8D8" w14:textId="77777777" w:rsidR="00EF5C49" w:rsidRPr="00555FB2" w:rsidRDefault="00140BCE" w:rsidP="00351F32">
      <w:pPr>
        <w:pStyle w:val="Heading3"/>
        <w:rPr>
          <w:sz w:val="22"/>
          <w:szCs w:val="22"/>
        </w:rPr>
      </w:pPr>
      <w:bookmarkStart w:id="15" w:name="_Toc161969474"/>
      <w:r w:rsidRPr="00555FB2">
        <w:rPr>
          <w:sz w:val="22"/>
          <w:szCs w:val="22"/>
        </w:rPr>
        <w:t>Evaluation of Leadership Theories in Considering Culture and Personal Differences</w:t>
      </w:r>
      <w:bookmarkEnd w:id="15"/>
    </w:p>
    <w:p w14:paraId="542A2901" w14:textId="77777777" w:rsidR="00132A14" w:rsidRPr="00555FB2" w:rsidRDefault="00132A14" w:rsidP="00351F32">
      <w:pPr>
        <w:spacing w:before="120" w:after="120" w:line="360" w:lineRule="auto"/>
        <w:contextualSpacing/>
        <w:jc w:val="both"/>
        <w:rPr>
          <w:rFonts w:cs="Arial"/>
          <w:sz w:val="22"/>
          <w:lang w:val="en-US"/>
        </w:rPr>
      </w:pPr>
      <w:r w:rsidRPr="00555FB2">
        <w:rPr>
          <w:rFonts w:cs="Arial"/>
          <w:sz w:val="22"/>
        </w:rPr>
        <w:tab/>
      </w:r>
      <w:r w:rsidRPr="00555FB2">
        <w:rPr>
          <w:rFonts w:cs="Arial"/>
          <w:sz w:val="22"/>
          <w:lang w:val="en-US"/>
        </w:rPr>
        <w:t>Upon analysing the theoretical frameworks of X, Y, and Z in connection to individual and cultural variations, it is evident that a leadership style that is adaptable and flexible is very essential</w:t>
      </w:r>
      <w:r w:rsidR="001E5105" w:rsidRPr="00555FB2">
        <w:rPr>
          <w:rFonts w:cs="Arial"/>
          <w:sz w:val="22"/>
          <w:lang w:val="en-US"/>
        </w:rPr>
        <w:t xml:space="preserve"> (Munley, 2011)</w:t>
      </w:r>
      <w:r w:rsidRPr="00555FB2">
        <w:rPr>
          <w:rFonts w:cs="Arial"/>
          <w:sz w:val="22"/>
          <w:lang w:val="en-US"/>
        </w:rPr>
        <w:t xml:space="preserve">. Each theory provides a distinct perspective on how leaders may </w:t>
      </w:r>
      <w:r w:rsidRPr="00555FB2">
        <w:rPr>
          <w:rFonts w:cs="Arial"/>
          <w:sz w:val="22"/>
          <w:lang w:val="en-US"/>
        </w:rPr>
        <w:lastRenderedPageBreak/>
        <w:t>effectively navigate various cultural and personal issues. These issues include generational inequalities (millennials and Gen Z), gender, equality, politics, religion, and family relationships.</w:t>
      </w:r>
    </w:p>
    <w:p w14:paraId="7073F097" w14:textId="77777777" w:rsidR="00351F32" w:rsidRPr="00555FB2" w:rsidRDefault="00351F32" w:rsidP="00351F32">
      <w:pPr>
        <w:pStyle w:val="Heading3"/>
        <w:rPr>
          <w:sz w:val="22"/>
          <w:szCs w:val="22"/>
        </w:rPr>
      </w:pPr>
      <w:bookmarkStart w:id="16" w:name="_Toc161969475"/>
      <w:bookmarkEnd w:id="16"/>
    </w:p>
    <w:p w14:paraId="2AE1D0E9" w14:textId="77777777" w:rsidR="00247D3C" w:rsidRPr="00555FB2" w:rsidRDefault="00CA6AC7" w:rsidP="00351F32">
      <w:pPr>
        <w:pStyle w:val="Heading4"/>
        <w:rPr>
          <w:rFonts w:cs="Arial"/>
          <w:sz w:val="22"/>
        </w:rPr>
      </w:pPr>
      <w:bookmarkStart w:id="17" w:name="_Toc161969476"/>
      <w:r w:rsidRPr="00555FB2">
        <w:rPr>
          <w:rFonts w:cs="Arial"/>
          <w:sz w:val="22"/>
        </w:rPr>
        <w:t>Generational Differences (Gen Z/Millennials)</w:t>
      </w:r>
      <w:bookmarkEnd w:id="17"/>
    </w:p>
    <w:p w14:paraId="34183E75" w14:textId="77777777" w:rsidR="004B305A" w:rsidRPr="00555FB2" w:rsidRDefault="00B97E4D" w:rsidP="00351F32">
      <w:pPr>
        <w:spacing w:before="120" w:after="120" w:line="360" w:lineRule="auto"/>
        <w:contextualSpacing/>
        <w:jc w:val="both"/>
        <w:rPr>
          <w:rFonts w:eastAsia="Times New Roman" w:cs="Arial"/>
          <w:color w:val="auto"/>
          <w:sz w:val="22"/>
          <w:lang w:val="en-US"/>
        </w:rPr>
      </w:pPr>
      <w:r w:rsidRPr="00555FB2">
        <w:rPr>
          <w:rFonts w:cs="Arial"/>
          <w:sz w:val="22"/>
        </w:rPr>
        <w:tab/>
      </w:r>
      <w:r w:rsidR="00910920" w:rsidRPr="00555FB2">
        <w:rPr>
          <w:rFonts w:cs="Arial"/>
          <w:sz w:val="22"/>
          <w:lang w:val="en-US"/>
        </w:rPr>
        <w:t>Considering</w:t>
      </w:r>
      <w:r w:rsidR="00C1734C" w:rsidRPr="00555FB2">
        <w:rPr>
          <w:rFonts w:cs="Arial"/>
          <w:sz w:val="22"/>
          <w:lang w:val="en-US"/>
        </w:rPr>
        <w:t xml:space="preserve"> </w:t>
      </w:r>
      <w:r w:rsidRPr="00555FB2">
        <w:rPr>
          <w:rFonts w:cs="Arial"/>
          <w:sz w:val="22"/>
          <w:lang w:val="en-US"/>
        </w:rPr>
        <w:t xml:space="preserve">the differences between generations, Theory Y is especially applicable due to the increasing presence of Generation Z and millennials in the workforce. The theory's focus on </w:t>
      </w:r>
      <w:proofErr w:type="spellStart"/>
      <w:r w:rsidRPr="00555FB2">
        <w:rPr>
          <w:rFonts w:cs="Arial"/>
          <w:sz w:val="22"/>
          <w:lang w:val="en-US"/>
        </w:rPr>
        <w:t>recognising</w:t>
      </w:r>
      <w:proofErr w:type="spellEnd"/>
      <w:r w:rsidRPr="00555FB2">
        <w:rPr>
          <w:rFonts w:cs="Arial"/>
          <w:sz w:val="22"/>
          <w:lang w:val="en-US"/>
        </w:rPr>
        <w:t xml:space="preserve"> and nurturing the innate drive of workers aligns with the ideals of these generations, who often want meaningful employment, opportunities for career advancement, and a collaborative work environment. To cultivate a pleasant and inclusive environment, a leader should embrace a Theory Y approach, which entails </w:t>
      </w:r>
      <w:proofErr w:type="spellStart"/>
      <w:r w:rsidRPr="00555FB2">
        <w:rPr>
          <w:rFonts w:cs="Arial"/>
          <w:sz w:val="22"/>
          <w:lang w:val="en-US"/>
        </w:rPr>
        <w:t>recognising</w:t>
      </w:r>
      <w:proofErr w:type="spellEnd"/>
      <w:r w:rsidRPr="00555FB2">
        <w:rPr>
          <w:rFonts w:cs="Arial"/>
          <w:sz w:val="22"/>
          <w:lang w:val="en-US"/>
        </w:rPr>
        <w:t xml:space="preserve"> and using the diverse thoughts and inclinatio</w:t>
      </w:r>
      <w:r w:rsidR="00877491" w:rsidRPr="00555FB2">
        <w:rPr>
          <w:rFonts w:cs="Arial"/>
          <w:sz w:val="22"/>
          <w:lang w:val="en-US"/>
        </w:rPr>
        <w:t>ns of their younger employees</w:t>
      </w:r>
      <w:r w:rsidR="00922724" w:rsidRPr="00555FB2">
        <w:rPr>
          <w:rFonts w:cs="Arial"/>
          <w:sz w:val="22"/>
          <w:lang w:val="en-US"/>
        </w:rPr>
        <w:t xml:space="preserve"> (</w:t>
      </w:r>
      <w:proofErr w:type="spellStart"/>
      <w:r w:rsidR="00922724" w:rsidRPr="00555FB2">
        <w:rPr>
          <w:rFonts w:cs="Arial"/>
          <w:sz w:val="22"/>
          <w:shd w:val="clear" w:color="auto" w:fill="FFFFFF"/>
        </w:rPr>
        <w:t>Gabrielova</w:t>
      </w:r>
      <w:proofErr w:type="spellEnd"/>
      <w:r w:rsidR="00D26854" w:rsidRPr="00555FB2">
        <w:rPr>
          <w:rFonts w:cs="Arial"/>
          <w:sz w:val="22"/>
          <w:shd w:val="clear" w:color="auto" w:fill="FFFFFF"/>
        </w:rPr>
        <w:t xml:space="preserve"> </w:t>
      </w:r>
      <w:r w:rsidR="00922724" w:rsidRPr="00555FB2">
        <w:rPr>
          <w:rFonts w:cs="Arial"/>
          <w:sz w:val="22"/>
          <w:shd w:val="clear" w:color="auto" w:fill="FFFFFF"/>
        </w:rPr>
        <w:t>and Buchko, 2021)</w:t>
      </w:r>
      <w:r w:rsidR="00877491" w:rsidRPr="00555FB2">
        <w:rPr>
          <w:rFonts w:cs="Arial"/>
          <w:sz w:val="22"/>
          <w:lang w:val="en-US"/>
        </w:rPr>
        <w:t xml:space="preserve">. </w:t>
      </w:r>
      <w:r w:rsidRPr="00555FB2">
        <w:rPr>
          <w:rFonts w:cs="Arial"/>
          <w:sz w:val="22"/>
          <w:lang w:val="en-US"/>
        </w:rPr>
        <w:t xml:space="preserve">In this particular context, leaders that embrace Theory Y demonstrate a connection between task and relationship orientation by </w:t>
      </w:r>
      <w:proofErr w:type="spellStart"/>
      <w:r w:rsidRPr="00555FB2">
        <w:rPr>
          <w:rFonts w:cs="Arial"/>
          <w:sz w:val="22"/>
          <w:lang w:val="en-US"/>
        </w:rPr>
        <w:t>prioritising</w:t>
      </w:r>
      <w:proofErr w:type="spellEnd"/>
      <w:r w:rsidRPr="00555FB2">
        <w:rPr>
          <w:rFonts w:cs="Arial"/>
          <w:sz w:val="22"/>
          <w:lang w:val="en-US"/>
        </w:rPr>
        <w:t xml:space="preserve"> the relationship aspect via the establishment of collaborative environments, transparent communication channels, and group-based decision-making. This is done to demonstrate the correlation between task-oriented and relationship-oriented attention. </w:t>
      </w:r>
      <w:r w:rsidR="004B305A" w:rsidRPr="00555FB2">
        <w:rPr>
          <w:rFonts w:cs="Arial"/>
          <w:sz w:val="22"/>
          <w:lang w:val="en-US"/>
        </w:rPr>
        <w:t xml:space="preserve">Empathy and communication are key to overcoming age differences </w:t>
      </w:r>
      <w:r w:rsidR="006153EF" w:rsidRPr="00555FB2">
        <w:rPr>
          <w:rFonts w:cs="Arial"/>
          <w:sz w:val="22"/>
          <w:lang w:val="en-US"/>
        </w:rPr>
        <w:t xml:space="preserve">and creating a good workplace. </w:t>
      </w:r>
    </w:p>
    <w:p w14:paraId="2120D0BE" w14:textId="77777777" w:rsidR="00D06C84" w:rsidRPr="00555FB2" w:rsidRDefault="00D06C84" w:rsidP="00351F32">
      <w:pPr>
        <w:pStyle w:val="Heading4"/>
        <w:rPr>
          <w:rFonts w:cs="Arial"/>
          <w:sz w:val="22"/>
        </w:rPr>
      </w:pPr>
      <w:bookmarkStart w:id="18" w:name="_Toc161969477"/>
      <w:r w:rsidRPr="00555FB2">
        <w:rPr>
          <w:rFonts w:cs="Arial"/>
          <w:sz w:val="22"/>
        </w:rPr>
        <w:t>Gender and Equality</w:t>
      </w:r>
      <w:bookmarkEnd w:id="18"/>
      <w:r w:rsidRPr="00555FB2">
        <w:rPr>
          <w:rFonts w:cs="Arial"/>
          <w:sz w:val="22"/>
        </w:rPr>
        <w:t xml:space="preserve"> </w:t>
      </w:r>
    </w:p>
    <w:p w14:paraId="02F4D262" w14:textId="77777777" w:rsidR="00CF672D" w:rsidRPr="00555FB2" w:rsidRDefault="004F559D" w:rsidP="00351F32">
      <w:pPr>
        <w:spacing w:before="120" w:after="120" w:line="360" w:lineRule="auto"/>
        <w:contextualSpacing/>
        <w:jc w:val="both"/>
        <w:rPr>
          <w:rFonts w:cs="Arial"/>
          <w:sz w:val="22"/>
          <w:lang w:val="en-US"/>
        </w:rPr>
      </w:pPr>
      <w:r w:rsidRPr="00555FB2">
        <w:rPr>
          <w:rFonts w:cs="Arial"/>
          <w:sz w:val="22"/>
        </w:rPr>
        <w:tab/>
      </w:r>
      <w:r w:rsidR="00CF672D" w:rsidRPr="00555FB2">
        <w:rPr>
          <w:rFonts w:cs="Arial"/>
          <w:sz w:val="22"/>
          <w:lang w:val="en-US"/>
        </w:rPr>
        <w:t xml:space="preserve">Addressing gender and equality issues using Theory Z has proven effective. As part of efforts to improve diversity, equality, and inclusion, the idea focuses creating a corporate culture that promotes cooperation and a welcoming workplace. This situation may apply to a CEO who follows Theory Z and implements policies that encourage equal chances, respect, and work-life balance. These benefits apply to all workers, regardless of gender. </w:t>
      </w:r>
      <w:r w:rsidR="003346DD" w:rsidRPr="00555FB2">
        <w:rPr>
          <w:rFonts w:cs="Arial"/>
          <w:sz w:val="22"/>
          <w:lang w:val="en-US"/>
        </w:rPr>
        <w:t xml:space="preserve">It has been </w:t>
      </w:r>
      <w:proofErr w:type="spellStart"/>
      <w:r w:rsidR="003346DD" w:rsidRPr="00555FB2">
        <w:rPr>
          <w:rFonts w:cs="Arial"/>
          <w:sz w:val="22"/>
          <w:lang w:val="en-US"/>
        </w:rPr>
        <w:t>identuified</w:t>
      </w:r>
      <w:proofErr w:type="spellEnd"/>
      <w:r w:rsidR="003346DD" w:rsidRPr="00555FB2">
        <w:rPr>
          <w:rFonts w:cs="Arial"/>
          <w:sz w:val="22"/>
          <w:lang w:val="en-US"/>
        </w:rPr>
        <w:t xml:space="preserve"> that </w:t>
      </w:r>
      <w:r w:rsidR="00CF672D" w:rsidRPr="00555FB2">
        <w:rPr>
          <w:rFonts w:cs="Arial"/>
          <w:sz w:val="22"/>
          <w:lang w:val="en-US"/>
        </w:rPr>
        <w:t xml:space="preserve">Theory Z leadership emphasises </w:t>
      </w:r>
      <w:r w:rsidR="00AF209D" w:rsidRPr="00555FB2">
        <w:rPr>
          <w:rFonts w:cs="Arial"/>
          <w:sz w:val="22"/>
          <w:lang w:val="en-US"/>
        </w:rPr>
        <w:t xml:space="preserve">on </w:t>
      </w:r>
      <w:r w:rsidR="00CF672D" w:rsidRPr="00555FB2">
        <w:rPr>
          <w:rFonts w:cs="Arial"/>
          <w:sz w:val="22"/>
          <w:lang w:val="en-US"/>
        </w:rPr>
        <w:t xml:space="preserve">equality and inclusivity. According to </w:t>
      </w:r>
      <w:proofErr w:type="spellStart"/>
      <w:r w:rsidR="00CF672D" w:rsidRPr="00555FB2">
        <w:rPr>
          <w:rFonts w:cs="Arial"/>
          <w:sz w:val="22"/>
          <w:lang w:val="en-US"/>
        </w:rPr>
        <w:t>Eagly</w:t>
      </w:r>
      <w:proofErr w:type="spellEnd"/>
      <w:r w:rsidR="00CF672D" w:rsidRPr="00555FB2">
        <w:rPr>
          <w:rFonts w:cs="Arial"/>
          <w:sz w:val="22"/>
          <w:lang w:val="en-US"/>
        </w:rPr>
        <w:t xml:space="preserve">, Makhijani, and Klonsky (1992), the above attributes suggest a strong dedication to creating an inclusive environment that promotes and helps all genders. </w:t>
      </w:r>
      <w:r w:rsidR="00E411F9" w:rsidRPr="00555FB2">
        <w:rPr>
          <w:rFonts w:cs="Arial"/>
          <w:sz w:val="22"/>
          <w:lang w:val="en-US"/>
        </w:rPr>
        <w:t xml:space="preserve">Nonetheless, </w:t>
      </w:r>
      <w:r w:rsidR="00D447F3" w:rsidRPr="00555FB2">
        <w:rPr>
          <w:rFonts w:cs="Arial"/>
          <w:sz w:val="22"/>
          <w:lang w:val="en-US"/>
        </w:rPr>
        <w:t>f</w:t>
      </w:r>
      <w:r w:rsidR="00CF672D" w:rsidRPr="00555FB2">
        <w:rPr>
          <w:rFonts w:cs="Arial"/>
          <w:sz w:val="22"/>
          <w:lang w:val="en-US"/>
        </w:rPr>
        <w:t>ostering collaboration and cooperation is essential for creating an inclusive educational atmosphere.</w:t>
      </w:r>
    </w:p>
    <w:p w14:paraId="0537A66A" w14:textId="77777777" w:rsidR="00B33701" w:rsidRPr="00555FB2" w:rsidRDefault="00B33701" w:rsidP="00351F32">
      <w:pPr>
        <w:pStyle w:val="Heading4"/>
        <w:rPr>
          <w:rFonts w:cs="Arial"/>
          <w:sz w:val="22"/>
        </w:rPr>
      </w:pPr>
      <w:bookmarkStart w:id="19" w:name="_Toc161969478"/>
      <w:r w:rsidRPr="00555FB2">
        <w:rPr>
          <w:rFonts w:cs="Arial"/>
          <w:sz w:val="22"/>
        </w:rPr>
        <w:t>Politics, Religion, and Family Dynamics</w:t>
      </w:r>
      <w:bookmarkEnd w:id="19"/>
    </w:p>
    <w:p w14:paraId="42F7D573" w14:textId="77777777" w:rsidR="0009783E" w:rsidRPr="00555FB2" w:rsidRDefault="003916F7" w:rsidP="00351F32">
      <w:pPr>
        <w:spacing w:before="120" w:after="120" w:line="360" w:lineRule="auto"/>
        <w:contextualSpacing/>
        <w:jc w:val="both"/>
        <w:rPr>
          <w:rFonts w:cs="Arial"/>
          <w:sz w:val="22"/>
        </w:rPr>
      </w:pPr>
      <w:r w:rsidRPr="00555FB2">
        <w:rPr>
          <w:rFonts w:cs="Arial"/>
          <w:sz w:val="22"/>
        </w:rPr>
        <w:tab/>
        <w:t xml:space="preserve">It can be identified that situational leadership is important while </w:t>
      </w:r>
      <w:r w:rsidR="000F016E" w:rsidRPr="00555FB2">
        <w:rPr>
          <w:rFonts w:cs="Arial"/>
          <w:sz w:val="22"/>
        </w:rPr>
        <w:t xml:space="preserve">regulating with sensitive topics such as family, religion or politics. </w:t>
      </w:r>
      <w:r w:rsidR="0009783E" w:rsidRPr="00555FB2">
        <w:rPr>
          <w:rFonts w:cs="Arial"/>
          <w:sz w:val="22"/>
          <w:lang w:val="en-US"/>
        </w:rPr>
        <w:t>This is because the approach may adapt to changing situations. To lead effectively, people must tailor their plans to each team member's needs. In times of political sensitivity, a leader may need to combine relationship-oriented and task-</w:t>
      </w:r>
      <w:r w:rsidR="0009783E" w:rsidRPr="00555FB2">
        <w:rPr>
          <w:rFonts w:cs="Arial"/>
          <w:sz w:val="22"/>
          <w:lang w:val="en-US"/>
        </w:rPr>
        <w:lastRenderedPageBreak/>
        <w:t>oriented goals to create a happy workplace. This is crucial for workplace comfort. Leaders must be adaptable in this situation. These leaders can negotiate diverse perspectives while uniting their troops. Different political ideas, religious convictions, or family connections might lead to conflicts, thus it's important to be able to handle and engage with each other.</w:t>
      </w:r>
    </w:p>
    <w:p w14:paraId="38C47C4D" w14:textId="77777777" w:rsidR="001C117C" w:rsidRPr="00555FB2" w:rsidRDefault="00B77663" w:rsidP="00351F32">
      <w:pPr>
        <w:pStyle w:val="Heading3"/>
        <w:rPr>
          <w:sz w:val="22"/>
          <w:szCs w:val="22"/>
        </w:rPr>
      </w:pPr>
      <w:bookmarkStart w:id="20" w:name="_Toc161969479"/>
      <w:r w:rsidRPr="00555FB2">
        <w:rPr>
          <w:sz w:val="22"/>
          <w:szCs w:val="22"/>
        </w:rPr>
        <w:t>Situational or C</w:t>
      </w:r>
      <w:r w:rsidR="00EB5BFA" w:rsidRPr="00555FB2">
        <w:rPr>
          <w:sz w:val="22"/>
          <w:szCs w:val="22"/>
        </w:rPr>
        <w:t xml:space="preserve">ontingency </w:t>
      </w:r>
      <w:r w:rsidR="00D67F12" w:rsidRPr="00555FB2">
        <w:rPr>
          <w:sz w:val="22"/>
          <w:szCs w:val="22"/>
        </w:rPr>
        <w:t>L</w:t>
      </w:r>
      <w:r w:rsidR="00E8024C" w:rsidRPr="00555FB2">
        <w:rPr>
          <w:sz w:val="22"/>
          <w:szCs w:val="22"/>
        </w:rPr>
        <w:t>eadership</w:t>
      </w:r>
      <w:bookmarkEnd w:id="20"/>
    </w:p>
    <w:p w14:paraId="64E1773A" w14:textId="77777777" w:rsidR="00784043" w:rsidRPr="00555FB2" w:rsidRDefault="00784043" w:rsidP="00351F32">
      <w:pPr>
        <w:spacing w:before="120" w:after="120" w:line="360" w:lineRule="auto"/>
        <w:ind w:firstLine="720"/>
        <w:contextualSpacing/>
        <w:jc w:val="both"/>
        <w:rPr>
          <w:rFonts w:cs="Arial"/>
          <w:sz w:val="22"/>
          <w:lang w:val="en-US"/>
        </w:rPr>
      </w:pPr>
      <w:r w:rsidRPr="00555FB2">
        <w:rPr>
          <w:rFonts w:cs="Arial"/>
          <w:sz w:val="22"/>
          <w:lang w:val="en-US"/>
        </w:rPr>
        <w:t xml:space="preserve">Contingency-based leadership strategies stress that many factors impact leadership performance. Leaders must adapt their strategies to their challenges to succeed. Contingency methods include Path-Goal theory, LPC, and transformational leadership (Ayman, 2004). This section </w:t>
      </w:r>
      <w:proofErr w:type="spellStart"/>
      <w:r w:rsidRPr="00555FB2">
        <w:rPr>
          <w:rFonts w:cs="Arial"/>
          <w:sz w:val="22"/>
          <w:lang w:val="en-US"/>
        </w:rPr>
        <w:t>summarises</w:t>
      </w:r>
      <w:proofErr w:type="spellEnd"/>
      <w:r w:rsidRPr="00555FB2">
        <w:rPr>
          <w:rFonts w:cs="Arial"/>
          <w:sz w:val="22"/>
          <w:lang w:val="en-US"/>
        </w:rPr>
        <w:t xml:space="preserve"> the core concepts behind various techniques. It explains how each style views leadership efficiency differently.</w:t>
      </w:r>
    </w:p>
    <w:p w14:paraId="38A7E36F" w14:textId="77777777" w:rsidR="00795F43" w:rsidRPr="00555FB2" w:rsidRDefault="00716D3E" w:rsidP="00351F32">
      <w:pPr>
        <w:pStyle w:val="Heading3"/>
        <w:rPr>
          <w:rFonts w:eastAsia="Times New Roman"/>
          <w:sz w:val="22"/>
          <w:szCs w:val="22"/>
          <w:lang w:val="en-US"/>
        </w:rPr>
      </w:pPr>
      <w:bookmarkStart w:id="21" w:name="_Toc161969480"/>
      <w:r w:rsidRPr="00555FB2">
        <w:rPr>
          <w:rFonts w:eastAsia="Times New Roman"/>
          <w:sz w:val="22"/>
          <w:szCs w:val="22"/>
          <w:lang w:val="en-US"/>
        </w:rPr>
        <w:t>Path-Goal Theory</w:t>
      </w:r>
      <w:bookmarkEnd w:id="21"/>
      <w:r w:rsidRPr="00555FB2">
        <w:rPr>
          <w:rFonts w:eastAsia="Times New Roman"/>
          <w:sz w:val="22"/>
          <w:szCs w:val="22"/>
          <w:lang w:val="en-US"/>
        </w:rPr>
        <w:t xml:space="preserve"> </w:t>
      </w:r>
    </w:p>
    <w:p w14:paraId="1BCCDA5D" w14:textId="77777777" w:rsidR="00513001" w:rsidRPr="00555FB2" w:rsidRDefault="000C441A" w:rsidP="00351F32">
      <w:pPr>
        <w:spacing w:before="120" w:after="120" w:line="360" w:lineRule="auto"/>
        <w:contextualSpacing/>
        <w:jc w:val="both"/>
        <w:rPr>
          <w:rFonts w:cs="Arial"/>
          <w:sz w:val="22"/>
          <w:lang w:val="en-US"/>
        </w:rPr>
      </w:pPr>
      <w:r w:rsidRPr="00555FB2">
        <w:rPr>
          <w:rFonts w:cs="Arial"/>
          <w:sz w:val="22"/>
          <w:lang w:val="en-US"/>
        </w:rPr>
        <w:tab/>
      </w:r>
      <w:r w:rsidR="00513001" w:rsidRPr="00555FB2">
        <w:rPr>
          <w:rFonts w:cs="Arial"/>
          <w:sz w:val="22"/>
          <w:lang w:val="en-US"/>
        </w:rPr>
        <w:t xml:space="preserve">Robert House's Path-Goal Theory, developed in the 1970s, suggests leaders should change their behaviour to motivate and perform better. We created this notion to explain why leaders change their behaviour. According to this perspective, leadership is the process by which leaders help followers achieve their goals, remove obstacles, and illuminate the path (House, 1971). This view holds that leadership styles may be differentiated by their followers, the situation, or the surroundings. An assertive leadership style with clear commands may work better in complex and complicated situations. When followers are stressed or unsure, a supportive leadership style may be better. </w:t>
      </w:r>
    </w:p>
    <w:p w14:paraId="1CE1EEBD" w14:textId="77777777" w:rsidR="00A61633" w:rsidRPr="00555FB2" w:rsidRDefault="00A137C0" w:rsidP="00351F32">
      <w:pPr>
        <w:pStyle w:val="Heading3"/>
        <w:rPr>
          <w:sz w:val="22"/>
          <w:szCs w:val="22"/>
        </w:rPr>
      </w:pPr>
      <w:bookmarkStart w:id="22" w:name="_Toc161969481"/>
      <w:r w:rsidRPr="00555FB2">
        <w:rPr>
          <w:sz w:val="22"/>
          <w:szCs w:val="22"/>
        </w:rPr>
        <w:t>Least Preferred Coworker (LPC) Approach</w:t>
      </w:r>
      <w:bookmarkEnd w:id="22"/>
    </w:p>
    <w:p w14:paraId="2290910B" w14:textId="77777777" w:rsidR="006B2CCB" w:rsidRPr="00555FB2" w:rsidRDefault="00FA0F68" w:rsidP="00351F32">
      <w:pPr>
        <w:spacing w:before="120" w:after="120" w:line="360" w:lineRule="auto"/>
        <w:contextualSpacing/>
        <w:jc w:val="both"/>
        <w:rPr>
          <w:rFonts w:cs="Arial"/>
          <w:sz w:val="22"/>
          <w:lang w:val="en-US"/>
        </w:rPr>
      </w:pPr>
      <w:r w:rsidRPr="00555FB2">
        <w:rPr>
          <w:rFonts w:cs="Arial"/>
          <w:sz w:val="22"/>
        </w:rPr>
        <w:tab/>
      </w:r>
      <w:r w:rsidR="006B2CCB" w:rsidRPr="00555FB2">
        <w:rPr>
          <w:rFonts w:cs="Arial"/>
          <w:sz w:val="22"/>
          <w:lang w:val="en-US"/>
        </w:rPr>
        <w:t>Fred Fiedler created the LPC approach. We examine the leader's style and the occasion's beneficial conditions while constructing this plan. Fiedler thinks leaders demonstrate a consistent leadership style that may be assessed using the Least Preferred Coworker scale. This scale may be used to assess leaders. This scale will show if a leader values duties or relationships. Fiedler states that a leader's efficacy depends on the scenario's favourable circumstances, including the leader's authority, task structure, and group relationships.</w:t>
      </w:r>
    </w:p>
    <w:p w14:paraId="1F19184F" w14:textId="77777777" w:rsidR="008E7BB9" w:rsidRPr="00555FB2" w:rsidRDefault="008E7BB9" w:rsidP="00351F32">
      <w:pPr>
        <w:pStyle w:val="Heading3"/>
        <w:rPr>
          <w:sz w:val="22"/>
          <w:szCs w:val="22"/>
        </w:rPr>
      </w:pPr>
      <w:bookmarkStart w:id="23" w:name="_Toc161969482"/>
      <w:r w:rsidRPr="00555FB2">
        <w:rPr>
          <w:sz w:val="22"/>
          <w:szCs w:val="22"/>
        </w:rPr>
        <w:t>Transformational Leadership</w:t>
      </w:r>
      <w:bookmarkEnd w:id="23"/>
    </w:p>
    <w:p w14:paraId="20C642DA" w14:textId="77777777" w:rsidR="00413A84" w:rsidRPr="00555FB2" w:rsidRDefault="006A0AF5" w:rsidP="00351F32">
      <w:pPr>
        <w:spacing w:before="120" w:after="120" w:line="360" w:lineRule="auto"/>
        <w:contextualSpacing/>
        <w:jc w:val="both"/>
        <w:rPr>
          <w:rFonts w:cs="Arial"/>
          <w:sz w:val="22"/>
          <w:lang w:val="en-US"/>
        </w:rPr>
      </w:pPr>
      <w:r w:rsidRPr="00555FB2">
        <w:rPr>
          <w:rFonts w:cs="Arial"/>
          <w:sz w:val="22"/>
        </w:rPr>
        <w:tab/>
      </w:r>
      <w:r w:rsidR="00413A84" w:rsidRPr="00555FB2">
        <w:rPr>
          <w:rFonts w:cs="Arial"/>
          <w:sz w:val="22"/>
          <w:lang w:val="en-US"/>
        </w:rPr>
        <w:t xml:space="preserve">Bernard Bass drew on James MacGregor Burns' transformative leadership philosophy. This leadership style motivates and empowers subordinates to perform at their best with the leader's aid. Charismatic transformational leaders inspire and motivate others. They may spark intellectual curiosity and encourage </w:t>
      </w:r>
      <w:proofErr w:type="spellStart"/>
      <w:r w:rsidR="00413A84" w:rsidRPr="00555FB2">
        <w:rPr>
          <w:rFonts w:cs="Arial"/>
          <w:sz w:val="22"/>
          <w:lang w:val="en-US"/>
        </w:rPr>
        <w:t>individualised</w:t>
      </w:r>
      <w:proofErr w:type="spellEnd"/>
      <w:r w:rsidR="00413A84" w:rsidRPr="00555FB2">
        <w:rPr>
          <w:rFonts w:cs="Arial"/>
          <w:sz w:val="22"/>
          <w:lang w:val="en-US"/>
        </w:rPr>
        <w:t xml:space="preserve"> study. Given the uncertainty, the </w:t>
      </w:r>
      <w:r w:rsidR="00413A84" w:rsidRPr="00555FB2">
        <w:rPr>
          <w:rFonts w:cs="Arial"/>
          <w:sz w:val="22"/>
          <w:lang w:val="en-US"/>
        </w:rPr>
        <w:lastRenderedPageBreak/>
        <w:t xml:space="preserve">organisational environment may affect transformative leadership. Rapidly changing and dynamic sectors may benefit from a transformational leader who can promote innovation and </w:t>
      </w:r>
      <w:proofErr w:type="spellStart"/>
      <w:r w:rsidR="00413A84" w:rsidRPr="00555FB2">
        <w:rPr>
          <w:rFonts w:cs="Arial"/>
          <w:sz w:val="22"/>
          <w:lang w:val="en-US"/>
        </w:rPr>
        <w:t>customisation</w:t>
      </w:r>
      <w:proofErr w:type="spellEnd"/>
      <w:r w:rsidR="00413A84" w:rsidRPr="00555FB2">
        <w:rPr>
          <w:rFonts w:cs="Arial"/>
          <w:sz w:val="22"/>
          <w:lang w:val="en-US"/>
        </w:rPr>
        <w:t xml:space="preserve">. </w:t>
      </w:r>
    </w:p>
    <w:p w14:paraId="70FF68DA" w14:textId="77777777" w:rsidR="00FF1F67" w:rsidRPr="00555FB2" w:rsidRDefault="00FF1F67" w:rsidP="00351F32">
      <w:pPr>
        <w:pStyle w:val="Heading3"/>
        <w:rPr>
          <w:sz w:val="22"/>
          <w:szCs w:val="22"/>
        </w:rPr>
      </w:pPr>
      <w:bookmarkStart w:id="24" w:name="_Toc161969483"/>
      <w:r w:rsidRPr="00555FB2">
        <w:rPr>
          <w:sz w:val="22"/>
          <w:szCs w:val="22"/>
        </w:rPr>
        <w:t>Current and Recent Issues Impacting UK Businesses</w:t>
      </w:r>
      <w:bookmarkEnd w:id="24"/>
    </w:p>
    <w:p w14:paraId="1166743A" w14:textId="77777777" w:rsidR="00FF4730" w:rsidRPr="00555FB2" w:rsidRDefault="008E30FE" w:rsidP="00351F32">
      <w:pPr>
        <w:pStyle w:val="Heading4"/>
        <w:rPr>
          <w:rFonts w:eastAsia="Times New Roman" w:cs="Arial"/>
          <w:sz w:val="22"/>
          <w:lang w:val="en-US"/>
        </w:rPr>
      </w:pPr>
      <w:bookmarkStart w:id="25" w:name="_Toc161969484"/>
      <w:r w:rsidRPr="00555FB2">
        <w:rPr>
          <w:rFonts w:eastAsia="Times New Roman" w:cs="Arial"/>
          <w:sz w:val="22"/>
          <w:lang w:val="en-US"/>
        </w:rPr>
        <w:t>Brexit</w:t>
      </w:r>
      <w:bookmarkEnd w:id="25"/>
      <w:r w:rsidRPr="00555FB2">
        <w:rPr>
          <w:rFonts w:eastAsia="Times New Roman" w:cs="Arial"/>
          <w:sz w:val="22"/>
          <w:lang w:val="en-US"/>
        </w:rPr>
        <w:t xml:space="preserve"> </w:t>
      </w:r>
    </w:p>
    <w:p w14:paraId="22858075" w14:textId="77777777" w:rsidR="00715A2E" w:rsidRPr="00555FB2" w:rsidRDefault="00E06DFC" w:rsidP="00351F32">
      <w:pPr>
        <w:spacing w:before="120" w:after="120" w:line="360" w:lineRule="auto"/>
        <w:contextualSpacing/>
        <w:jc w:val="both"/>
        <w:rPr>
          <w:rFonts w:cs="Arial"/>
          <w:sz w:val="22"/>
          <w:lang w:val="en-US"/>
        </w:rPr>
      </w:pPr>
      <w:r w:rsidRPr="00555FB2">
        <w:rPr>
          <w:rFonts w:cs="Arial"/>
          <w:sz w:val="22"/>
          <w:lang w:val="en-US"/>
        </w:rPr>
        <w:tab/>
      </w:r>
      <w:r w:rsidR="001B3455" w:rsidRPr="00555FB2">
        <w:rPr>
          <w:rFonts w:cs="Arial"/>
          <w:sz w:val="22"/>
          <w:lang w:val="en-US"/>
        </w:rPr>
        <w:t xml:space="preserve">The UK's departure from the EU, known as "Brexit," has affected several businesses. After the 2020 transition, regulatory frameworks, supply networks, and commercial ties changed. The latest immigration, trade, and customs developments have had a major effect on UK businesses who operate in EU markets. According to Bloom et al. 2019, these business innovations significantly </w:t>
      </w:r>
      <w:r w:rsidR="00FA4F8A" w:rsidRPr="00555FB2">
        <w:rPr>
          <w:rFonts w:cs="Arial"/>
          <w:sz w:val="22"/>
          <w:lang w:val="en-US"/>
        </w:rPr>
        <w:t>affect</w:t>
      </w:r>
      <w:r w:rsidR="001B3455" w:rsidRPr="00555FB2">
        <w:rPr>
          <w:rFonts w:cs="Arial"/>
          <w:sz w:val="22"/>
          <w:lang w:val="en-US"/>
        </w:rPr>
        <w:t xml:space="preserve"> the businesses. Businesses must modify their strategies and devote resources to succeed post-Brexit. Disruptions in import and export, increased bureaucracy, and uncertainty about future trade treaties are to blame.</w:t>
      </w:r>
    </w:p>
    <w:p w14:paraId="769DC27F" w14:textId="77777777" w:rsidR="00C60DCC" w:rsidRPr="00555FB2" w:rsidRDefault="007766F9" w:rsidP="00351F32">
      <w:pPr>
        <w:pStyle w:val="Heading4"/>
        <w:rPr>
          <w:rFonts w:cs="Arial"/>
          <w:sz w:val="22"/>
        </w:rPr>
      </w:pPr>
      <w:bookmarkStart w:id="26" w:name="_Toc161969485"/>
      <w:r w:rsidRPr="00555FB2">
        <w:rPr>
          <w:rFonts w:cs="Arial"/>
          <w:sz w:val="22"/>
        </w:rPr>
        <w:t>Cyber Attacks</w:t>
      </w:r>
      <w:bookmarkEnd w:id="26"/>
    </w:p>
    <w:p w14:paraId="1D3B729B" w14:textId="77777777" w:rsidR="001B703C" w:rsidRPr="00555FB2" w:rsidRDefault="00D95E3A" w:rsidP="00351F32">
      <w:pPr>
        <w:spacing w:before="120" w:after="120" w:line="360" w:lineRule="auto"/>
        <w:contextualSpacing/>
        <w:jc w:val="both"/>
        <w:rPr>
          <w:rFonts w:cs="Arial"/>
          <w:sz w:val="22"/>
          <w:lang w:val="en-US"/>
        </w:rPr>
      </w:pPr>
      <w:r w:rsidRPr="00555FB2">
        <w:rPr>
          <w:rFonts w:cs="Arial"/>
          <w:sz w:val="22"/>
        </w:rPr>
        <w:tab/>
      </w:r>
      <w:r w:rsidR="001B703C" w:rsidRPr="00555FB2">
        <w:rPr>
          <w:rFonts w:cs="Arial"/>
          <w:sz w:val="22"/>
          <w:lang w:val="en-US"/>
        </w:rPr>
        <w:t>Cyberattacks are becoming more frequent and sophisticated, making UK companies more susceptible. Digital transactions and remote labour are increasing, making organisations more vulnerable to ransomware attacks, data breaches, and other cybersecurity risks. According to Bada and Nurse's 2020 study, these mishaps may cost the organisation money, damage its reputation, and disrupt operations. To reduce cyberattack threats, companies must invest in solid cybersecurity policies, substantial personnel training, and incident response systems.</w:t>
      </w:r>
    </w:p>
    <w:p w14:paraId="0CA87084" w14:textId="77777777" w:rsidR="00273AF0" w:rsidRPr="00555FB2" w:rsidRDefault="00273AF0" w:rsidP="00351F32">
      <w:pPr>
        <w:spacing w:before="120" w:after="120" w:line="360" w:lineRule="auto"/>
        <w:contextualSpacing/>
        <w:jc w:val="both"/>
        <w:rPr>
          <w:rFonts w:cs="Arial"/>
          <w:sz w:val="22"/>
          <w:lang w:val="en-US"/>
        </w:rPr>
      </w:pPr>
    </w:p>
    <w:p w14:paraId="34F12104" w14:textId="77777777" w:rsidR="00273AF0" w:rsidRPr="00555FB2" w:rsidRDefault="00A76478" w:rsidP="00351F32">
      <w:pPr>
        <w:pStyle w:val="Heading4"/>
        <w:rPr>
          <w:rFonts w:eastAsia="Times New Roman" w:cs="Arial"/>
          <w:sz w:val="22"/>
          <w:lang w:val="en-US"/>
        </w:rPr>
      </w:pPr>
      <w:bookmarkStart w:id="27" w:name="_Toc161969486"/>
      <w:r w:rsidRPr="00555FB2">
        <w:rPr>
          <w:rFonts w:eastAsia="Times New Roman" w:cs="Arial"/>
          <w:sz w:val="22"/>
          <w:lang w:val="en-US"/>
        </w:rPr>
        <w:t>COVID-19 Pandemic</w:t>
      </w:r>
      <w:bookmarkEnd w:id="27"/>
      <w:r w:rsidRPr="00555FB2">
        <w:rPr>
          <w:rFonts w:eastAsia="Times New Roman" w:cs="Arial"/>
          <w:sz w:val="22"/>
          <w:lang w:val="en-US"/>
        </w:rPr>
        <w:t xml:space="preserve"> </w:t>
      </w:r>
    </w:p>
    <w:p w14:paraId="218C5E9C" w14:textId="77777777" w:rsidR="00843928" w:rsidRPr="00555FB2" w:rsidRDefault="00007875" w:rsidP="00351F32">
      <w:pPr>
        <w:spacing w:before="120" w:after="120" w:line="360" w:lineRule="auto"/>
        <w:contextualSpacing/>
        <w:jc w:val="both"/>
        <w:rPr>
          <w:rFonts w:cs="Arial"/>
          <w:sz w:val="22"/>
          <w:lang w:val="en-US"/>
        </w:rPr>
      </w:pPr>
      <w:r w:rsidRPr="00555FB2">
        <w:rPr>
          <w:rFonts w:cs="Arial"/>
          <w:sz w:val="22"/>
          <w:lang w:val="en-US"/>
        </w:rPr>
        <w:tab/>
      </w:r>
      <w:r w:rsidR="00843928" w:rsidRPr="00555FB2">
        <w:rPr>
          <w:rFonts w:cs="Arial"/>
          <w:sz w:val="22"/>
          <w:lang w:val="en-US"/>
        </w:rPr>
        <w:t xml:space="preserve">UK firms have been affected by the global COVID-19 pandemic. Lockdowns, limitations, and consumer shifts have forced businesses to adjust quickly. E-commerce, </w:t>
      </w:r>
      <w:proofErr w:type="spellStart"/>
      <w:r w:rsidR="00843928" w:rsidRPr="00555FB2">
        <w:rPr>
          <w:rFonts w:cs="Arial"/>
          <w:sz w:val="22"/>
          <w:lang w:val="en-US"/>
        </w:rPr>
        <w:t>digit</w:t>
      </w:r>
      <w:r w:rsidR="007B34D3" w:rsidRPr="00555FB2">
        <w:rPr>
          <w:rFonts w:cs="Arial"/>
          <w:sz w:val="22"/>
          <w:lang w:val="en-US"/>
        </w:rPr>
        <w:t>isation</w:t>
      </w:r>
      <w:proofErr w:type="spellEnd"/>
      <w:r w:rsidR="00843928" w:rsidRPr="00555FB2">
        <w:rPr>
          <w:rFonts w:cs="Arial"/>
          <w:sz w:val="22"/>
          <w:lang w:val="en-US"/>
        </w:rPr>
        <w:t xml:space="preserve">, and remote </w:t>
      </w:r>
      <w:proofErr w:type="spellStart"/>
      <w:r w:rsidR="00843928" w:rsidRPr="00555FB2">
        <w:rPr>
          <w:rFonts w:cs="Arial"/>
          <w:sz w:val="22"/>
          <w:lang w:val="en-US"/>
        </w:rPr>
        <w:t>labour</w:t>
      </w:r>
      <w:proofErr w:type="spellEnd"/>
      <w:r w:rsidR="00843928" w:rsidRPr="00555FB2">
        <w:rPr>
          <w:rFonts w:cs="Arial"/>
          <w:sz w:val="22"/>
          <w:lang w:val="en-US"/>
        </w:rPr>
        <w:t xml:space="preserve"> are now key to economic activity, according to Flynn et al.'s 2020 study. The epidemic has revealed supply network flaws, </w:t>
      </w:r>
      <w:proofErr w:type="spellStart"/>
      <w:r w:rsidR="00843928" w:rsidRPr="00555FB2">
        <w:rPr>
          <w:rFonts w:cs="Arial"/>
          <w:sz w:val="22"/>
          <w:lang w:val="en-US"/>
        </w:rPr>
        <w:t>emphasising</w:t>
      </w:r>
      <w:proofErr w:type="spellEnd"/>
      <w:r w:rsidR="00843928" w:rsidRPr="00555FB2">
        <w:rPr>
          <w:rFonts w:cs="Arial"/>
          <w:sz w:val="22"/>
          <w:lang w:val="en-US"/>
        </w:rPr>
        <w:t xml:space="preserve"> the need for adaptation, resilience, and rapid technology adoption. Due to changing market requirements, budgetary constraints, and human concerns, companies must review their objectives and backup plans. This is due to changing market expectations.</w:t>
      </w:r>
    </w:p>
    <w:p w14:paraId="21165D71" w14:textId="77777777" w:rsidR="00555820" w:rsidRPr="00555FB2" w:rsidRDefault="006A2409" w:rsidP="00351F32">
      <w:pPr>
        <w:pStyle w:val="Heading4"/>
        <w:rPr>
          <w:rFonts w:cs="Arial"/>
          <w:sz w:val="22"/>
        </w:rPr>
      </w:pPr>
      <w:bookmarkStart w:id="28" w:name="_Toc161969487"/>
      <w:r w:rsidRPr="00555FB2">
        <w:rPr>
          <w:rFonts w:cs="Arial"/>
          <w:sz w:val="22"/>
        </w:rPr>
        <w:lastRenderedPageBreak/>
        <w:t>Inflation and Cost-of-Living Concerns</w:t>
      </w:r>
      <w:bookmarkEnd w:id="28"/>
    </w:p>
    <w:p w14:paraId="720B7890" w14:textId="77777777" w:rsidR="00EF78D8" w:rsidRPr="00555FB2" w:rsidRDefault="00EF78D8" w:rsidP="00351F32">
      <w:pPr>
        <w:spacing w:before="120" w:after="120" w:line="360" w:lineRule="auto"/>
        <w:ind w:firstLine="720"/>
        <w:contextualSpacing/>
        <w:jc w:val="both"/>
        <w:rPr>
          <w:rFonts w:cs="Arial"/>
          <w:sz w:val="22"/>
          <w:lang w:val="en-US"/>
        </w:rPr>
      </w:pPr>
      <w:r w:rsidRPr="00555FB2">
        <w:rPr>
          <w:rFonts w:cs="Arial"/>
          <w:sz w:val="22"/>
          <w:lang w:val="en-US"/>
        </w:rPr>
        <w:t>Companies operating in the United Kingdom are significantly affected by the rise in the cost of living and the demands of inflation. Due to the possibility of rising expenses related to energy, essential resources, and transportation, companies are compelled to assess their pricing strategies and the effectiveness of their logistical operations in order to maintain profit margins</w:t>
      </w:r>
      <w:r w:rsidR="005771B6" w:rsidRPr="00555FB2">
        <w:rPr>
          <w:rFonts w:cs="Arial"/>
          <w:sz w:val="22"/>
          <w:lang w:val="en-US"/>
        </w:rPr>
        <w:t xml:space="preserve"> (</w:t>
      </w:r>
      <w:r w:rsidR="005771B6" w:rsidRPr="00555FB2">
        <w:rPr>
          <w:rFonts w:cs="Arial"/>
          <w:sz w:val="22"/>
          <w:shd w:val="clear" w:color="auto" w:fill="FFFFFF"/>
        </w:rPr>
        <w:t>Jacobs, Perera</w:t>
      </w:r>
      <w:r w:rsidR="00F1414D" w:rsidRPr="00555FB2">
        <w:rPr>
          <w:rFonts w:cs="Arial"/>
          <w:sz w:val="22"/>
          <w:shd w:val="clear" w:color="auto" w:fill="FFFFFF"/>
        </w:rPr>
        <w:t xml:space="preserve"> </w:t>
      </w:r>
      <w:r w:rsidR="005771B6" w:rsidRPr="00555FB2">
        <w:rPr>
          <w:rFonts w:cs="Arial"/>
          <w:sz w:val="22"/>
          <w:shd w:val="clear" w:color="auto" w:fill="FFFFFF"/>
        </w:rPr>
        <w:t>and Williams, 2014)</w:t>
      </w:r>
      <w:r w:rsidRPr="00555FB2">
        <w:rPr>
          <w:rFonts w:cs="Arial"/>
          <w:sz w:val="22"/>
          <w:lang w:val="en-US"/>
        </w:rPr>
        <w:t>. Furthermore, inflation may impact consumer spending patterns, hence influencing the demand for products and services. Businesses face a difficult challenge when they must balance the need to remain profitable with the need to adjust to changing economic conditions and meet worker compensation expectations during inflation.</w:t>
      </w:r>
    </w:p>
    <w:p w14:paraId="3D1D1536" w14:textId="77777777" w:rsidR="00B12114" w:rsidRPr="00555FB2" w:rsidRDefault="00B12114" w:rsidP="00351F32">
      <w:pPr>
        <w:pStyle w:val="Heading3"/>
        <w:rPr>
          <w:sz w:val="22"/>
          <w:szCs w:val="22"/>
          <w:lang w:val="en-US"/>
        </w:rPr>
      </w:pPr>
      <w:bookmarkStart w:id="29" w:name="_Toc161969488"/>
      <w:r w:rsidRPr="00555FB2">
        <w:rPr>
          <w:sz w:val="22"/>
          <w:szCs w:val="22"/>
          <w:lang w:val="en-US"/>
        </w:rPr>
        <w:t>Choose a specific example that can</w:t>
      </w:r>
      <w:r w:rsidR="00352231" w:rsidRPr="00555FB2">
        <w:rPr>
          <w:sz w:val="22"/>
          <w:szCs w:val="22"/>
          <w:lang w:val="en-US"/>
        </w:rPr>
        <w:t xml:space="preserve"> be made relevant to a UK small </w:t>
      </w:r>
      <w:r w:rsidR="00B634C1" w:rsidRPr="00555FB2">
        <w:rPr>
          <w:sz w:val="22"/>
          <w:szCs w:val="22"/>
          <w:lang w:val="en-US"/>
        </w:rPr>
        <w:t>business</w:t>
      </w:r>
      <w:bookmarkEnd w:id="29"/>
    </w:p>
    <w:p w14:paraId="1FC39DD9" w14:textId="77777777" w:rsidR="001D1692" w:rsidRPr="00555FB2" w:rsidRDefault="00BC3850" w:rsidP="00351F32">
      <w:pPr>
        <w:spacing w:before="120" w:after="120" w:line="360" w:lineRule="auto"/>
        <w:contextualSpacing/>
        <w:jc w:val="both"/>
        <w:rPr>
          <w:rFonts w:eastAsia="Times New Roman" w:cs="Arial"/>
          <w:color w:val="auto"/>
          <w:sz w:val="22"/>
          <w:lang w:val="en-US"/>
        </w:rPr>
      </w:pPr>
      <w:r w:rsidRPr="00555FB2">
        <w:rPr>
          <w:rFonts w:cs="Arial"/>
          <w:sz w:val="22"/>
          <w:lang w:val="en-US"/>
        </w:rPr>
        <w:tab/>
        <w:t>An illustrative example of the challenges posed by Brexit for a small business in the United Kingdom is a boutique fashion store that heavily relied on European suppliers for its inventory and merchandise. Before the Brexit, the company had a supply chain that was very efficient and had convenient access to markets in the European Union. Nevertheless, the company experienced substantial disruptions due to the implementation of new trade restric</w:t>
      </w:r>
      <w:r w:rsidR="007A0760" w:rsidRPr="00555FB2">
        <w:rPr>
          <w:rFonts w:cs="Arial"/>
          <w:sz w:val="22"/>
          <w:lang w:val="en-US"/>
        </w:rPr>
        <w:t xml:space="preserve">tions and customs procedures. </w:t>
      </w:r>
      <w:r w:rsidRPr="00555FB2">
        <w:rPr>
          <w:rFonts w:cs="Arial"/>
          <w:sz w:val="22"/>
          <w:lang w:val="en-US"/>
        </w:rPr>
        <w:t>The tiny shop adopted a proactive stance to anticipate the potential ramifications of Brexit and implemented measures to mitigate any disruptions linked with the scenario. By establishing relationships with suppliers located in the United Kingdom and also with suppliers outside the European Union, the company expanded its network of suppliers. To enhance the efficiency of product distribution, the company invested in acquiring knowledge about the recently implemented customs regulations and adhering to them</w:t>
      </w:r>
      <w:r w:rsidR="00986DB3" w:rsidRPr="00555FB2">
        <w:rPr>
          <w:rFonts w:cs="Arial"/>
          <w:sz w:val="22"/>
          <w:lang w:val="en-US"/>
        </w:rPr>
        <w:t xml:space="preserve"> (</w:t>
      </w:r>
      <w:r w:rsidR="00986DB3" w:rsidRPr="00555FB2">
        <w:rPr>
          <w:rFonts w:cs="Arial"/>
          <w:sz w:val="22"/>
          <w:shd w:val="clear" w:color="auto" w:fill="FFFFFF"/>
        </w:rPr>
        <w:t>Bennett, 2021)</w:t>
      </w:r>
      <w:r w:rsidRPr="00555FB2">
        <w:rPr>
          <w:rFonts w:cs="Arial"/>
          <w:sz w:val="22"/>
          <w:lang w:val="en-US"/>
        </w:rPr>
        <w:t xml:space="preserve">. </w:t>
      </w:r>
      <w:r w:rsidR="001D1692" w:rsidRPr="00555FB2">
        <w:rPr>
          <w:rFonts w:cs="Arial"/>
          <w:sz w:val="22"/>
          <w:lang w:val="en-US"/>
        </w:rPr>
        <w:t>They also kept in touch with clients to remedy any disruptions or price changes caused by operations' increased complexity. Due to underestimating legislative changes, the small store was astonished by the complexity of its new business environment. Supply shortages, customs costs, and delivery delays may lower consumer satisfaction (Gov.uk, 2021). After Brexit, a more complete risk assessment and scenario planning may have better prepared the company for trade.</w:t>
      </w:r>
    </w:p>
    <w:p w14:paraId="2E8B5085" w14:textId="77777777" w:rsidR="00361E2D" w:rsidRPr="00555FB2" w:rsidRDefault="003768C2" w:rsidP="00351F32">
      <w:pPr>
        <w:pStyle w:val="Heading2"/>
        <w:rPr>
          <w:rFonts w:eastAsia="Times New Roman"/>
          <w:sz w:val="22"/>
          <w:szCs w:val="22"/>
          <w:lang w:val="en-US"/>
        </w:rPr>
      </w:pPr>
      <w:bookmarkStart w:id="30" w:name="_Toc161969489"/>
      <w:r w:rsidRPr="00555FB2">
        <w:rPr>
          <w:rFonts w:eastAsia="Times New Roman"/>
          <w:sz w:val="22"/>
          <w:szCs w:val="22"/>
          <w:lang w:val="en-US"/>
        </w:rPr>
        <w:t>Conclusion</w:t>
      </w:r>
      <w:bookmarkEnd w:id="30"/>
      <w:r w:rsidRPr="00555FB2">
        <w:rPr>
          <w:rFonts w:eastAsia="Times New Roman"/>
          <w:sz w:val="22"/>
          <w:szCs w:val="22"/>
          <w:lang w:val="en-US"/>
        </w:rPr>
        <w:t xml:space="preserve"> </w:t>
      </w:r>
    </w:p>
    <w:p w14:paraId="319CCB1E" w14:textId="77777777" w:rsidR="004A0DAF" w:rsidRPr="00555FB2" w:rsidRDefault="006A6C92" w:rsidP="00351F32">
      <w:pPr>
        <w:spacing w:before="120" w:after="120" w:line="360" w:lineRule="auto"/>
        <w:contextualSpacing/>
        <w:jc w:val="both"/>
        <w:rPr>
          <w:rFonts w:cs="Arial"/>
          <w:sz w:val="22"/>
          <w:lang w:val="en-US"/>
        </w:rPr>
      </w:pPr>
      <w:r w:rsidRPr="00555FB2">
        <w:rPr>
          <w:rFonts w:cs="Arial"/>
          <w:sz w:val="22"/>
          <w:lang w:val="en-US"/>
        </w:rPr>
        <w:tab/>
        <w:t xml:space="preserve">Conclusively, it can be identified that </w:t>
      </w:r>
      <w:r w:rsidR="00B069D7" w:rsidRPr="00555FB2">
        <w:rPr>
          <w:rFonts w:cs="Arial"/>
          <w:sz w:val="22"/>
          <w:lang w:val="en-US"/>
        </w:rPr>
        <w:t xml:space="preserve">Brexit or COVID-19 pandemic had </w:t>
      </w:r>
      <w:r w:rsidR="003700C8" w:rsidRPr="00555FB2">
        <w:rPr>
          <w:rFonts w:cs="Arial"/>
          <w:sz w:val="22"/>
          <w:lang w:val="en-US"/>
        </w:rPr>
        <w:t>an enormous im</w:t>
      </w:r>
      <w:r w:rsidR="001F1776" w:rsidRPr="00555FB2">
        <w:rPr>
          <w:rFonts w:cs="Arial"/>
          <w:sz w:val="22"/>
          <w:lang w:val="en-US"/>
        </w:rPr>
        <w:t xml:space="preserve">pact on the </w:t>
      </w:r>
      <w:r w:rsidR="006029DC" w:rsidRPr="00555FB2">
        <w:rPr>
          <w:rFonts w:cs="Arial"/>
          <w:sz w:val="22"/>
          <w:lang w:val="en-US"/>
        </w:rPr>
        <w:t xml:space="preserve">small UK businesses that </w:t>
      </w:r>
      <w:r w:rsidR="001F0545" w:rsidRPr="00555FB2">
        <w:rPr>
          <w:rFonts w:cs="Arial"/>
          <w:sz w:val="22"/>
          <w:lang w:val="en-US"/>
        </w:rPr>
        <w:t xml:space="preserve">actually struggle to </w:t>
      </w:r>
      <w:r w:rsidR="00276082" w:rsidRPr="00555FB2">
        <w:rPr>
          <w:rFonts w:cs="Arial"/>
          <w:sz w:val="22"/>
          <w:lang w:val="en-US"/>
        </w:rPr>
        <w:t xml:space="preserve">navigate </w:t>
      </w:r>
      <w:r w:rsidR="005720A1" w:rsidRPr="00555FB2">
        <w:rPr>
          <w:rFonts w:cs="Arial"/>
          <w:sz w:val="22"/>
          <w:lang w:val="en-US"/>
        </w:rPr>
        <w:t xml:space="preserve">complicated geopolitical shifts. </w:t>
      </w:r>
      <w:r w:rsidR="002A3C68" w:rsidRPr="00555FB2">
        <w:rPr>
          <w:rFonts w:cs="Arial"/>
          <w:sz w:val="22"/>
          <w:lang w:val="en-US"/>
        </w:rPr>
        <w:t xml:space="preserve">However, the store’s efficient execution of considerable </w:t>
      </w:r>
      <w:r w:rsidR="00402E10" w:rsidRPr="00555FB2">
        <w:rPr>
          <w:rFonts w:cs="Arial"/>
          <w:sz w:val="22"/>
          <w:lang w:val="en-US"/>
        </w:rPr>
        <w:t xml:space="preserve">initiatives, for instance diversifying its suppliers and </w:t>
      </w:r>
      <w:r w:rsidR="00B92200" w:rsidRPr="00555FB2">
        <w:rPr>
          <w:rFonts w:cs="Arial"/>
          <w:sz w:val="22"/>
          <w:lang w:val="en-US"/>
        </w:rPr>
        <w:t xml:space="preserve">progressively forming compliance structure </w:t>
      </w:r>
      <w:r w:rsidR="00417FA7" w:rsidRPr="00555FB2">
        <w:rPr>
          <w:rFonts w:cs="Arial"/>
          <w:sz w:val="22"/>
          <w:lang w:val="en-US"/>
        </w:rPr>
        <w:t xml:space="preserve">demonstrates the significance of </w:t>
      </w:r>
      <w:r w:rsidR="00212510" w:rsidRPr="00555FB2">
        <w:rPr>
          <w:rFonts w:cs="Arial"/>
          <w:sz w:val="22"/>
          <w:lang w:val="en-US"/>
        </w:rPr>
        <w:t xml:space="preserve">being </w:t>
      </w:r>
      <w:r w:rsidR="005003BF" w:rsidRPr="00555FB2">
        <w:rPr>
          <w:rFonts w:cs="Arial"/>
          <w:sz w:val="22"/>
          <w:lang w:val="en-US"/>
        </w:rPr>
        <w:t xml:space="preserve">approachable and upgraded of external </w:t>
      </w:r>
      <w:r w:rsidR="00F73E33" w:rsidRPr="00555FB2">
        <w:rPr>
          <w:rFonts w:cs="Arial"/>
          <w:sz w:val="22"/>
          <w:lang w:val="en-US"/>
        </w:rPr>
        <w:t xml:space="preserve">procedures. </w:t>
      </w:r>
      <w:r w:rsidR="001478EB" w:rsidRPr="00555FB2">
        <w:rPr>
          <w:rFonts w:cs="Arial"/>
          <w:sz w:val="22"/>
          <w:lang w:val="en-US"/>
        </w:rPr>
        <w:t xml:space="preserve">While, fundamentally </w:t>
      </w:r>
      <w:r w:rsidR="00DD0B13" w:rsidRPr="00555FB2">
        <w:rPr>
          <w:rFonts w:cs="Arial"/>
          <w:sz w:val="22"/>
          <w:lang w:val="en-US"/>
        </w:rPr>
        <w:lastRenderedPageBreak/>
        <w:t>undervaluing the rules’</w:t>
      </w:r>
      <w:r w:rsidR="00033907" w:rsidRPr="00555FB2">
        <w:rPr>
          <w:rFonts w:cs="Arial"/>
          <w:sz w:val="22"/>
          <w:lang w:val="en-US"/>
        </w:rPr>
        <w:t xml:space="preserve"> convolution illustrates the need of </w:t>
      </w:r>
      <w:r w:rsidR="005A0EE8" w:rsidRPr="00555FB2">
        <w:rPr>
          <w:rFonts w:cs="Arial"/>
          <w:sz w:val="22"/>
          <w:lang w:val="en-US"/>
        </w:rPr>
        <w:t>comprehensive risk assessments</w:t>
      </w:r>
      <w:r w:rsidR="00BA521B" w:rsidRPr="00555FB2">
        <w:rPr>
          <w:rFonts w:cs="Arial"/>
          <w:sz w:val="22"/>
          <w:lang w:val="en-US"/>
        </w:rPr>
        <w:t xml:space="preserve"> and awareness of </w:t>
      </w:r>
      <w:r w:rsidR="00F44290" w:rsidRPr="00555FB2">
        <w:rPr>
          <w:rFonts w:cs="Arial"/>
          <w:sz w:val="22"/>
          <w:lang w:val="en-US"/>
        </w:rPr>
        <w:t xml:space="preserve">possible scenario. </w:t>
      </w:r>
      <w:r w:rsidR="00281BC6" w:rsidRPr="00555FB2">
        <w:rPr>
          <w:rFonts w:cs="Arial"/>
          <w:sz w:val="22"/>
          <w:lang w:val="en-US"/>
        </w:rPr>
        <w:t xml:space="preserve">This case study demonstrates how strategic planning may mitigate the negative effects of major external events on small enterprises. Perseverance, flexibility, and a proactive mentality are needed to flourish in the changing global context. Small businesses may survive economic volatility if they anticipate and prepare for trade policy changes. Small businesses must grab these chances to survive in a changing environment. Operational flexibility requires constant observation, strategic thinking, and agility. Small businesses' Brexit experiences demonstrate the necessity for a comprehensive strategy that </w:t>
      </w:r>
      <w:proofErr w:type="spellStart"/>
      <w:r w:rsidR="00281BC6" w:rsidRPr="00555FB2">
        <w:rPr>
          <w:rFonts w:cs="Arial"/>
          <w:sz w:val="22"/>
          <w:lang w:val="en-US"/>
        </w:rPr>
        <w:t>prioritises</w:t>
      </w:r>
      <w:proofErr w:type="spellEnd"/>
      <w:r w:rsidR="00281BC6" w:rsidRPr="00555FB2">
        <w:rPr>
          <w:rFonts w:cs="Arial"/>
          <w:sz w:val="22"/>
          <w:lang w:val="en-US"/>
        </w:rPr>
        <w:t xml:space="preserve"> risk reduction, strategic foresight, and stakeholder engagement. In geopolitical and economic volatility, enterprising small businesses may be able to solve issues and exploit opportunities. Thus, people may learn from their errors and improve.</w:t>
      </w:r>
    </w:p>
    <w:p w14:paraId="67291EB4" w14:textId="77777777" w:rsidR="004A0DAF" w:rsidRPr="00555FB2" w:rsidRDefault="004A0DAF" w:rsidP="00351F32">
      <w:pPr>
        <w:spacing w:before="120" w:after="120" w:line="360" w:lineRule="auto"/>
        <w:jc w:val="both"/>
        <w:rPr>
          <w:rFonts w:cs="Arial"/>
          <w:sz w:val="22"/>
          <w:lang w:val="en-US"/>
        </w:rPr>
      </w:pPr>
      <w:r w:rsidRPr="00555FB2">
        <w:rPr>
          <w:rFonts w:cs="Arial"/>
          <w:sz w:val="22"/>
          <w:lang w:val="en-US"/>
        </w:rPr>
        <w:br w:type="page"/>
      </w:r>
    </w:p>
    <w:p w14:paraId="10F9558A" w14:textId="77777777" w:rsidR="00351F32" w:rsidRPr="00555FB2" w:rsidRDefault="00351F32" w:rsidP="00351F32">
      <w:pPr>
        <w:pStyle w:val="Heading1"/>
        <w:rPr>
          <w:sz w:val="22"/>
          <w:szCs w:val="22"/>
        </w:rPr>
      </w:pPr>
      <w:bookmarkStart w:id="31" w:name="_Toc161964361"/>
      <w:bookmarkStart w:id="32" w:name="_Toc161969496"/>
      <w:r w:rsidRPr="00555FB2">
        <w:rPr>
          <w:sz w:val="22"/>
          <w:szCs w:val="22"/>
        </w:rPr>
        <w:lastRenderedPageBreak/>
        <w:t>References</w:t>
      </w:r>
      <w:bookmarkEnd w:id="31"/>
      <w:bookmarkEnd w:id="32"/>
    </w:p>
    <w:p w14:paraId="48533D37" w14:textId="77777777" w:rsidR="00351F32" w:rsidRPr="00555FB2" w:rsidRDefault="00351F32" w:rsidP="00351F32">
      <w:pPr>
        <w:spacing w:before="120" w:after="120" w:line="360" w:lineRule="auto"/>
        <w:ind w:left="720" w:hanging="720"/>
        <w:jc w:val="both"/>
        <w:rPr>
          <w:rFonts w:cs="Arial"/>
          <w:sz w:val="22"/>
        </w:rPr>
      </w:pPr>
      <w:r w:rsidRPr="00555FB2">
        <w:rPr>
          <w:rFonts w:cs="Arial"/>
          <w:sz w:val="22"/>
          <w:shd w:val="clear" w:color="auto" w:fill="FFFFFF"/>
        </w:rPr>
        <w:t>Avolio, B.J., Bass, B.M. and Jung, D.I., 1999. Re</w:t>
      </w:r>
      <w:r w:rsidRPr="00555FB2">
        <w:rPr>
          <w:rFonts w:ascii="Cambria Math" w:hAnsi="Cambria Math" w:cs="Cambria Math"/>
          <w:sz w:val="22"/>
          <w:shd w:val="clear" w:color="auto" w:fill="FFFFFF"/>
        </w:rPr>
        <w:t>‐</w:t>
      </w:r>
      <w:r w:rsidRPr="00555FB2">
        <w:rPr>
          <w:rFonts w:cs="Arial"/>
          <w:sz w:val="22"/>
          <w:shd w:val="clear" w:color="auto" w:fill="FFFFFF"/>
        </w:rPr>
        <w:t>examining the components of transformational and transactional leadership using the Multifactor Leadership. </w:t>
      </w:r>
      <w:r w:rsidRPr="00555FB2">
        <w:rPr>
          <w:rFonts w:cs="Arial"/>
          <w:i/>
          <w:iCs/>
          <w:sz w:val="22"/>
          <w:shd w:val="clear" w:color="auto" w:fill="FFFFFF"/>
        </w:rPr>
        <w:t>Journal of occupational and organ</w:t>
      </w:r>
      <w:r w:rsidR="00996C09" w:rsidRPr="00555FB2">
        <w:rPr>
          <w:rFonts w:cs="Arial"/>
          <w:i/>
          <w:iCs/>
          <w:sz w:val="22"/>
          <w:shd w:val="clear" w:color="auto" w:fill="FFFFFF"/>
        </w:rPr>
        <w:t>isation</w:t>
      </w:r>
      <w:r w:rsidRPr="00555FB2">
        <w:rPr>
          <w:rFonts w:cs="Arial"/>
          <w:i/>
          <w:iCs/>
          <w:sz w:val="22"/>
          <w:shd w:val="clear" w:color="auto" w:fill="FFFFFF"/>
        </w:rPr>
        <w:t>al psychology</w:t>
      </w:r>
      <w:r w:rsidRPr="00555FB2">
        <w:rPr>
          <w:rFonts w:cs="Arial"/>
          <w:sz w:val="22"/>
          <w:shd w:val="clear" w:color="auto" w:fill="FFFFFF"/>
        </w:rPr>
        <w:t>, </w:t>
      </w:r>
      <w:r w:rsidRPr="00555FB2">
        <w:rPr>
          <w:rFonts w:cs="Arial"/>
          <w:i/>
          <w:iCs/>
          <w:sz w:val="22"/>
          <w:shd w:val="clear" w:color="auto" w:fill="FFFFFF"/>
        </w:rPr>
        <w:t>72</w:t>
      </w:r>
      <w:r w:rsidRPr="00555FB2">
        <w:rPr>
          <w:rFonts w:cs="Arial"/>
          <w:sz w:val="22"/>
          <w:shd w:val="clear" w:color="auto" w:fill="FFFFFF"/>
        </w:rPr>
        <w:t>(4), pp.441-462.</w:t>
      </w:r>
    </w:p>
    <w:p w14:paraId="3C6035A8" w14:textId="77777777" w:rsidR="00351F32" w:rsidRPr="00555FB2" w:rsidRDefault="00351F32" w:rsidP="00351F32">
      <w:pPr>
        <w:spacing w:before="120" w:after="120" w:line="360" w:lineRule="auto"/>
        <w:contextualSpacing/>
        <w:jc w:val="both"/>
        <w:rPr>
          <w:rFonts w:cs="Arial"/>
          <w:sz w:val="22"/>
          <w:shd w:val="clear" w:color="auto" w:fill="FFFFFF"/>
        </w:rPr>
      </w:pPr>
      <w:r w:rsidRPr="00555FB2">
        <w:rPr>
          <w:rFonts w:cs="Arial"/>
          <w:sz w:val="22"/>
          <w:shd w:val="clear" w:color="auto" w:fill="FFFFFF"/>
        </w:rPr>
        <w:t>Ayman, R., 2004. Situational and contingency approaches to leadership.</w:t>
      </w:r>
    </w:p>
    <w:p w14:paraId="51F73D3B"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Bada, M. and Nurse, J.R., 2020. The social and psychological impact of cyberattacks. In </w:t>
      </w:r>
      <w:r w:rsidRPr="00555FB2">
        <w:rPr>
          <w:rFonts w:cs="Arial"/>
          <w:i/>
          <w:iCs/>
          <w:sz w:val="22"/>
          <w:shd w:val="clear" w:color="auto" w:fill="FFFFFF"/>
        </w:rPr>
        <w:t>Emerging cyber threats and cognitive vulnerabilities</w:t>
      </w:r>
      <w:r w:rsidRPr="00555FB2">
        <w:rPr>
          <w:rFonts w:cs="Arial"/>
          <w:sz w:val="22"/>
          <w:shd w:val="clear" w:color="auto" w:fill="FFFFFF"/>
        </w:rPr>
        <w:t> (pp. 73-92). Academic Press.</w:t>
      </w:r>
    </w:p>
    <w:p w14:paraId="105DE17E"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Bass, B.M. and Riggio, R.E., 2006. </w:t>
      </w:r>
      <w:r w:rsidRPr="00555FB2">
        <w:rPr>
          <w:rFonts w:cs="Arial"/>
          <w:i/>
          <w:iCs/>
          <w:sz w:val="22"/>
          <w:shd w:val="clear" w:color="auto" w:fill="FFFFFF"/>
        </w:rPr>
        <w:t>Transformational leadership</w:t>
      </w:r>
      <w:r w:rsidRPr="00555FB2">
        <w:rPr>
          <w:rFonts w:cs="Arial"/>
          <w:sz w:val="22"/>
          <w:shd w:val="clear" w:color="auto" w:fill="FFFFFF"/>
        </w:rPr>
        <w:t>. Psychology press.</w:t>
      </w:r>
    </w:p>
    <w:p w14:paraId="2F493E5C"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Bencsik, A., Horváth-Csikós, G. and Juhász, T., 2016. Y and Z Generations at Workplaces. </w:t>
      </w:r>
      <w:r w:rsidRPr="00555FB2">
        <w:rPr>
          <w:rFonts w:cs="Arial"/>
          <w:i/>
          <w:iCs/>
          <w:sz w:val="22"/>
          <w:shd w:val="clear" w:color="auto" w:fill="FFFFFF"/>
        </w:rPr>
        <w:t>Journal of competitiveness</w:t>
      </w:r>
      <w:r w:rsidRPr="00555FB2">
        <w:rPr>
          <w:rFonts w:cs="Arial"/>
          <w:sz w:val="22"/>
          <w:shd w:val="clear" w:color="auto" w:fill="FFFFFF"/>
        </w:rPr>
        <w:t>, </w:t>
      </w:r>
      <w:r w:rsidRPr="00555FB2">
        <w:rPr>
          <w:rFonts w:cs="Arial"/>
          <w:i/>
          <w:iCs/>
          <w:sz w:val="22"/>
          <w:shd w:val="clear" w:color="auto" w:fill="FFFFFF"/>
        </w:rPr>
        <w:t>8</w:t>
      </w:r>
      <w:r w:rsidRPr="00555FB2">
        <w:rPr>
          <w:rFonts w:cs="Arial"/>
          <w:sz w:val="22"/>
          <w:shd w:val="clear" w:color="auto" w:fill="FFFFFF"/>
        </w:rPr>
        <w:t>(3).</w:t>
      </w:r>
    </w:p>
    <w:p w14:paraId="27EA25D1"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Bennett, R.J., 2021. Institutional Change in British Chambers of Commerce. </w:t>
      </w:r>
      <w:r w:rsidRPr="00555FB2">
        <w:rPr>
          <w:rFonts w:cs="Arial"/>
          <w:i/>
          <w:iCs/>
          <w:sz w:val="22"/>
          <w:shd w:val="clear" w:color="auto" w:fill="FFFFFF"/>
        </w:rPr>
        <w:t>Chambers of Commerce in Europe: Self-Governance and Institutional Change</w:t>
      </w:r>
      <w:r w:rsidRPr="00555FB2">
        <w:rPr>
          <w:rFonts w:cs="Arial"/>
          <w:sz w:val="22"/>
          <w:shd w:val="clear" w:color="auto" w:fill="FFFFFF"/>
        </w:rPr>
        <w:t>, pp.47-82.</w:t>
      </w:r>
    </w:p>
    <w:p w14:paraId="5CB986F6"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Bennis, W.G., 2009. </w:t>
      </w:r>
      <w:r w:rsidRPr="00555FB2">
        <w:rPr>
          <w:rFonts w:cs="Arial"/>
          <w:i/>
          <w:iCs/>
          <w:sz w:val="22"/>
          <w:shd w:val="clear" w:color="auto" w:fill="FFFFFF"/>
        </w:rPr>
        <w:t>On becoming a leader</w:t>
      </w:r>
      <w:r w:rsidRPr="00555FB2">
        <w:rPr>
          <w:rFonts w:cs="Arial"/>
          <w:sz w:val="22"/>
          <w:shd w:val="clear" w:color="auto" w:fill="FFFFFF"/>
        </w:rPr>
        <w:t>. Basic Books.</w:t>
      </w:r>
    </w:p>
    <w:p w14:paraId="547B6282"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Bishop, S., 2015. Theories of organisational </w:t>
      </w:r>
      <w:proofErr w:type="spellStart"/>
      <w:r w:rsidRPr="00555FB2">
        <w:rPr>
          <w:rFonts w:cs="Arial"/>
          <w:sz w:val="22"/>
          <w:shd w:val="clear" w:color="auto" w:fill="FFFFFF"/>
        </w:rPr>
        <w:t>behavior</w:t>
      </w:r>
      <w:proofErr w:type="spellEnd"/>
      <w:r w:rsidRPr="00555FB2">
        <w:rPr>
          <w:rFonts w:cs="Arial"/>
          <w:sz w:val="22"/>
          <w:shd w:val="clear" w:color="auto" w:fill="FFFFFF"/>
        </w:rPr>
        <w:t xml:space="preserve"> and leadership. </w:t>
      </w:r>
      <w:r w:rsidRPr="00555FB2">
        <w:rPr>
          <w:rFonts w:cs="Arial"/>
          <w:i/>
          <w:iCs/>
          <w:sz w:val="22"/>
          <w:shd w:val="clear" w:color="auto" w:fill="FFFFFF"/>
        </w:rPr>
        <w:t>Philosophies and theories for advanced nursing practice</w:t>
      </w:r>
      <w:r w:rsidRPr="00555FB2">
        <w:rPr>
          <w:rFonts w:cs="Arial"/>
          <w:sz w:val="22"/>
          <w:shd w:val="clear" w:color="auto" w:fill="FFFFFF"/>
        </w:rPr>
        <w:t>, pp.339-354.</w:t>
      </w:r>
    </w:p>
    <w:p w14:paraId="1C7EF895"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Bloom, N., Bunn, P., Chen, S., Mizen, P., </w:t>
      </w:r>
      <w:proofErr w:type="spellStart"/>
      <w:r w:rsidRPr="00555FB2">
        <w:rPr>
          <w:rFonts w:cs="Arial"/>
          <w:sz w:val="22"/>
          <w:shd w:val="clear" w:color="auto" w:fill="FFFFFF"/>
        </w:rPr>
        <w:t>Smietanka</w:t>
      </w:r>
      <w:proofErr w:type="spellEnd"/>
      <w:r w:rsidRPr="00555FB2">
        <w:rPr>
          <w:rFonts w:cs="Arial"/>
          <w:sz w:val="22"/>
          <w:shd w:val="clear" w:color="auto" w:fill="FFFFFF"/>
        </w:rPr>
        <w:t>, P. and Thwaites, G., 2019. </w:t>
      </w:r>
      <w:r w:rsidRPr="00555FB2">
        <w:rPr>
          <w:rFonts w:cs="Arial"/>
          <w:i/>
          <w:iCs/>
          <w:sz w:val="22"/>
          <w:shd w:val="clear" w:color="auto" w:fill="FFFFFF"/>
        </w:rPr>
        <w:t>The impact of Brexit on UK firms</w:t>
      </w:r>
      <w:r w:rsidRPr="00555FB2">
        <w:rPr>
          <w:rFonts w:cs="Arial"/>
          <w:sz w:val="22"/>
          <w:shd w:val="clear" w:color="auto" w:fill="FFFFFF"/>
        </w:rPr>
        <w:t> (No. w26218). National Bureau of Economic Research.</w:t>
      </w:r>
    </w:p>
    <w:p w14:paraId="65968485"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Dick, S.D., 2019. Generational similarities in work values of generations X, Y and Z. </w:t>
      </w:r>
      <w:r w:rsidRPr="00555FB2">
        <w:rPr>
          <w:rFonts w:cs="Arial"/>
          <w:i/>
          <w:iCs/>
          <w:sz w:val="22"/>
          <w:shd w:val="clear" w:color="auto" w:fill="FFFFFF"/>
        </w:rPr>
        <w:t>Journal of Human Resource Management</w:t>
      </w:r>
      <w:r w:rsidRPr="00555FB2">
        <w:rPr>
          <w:rFonts w:cs="Arial"/>
          <w:sz w:val="22"/>
          <w:shd w:val="clear" w:color="auto" w:fill="FFFFFF"/>
        </w:rPr>
        <w:t>, </w:t>
      </w:r>
      <w:r w:rsidRPr="00555FB2">
        <w:rPr>
          <w:rFonts w:cs="Arial"/>
          <w:i/>
          <w:iCs/>
          <w:sz w:val="22"/>
          <w:shd w:val="clear" w:color="auto" w:fill="FFFFFF"/>
        </w:rPr>
        <w:t>22</w:t>
      </w:r>
      <w:r w:rsidRPr="00555FB2">
        <w:rPr>
          <w:rFonts w:cs="Arial"/>
          <w:sz w:val="22"/>
          <w:shd w:val="clear" w:color="auto" w:fill="FFFFFF"/>
        </w:rPr>
        <w:t>(2), pp.10-27.</w:t>
      </w:r>
    </w:p>
    <w:p w14:paraId="5A66D208"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proofErr w:type="spellStart"/>
      <w:r w:rsidRPr="00555FB2">
        <w:rPr>
          <w:rFonts w:cs="Arial"/>
          <w:sz w:val="22"/>
          <w:shd w:val="clear" w:color="auto" w:fill="FFFFFF"/>
        </w:rPr>
        <w:t>Eagly</w:t>
      </w:r>
      <w:proofErr w:type="spellEnd"/>
      <w:r w:rsidRPr="00555FB2">
        <w:rPr>
          <w:rFonts w:cs="Arial"/>
          <w:sz w:val="22"/>
          <w:shd w:val="clear" w:color="auto" w:fill="FFFFFF"/>
        </w:rPr>
        <w:t>, A.H., Makhijani, M.G. and Klonsky, B.G., 1992. Gender and the evaluation of leaders: A meta-analysis. </w:t>
      </w:r>
      <w:r w:rsidRPr="00555FB2">
        <w:rPr>
          <w:rFonts w:cs="Arial"/>
          <w:i/>
          <w:iCs/>
          <w:sz w:val="22"/>
          <w:shd w:val="clear" w:color="auto" w:fill="FFFFFF"/>
        </w:rPr>
        <w:t>Psychological bulletin</w:t>
      </w:r>
      <w:r w:rsidRPr="00555FB2">
        <w:rPr>
          <w:rFonts w:cs="Arial"/>
          <w:sz w:val="22"/>
          <w:shd w:val="clear" w:color="auto" w:fill="FFFFFF"/>
        </w:rPr>
        <w:t>, </w:t>
      </w:r>
      <w:r w:rsidRPr="00555FB2">
        <w:rPr>
          <w:rFonts w:cs="Arial"/>
          <w:i/>
          <w:iCs/>
          <w:sz w:val="22"/>
          <w:shd w:val="clear" w:color="auto" w:fill="FFFFFF"/>
        </w:rPr>
        <w:t>111</w:t>
      </w:r>
      <w:r w:rsidRPr="00555FB2">
        <w:rPr>
          <w:rFonts w:cs="Arial"/>
          <w:sz w:val="22"/>
          <w:shd w:val="clear" w:color="auto" w:fill="FFFFFF"/>
        </w:rPr>
        <w:t>(1), p.3.</w:t>
      </w:r>
    </w:p>
    <w:p w14:paraId="35947671"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Edelmann, C.M., Boen, F., Stouten, J., Broek, G.V. and Fransen, K., 2023. The advantages and disadvantages of different implementations of shared leadership in organisations: A qualitative study. </w:t>
      </w:r>
      <w:r w:rsidRPr="00555FB2">
        <w:rPr>
          <w:rFonts w:cs="Arial"/>
          <w:i/>
          <w:iCs/>
          <w:sz w:val="22"/>
          <w:shd w:val="clear" w:color="auto" w:fill="FFFFFF"/>
        </w:rPr>
        <w:t>Leadership</w:t>
      </w:r>
      <w:r w:rsidRPr="00555FB2">
        <w:rPr>
          <w:rFonts w:cs="Arial"/>
          <w:sz w:val="22"/>
          <w:shd w:val="clear" w:color="auto" w:fill="FFFFFF"/>
        </w:rPr>
        <w:t>, </w:t>
      </w:r>
      <w:r w:rsidRPr="00555FB2">
        <w:rPr>
          <w:rFonts w:cs="Arial"/>
          <w:i/>
          <w:iCs/>
          <w:sz w:val="22"/>
          <w:shd w:val="clear" w:color="auto" w:fill="FFFFFF"/>
        </w:rPr>
        <w:t>19</w:t>
      </w:r>
      <w:r w:rsidRPr="00555FB2">
        <w:rPr>
          <w:rFonts w:cs="Arial"/>
          <w:sz w:val="22"/>
          <w:shd w:val="clear" w:color="auto" w:fill="FFFFFF"/>
        </w:rPr>
        <w:t>(6), pp.467-507.</w:t>
      </w:r>
    </w:p>
    <w:p w14:paraId="1B90985B"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Flynn, D., Moloney, E., Bhattarai, N., Scott, J., </w:t>
      </w:r>
      <w:proofErr w:type="spellStart"/>
      <w:r w:rsidRPr="00555FB2">
        <w:rPr>
          <w:rFonts w:cs="Arial"/>
          <w:sz w:val="22"/>
          <w:shd w:val="clear" w:color="auto" w:fill="FFFFFF"/>
        </w:rPr>
        <w:t>Breckons</w:t>
      </w:r>
      <w:proofErr w:type="spellEnd"/>
      <w:r w:rsidRPr="00555FB2">
        <w:rPr>
          <w:rFonts w:cs="Arial"/>
          <w:sz w:val="22"/>
          <w:shd w:val="clear" w:color="auto" w:fill="FFFFFF"/>
        </w:rPr>
        <w:t>, M., Avery, L. and Moy, N., 2020. COVID-19 pandemic in the United Kingdom. </w:t>
      </w:r>
      <w:r w:rsidRPr="00555FB2">
        <w:rPr>
          <w:rFonts w:cs="Arial"/>
          <w:i/>
          <w:iCs/>
          <w:sz w:val="22"/>
          <w:shd w:val="clear" w:color="auto" w:fill="FFFFFF"/>
        </w:rPr>
        <w:t>Health Policy and Technology</w:t>
      </w:r>
      <w:r w:rsidRPr="00555FB2">
        <w:rPr>
          <w:rFonts w:cs="Arial"/>
          <w:sz w:val="22"/>
          <w:shd w:val="clear" w:color="auto" w:fill="FFFFFF"/>
        </w:rPr>
        <w:t>, </w:t>
      </w:r>
      <w:r w:rsidRPr="00555FB2">
        <w:rPr>
          <w:rFonts w:cs="Arial"/>
          <w:i/>
          <w:iCs/>
          <w:sz w:val="22"/>
          <w:shd w:val="clear" w:color="auto" w:fill="FFFFFF"/>
        </w:rPr>
        <w:t>9</w:t>
      </w:r>
      <w:r w:rsidRPr="00555FB2">
        <w:rPr>
          <w:rFonts w:cs="Arial"/>
          <w:sz w:val="22"/>
          <w:shd w:val="clear" w:color="auto" w:fill="FFFFFF"/>
        </w:rPr>
        <w:t>(4), pp.673-691.</w:t>
      </w:r>
    </w:p>
    <w:p w14:paraId="1531A398" w14:textId="77777777" w:rsidR="00351F32" w:rsidRPr="00555FB2" w:rsidRDefault="00351F32" w:rsidP="00351F32">
      <w:pPr>
        <w:spacing w:before="120" w:after="120" w:line="360" w:lineRule="auto"/>
        <w:ind w:left="720" w:hanging="720"/>
        <w:jc w:val="both"/>
        <w:rPr>
          <w:rFonts w:cs="Arial"/>
          <w:sz w:val="22"/>
        </w:rPr>
      </w:pPr>
      <w:proofErr w:type="spellStart"/>
      <w:r w:rsidRPr="00555FB2">
        <w:rPr>
          <w:rFonts w:cs="Arial"/>
          <w:sz w:val="22"/>
          <w:shd w:val="clear" w:color="auto" w:fill="FFFFFF"/>
        </w:rPr>
        <w:t>Gabrielova</w:t>
      </w:r>
      <w:proofErr w:type="spellEnd"/>
      <w:r w:rsidRPr="00555FB2">
        <w:rPr>
          <w:rFonts w:cs="Arial"/>
          <w:sz w:val="22"/>
          <w:shd w:val="clear" w:color="auto" w:fill="FFFFFF"/>
        </w:rPr>
        <w:t>, K. and Buchko, A.A., 2021. Here comes Generation Z: Millennials as managers. </w:t>
      </w:r>
      <w:r w:rsidRPr="00555FB2">
        <w:rPr>
          <w:rFonts w:cs="Arial"/>
          <w:i/>
          <w:iCs/>
          <w:sz w:val="22"/>
          <w:shd w:val="clear" w:color="auto" w:fill="FFFFFF"/>
        </w:rPr>
        <w:t>Business Horizons</w:t>
      </w:r>
      <w:r w:rsidRPr="00555FB2">
        <w:rPr>
          <w:rFonts w:cs="Arial"/>
          <w:sz w:val="22"/>
          <w:shd w:val="clear" w:color="auto" w:fill="FFFFFF"/>
        </w:rPr>
        <w:t>, </w:t>
      </w:r>
      <w:r w:rsidRPr="00555FB2">
        <w:rPr>
          <w:rFonts w:cs="Arial"/>
          <w:i/>
          <w:iCs/>
          <w:sz w:val="22"/>
          <w:shd w:val="clear" w:color="auto" w:fill="FFFFFF"/>
        </w:rPr>
        <w:t>64</w:t>
      </w:r>
      <w:r w:rsidRPr="00555FB2">
        <w:rPr>
          <w:rFonts w:cs="Arial"/>
          <w:sz w:val="22"/>
          <w:shd w:val="clear" w:color="auto" w:fill="FFFFFF"/>
        </w:rPr>
        <w:t>(4), pp.489-499.</w:t>
      </w:r>
    </w:p>
    <w:p w14:paraId="7D2F1540"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Gov.uk. (2021). "Brexit transition: new rules are here."</w:t>
      </w:r>
    </w:p>
    <w:p w14:paraId="124F323D"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Holbo, J., The Advantages and Disadvantages of Theory For Life.</w:t>
      </w:r>
    </w:p>
    <w:p w14:paraId="0346F68D" w14:textId="77777777" w:rsidR="00351F32" w:rsidRPr="00555FB2" w:rsidRDefault="00351F32" w:rsidP="00351F32">
      <w:pPr>
        <w:spacing w:before="120" w:after="120" w:line="360" w:lineRule="auto"/>
        <w:ind w:left="720" w:hanging="720"/>
        <w:jc w:val="both"/>
        <w:rPr>
          <w:rFonts w:cs="Arial"/>
          <w:sz w:val="22"/>
          <w:shd w:val="clear" w:color="auto" w:fill="FFFFFF"/>
        </w:rPr>
      </w:pPr>
      <w:r w:rsidRPr="00555FB2">
        <w:rPr>
          <w:rFonts w:cs="Arial"/>
          <w:sz w:val="22"/>
          <w:shd w:val="clear" w:color="auto" w:fill="FFFFFF"/>
        </w:rPr>
        <w:t>House, R.J., 1971. A path goal theory of leader effectiveness. </w:t>
      </w:r>
      <w:r w:rsidRPr="00555FB2">
        <w:rPr>
          <w:rFonts w:cs="Arial"/>
          <w:i/>
          <w:iCs/>
          <w:sz w:val="22"/>
          <w:shd w:val="clear" w:color="auto" w:fill="FFFFFF"/>
        </w:rPr>
        <w:t>Administrative science quarterly</w:t>
      </w:r>
      <w:r w:rsidRPr="00555FB2">
        <w:rPr>
          <w:rFonts w:cs="Arial"/>
          <w:sz w:val="22"/>
          <w:shd w:val="clear" w:color="auto" w:fill="FFFFFF"/>
        </w:rPr>
        <w:t>, pp.321-339.</w:t>
      </w:r>
    </w:p>
    <w:p w14:paraId="7BB1F509"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lastRenderedPageBreak/>
        <w:t>Hunt, J. and Fitzgerald, M., 2018. Styles of leadership. </w:t>
      </w:r>
      <w:r w:rsidRPr="00555FB2">
        <w:rPr>
          <w:rFonts w:cs="Arial"/>
          <w:i/>
          <w:iCs/>
          <w:sz w:val="22"/>
          <w:shd w:val="clear" w:color="auto" w:fill="FFFFFF"/>
        </w:rPr>
        <w:t>Leadership: Global and regional perspectives</w:t>
      </w:r>
      <w:r w:rsidRPr="00555FB2">
        <w:rPr>
          <w:rFonts w:cs="Arial"/>
          <w:sz w:val="22"/>
          <w:shd w:val="clear" w:color="auto" w:fill="FFFFFF"/>
        </w:rPr>
        <w:t>, pp.62-98.</w:t>
      </w:r>
    </w:p>
    <w:p w14:paraId="751254C6"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Jacobs, D., Perera, D. and Williams, T., 2014. Inflation and the Cost of Living. </w:t>
      </w:r>
      <w:r w:rsidRPr="00555FB2">
        <w:rPr>
          <w:rFonts w:cs="Arial"/>
          <w:i/>
          <w:iCs/>
          <w:sz w:val="22"/>
          <w:shd w:val="clear" w:color="auto" w:fill="FFFFFF"/>
        </w:rPr>
        <w:t>RBA Bulletin, March</w:t>
      </w:r>
      <w:r w:rsidRPr="00555FB2">
        <w:rPr>
          <w:rFonts w:cs="Arial"/>
          <w:sz w:val="22"/>
          <w:shd w:val="clear" w:color="auto" w:fill="FFFFFF"/>
        </w:rPr>
        <w:t>, pp.33-46.</w:t>
      </w:r>
    </w:p>
    <w:p w14:paraId="6E6B5B21"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Kopelman, R.E., </w:t>
      </w:r>
      <w:proofErr w:type="spellStart"/>
      <w:r w:rsidRPr="00555FB2">
        <w:rPr>
          <w:rFonts w:cs="Arial"/>
          <w:sz w:val="22"/>
          <w:shd w:val="clear" w:color="auto" w:fill="FFFFFF"/>
        </w:rPr>
        <w:t>Prottas</w:t>
      </w:r>
      <w:proofErr w:type="spellEnd"/>
      <w:r w:rsidRPr="00555FB2">
        <w:rPr>
          <w:rFonts w:cs="Arial"/>
          <w:sz w:val="22"/>
          <w:shd w:val="clear" w:color="auto" w:fill="FFFFFF"/>
        </w:rPr>
        <w:t>, D.J. and Davis, A.L., 2008. Douglas McGregor's theory X and Y: Toward a construct-valid measure. </w:t>
      </w:r>
      <w:r w:rsidRPr="00555FB2">
        <w:rPr>
          <w:rFonts w:cs="Arial"/>
          <w:i/>
          <w:iCs/>
          <w:sz w:val="22"/>
          <w:shd w:val="clear" w:color="auto" w:fill="FFFFFF"/>
        </w:rPr>
        <w:t>Journal of Managerial Issues</w:t>
      </w:r>
      <w:r w:rsidRPr="00555FB2">
        <w:rPr>
          <w:rFonts w:cs="Arial"/>
          <w:sz w:val="22"/>
          <w:shd w:val="clear" w:color="auto" w:fill="FFFFFF"/>
        </w:rPr>
        <w:t>, pp.255-271.</w:t>
      </w:r>
    </w:p>
    <w:p w14:paraId="27940251"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Larsson, J., Vinberg, S. and Wiklund, H., 2007. Leadership, quality and health: Using McGregor's X and Y theory for </w:t>
      </w:r>
      <w:proofErr w:type="spellStart"/>
      <w:r w:rsidRPr="00555FB2">
        <w:rPr>
          <w:rFonts w:cs="Arial"/>
          <w:sz w:val="22"/>
          <w:shd w:val="clear" w:color="auto" w:fill="FFFFFF"/>
        </w:rPr>
        <w:t>analyzing</w:t>
      </w:r>
      <w:proofErr w:type="spellEnd"/>
      <w:r w:rsidRPr="00555FB2">
        <w:rPr>
          <w:rFonts w:cs="Arial"/>
          <w:sz w:val="22"/>
          <w:shd w:val="clear" w:color="auto" w:fill="FFFFFF"/>
        </w:rPr>
        <w:t xml:space="preserve"> values in relation to methodologies and outcomes. </w:t>
      </w:r>
      <w:r w:rsidRPr="00555FB2">
        <w:rPr>
          <w:rFonts w:cs="Arial"/>
          <w:i/>
          <w:iCs/>
          <w:sz w:val="22"/>
          <w:shd w:val="clear" w:color="auto" w:fill="FFFFFF"/>
        </w:rPr>
        <w:t>Total Quality Management</w:t>
      </w:r>
      <w:r w:rsidRPr="00555FB2">
        <w:rPr>
          <w:rFonts w:cs="Arial"/>
          <w:sz w:val="22"/>
          <w:shd w:val="clear" w:color="auto" w:fill="FFFFFF"/>
        </w:rPr>
        <w:t>, </w:t>
      </w:r>
      <w:r w:rsidRPr="00555FB2">
        <w:rPr>
          <w:rFonts w:cs="Arial"/>
          <w:i/>
          <w:iCs/>
          <w:sz w:val="22"/>
          <w:shd w:val="clear" w:color="auto" w:fill="FFFFFF"/>
        </w:rPr>
        <w:t>18</w:t>
      </w:r>
      <w:r w:rsidRPr="00555FB2">
        <w:rPr>
          <w:rFonts w:cs="Arial"/>
          <w:sz w:val="22"/>
          <w:shd w:val="clear" w:color="auto" w:fill="FFFFFF"/>
        </w:rPr>
        <w:t>(10), pp.1147-1168.</w:t>
      </w:r>
    </w:p>
    <w:p w14:paraId="7C9F9D72" w14:textId="77777777" w:rsidR="00351F32" w:rsidRPr="00555FB2" w:rsidRDefault="00351F32" w:rsidP="00351F32">
      <w:pPr>
        <w:spacing w:before="120" w:after="120" w:line="360" w:lineRule="auto"/>
        <w:ind w:left="720" w:hanging="720"/>
        <w:jc w:val="both"/>
        <w:rPr>
          <w:rFonts w:cs="Arial"/>
          <w:sz w:val="22"/>
          <w:shd w:val="clear" w:color="auto" w:fill="FFFFFF"/>
        </w:rPr>
      </w:pPr>
      <w:r w:rsidRPr="00555FB2">
        <w:rPr>
          <w:rFonts w:cs="Arial"/>
          <w:sz w:val="22"/>
          <w:shd w:val="clear" w:color="auto" w:fill="FFFFFF"/>
        </w:rPr>
        <w:t>McCauley, C.D. and Palus, C.J., 2021. Developing the theory and practice of leadership development: A relational view. </w:t>
      </w:r>
      <w:r w:rsidRPr="00555FB2">
        <w:rPr>
          <w:rFonts w:cs="Arial"/>
          <w:i/>
          <w:iCs/>
          <w:sz w:val="22"/>
          <w:shd w:val="clear" w:color="auto" w:fill="FFFFFF"/>
        </w:rPr>
        <w:t>The Leadership Quarterly</w:t>
      </w:r>
      <w:r w:rsidRPr="00555FB2">
        <w:rPr>
          <w:rFonts w:cs="Arial"/>
          <w:sz w:val="22"/>
          <w:shd w:val="clear" w:color="auto" w:fill="FFFFFF"/>
        </w:rPr>
        <w:t>, </w:t>
      </w:r>
      <w:r w:rsidRPr="00555FB2">
        <w:rPr>
          <w:rFonts w:cs="Arial"/>
          <w:i/>
          <w:iCs/>
          <w:sz w:val="22"/>
          <w:shd w:val="clear" w:color="auto" w:fill="FFFFFF"/>
        </w:rPr>
        <w:t>32</w:t>
      </w:r>
      <w:r w:rsidRPr="00555FB2">
        <w:rPr>
          <w:rFonts w:cs="Arial"/>
          <w:sz w:val="22"/>
          <w:shd w:val="clear" w:color="auto" w:fill="FFFFFF"/>
        </w:rPr>
        <w:t>(5), p.101456.</w:t>
      </w:r>
    </w:p>
    <w:p w14:paraId="3D4EFD75"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McGregor, D., 1960. Theory X and theory Y. </w:t>
      </w:r>
      <w:r w:rsidRPr="00555FB2">
        <w:rPr>
          <w:rFonts w:cs="Arial"/>
          <w:i/>
          <w:iCs/>
          <w:sz w:val="22"/>
          <w:shd w:val="clear" w:color="auto" w:fill="FFFFFF"/>
        </w:rPr>
        <w:t>Organisation theory</w:t>
      </w:r>
      <w:r w:rsidRPr="00555FB2">
        <w:rPr>
          <w:rFonts w:cs="Arial"/>
          <w:sz w:val="22"/>
          <w:shd w:val="clear" w:color="auto" w:fill="FFFFFF"/>
        </w:rPr>
        <w:t>, </w:t>
      </w:r>
      <w:r w:rsidRPr="00555FB2">
        <w:rPr>
          <w:rFonts w:cs="Arial"/>
          <w:i/>
          <w:iCs/>
          <w:sz w:val="22"/>
          <w:shd w:val="clear" w:color="auto" w:fill="FFFFFF"/>
        </w:rPr>
        <w:t>358</w:t>
      </w:r>
      <w:r w:rsidRPr="00555FB2">
        <w:rPr>
          <w:rFonts w:cs="Arial"/>
          <w:sz w:val="22"/>
          <w:shd w:val="clear" w:color="auto" w:fill="FFFFFF"/>
        </w:rPr>
        <w:t>(374), p.5.</w:t>
      </w:r>
    </w:p>
    <w:p w14:paraId="1A5E595B"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Munley, A.E., 2011. Culture differences in leadership. </w:t>
      </w:r>
      <w:r w:rsidRPr="00555FB2">
        <w:rPr>
          <w:rFonts w:cs="Arial"/>
          <w:i/>
          <w:iCs/>
          <w:sz w:val="22"/>
          <w:shd w:val="clear" w:color="auto" w:fill="FFFFFF"/>
        </w:rPr>
        <w:t>IUP Journal of Soft Skills</w:t>
      </w:r>
      <w:r w:rsidRPr="00555FB2">
        <w:rPr>
          <w:rFonts w:cs="Arial"/>
          <w:sz w:val="22"/>
          <w:shd w:val="clear" w:color="auto" w:fill="FFFFFF"/>
        </w:rPr>
        <w:t>, </w:t>
      </w:r>
      <w:r w:rsidRPr="00555FB2">
        <w:rPr>
          <w:rFonts w:cs="Arial"/>
          <w:i/>
          <w:iCs/>
          <w:sz w:val="22"/>
          <w:shd w:val="clear" w:color="auto" w:fill="FFFFFF"/>
        </w:rPr>
        <w:t>5</w:t>
      </w:r>
      <w:r w:rsidRPr="00555FB2">
        <w:rPr>
          <w:rFonts w:cs="Arial"/>
          <w:sz w:val="22"/>
          <w:shd w:val="clear" w:color="auto" w:fill="FFFFFF"/>
        </w:rPr>
        <w:t>(1).</w:t>
      </w:r>
    </w:p>
    <w:p w14:paraId="27280A3D"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 xml:space="preserve">Rice, R.W., Marwick, N.J., </w:t>
      </w:r>
      <w:proofErr w:type="spellStart"/>
      <w:r w:rsidRPr="00555FB2">
        <w:rPr>
          <w:rFonts w:cs="Arial"/>
          <w:sz w:val="22"/>
          <w:shd w:val="clear" w:color="auto" w:fill="FFFFFF"/>
        </w:rPr>
        <w:t>Chemers</w:t>
      </w:r>
      <w:proofErr w:type="spellEnd"/>
      <w:r w:rsidRPr="00555FB2">
        <w:rPr>
          <w:rFonts w:cs="Arial"/>
          <w:sz w:val="22"/>
          <w:shd w:val="clear" w:color="auto" w:fill="FFFFFF"/>
        </w:rPr>
        <w:t>, M.M. and Bentley, J.C., 1982. Task performance and satisfaction: Least Preferred Coworker (LPC) as a moderator. </w:t>
      </w:r>
      <w:r w:rsidRPr="00555FB2">
        <w:rPr>
          <w:rFonts w:cs="Arial"/>
          <w:i/>
          <w:iCs/>
          <w:sz w:val="22"/>
          <w:shd w:val="clear" w:color="auto" w:fill="FFFFFF"/>
        </w:rPr>
        <w:t>Personality and Social Psychology Bulletin</w:t>
      </w:r>
      <w:r w:rsidRPr="00555FB2">
        <w:rPr>
          <w:rFonts w:cs="Arial"/>
          <w:sz w:val="22"/>
          <w:shd w:val="clear" w:color="auto" w:fill="FFFFFF"/>
        </w:rPr>
        <w:t>, </w:t>
      </w:r>
      <w:r w:rsidRPr="00555FB2">
        <w:rPr>
          <w:rFonts w:cs="Arial"/>
          <w:i/>
          <w:iCs/>
          <w:sz w:val="22"/>
          <w:shd w:val="clear" w:color="auto" w:fill="FFFFFF"/>
        </w:rPr>
        <w:t>8</w:t>
      </w:r>
      <w:r w:rsidRPr="00555FB2">
        <w:rPr>
          <w:rFonts w:cs="Arial"/>
          <w:sz w:val="22"/>
          <w:shd w:val="clear" w:color="auto" w:fill="FFFFFF"/>
        </w:rPr>
        <w:t>(3), pp.534-541.</w:t>
      </w:r>
    </w:p>
    <w:p w14:paraId="092040BA" w14:textId="77777777" w:rsidR="00351F32" w:rsidRPr="00555FB2" w:rsidRDefault="00351F32" w:rsidP="00351F32">
      <w:pPr>
        <w:spacing w:before="120" w:after="120" w:line="360" w:lineRule="auto"/>
        <w:contextualSpacing/>
        <w:jc w:val="both"/>
        <w:rPr>
          <w:rFonts w:cs="Arial"/>
          <w:sz w:val="22"/>
          <w:shd w:val="clear" w:color="auto" w:fill="FFFFFF"/>
        </w:rPr>
      </w:pPr>
      <w:r w:rsidRPr="00555FB2">
        <w:rPr>
          <w:rFonts w:cs="Arial"/>
          <w:sz w:val="22"/>
          <w:shd w:val="clear" w:color="auto" w:fill="FFFFFF"/>
        </w:rPr>
        <w:t>Ulin, R.P., 1954. The Practice of Management by Peter F. Drucker.</w:t>
      </w:r>
    </w:p>
    <w:p w14:paraId="355FD43F" w14:textId="77777777" w:rsidR="00351F32" w:rsidRPr="00555FB2" w:rsidRDefault="00351F32" w:rsidP="00351F32">
      <w:pPr>
        <w:spacing w:before="120" w:after="120" w:line="360" w:lineRule="auto"/>
        <w:ind w:left="720" w:hanging="720"/>
        <w:contextualSpacing/>
        <w:jc w:val="both"/>
        <w:rPr>
          <w:rFonts w:cs="Arial"/>
          <w:sz w:val="22"/>
          <w:shd w:val="clear" w:color="auto" w:fill="FFFFFF"/>
        </w:rPr>
      </w:pPr>
      <w:r w:rsidRPr="00555FB2">
        <w:rPr>
          <w:rFonts w:cs="Arial"/>
          <w:sz w:val="22"/>
          <w:shd w:val="clear" w:color="auto" w:fill="FFFFFF"/>
        </w:rPr>
        <w:t>Walker, D.O., Reichard, R.J., Riggio, R.E. and Keller Hansbrough, T., 2020. Who might support a tyrant? An exploration of links between adolescent family conflict and endorsement of tyrannical implicit leadership theories. </w:t>
      </w:r>
      <w:r w:rsidRPr="00555FB2">
        <w:rPr>
          <w:rFonts w:cs="Arial"/>
          <w:i/>
          <w:iCs/>
          <w:sz w:val="22"/>
          <w:shd w:val="clear" w:color="auto" w:fill="FFFFFF"/>
        </w:rPr>
        <w:t>Journal of Leadership &amp; Organisational Studies</w:t>
      </w:r>
      <w:r w:rsidRPr="00555FB2">
        <w:rPr>
          <w:rFonts w:cs="Arial"/>
          <w:sz w:val="22"/>
          <w:shd w:val="clear" w:color="auto" w:fill="FFFFFF"/>
        </w:rPr>
        <w:t>, </w:t>
      </w:r>
      <w:r w:rsidRPr="00555FB2">
        <w:rPr>
          <w:rFonts w:cs="Arial"/>
          <w:i/>
          <w:iCs/>
          <w:sz w:val="22"/>
          <w:shd w:val="clear" w:color="auto" w:fill="FFFFFF"/>
        </w:rPr>
        <w:t>27</w:t>
      </w:r>
      <w:r w:rsidRPr="00555FB2">
        <w:rPr>
          <w:rFonts w:cs="Arial"/>
          <w:sz w:val="22"/>
          <w:shd w:val="clear" w:color="auto" w:fill="FFFFFF"/>
        </w:rPr>
        <w:t>(4), pp.340-356.</w:t>
      </w:r>
    </w:p>
    <w:p w14:paraId="133BBB8D" w14:textId="77777777" w:rsidR="00AD051E" w:rsidRPr="00555FB2" w:rsidRDefault="00AD051E" w:rsidP="00351F32">
      <w:pPr>
        <w:spacing w:before="120" w:after="120" w:line="360" w:lineRule="auto"/>
        <w:ind w:left="720" w:hanging="720"/>
        <w:contextualSpacing/>
        <w:jc w:val="both"/>
        <w:rPr>
          <w:rFonts w:cs="Arial"/>
          <w:b/>
          <w:sz w:val="22"/>
          <w:lang w:val="en-US"/>
        </w:rPr>
      </w:pPr>
    </w:p>
    <w:p w14:paraId="7596BE13" w14:textId="77777777" w:rsidR="00BC3850" w:rsidRPr="00555FB2" w:rsidRDefault="00BC3850" w:rsidP="00351F32">
      <w:pPr>
        <w:spacing w:before="120" w:after="120" w:line="360" w:lineRule="auto"/>
        <w:contextualSpacing/>
        <w:jc w:val="both"/>
        <w:rPr>
          <w:rFonts w:eastAsia="Times New Roman" w:cs="Arial"/>
          <w:color w:val="auto"/>
          <w:sz w:val="22"/>
          <w:lang w:val="en-US"/>
        </w:rPr>
      </w:pPr>
    </w:p>
    <w:p w14:paraId="3306E566" w14:textId="77777777" w:rsidR="00E87A91" w:rsidRPr="00555FB2" w:rsidRDefault="00E87A91" w:rsidP="00351F32">
      <w:pPr>
        <w:spacing w:before="120" w:after="120" w:line="360" w:lineRule="auto"/>
        <w:contextualSpacing/>
        <w:jc w:val="both"/>
        <w:rPr>
          <w:rFonts w:cs="Arial"/>
          <w:sz w:val="22"/>
          <w:lang w:val="en-US"/>
        </w:rPr>
      </w:pPr>
    </w:p>
    <w:p w14:paraId="2A9B55B2" w14:textId="77777777" w:rsidR="00EF78D8" w:rsidRPr="00555FB2" w:rsidRDefault="00EF78D8" w:rsidP="00351F32">
      <w:pPr>
        <w:spacing w:before="120" w:after="120" w:line="360" w:lineRule="auto"/>
        <w:contextualSpacing/>
        <w:jc w:val="both"/>
        <w:rPr>
          <w:rFonts w:cs="Arial"/>
          <w:sz w:val="22"/>
        </w:rPr>
      </w:pPr>
    </w:p>
    <w:p w14:paraId="243346C3" w14:textId="77777777" w:rsidR="007766F9" w:rsidRPr="00555FB2" w:rsidRDefault="007766F9" w:rsidP="00351F32">
      <w:pPr>
        <w:spacing w:before="120" w:after="120" w:line="360" w:lineRule="auto"/>
        <w:contextualSpacing/>
        <w:jc w:val="both"/>
        <w:rPr>
          <w:rFonts w:cs="Arial"/>
          <w:sz w:val="22"/>
        </w:rPr>
      </w:pPr>
    </w:p>
    <w:p w14:paraId="5E2E6A0D" w14:textId="77777777" w:rsidR="002B2378" w:rsidRPr="00555FB2" w:rsidRDefault="002B2378" w:rsidP="00351F32">
      <w:pPr>
        <w:spacing w:before="120" w:after="120" w:line="360" w:lineRule="auto"/>
        <w:ind w:firstLine="720"/>
        <w:contextualSpacing/>
        <w:jc w:val="both"/>
        <w:rPr>
          <w:rFonts w:eastAsia="Times New Roman" w:cs="Arial"/>
          <w:color w:val="auto"/>
          <w:sz w:val="22"/>
          <w:lang w:val="en-US"/>
        </w:rPr>
      </w:pPr>
    </w:p>
    <w:p w14:paraId="35A74BF1" w14:textId="77777777" w:rsidR="005E03F9" w:rsidRPr="00555FB2" w:rsidRDefault="005E03F9" w:rsidP="00351F32">
      <w:pPr>
        <w:spacing w:before="120" w:after="120" w:line="360" w:lineRule="auto"/>
        <w:contextualSpacing/>
        <w:jc w:val="both"/>
        <w:rPr>
          <w:rFonts w:cs="Arial"/>
          <w:sz w:val="22"/>
          <w:lang w:val="en-US"/>
        </w:rPr>
      </w:pPr>
    </w:p>
    <w:p w14:paraId="6E192082" w14:textId="77777777" w:rsidR="00D21964" w:rsidRPr="00555FB2" w:rsidRDefault="00D21964" w:rsidP="00351F32">
      <w:pPr>
        <w:spacing w:before="120" w:after="120" w:line="360" w:lineRule="auto"/>
        <w:contextualSpacing/>
        <w:jc w:val="both"/>
        <w:rPr>
          <w:rFonts w:cs="Arial"/>
          <w:sz w:val="22"/>
          <w:lang w:val="en-US"/>
        </w:rPr>
      </w:pPr>
    </w:p>
    <w:p w14:paraId="550111C3" w14:textId="77777777" w:rsidR="007D1663" w:rsidRPr="00555FB2" w:rsidRDefault="007D1663" w:rsidP="00351F32">
      <w:pPr>
        <w:spacing w:before="120" w:after="120" w:line="360" w:lineRule="auto"/>
        <w:contextualSpacing/>
        <w:jc w:val="both"/>
        <w:rPr>
          <w:rFonts w:cs="Arial"/>
          <w:sz w:val="22"/>
          <w:lang w:val="en-US"/>
        </w:rPr>
      </w:pPr>
    </w:p>
    <w:p w14:paraId="25134D78" w14:textId="77777777" w:rsidR="00A51263" w:rsidRPr="00555FB2" w:rsidRDefault="00A51263" w:rsidP="00351F32">
      <w:pPr>
        <w:spacing w:before="120" w:after="120" w:line="360" w:lineRule="auto"/>
        <w:contextualSpacing/>
        <w:jc w:val="both"/>
        <w:rPr>
          <w:rFonts w:cs="Arial"/>
          <w:sz w:val="22"/>
        </w:rPr>
      </w:pPr>
    </w:p>
    <w:sectPr w:rsidR="00A51263" w:rsidRPr="00555FB2" w:rsidSect="00A97353">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D8F75" w14:textId="77777777" w:rsidR="00A97353" w:rsidRDefault="00A97353" w:rsidP="00B90547">
      <w:pPr>
        <w:spacing w:after="0" w:line="240" w:lineRule="auto"/>
      </w:pPr>
      <w:r>
        <w:separator/>
      </w:r>
    </w:p>
  </w:endnote>
  <w:endnote w:type="continuationSeparator" w:id="0">
    <w:p w14:paraId="7F296854" w14:textId="77777777" w:rsidR="00A97353" w:rsidRDefault="00A97353" w:rsidP="00B90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030FF" w14:textId="77777777" w:rsidR="00A97353" w:rsidRDefault="00A97353" w:rsidP="00B90547">
      <w:pPr>
        <w:spacing w:after="0" w:line="240" w:lineRule="auto"/>
      </w:pPr>
      <w:r>
        <w:separator/>
      </w:r>
    </w:p>
  </w:footnote>
  <w:footnote w:type="continuationSeparator" w:id="0">
    <w:p w14:paraId="0A5FEAB2" w14:textId="77777777" w:rsidR="00A97353" w:rsidRDefault="00A97353" w:rsidP="00B90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62832"/>
      <w:docPartObj>
        <w:docPartGallery w:val="Page Numbers (Top of Page)"/>
        <w:docPartUnique/>
      </w:docPartObj>
    </w:sdtPr>
    <w:sdtEndPr>
      <w:rPr>
        <w:noProof/>
      </w:rPr>
    </w:sdtEndPr>
    <w:sdtContent>
      <w:p w14:paraId="5296EB78" w14:textId="77777777" w:rsidR="00B90547" w:rsidRDefault="00B90547">
        <w:pPr>
          <w:pStyle w:val="Header"/>
          <w:jc w:val="right"/>
        </w:pPr>
        <w:r>
          <w:fldChar w:fldCharType="begin"/>
        </w:r>
        <w:r>
          <w:instrText xml:space="preserve"> PAGE   \* MERGEFORMAT </w:instrText>
        </w:r>
        <w:r>
          <w:fldChar w:fldCharType="separate"/>
        </w:r>
        <w:r w:rsidR="00996C09">
          <w:rPr>
            <w:noProof/>
          </w:rPr>
          <w:t>2</w:t>
        </w:r>
        <w:r>
          <w:rPr>
            <w:noProof/>
          </w:rPr>
          <w:fldChar w:fldCharType="end"/>
        </w:r>
      </w:p>
    </w:sdtContent>
  </w:sdt>
  <w:p w14:paraId="02D44C0A" w14:textId="77777777" w:rsidR="00B90547" w:rsidRDefault="00B90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DEA"/>
    <w:multiLevelType w:val="hybridMultilevel"/>
    <w:tmpl w:val="80664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247B2"/>
    <w:multiLevelType w:val="multilevel"/>
    <w:tmpl w:val="533C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644D0"/>
    <w:multiLevelType w:val="hybridMultilevel"/>
    <w:tmpl w:val="42B48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3B4754"/>
    <w:multiLevelType w:val="hybridMultilevel"/>
    <w:tmpl w:val="550C1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E4108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7AA6514"/>
    <w:multiLevelType w:val="multilevel"/>
    <w:tmpl w:val="837EF7FC"/>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2EB1E45"/>
    <w:multiLevelType w:val="hybridMultilevel"/>
    <w:tmpl w:val="0ABE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FB0DAA"/>
    <w:multiLevelType w:val="hybridMultilevel"/>
    <w:tmpl w:val="B66CD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C46DC2"/>
    <w:multiLevelType w:val="hybridMultilevel"/>
    <w:tmpl w:val="1A06D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693FCB"/>
    <w:multiLevelType w:val="hybridMultilevel"/>
    <w:tmpl w:val="03926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585996">
    <w:abstractNumId w:val="5"/>
  </w:num>
  <w:num w:numId="2" w16cid:durableId="2113745699">
    <w:abstractNumId w:val="8"/>
  </w:num>
  <w:num w:numId="3" w16cid:durableId="716704106">
    <w:abstractNumId w:val="3"/>
  </w:num>
  <w:num w:numId="4" w16cid:durableId="1914854229">
    <w:abstractNumId w:val="9"/>
  </w:num>
  <w:num w:numId="5" w16cid:durableId="1692219401">
    <w:abstractNumId w:val="2"/>
  </w:num>
  <w:num w:numId="6" w16cid:durableId="1052969130">
    <w:abstractNumId w:val="6"/>
  </w:num>
  <w:num w:numId="7" w16cid:durableId="137957984">
    <w:abstractNumId w:val="7"/>
  </w:num>
  <w:num w:numId="8" w16cid:durableId="1189248738">
    <w:abstractNumId w:val="0"/>
  </w:num>
  <w:num w:numId="9" w16cid:durableId="1385910407">
    <w:abstractNumId w:val="1"/>
  </w:num>
  <w:num w:numId="10" w16cid:durableId="1573470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2E9E"/>
    <w:rsid w:val="00003985"/>
    <w:rsid w:val="00007875"/>
    <w:rsid w:val="00014F63"/>
    <w:rsid w:val="00017BCA"/>
    <w:rsid w:val="00033829"/>
    <w:rsid w:val="00033907"/>
    <w:rsid w:val="00041070"/>
    <w:rsid w:val="000413A0"/>
    <w:rsid w:val="0004144C"/>
    <w:rsid w:val="0004281B"/>
    <w:rsid w:val="00050D75"/>
    <w:rsid w:val="000530AC"/>
    <w:rsid w:val="0005369F"/>
    <w:rsid w:val="00054D8D"/>
    <w:rsid w:val="000605C1"/>
    <w:rsid w:val="00061A4C"/>
    <w:rsid w:val="0006329F"/>
    <w:rsid w:val="0008538C"/>
    <w:rsid w:val="00086A27"/>
    <w:rsid w:val="00086C65"/>
    <w:rsid w:val="000878F9"/>
    <w:rsid w:val="000945F3"/>
    <w:rsid w:val="0009783E"/>
    <w:rsid w:val="000A01A6"/>
    <w:rsid w:val="000A2522"/>
    <w:rsid w:val="000A3DAC"/>
    <w:rsid w:val="000A58F7"/>
    <w:rsid w:val="000B3389"/>
    <w:rsid w:val="000B5CC3"/>
    <w:rsid w:val="000B7A69"/>
    <w:rsid w:val="000C2838"/>
    <w:rsid w:val="000C441A"/>
    <w:rsid w:val="000D3496"/>
    <w:rsid w:val="000E3B7E"/>
    <w:rsid w:val="000E6F4A"/>
    <w:rsid w:val="000F016E"/>
    <w:rsid w:val="000F1F80"/>
    <w:rsid w:val="000F5838"/>
    <w:rsid w:val="001007C8"/>
    <w:rsid w:val="00105326"/>
    <w:rsid w:val="00105FA2"/>
    <w:rsid w:val="00106196"/>
    <w:rsid w:val="001062BF"/>
    <w:rsid w:val="00116372"/>
    <w:rsid w:val="0012548E"/>
    <w:rsid w:val="00130DC7"/>
    <w:rsid w:val="00132A14"/>
    <w:rsid w:val="00140BCE"/>
    <w:rsid w:val="001449EF"/>
    <w:rsid w:val="00144F92"/>
    <w:rsid w:val="0014738E"/>
    <w:rsid w:val="001478EB"/>
    <w:rsid w:val="00150757"/>
    <w:rsid w:val="00150CF7"/>
    <w:rsid w:val="001521DC"/>
    <w:rsid w:val="001576E3"/>
    <w:rsid w:val="001606B0"/>
    <w:rsid w:val="0016680D"/>
    <w:rsid w:val="00180832"/>
    <w:rsid w:val="0018190D"/>
    <w:rsid w:val="00183672"/>
    <w:rsid w:val="00183981"/>
    <w:rsid w:val="00184FC0"/>
    <w:rsid w:val="00191183"/>
    <w:rsid w:val="00193A23"/>
    <w:rsid w:val="001945A8"/>
    <w:rsid w:val="001964B8"/>
    <w:rsid w:val="001B3455"/>
    <w:rsid w:val="001B703C"/>
    <w:rsid w:val="001C02C3"/>
    <w:rsid w:val="001C09E5"/>
    <w:rsid w:val="001C117C"/>
    <w:rsid w:val="001C3532"/>
    <w:rsid w:val="001D0601"/>
    <w:rsid w:val="001D1692"/>
    <w:rsid w:val="001D6668"/>
    <w:rsid w:val="001E1BDA"/>
    <w:rsid w:val="001E5105"/>
    <w:rsid w:val="001E6923"/>
    <w:rsid w:val="001E7215"/>
    <w:rsid w:val="001F0545"/>
    <w:rsid w:val="001F1776"/>
    <w:rsid w:val="001F5682"/>
    <w:rsid w:val="001F7497"/>
    <w:rsid w:val="00202C5B"/>
    <w:rsid w:val="0020631D"/>
    <w:rsid w:val="00207045"/>
    <w:rsid w:val="00212510"/>
    <w:rsid w:val="0022082F"/>
    <w:rsid w:val="0024363E"/>
    <w:rsid w:val="00245FC9"/>
    <w:rsid w:val="0024727B"/>
    <w:rsid w:val="00247D3C"/>
    <w:rsid w:val="00254C08"/>
    <w:rsid w:val="00255B16"/>
    <w:rsid w:val="002609D1"/>
    <w:rsid w:val="002658B9"/>
    <w:rsid w:val="00270AFE"/>
    <w:rsid w:val="0027197A"/>
    <w:rsid w:val="00273AF0"/>
    <w:rsid w:val="00276082"/>
    <w:rsid w:val="00281BC6"/>
    <w:rsid w:val="00292624"/>
    <w:rsid w:val="002A3C68"/>
    <w:rsid w:val="002A5D61"/>
    <w:rsid w:val="002B2378"/>
    <w:rsid w:val="002C3BFB"/>
    <w:rsid w:val="002F7D76"/>
    <w:rsid w:val="0030281E"/>
    <w:rsid w:val="003070A8"/>
    <w:rsid w:val="00321337"/>
    <w:rsid w:val="0033146F"/>
    <w:rsid w:val="003346DD"/>
    <w:rsid w:val="0033583B"/>
    <w:rsid w:val="003365FF"/>
    <w:rsid w:val="00340A64"/>
    <w:rsid w:val="00344625"/>
    <w:rsid w:val="003505C7"/>
    <w:rsid w:val="00351F32"/>
    <w:rsid w:val="00352231"/>
    <w:rsid w:val="003607D7"/>
    <w:rsid w:val="00361D53"/>
    <w:rsid w:val="00361E2D"/>
    <w:rsid w:val="00366E22"/>
    <w:rsid w:val="00367085"/>
    <w:rsid w:val="003700C8"/>
    <w:rsid w:val="00370CE9"/>
    <w:rsid w:val="003725FC"/>
    <w:rsid w:val="0037375E"/>
    <w:rsid w:val="00375FCE"/>
    <w:rsid w:val="003768C2"/>
    <w:rsid w:val="003916F7"/>
    <w:rsid w:val="003A3731"/>
    <w:rsid w:val="003A3F5F"/>
    <w:rsid w:val="003B6201"/>
    <w:rsid w:val="003C16E3"/>
    <w:rsid w:val="003C4EA8"/>
    <w:rsid w:val="003C4F6D"/>
    <w:rsid w:val="003C5B53"/>
    <w:rsid w:val="003C6C44"/>
    <w:rsid w:val="003C7F86"/>
    <w:rsid w:val="003D0ECF"/>
    <w:rsid w:val="003D3222"/>
    <w:rsid w:val="003D3EC1"/>
    <w:rsid w:val="003D6935"/>
    <w:rsid w:val="003D7ABB"/>
    <w:rsid w:val="003E47F9"/>
    <w:rsid w:val="003F1F0D"/>
    <w:rsid w:val="003F48AC"/>
    <w:rsid w:val="00402E10"/>
    <w:rsid w:val="004109AA"/>
    <w:rsid w:val="00412CC6"/>
    <w:rsid w:val="00413A84"/>
    <w:rsid w:val="00414F44"/>
    <w:rsid w:val="00415967"/>
    <w:rsid w:val="00416A78"/>
    <w:rsid w:val="00417FA7"/>
    <w:rsid w:val="00422544"/>
    <w:rsid w:val="004226C9"/>
    <w:rsid w:val="0043018A"/>
    <w:rsid w:val="0044261E"/>
    <w:rsid w:val="00447B0F"/>
    <w:rsid w:val="004617F8"/>
    <w:rsid w:val="004702A1"/>
    <w:rsid w:val="004722BC"/>
    <w:rsid w:val="00486C38"/>
    <w:rsid w:val="00494990"/>
    <w:rsid w:val="004A0DAF"/>
    <w:rsid w:val="004A2D60"/>
    <w:rsid w:val="004A6341"/>
    <w:rsid w:val="004A6663"/>
    <w:rsid w:val="004B305A"/>
    <w:rsid w:val="004B4874"/>
    <w:rsid w:val="004C0767"/>
    <w:rsid w:val="004C5FBA"/>
    <w:rsid w:val="004D33BE"/>
    <w:rsid w:val="004D3DFC"/>
    <w:rsid w:val="004D427F"/>
    <w:rsid w:val="004D46B8"/>
    <w:rsid w:val="004F0B13"/>
    <w:rsid w:val="004F559D"/>
    <w:rsid w:val="005003BF"/>
    <w:rsid w:val="00504356"/>
    <w:rsid w:val="005069C1"/>
    <w:rsid w:val="00513001"/>
    <w:rsid w:val="005276DD"/>
    <w:rsid w:val="00555820"/>
    <w:rsid w:val="00555FB2"/>
    <w:rsid w:val="005561B7"/>
    <w:rsid w:val="0055620A"/>
    <w:rsid w:val="0056225F"/>
    <w:rsid w:val="0056272A"/>
    <w:rsid w:val="00563C01"/>
    <w:rsid w:val="00564519"/>
    <w:rsid w:val="00565A6B"/>
    <w:rsid w:val="00566C36"/>
    <w:rsid w:val="00567257"/>
    <w:rsid w:val="005702E6"/>
    <w:rsid w:val="005720A1"/>
    <w:rsid w:val="005771B6"/>
    <w:rsid w:val="00580690"/>
    <w:rsid w:val="00583D84"/>
    <w:rsid w:val="00586756"/>
    <w:rsid w:val="00590909"/>
    <w:rsid w:val="00594E0F"/>
    <w:rsid w:val="005A0294"/>
    <w:rsid w:val="005A0EE8"/>
    <w:rsid w:val="005A7DD1"/>
    <w:rsid w:val="005B0CEB"/>
    <w:rsid w:val="005B2F44"/>
    <w:rsid w:val="005B43E3"/>
    <w:rsid w:val="005C4500"/>
    <w:rsid w:val="005D02D4"/>
    <w:rsid w:val="005D4FA7"/>
    <w:rsid w:val="005E03F9"/>
    <w:rsid w:val="005E1867"/>
    <w:rsid w:val="005E2981"/>
    <w:rsid w:val="005E2D6D"/>
    <w:rsid w:val="0060111D"/>
    <w:rsid w:val="00602512"/>
    <w:rsid w:val="006029DC"/>
    <w:rsid w:val="006052DC"/>
    <w:rsid w:val="00605C67"/>
    <w:rsid w:val="006146AE"/>
    <w:rsid w:val="006153EF"/>
    <w:rsid w:val="00625128"/>
    <w:rsid w:val="00627C00"/>
    <w:rsid w:val="00631528"/>
    <w:rsid w:val="00631C81"/>
    <w:rsid w:val="00634232"/>
    <w:rsid w:val="006402B1"/>
    <w:rsid w:val="00645A31"/>
    <w:rsid w:val="00645ED7"/>
    <w:rsid w:val="00650985"/>
    <w:rsid w:val="00656539"/>
    <w:rsid w:val="00660766"/>
    <w:rsid w:val="00660F42"/>
    <w:rsid w:val="00661327"/>
    <w:rsid w:val="00664B79"/>
    <w:rsid w:val="00674A73"/>
    <w:rsid w:val="00686AFF"/>
    <w:rsid w:val="0069398D"/>
    <w:rsid w:val="006A0AF5"/>
    <w:rsid w:val="006A2409"/>
    <w:rsid w:val="006A6C92"/>
    <w:rsid w:val="006B05F6"/>
    <w:rsid w:val="006B2CCB"/>
    <w:rsid w:val="006B327D"/>
    <w:rsid w:val="006B54C8"/>
    <w:rsid w:val="006C0816"/>
    <w:rsid w:val="006D1E78"/>
    <w:rsid w:val="006D596F"/>
    <w:rsid w:val="006E173E"/>
    <w:rsid w:val="006E3C12"/>
    <w:rsid w:val="006E49BC"/>
    <w:rsid w:val="006F5DB3"/>
    <w:rsid w:val="006F650D"/>
    <w:rsid w:val="0071010E"/>
    <w:rsid w:val="00713E47"/>
    <w:rsid w:val="00714011"/>
    <w:rsid w:val="00715A2E"/>
    <w:rsid w:val="00716D3E"/>
    <w:rsid w:val="007215DB"/>
    <w:rsid w:val="0072346E"/>
    <w:rsid w:val="00740592"/>
    <w:rsid w:val="007470BD"/>
    <w:rsid w:val="00751637"/>
    <w:rsid w:val="00752E9E"/>
    <w:rsid w:val="00752F86"/>
    <w:rsid w:val="0076128E"/>
    <w:rsid w:val="00763D55"/>
    <w:rsid w:val="007645B1"/>
    <w:rsid w:val="00770EA6"/>
    <w:rsid w:val="007744D4"/>
    <w:rsid w:val="0077456E"/>
    <w:rsid w:val="00774BC8"/>
    <w:rsid w:val="007766F9"/>
    <w:rsid w:val="00781476"/>
    <w:rsid w:val="00783B02"/>
    <w:rsid w:val="00784043"/>
    <w:rsid w:val="00785274"/>
    <w:rsid w:val="00791A90"/>
    <w:rsid w:val="00795F43"/>
    <w:rsid w:val="00796D8A"/>
    <w:rsid w:val="007A0760"/>
    <w:rsid w:val="007A164E"/>
    <w:rsid w:val="007B34D3"/>
    <w:rsid w:val="007C353A"/>
    <w:rsid w:val="007D1663"/>
    <w:rsid w:val="007D19CC"/>
    <w:rsid w:val="007D2BF8"/>
    <w:rsid w:val="007E4E0D"/>
    <w:rsid w:val="007F2CBB"/>
    <w:rsid w:val="007F6E0C"/>
    <w:rsid w:val="007F7650"/>
    <w:rsid w:val="00800372"/>
    <w:rsid w:val="00806F8E"/>
    <w:rsid w:val="00807970"/>
    <w:rsid w:val="00812B5B"/>
    <w:rsid w:val="00816B2F"/>
    <w:rsid w:val="0082033B"/>
    <w:rsid w:val="00820C82"/>
    <w:rsid w:val="00834CA4"/>
    <w:rsid w:val="00840F74"/>
    <w:rsid w:val="00843928"/>
    <w:rsid w:val="00843ADA"/>
    <w:rsid w:val="00855BFE"/>
    <w:rsid w:val="0086334D"/>
    <w:rsid w:val="0086793A"/>
    <w:rsid w:val="008718A1"/>
    <w:rsid w:val="008735D4"/>
    <w:rsid w:val="00873963"/>
    <w:rsid w:val="00877491"/>
    <w:rsid w:val="00880FB0"/>
    <w:rsid w:val="008825A9"/>
    <w:rsid w:val="008846C0"/>
    <w:rsid w:val="008B2973"/>
    <w:rsid w:val="008B4F12"/>
    <w:rsid w:val="008B78BD"/>
    <w:rsid w:val="008C0F81"/>
    <w:rsid w:val="008C125D"/>
    <w:rsid w:val="008D2052"/>
    <w:rsid w:val="008D3023"/>
    <w:rsid w:val="008D580C"/>
    <w:rsid w:val="008D5FC5"/>
    <w:rsid w:val="008D69EC"/>
    <w:rsid w:val="008E30FE"/>
    <w:rsid w:val="008E7BB9"/>
    <w:rsid w:val="009005A4"/>
    <w:rsid w:val="00900C1B"/>
    <w:rsid w:val="009022E4"/>
    <w:rsid w:val="00910920"/>
    <w:rsid w:val="0091170D"/>
    <w:rsid w:val="009129B5"/>
    <w:rsid w:val="009215F8"/>
    <w:rsid w:val="00921EB3"/>
    <w:rsid w:val="00922724"/>
    <w:rsid w:val="0093000F"/>
    <w:rsid w:val="009331CF"/>
    <w:rsid w:val="00944A45"/>
    <w:rsid w:val="009524D4"/>
    <w:rsid w:val="00961669"/>
    <w:rsid w:val="009621A4"/>
    <w:rsid w:val="00962F10"/>
    <w:rsid w:val="00963B44"/>
    <w:rsid w:val="009644C6"/>
    <w:rsid w:val="00965AAD"/>
    <w:rsid w:val="00965C2A"/>
    <w:rsid w:val="00967AE0"/>
    <w:rsid w:val="00967CC5"/>
    <w:rsid w:val="009706EB"/>
    <w:rsid w:val="009735EB"/>
    <w:rsid w:val="00986DB3"/>
    <w:rsid w:val="00996C09"/>
    <w:rsid w:val="009A161E"/>
    <w:rsid w:val="009A7803"/>
    <w:rsid w:val="009A7D85"/>
    <w:rsid w:val="009B2A69"/>
    <w:rsid w:val="009C1956"/>
    <w:rsid w:val="009C22E1"/>
    <w:rsid w:val="009E0FD0"/>
    <w:rsid w:val="009E582C"/>
    <w:rsid w:val="009F2B06"/>
    <w:rsid w:val="009F4CC8"/>
    <w:rsid w:val="009F4F26"/>
    <w:rsid w:val="009F50CF"/>
    <w:rsid w:val="00A054A2"/>
    <w:rsid w:val="00A11174"/>
    <w:rsid w:val="00A137C0"/>
    <w:rsid w:val="00A16ACA"/>
    <w:rsid w:val="00A20485"/>
    <w:rsid w:val="00A2053B"/>
    <w:rsid w:val="00A20DE6"/>
    <w:rsid w:val="00A242AC"/>
    <w:rsid w:val="00A253DF"/>
    <w:rsid w:val="00A27977"/>
    <w:rsid w:val="00A308DF"/>
    <w:rsid w:val="00A34868"/>
    <w:rsid w:val="00A35586"/>
    <w:rsid w:val="00A44FC3"/>
    <w:rsid w:val="00A46C9B"/>
    <w:rsid w:val="00A51263"/>
    <w:rsid w:val="00A5297D"/>
    <w:rsid w:val="00A54106"/>
    <w:rsid w:val="00A56A7F"/>
    <w:rsid w:val="00A61633"/>
    <w:rsid w:val="00A6472B"/>
    <w:rsid w:val="00A76478"/>
    <w:rsid w:val="00A837FA"/>
    <w:rsid w:val="00A83D85"/>
    <w:rsid w:val="00A877B1"/>
    <w:rsid w:val="00A90567"/>
    <w:rsid w:val="00A9072C"/>
    <w:rsid w:val="00A95364"/>
    <w:rsid w:val="00A97353"/>
    <w:rsid w:val="00AA04A3"/>
    <w:rsid w:val="00AA2525"/>
    <w:rsid w:val="00AA3389"/>
    <w:rsid w:val="00AA4DC0"/>
    <w:rsid w:val="00AB19A0"/>
    <w:rsid w:val="00AB1AB0"/>
    <w:rsid w:val="00AB30E3"/>
    <w:rsid w:val="00AB3B21"/>
    <w:rsid w:val="00AC0556"/>
    <w:rsid w:val="00AD051E"/>
    <w:rsid w:val="00AE0086"/>
    <w:rsid w:val="00AF0229"/>
    <w:rsid w:val="00AF209D"/>
    <w:rsid w:val="00AF219F"/>
    <w:rsid w:val="00AF3C28"/>
    <w:rsid w:val="00B009CD"/>
    <w:rsid w:val="00B04A47"/>
    <w:rsid w:val="00B069D7"/>
    <w:rsid w:val="00B07422"/>
    <w:rsid w:val="00B0787C"/>
    <w:rsid w:val="00B07C2B"/>
    <w:rsid w:val="00B1051D"/>
    <w:rsid w:val="00B12114"/>
    <w:rsid w:val="00B168C4"/>
    <w:rsid w:val="00B260EB"/>
    <w:rsid w:val="00B33701"/>
    <w:rsid w:val="00B3633D"/>
    <w:rsid w:val="00B400EA"/>
    <w:rsid w:val="00B40ECE"/>
    <w:rsid w:val="00B4108A"/>
    <w:rsid w:val="00B456D6"/>
    <w:rsid w:val="00B53E8F"/>
    <w:rsid w:val="00B567DE"/>
    <w:rsid w:val="00B60427"/>
    <w:rsid w:val="00B61809"/>
    <w:rsid w:val="00B634C1"/>
    <w:rsid w:val="00B67792"/>
    <w:rsid w:val="00B7723B"/>
    <w:rsid w:val="00B77663"/>
    <w:rsid w:val="00B80C7B"/>
    <w:rsid w:val="00B83F24"/>
    <w:rsid w:val="00B85AB3"/>
    <w:rsid w:val="00B87E38"/>
    <w:rsid w:val="00B90547"/>
    <w:rsid w:val="00B92200"/>
    <w:rsid w:val="00B92E88"/>
    <w:rsid w:val="00B97E4D"/>
    <w:rsid w:val="00BA521B"/>
    <w:rsid w:val="00BA6F9B"/>
    <w:rsid w:val="00BB0788"/>
    <w:rsid w:val="00BB77BB"/>
    <w:rsid w:val="00BC3850"/>
    <w:rsid w:val="00BD53B5"/>
    <w:rsid w:val="00BD63F7"/>
    <w:rsid w:val="00BE35B1"/>
    <w:rsid w:val="00BE766D"/>
    <w:rsid w:val="00BE7684"/>
    <w:rsid w:val="00BF05AA"/>
    <w:rsid w:val="00BF1C77"/>
    <w:rsid w:val="00BF5BD1"/>
    <w:rsid w:val="00C0163F"/>
    <w:rsid w:val="00C026BA"/>
    <w:rsid w:val="00C05958"/>
    <w:rsid w:val="00C0743D"/>
    <w:rsid w:val="00C1032B"/>
    <w:rsid w:val="00C12F07"/>
    <w:rsid w:val="00C13B64"/>
    <w:rsid w:val="00C1514F"/>
    <w:rsid w:val="00C1734C"/>
    <w:rsid w:val="00C22A1A"/>
    <w:rsid w:val="00C23CC7"/>
    <w:rsid w:val="00C24DFC"/>
    <w:rsid w:val="00C3522F"/>
    <w:rsid w:val="00C3703F"/>
    <w:rsid w:val="00C412FE"/>
    <w:rsid w:val="00C461A3"/>
    <w:rsid w:val="00C46C9B"/>
    <w:rsid w:val="00C60DCC"/>
    <w:rsid w:val="00C635BA"/>
    <w:rsid w:val="00C75564"/>
    <w:rsid w:val="00C81768"/>
    <w:rsid w:val="00C820F3"/>
    <w:rsid w:val="00C82E84"/>
    <w:rsid w:val="00C82F38"/>
    <w:rsid w:val="00C9455A"/>
    <w:rsid w:val="00C951CE"/>
    <w:rsid w:val="00CA6AC7"/>
    <w:rsid w:val="00CB5A4B"/>
    <w:rsid w:val="00CC089A"/>
    <w:rsid w:val="00CC2646"/>
    <w:rsid w:val="00CC4381"/>
    <w:rsid w:val="00CC6E54"/>
    <w:rsid w:val="00CD1DE9"/>
    <w:rsid w:val="00CD3BE6"/>
    <w:rsid w:val="00CD50E8"/>
    <w:rsid w:val="00CD6569"/>
    <w:rsid w:val="00CD74C4"/>
    <w:rsid w:val="00CD76DF"/>
    <w:rsid w:val="00CE4187"/>
    <w:rsid w:val="00CF381A"/>
    <w:rsid w:val="00CF672D"/>
    <w:rsid w:val="00D02270"/>
    <w:rsid w:val="00D023E3"/>
    <w:rsid w:val="00D06C84"/>
    <w:rsid w:val="00D21415"/>
    <w:rsid w:val="00D21964"/>
    <w:rsid w:val="00D2409F"/>
    <w:rsid w:val="00D26854"/>
    <w:rsid w:val="00D3043A"/>
    <w:rsid w:val="00D447F3"/>
    <w:rsid w:val="00D4536B"/>
    <w:rsid w:val="00D47A56"/>
    <w:rsid w:val="00D54D0E"/>
    <w:rsid w:val="00D67F12"/>
    <w:rsid w:val="00D74629"/>
    <w:rsid w:val="00D76FF2"/>
    <w:rsid w:val="00D95A36"/>
    <w:rsid w:val="00D95E3A"/>
    <w:rsid w:val="00DA36AF"/>
    <w:rsid w:val="00DB51B3"/>
    <w:rsid w:val="00DD0B13"/>
    <w:rsid w:val="00DF1355"/>
    <w:rsid w:val="00DF188A"/>
    <w:rsid w:val="00DF427C"/>
    <w:rsid w:val="00DF7293"/>
    <w:rsid w:val="00E03519"/>
    <w:rsid w:val="00E06BFC"/>
    <w:rsid w:val="00E06DFC"/>
    <w:rsid w:val="00E215B9"/>
    <w:rsid w:val="00E31F31"/>
    <w:rsid w:val="00E334CE"/>
    <w:rsid w:val="00E33BB4"/>
    <w:rsid w:val="00E340A9"/>
    <w:rsid w:val="00E40FB6"/>
    <w:rsid w:val="00E411F9"/>
    <w:rsid w:val="00E42CC9"/>
    <w:rsid w:val="00E8024C"/>
    <w:rsid w:val="00E80398"/>
    <w:rsid w:val="00E83731"/>
    <w:rsid w:val="00E87A91"/>
    <w:rsid w:val="00E90D26"/>
    <w:rsid w:val="00E92DB0"/>
    <w:rsid w:val="00EB2D21"/>
    <w:rsid w:val="00EB56D5"/>
    <w:rsid w:val="00EB5BFA"/>
    <w:rsid w:val="00EC4D78"/>
    <w:rsid w:val="00ED71DC"/>
    <w:rsid w:val="00EE390A"/>
    <w:rsid w:val="00EE3FDE"/>
    <w:rsid w:val="00EE6F1F"/>
    <w:rsid w:val="00EF1316"/>
    <w:rsid w:val="00EF31A0"/>
    <w:rsid w:val="00EF5C49"/>
    <w:rsid w:val="00EF78D8"/>
    <w:rsid w:val="00F0110B"/>
    <w:rsid w:val="00F048A3"/>
    <w:rsid w:val="00F10DB0"/>
    <w:rsid w:val="00F1414D"/>
    <w:rsid w:val="00F15EBC"/>
    <w:rsid w:val="00F17FB7"/>
    <w:rsid w:val="00F26655"/>
    <w:rsid w:val="00F3020E"/>
    <w:rsid w:val="00F32D39"/>
    <w:rsid w:val="00F340A2"/>
    <w:rsid w:val="00F3522F"/>
    <w:rsid w:val="00F41B2F"/>
    <w:rsid w:val="00F44290"/>
    <w:rsid w:val="00F45DD1"/>
    <w:rsid w:val="00F478CB"/>
    <w:rsid w:val="00F51866"/>
    <w:rsid w:val="00F65EE5"/>
    <w:rsid w:val="00F73E33"/>
    <w:rsid w:val="00F769B3"/>
    <w:rsid w:val="00F858D0"/>
    <w:rsid w:val="00F8667F"/>
    <w:rsid w:val="00F94303"/>
    <w:rsid w:val="00FA0F68"/>
    <w:rsid w:val="00FA4F8A"/>
    <w:rsid w:val="00FA5C86"/>
    <w:rsid w:val="00FC6CD5"/>
    <w:rsid w:val="00FD15E9"/>
    <w:rsid w:val="00FD60C8"/>
    <w:rsid w:val="00FF1F67"/>
    <w:rsid w:val="00FF4730"/>
    <w:rsid w:val="00FF51CF"/>
    <w:rsid w:val="00FF7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3FDA"/>
  <w15:docId w15:val="{F7A5E93E-3237-47F5-89D3-725887C68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87C"/>
    <w:pPr>
      <w:spacing w:after="160" w:line="259" w:lineRule="auto"/>
    </w:pPr>
    <w:rPr>
      <w:rFonts w:ascii="Arial" w:hAnsi="Arial"/>
      <w:color w:val="000000" w:themeColor="text1"/>
      <w:sz w:val="24"/>
      <w:lang w:val="en-GB"/>
    </w:rPr>
  </w:style>
  <w:style w:type="paragraph" w:styleId="Heading1">
    <w:name w:val="heading 1"/>
    <w:basedOn w:val="Normal"/>
    <w:next w:val="Normal"/>
    <w:link w:val="Heading1Char"/>
    <w:uiPriority w:val="9"/>
    <w:qFormat/>
    <w:rsid w:val="00351F32"/>
    <w:pPr>
      <w:numPr>
        <w:numId w:val="10"/>
      </w:numPr>
      <w:spacing w:before="120" w:after="120" w:line="360" w:lineRule="auto"/>
      <w:jc w:val="both"/>
      <w:outlineLvl w:val="0"/>
    </w:pPr>
    <w:rPr>
      <w:rFonts w:eastAsiaTheme="majorEastAsia" w:cs="Arial"/>
      <w:b/>
      <w:sz w:val="28"/>
      <w:szCs w:val="28"/>
    </w:rPr>
  </w:style>
  <w:style w:type="paragraph" w:styleId="Heading2">
    <w:name w:val="heading 2"/>
    <w:basedOn w:val="Heading1"/>
    <w:next w:val="Normal"/>
    <w:link w:val="Heading2Char"/>
    <w:uiPriority w:val="9"/>
    <w:unhideWhenUsed/>
    <w:qFormat/>
    <w:rsid w:val="00351F32"/>
    <w:pPr>
      <w:numPr>
        <w:ilvl w:val="1"/>
      </w:numPr>
      <w:outlineLvl w:val="1"/>
    </w:pPr>
    <w:rPr>
      <w:i/>
      <w:sz w:val="26"/>
      <w:szCs w:val="26"/>
    </w:rPr>
  </w:style>
  <w:style w:type="paragraph" w:styleId="Heading3">
    <w:name w:val="heading 3"/>
    <w:basedOn w:val="Heading2"/>
    <w:next w:val="Normal"/>
    <w:link w:val="Heading3Char"/>
    <w:uiPriority w:val="9"/>
    <w:unhideWhenUsed/>
    <w:qFormat/>
    <w:rsid w:val="00351F32"/>
    <w:pPr>
      <w:numPr>
        <w:ilvl w:val="2"/>
      </w:numPr>
      <w:outlineLvl w:val="2"/>
    </w:pPr>
    <w:rPr>
      <w:sz w:val="24"/>
      <w:szCs w:val="24"/>
    </w:rPr>
  </w:style>
  <w:style w:type="paragraph" w:styleId="Heading4">
    <w:name w:val="heading 4"/>
    <w:basedOn w:val="Normal"/>
    <w:next w:val="Normal"/>
    <w:link w:val="Heading4Char"/>
    <w:uiPriority w:val="9"/>
    <w:unhideWhenUsed/>
    <w:qFormat/>
    <w:rsid w:val="00184FC0"/>
    <w:pPr>
      <w:keepNext/>
      <w:keepLines/>
      <w:numPr>
        <w:ilvl w:val="3"/>
        <w:numId w:val="10"/>
      </w:numPr>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numPr>
        <w:ilvl w:val="4"/>
        <w:numId w:val="10"/>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351F32"/>
    <w:pPr>
      <w:keepNext/>
      <w:keepLines/>
      <w:numPr>
        <w:ilvl w:val="5"/>
        <w:numId w:val="10"/>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51F32"/>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51F32"/>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51F32"/>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F32"/>
    <w:rPr>
      <w:rFonts w:ascii="Arial" w:eastAsiaTheme="majorEastAsia" w:hAnsi="Arial" w:cs="Arial"/>
      <w:b/>
      <w:color w:val="000000" w:themeColor="text1"/>
      <w:sz w:val="28"/>
      <w:szCs w:val="28"/>
      <w:lang w:val="en-GB"/>
    </w:rPr>
  </w:style>
  <w:style w:type="character" w:customStyle="1" w:styleId="Heading2Char">
    <w:name w:val="Heading 2 Char"/>
    <w:basedOn w:val="DefaultParagraphFont"/>
    <w:link w:val="Heading2"/>
    <w:uiPriority w:val="9"/>
    <w:rsid w:val="00351F32"/>
    <w:rPr>
      <w:rFonts w:ascii="Arial" w:eastAsiaTheme="majorEastAsia" w:hAnsi="Arial" w:cs="Arial"/>
      <w:b/>
      <w:i/>
      <w:color w:val="000000" w:themeColor="text1"/>
      <w:sz w:val="26"/>
      <w:szCs w:val="26"/>
      <w:lang w:val="en-GB"/>
    </w:rPr>
  </w:style>
  <w:style w:type="character" w:customStyle="1" w:styleId="Heading3Char">
    <w:name w:val="Heading 3 Char"/>
    <w:basedOn w:val="DefaultParagraphFont"/>
    <w:link w:val="Heading3"/>
    <w:uiPriority w:val="9"/>
    <w:rsid w:val="00351F32"/>
    <w:rPr>
      <w:rFonts w:ascii="Arial" w:eastAsiaTheme="majorEastAsia" w:hAnsi="Arial" w:cs="Arial"/>
      <w:b/>
      <w:i/>
      <w:color w:val="000000" w:themeColor="text1"/>
      <w:sz w:val="24"/>
      <w:szCs w:val="24"/>
      <w:lang w:val="en-GB"/>
    </w:rPr>
  </w:style>
  <w:style w:type="character" w:customStyle="1" w:styleId="Heading4Char">
    <w:name w:val="Heading 4 Char"/>
    <w:basedOn w:val="DefaultParagraphFont"/>
    <w:link w:val="Heading4"/>
    <w:uiPriority w:val="9"/>
    <w:rsid w:val="00184FC0"/>
    <w:rPr>
      <w:rFonts w:ascii="Arial" w:eastAsiaTheme="majorEastAsia" w:hAnsi="Arial" w:cstheme="majorBidi"/>
      <w:b/>
      <w:bCs/>
      <w:iCs/>
      <w:color w:val="000000" w:themeColor="text1"/>
      <w:sz w:val="24"/>
      <w:lang w:val="en-GB"/>
    </w:rPr>
  </w:style>
  <w:style w:type="character" w:customStyle="1" w:styleId="Heading5Char">
    <w:name w:val="Heading 5 Char"/>
    <w:basedOn w:val="DefaultParagraphFont"/>
    <w:link w:val="Heading5"/>
    <w:uiPriority w:val="9"/>
    <w:rsid w:val="00BB77BB"/>
    <w:rPr>
      <w:rFonts w:ascii="Arial" w:eastAsiaTheme="majorEastAsia" w:hAnsi="Arial" w:cstheme="majorBidi"/>
      <w:color w:val="000000" w:themeColor="text1"/>
      <w:sz w:val="24"/>
      <w:lang w:val="en-GB"/>
    </w:rPr>
  </w:style>
  <w:style w:type="paragraph" w:styleId="Header">
    <w:name w:val="header"/>
    <w:basedOn w:val="Normal"/>
    <w:link w:val="HeaderChar"/>
    <w:uiPriority w:val="99"/>
    <w:unhideWhenUsed/>
    <w:rsid w:val="00B90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547"/>
    <w:rPr>
      <w:rFonts w:ascii="Arial" w:hAnsi="Arial"/>
      <w:color w:val="000000" w:themeColor="text1"/>
      <w:sz w:val="24"/>
      <w:lang w:val="en-GB"/>
    </w:rPr>
  </w:style>
  <w:style w:type="paragraph" w:styleId="Footer">
    <w:name w:val="footer"/>
    <w:basedOn w:val="Normal"/>
    <w:link w:val="FooterChar"/>
    <w:uiPriority w:val="99"/>
    <w:unhideWhenUsed/>
    <w:rsid w:val="00B90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547"/>
    <w:rPr>
      <w:rFonts w:ascii="Arial" w:hAnsi="Arial"/>
      <w:color w:val="000000" w:themeColor="text1"/>
      <w:sz w:val="24"/>
      <w:lang w:val="en-GB"/>
    </w:rPr>
  </w:style>
  <w:style w:type="paragraph" w:styleId="ListParagraph">
    <w:name w:val="List Paragraph"/>
    <w:basedOn w:val="Normal"/>
    <w:uiPriority w:val="34"/>
    <w:qFormat/>
    <w:rsid w:val="006402B1"/>
    <w:pPr>
      <w:ind w:left="720"/>
      <w:contextualSpacing/>
    </w:pPr>
  </w:style>
  <w:style w:type="character" w:styleId="Strong">
    <w:name w:val="Strong"/>
    <w:basedOn w:val="DefaultParagraphFont"/>
    <w:uiPriority w:val="22"/>
    <w:qFormat/>
    <w:rsid w:val="00F51866"/>
    <w:rPr>
      <w:b/>
      <w:bCs/>
    </w:rPr>
  </w:style>
  <w:style w:type="paragraph" w:styleId="TOC1">
    <w:name w:val="toc 1"/>
    <w:basedOn w:val="Normal"/>
    <w:next w:val="Normal"/>
    <w:autoRedefine/>
    <w:uiPriority w:val="39"/>
    <w:unhideWhenUsed/>
    <w:rsid w:val="00351F32"/>
    <w:pPr>
      <w:tabs>
        <w:tab w:val="right" w:leader="dot" w:pos="9350"/>
      </w:tabs>
      <w:spacing w:after="0" w:line="360" w:lineRule="auto"/>
      <w:contextualSpacing/>
    </w:pPr>
    <w:rPr>
      <w:rFonts w:asciiTheme="minorHAnsi" w:hAnsiTheme="minorHAnsi"/>
      <w:b/>
      <w:bCs/>
      <w:i/>
      <w:iCs/>
      <w:szCs w:val="24"/>
    </w:rPr>
  </w:style>
  <w:style w:type="paragraph" w:styleId="TOC2">
    <w:name w:val="toc 2"/>
    <w:basedOn w:val="Normal"/>
    <w:next w:val="Normal"/>
    <w:autoRedefine/>
    <w:uiPriority w:val="39"/>
    <w:unhideWhenUsed/>
    <w:rsid w:val="00752F86"/>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752F86"/>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752F86"/>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752F86"/>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752F86"/>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752F86"/>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752F86"/>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752F86"/>
    <w:pPr>
      <w:spacing w:after="0"/>
      <w:ind w:left="1920"/>
    </w:pPr>
    <w:rPr>
      <w:rFonts w:asciiTheme="minorHAnsi" w:hAnsiTheme="minorHAnsi"/>
      <w:sz w:val="20"/>
      <w:szCs w:val="20"/>
    </w:rPr>
  </w:style>
  <w:style w:type="character" w:styleId="Hyperlink">
    <w:name w:val="Hyperlink"/>
    <w:basedOn w:val="DefaultParagraphFont"/>
    <w:uiPriority w:val="99"/>
    <w:unhideWhenUsed/>
    <w:rsid w:val="00752F86"/>
    <w:rPr>
      <w:color w:val="0000FF" w:themeColor="hyperlink"/>
      <w:u w:val="single"/>
    </w:rPr>
  </w:style>
  <w:style w:type="paragraph" w:styleId="BalloonText">
    <w:name w:val="Balloon Text"/>
    <w:basedOn w:val="Normal"/>
    <w:link w:val="BalloonTextChar"/>
    <w:uiPriority w:val="99"/>
    <w:semiHidden/>
    <w:unhideWhenUsed/>
    <w:rsid w:val="009117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70D"/>
    <w:rPr>
      <w:rFonts w:ascii="Tahoma" w:hAnsi="Tahoma" w:cs="Tahoma"/>
      <w:color w:val="000000" w:themeColor="text1"/>
      <w:sz w:val="16"/>
      <w:szCs w:val="16"/>
      <w:lang w:val="en-GB"/>
    </w:rPr>
  </w:style>
  <w:style w:type="paragraph" w:styleId="Caption">
    <w:name w:val="caption"/>
    <w:basedOn w:val="Normal"/>
    <w:next w:val="Normal"/>
    <w:uiPriority w:val="35"/>
    <w:unhideWhenUsed/>
    <w:qFormat/>
    <w:rsid w:val="00351F32"/>
    <w:pPr>
      <w:spacing w:after="200" w:line="240" w:lineRule="auto"/>
    </w:pPr>
    <w:rPr>
      <w:rFonts w:asciiTheme="minorHAnsi" w:hAnsiTheme="minorHAnsi"/>
      <w:i/>
      <w:iCs/>
      <w:color w:val="1F497D" w:themeColor="text2"/>
      <w:kern w:val="2"/>
      <w:sz w:val="18"/>
      <w:szCs w:val="18"/>
      <w:lang w:val="en-US"/>
      <w14:ligatures w14:val="standardContextual"/>
    </w:rPr>
  </w:style>
  <w:style w:type="paragraph" w:styleId="NormalWeb">
    <w:name w:val="Normal (Web)"/>
    <w:basedOn w:val="Normal"/>
    <w:uiPriority w:val="99"/>
    <w:semiHidden/>
    <w:unhideWhenUsed/>
    <w:rsid w:val="00351F32"/>
    <w:pPr>
      <w:spacing w:before="100" w:beforeAutospacing="1" w:after="100" w:afterAutospacing="1" w:line="240" w:lineRule="auto"/>
    </w:pPr>
    <w:rPr>
      <w:rFonts w:ascii="Times New Roman" w:eastAsia="Times New Roman" w:hAnsi="Times New Roman" w:cs="Times New Roman"/>
      <w:color w:val="auto"/>
      <w:szCs w:val="24"/>
      <w:lang w:val="en-US"/>
    </w:rPr>
  </w:style>
  <w:style w:type="character" w:styleId="Emphasis">
    <w:name w:val="Emphasis"/>
    <w:basedOn w:val="DefaultParagraphFont"/>
    <w:uiPriority w:val="20"/>
    <w:qFormat/>
    <w:rsid w:val="00351F32"/>
    <w:rPr>
      <w:i/>
      <w:iCs/>
    </w:rPr>
  </w:style>
  <w:style w:type="character" w:customStyle="1" w:styleId="Heading6Char">
    <w:name w:val="Heading 6 Char"/>
    <w:basedOn w:val="DefaultParagraphFont"/>
    <w:link w:val="Heading6"/>
    <w:uiPriority w:val="9"/>
    <w:semiHidden/>
    <w:rsid w:val="00351F32"/>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351F32"/>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351F32"/>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351F32"/>
    <w:rPr>
      <w:rFonts w:asciiTheme="majorHAnsi" w:eastAsiaTheme="majorEastAsia" w:hAnsiTheme="majorHAnsi" w:cstheme="majorBidi"/>
      <w:i/>
      <w:iCs/>
      <w:color w:val="404040" w:themeColor="text1" w:themeTint="B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4936">
      <w:bodyDiv w:val="1"/>
      <w:marLeft w:val="0"/>
      <w:marRight w:val="0"/>
      <w:marTop w:val="0"/>
      <w:marBottom w:val="0"/>
      <w:divBdr>
        <w:top w:val="none" w:sz="0" w:space="0" w:color="auto"/>
        <w:left w:val="none" w:sz="0" w:space="0" w:color="auto"/>
        <w:bottom w:val="none" w:sz="0" w:space="0" w:color="auto"/>
        <w:right w:val="none" w:sz="0" w:space="0" w:color="auto"/>
      </w:divBdr>
    </w:div>
    <w:div w:id="51735076">
      <w:bodyDiv w:val="1"/>
      <w:marLeft w:val="0"/>
      <w:marRight w:val="0"/>
      <w:marTop w:val="0"/>
      <w:marBottom w:val="0"/>
      <w:divBdr>
        <w:top w:val="none" w:sz="0" w:space="0" w:color="auto"/>
        <w:left w:val="none" w:sz="0" w:space="0" w:color="auto"/>
        <w:bottom w:val="none" w:sz="0" w:space="0" w:color="auto"/>
        <w:right w:val="none" w:sz="0" w:space="0" w:color="auto"/>
      </w:divBdr>
    </w:div>
    <w:div w:id="138419952">
      <w:bodyDiv w:val="1"/>
      <w:marLeft w:val="0"/>
      <w:marRight w:val="0"/>
      <w:marTop w:val="0"/>
      <w:marBottom w:val="0"/>
      <w:divBdr>
        <w:top w:val="none" w:sz="0" w:space="0" w:color="auto"/>
        <w:left w:val="none" w:sz="0" w:space="0" w:color="auto"/>
        <w:bottom w:val="none" w:sz="0" w:space="0" w:color="auto"/>
        <w:right w:val="none" w:sz="0" w:space="0" w:color="auto"/>
      </w:divBdr>
    </w:div>
    <w:div w:id="169101304">
      <w:bodyDiv w:val="1"/>
      <w:marLeft w:val="0"/>
      <w:marRight w:val="0"/>
      <w:marTop w:val="0"/>
      <w:marBottom w:val="0"/>
      <w:divBdr>
        <w:top w:val="none" w:sz="0" w:space="0" w:color="auto"/>
        <w:left w:val="none" w:sz="0" w:space="0" w:color="auto"/>
        <w:bottom w:val="none" w:sz="0" w:space="0" w:color="auto"/>
        <w:right w:val="none" w:sz="0" w:space="0" w:color="auto"/>
      </w:divBdr>
    </w:div>
    <w:div w:id="171334697">
      <w:bodyDiv w:val="1"/>
      <w:marLeft w:val="0"/>
      <w:marRight w:val="0"/>
      <w:marTop w:val="0"/>
      <w:marBottom w:val="0"/>
      <w:divBdr>
        <w:top w:val="none" w:sz="0" w:space="0" w:color="auto"/>
        <w:left w:val="none" w:sz="0" w:space="0" w:color="auto"/>
        <w:bottom w:val="none" w:sz="0" w:space="0" w:color="auto"/>
        <w:right w:val="none" w:sz="0" w:space="0" w:color="auto"/>
      </w:divBdr>
    </w:div>
    <w:div w:id="234245359">
      <w:bodyDiv w:val="1"/>
      <w:marLeft w:val="0"/>
      <w:marRight w:val="0"/>
      <w:marTop w:val="0"/>
      <w:marBottom w:val="0"/>
      <w:divBdr>
        <w:top w:val="none" w:sz="0" w:space="0" w:color="auto"/>
        <w:left w:val="none" w:sz="0" w:space="0" w:color="auto"/>
        <w:bottom w:val="none" w:sz="0" w:space="0" w:color="auto"/>
        <w:right w:val="none" w:sz="0" w:space="0" w:color="auto"/>
      </w:divBdr>
    </w:div>
    <w:div w:id="521355445">
      <w:bodyDiv w:val="1"/>
      <w:marLeft w:val="0"/>
      <w:marRight w:val="0"/>
      <w:marTop w:val="0"/>
      <w:marBottom w:val="0"/>
      <w:divBdr>
        <w:top w:val="none" w:sz="0" w:space="0" w:color="auto"/>
        <w:left w:val="none" w:sz="0" w:space="0" w:color="auto"/>
        <w:bottom w:val="none" w:sz="0" w:space="0" w:color="auto"/>
        <w:right w:val="none" w:sz="0" w:space="0" w:color="auto"/>
      </w:divBdr>
    </w:div>
    <w:div w:id="543832878">
      <w:bodyDiv w:val="1"/>
      <w:marLeft w:val="0"/>
      <w:marRight w:val="0"/>
      <w:marTop w:val="0"/>
      <w:marBottom w:val="0"/>
      <w:divBdr>
        <w:top w:val="none" w:sz="0" w:space="0" w:color="auto"/>
        <w:left w:val="none" w:sz="0" w:space="0" w:color="auto"/>
        <w:bottom w:val="none" w:sz="0" w:space="0" w:color="auto"/>
        <w:right w:val="none" w:sz="0" w:space="0" w:color="auto"/>
      </w:divBdr>
    </w:div>
    <w:div w:id="565845634">
      <w:bodyDiv w:val="1"/>
      <w:marLeft w:val="0"/>
      <w:marRight w:val="0"/>
      <w:marTop w:val="0"/>
      <w:marBottom w:val="0"/>
      <w:divBdr>
        <w:top w:val="none" w:sz="0" w:space="0" w:color="auto"/>
        <w:left w:val="none" w:sz="0" w:space="0" w:color="auto"/>
        <w:bottom w:val="none" w:sz="0" w:space="0" w:color="auto"/>
        <w:right w:val="none" w:sz="0" w:space="0" w:color="auto"/>
      </w:divBdr>
    </w:div>
    <w:div w:id="589000309">
      <w:bodyDiv w:val="1"/>
      <w:marLeft w:val="0"/>
      <w:marRight w:val="0"/>
      <w:marTop w:val="0"/>
      <w:marBottom w:val="0"/>
      <w:divBdr>
        <w:top w:val="none" w:sz="0" w:space="0" w:color="auto"/>
        <w:left w:val="none" w:sz="0" w:space="0" w:color="auto"/>
        <w:bottom w:val="none" w:sz="0" w:space="0" w:color="auto"/>
        <w:right w:val="none" w:sz="0" w:space="0" w:color="auto"/>
      </w:divBdr>
    </w:div>
    <w:div w:id="638001102">
      <w:bodyDiv w:val="1"/>
      <w:marLeft w:val="0"/>
      <w:marRight w:val="0"/>
      <w:marTop w:val="0"/>
      <w:marBottom w:val="0"/>
      <w:divBdr>
        <w:top w:val="none" w:sz="0" w:space="0" w:color="auto"/>
        <w:left w:val="none" w:sz="0" w:space="0" w:color="auto"/>
        <w:bottom w:val="none" w:sz="0" w:space="0" w:color="auto"/>
        <w:right w:val="none" w:sz="0" w:space="0" w:color="auto"/>
      </w:divBdr>
    </w:div>
    <w:div w:id="638921294">
      <w:bodyDiv w:val="1"/>
      <w:marLeft w:val="0"/>
      <w:marRight w:val="0"/>
      <w:marTop w:val="0"/>
      <w:marBottom w:val="0"/>
      <w:divBdr>
        <w:top w:val="none" w:sz="0" w:space="0" w:color="auto"/>
        <w:left w:val="none" w:sz="0" w:space="0" w:color="auto"/>
        <w:bottom w:val="none" w:sz="0" w:space="0" w:color="auto"/>
        <w:right w:val="none" w:sz="0" w:space="0" w:color="auto"/>
      </w:divBdr>
    </w:div>
    <w:div w:id="641081617">
      <w:bodyDiv w:val="1"/>
      <w:marLeft w:val="0"/>
      <w:marRight w:val="0"/>
      <w:marTop w:val="0"/>
      <w:marBottom w:val="0"/>
      <w:divBdr>
        <w:top w:val="none" w:sz="0" w:space="0" w:color="auto"/>
        <w:left w:val="none" w:sz="0" w:space="0" w:color="auto"/>
        <w:bottom w:val="none" w:sz="0" w:space="0" w:color="auto"/>
        <w:right w:val="none" w:sz="0" w:space="0" w:color="auto"/>
      </w:divBdr>
    </w:div>
    <w:div w:id="646082979">
      <w:bodyDiv w:val="1"/>
      <w:marLeft w:val="0"/>
      <w:marRight w:val="0"/>
      <w:marTop w:val="0"/>
      <w:marBottom w:val="0"/>
      <w:divBdr>
        <w:top w:val="none" w:sz="0" w:space="0" w:color="auto"/>
        <w:left w:val="none" w:sz="0" w:space="0" w:color="auto"/>
        <w:bottom w:val="none" w:sz="0" w:space="0" w:color="auto"/>
        <w:right w:val="none" w:sz="0" w:space="0" w:color="auto"/>
      </w:divBdr>
    </w:div>
    <w:div w:id="702173984">
      <w:bodyDiv w:val="1"/>
      <w:marLeft w:val="0"/>
      <w:marRight w:val="0"/>
      <w:marTop w:val="0"/>
      <w:marBottom w:val="0"/>
      <w:divBdr>
        <w:top w:val="none" w:sz="0" w:space="0" w:color="auto"/>
        <w:left w:val="none" w:sz="0" w:space="0" w:color="auto"/>
        <w:bottom w:val="none" w:sz="0" w:space="0" w:color="auto"/>
        <w:right w:val="none" w:sz="0" w:space="0" w:color="auto"/>
      </w:divBdr>
    </w:div>
    <w:div w:id="769470266">
      <w:bodyDiv w:val="1"/>
      <w:marLeft w:val="0"/>
      <w:marRight w:val="0"/>
      <w:marTop w:val="0"/>
      <w:marBottom w:val="0"/>
      <w:divBdr>
        <w:top w:val="none" w:sz="0" w:space="0" w:color="auto"/>
        <w:left w:val="none" w:sz="0" w:space="0" w:color="auto"/>
        <w:bottom w:val="none" w:sz="0" w:space="0" w:color="auto"/>
        <w:right w:val="none" w:sz="0" w:space="0" w:color="auto"/>
      </w:divBdr>
    </w:div>
    <w:div w:id="791946252">
      <w:bodyDiv w:val="1"/>
      <w:marLeft w:val="0"/>
      <w:marRight w:val="0"/>
      <w:marTop w:val="0"/>
      <w:marBottom w:val="0"/>
      <w:divBdr>
        <w:top w:val="none" w:sz="0" w:space="0" w:color="auto"/>
        <w:left w:val="none" w:sz="0" w:space="0" w:color="auto"/>
        <w:bottom w:val="none" w:sz="0" w:space="0" w:color="auto"/>
        <w:right w:val="none" w:sz="0" w:space="0" w:color="auto"/>
      </w:divBdr>
    </w:div>
    <w:div w:id="812521593">
      <w:bodyDiv w:val="1"/>
      <w:marLeft w:val="0"/>
      <w:marRight w:val="0"/>
      <w:marTop w:val="0"/>
      <w:marBottom w:val="0"/>
      <w:divBdr>
        <w:top w:val="none" w:sz="0" w:space="0" w:color="auto"/>
        <w:left w:val="none" w:sz="0" w:space="0" w:color="auto"/>
        <w:bottom w:val="none" w:sz="0" w:space="0" w:color="auto"/>
        <w:right w:val="none" w:sz="0" w:space="0" w:color="auto"/>
      </w:divBdr>
    </w:div>
    <w:div w:id="825820793">
      <w:bodyDiv w:val="1"/>
      <w:marLeft w:val="0"/>
      <w:marRight w:val="0"/>
      <w:marTop w:val="0"/>
      <w:marBottom w:val="0"/>
      <w:divBdr>
        <w:top w:val="none" w:sz="0" w:space="0" w:color="auto"/>
        <w:left w:val="none" w:sz="0" w:space="0" w:color="auto"/>
        <w:bottom w:val="none" w:sz="0" w:space="0" w:color="auto"/>
        <w:right w:val="none" w:sz="0" w:space="0" w:color="auto"/>
      </w:divBdr>
    </w:div>
    <w:div w:id="862405753">
      <w:bodyDiv w:val="1"/>
      <w:marLeft w:val="0"/>
      <w:marRight w:val="0"/>
      <w:marTop w:val="0"/>
      <w:marBottom w:val="0"/>
      <w:divBdr>
        <w:top w:val="none" w:sz="0" w:space="0" w:color="auto"/>
        <w:left w:val="none" w:sz="0" w:space="0" w:color="auto"/>
        <w:bottom w:val="none" w:sz="0" w:space="0" w:color="auto"/>
        <w:right w:val="none" w:sz="0" w:space="0" w:color="auto"/>
      </w:divBdr>
    </w:div>
    <w:div w:id="901596634">
      <w:bodyDiv w:val="1"/>
      <w:marLeft w:val="0"/>
      <w:marRight w:val="0"/>
      <w:marTop w:val="0"/>
      <w:marBottom w:val="0"/>
      <w:divBdr>
        <w:top w:val="none" w:sz="0" w:space="0" w:color="auto"/>
        <w:left w:val="none" w:sz="0" w:space="0" w:color="auto"/>
        <w:bottom w:val="none" w:sz="0" w:space="0" w:color="auto"/>
        <w:right w:val="none" w:sz="0" w:space="0" w:color="auto"/>
      </w:divBdr>
    </w:div>
    <w:div w:id="931746661">
      <w:bodyDiv w:val="1"/>
      <w:marLeft w:val="0"/>
      <w:marRight w:val="0"/>
      <w:marTop w:val="0"/>
      <w:marBottom w:val="0"/>
      <w:divBdr>
        <w:top w:val="none" w:sz="0" w:space="0" w:color="auto"/>
        <w:left w:val="none" w:sz="0" w:space="0" w:color="auto"/>
        <w:bottom w:val="none" w:sz="0" w:space="0" w:color="auto"/>
        <w:right w:val="none" w:sz="0" w:space="0" w:color="auto"/>
      </w:divBdr>
    </w:div>
    <w:div w:id="1013649574">
      <w:bodyDiv w:val="1"/>
      <w:marLeft w:val="0"/>
      <w:marRight w:val="0"/>
      <w:marTop w:val="0"/>
      <w:marBottom w:val="0"/>
      <w:divBdr>
        <w:top w:val="none" w:sz="0" w:space="0" w:color="auto"/>
        <w:left w:val="none" w:sz="0" w:space="0" w:color="auto"/>
        <w:bottom w:val="none" w:sz="0" w:space="0" w:color="auto"/>
        <w:right w:val="none" w:sz="0" w:space="0" w:color="auto"/>
      </w:divBdr>
    </w:div>
    <w:div w:id="1042484218">
      <w:bodyDiv w:val="1"/>
      <w:marLeft w:val="0"/>
      <w:marRight w:val="0"/>
      <w:marTop w:val="0"/>
      <w:marBottom w:val="0"/>
      <w:divBdr>
        <w:top w:val="none" w:sz="0" w:space="0" w:color="auto"/>
        <w:left w:val="none" w:sz="0" w:space="0" w:color="auto"/>
        <w:bottom w:val="none" w:sz="0" w:space="0" w:color="auto"/>
        <w:right w:val="none" w:sz="0" w:space="0" w:color="auto"/>
      </w:divBdr>
    </w:div>
    <w:div w:id="1056973014">
      <w:bodyDiv w:val="1"/>
      <w:marLeft w:val="0"/>
      <w:marRight w:val="0"/>
      <w:marTop w:val="0"/>
      <w:marBottom w:val="0"/>
      <w:divBdr>
        <w:top w:val="none" w:sz="0" w:space="0" w:color="auto"/>
        <w:left w:val="none" w:sz="0" w:space="0" w:color="auto"/>
        <w:bottom w:val="none" w:sz="0" w:space="0" w:color="auto"/>
        <w:right w:val="none" w:sz="0" w:space="0" w:color="auto"/>
      </w:divBdr>
    </w:div>
    <w:div w:id="1073893793">
      <w:bodyDiv w:val="1"/>
      <w:marLeft w:val="0"/>
      <w:marRight w:val="0"/>
      <w:marTop w:val="0"/>
      <w:marBottom w:val="0"/>
      <w:divBdr>
        <w:top w:val="none" w:sz="0" w:space="0" w:color="auto"/>
        <w:left w:val="none" w:sz="0" w:space="0" w:color="auto"/>
        <w:bottom w:val="none" w:sz="0" w:space="0" w:color="auto"/>
        <w:right w:val="none" w:sz="0" w:space="0" w:color="auto"/>
      </w:divBdr>
    </w:div>
    <w:div w:id="1080520471">
      <w:bodyDiv w:val="1"/>
      <w:marLeft w:val="0"/>
      <w:marRight w:val="0"/>
      <w:marTop w:val="0"/>
      <w:marBottom w:val="0"/>
      <w:divBdr>
        <w:top w:val="none" w:sz="0" w:space="0" w:color="auto"/>
        <w:left w:val="none" w:sz="0" w:space="0" w:color="auto"/>
        <w:bottom w:val="none" w:sz="0" w:space="0" w:color="auto"/>
        <w:right w:val="none" w:sz="0" w:space="0" w:color="auto"/>
      </w:divBdr>
    </w:div>
    <w:div w:id="1092242642">
      <w:bodyDiv w:val="1"/>
      <w:marLeft w:val="0"/>
      <w:marRight w:val="0"/>
      <w:marTop w:val="0"/>
      <w:marBottom w:val="0"/>
      <w:divBdr>
        <w:top w:val="none" w:sz="0" w:space="0" w:color="auto"/>
        <w:left w:val="none" w:sz="0" w:space="0" w:color="auto"/>
        <w:bottom w:val="none" w:sz="0" w:space="0" w:color="auto"/>
        <w:right w:val="none" w:sz="0" w:space="0" w:color="auto"/>
      </w:divBdr>
    </w:div>
    <w:div w:id="1159425838">
      <w:bodyDiv w:val="1"/>
      <w:marLeft w:val="0"/>
      <w:marRight w:val="0"/>
      <w:marTop w:val="0"/>
      <w:marBottom w:val="0"/>
      <w:divBdr>
        <w:top w:val="none" w:sz="0" w:space="0" w:color="auto"/>
        <w:left w:val="none" w:sz="0" w:space="0" w:color="auto"/>
        <w:bottom w:val="none" w:sz="0" w:space="0" w:color="auto"/>
        <w:right w:val="none" w:sz="0" w:space="0" w:color="auto"/>
      </w:divBdr>
    </w:div>
    <w:div w:id="1193376113">
      <w:bodyDiv w:val="1"/>
      <w:marLeft w:val="0"/>
      <w:marRight w:val="0"/>
      <w:marTop w:val="0"/>
      <w:marBottom w:val="0"/>
      <w:divBdr>
        <w:top w:val="none" w:sz="0" w:space="0" w:color="auto"/>
        <w:left w:val="none" w:sz="0" w:space="0" w:color="auto"/>
        <w:bottom w:val="none" w:sz="0" w:space="0" w:color="auto"/>
        <w:right w:val="none" w:sz="0" w:space="0" w:color="auto"/>
      </w:divBdr>
    </w:div>
    <w:div w:id="1200430355">
      <w:bodyDiv w:val="1"/>
      <w:marLeft w:val="0"/>
      <w:marRight w:val="0"/>
      <w:marTop w:val="0"/>
      <w:marBottom w:val="0"/>
      <w:divBdr>
        <w:top w:val="none" w:sz="0" w:space="0" w:color="auto"/>
        <w:left w:val="none" w:sz="0" w:space="0" w:color="auto"/>
        <w:bottom w:val="none" w:sz="0" w:space="0" w:color="auto"/>
        <w:right w:val="none" w:sz="0" w:space="0" w:color="auto"/>
      </w:divBdr>
    </w:div>
    <w:div w:id="1281492560">
      <w:bodyDiv w:val="1"/>
      <w:marLeft w:val="0"/>
      <w:marRight w:val="0"/>
      <w:marTop w:val="0"/>
      <w:marBottom w:val="0"/>
      <w:divBdr>
        <w:top w:val="none" w:sz="0" w:space="0" w:color="auto"/>
        <w:left w:val="none" w:sz="0" w:space="0" w:color="auto"/>
        <w:bottom w:val="none" w:sz="0" w:space="0" w:color="auto"/>
        <w:right w:val="none" w:sz="0" w:space="0" w:color="auto"/>
      </w:divBdr>
    </w:div>
    <w:div w:id="1388337092">
      <w:bodyDiv w:val="1"/>
      <w:marLeft w:val="0"/>
      <w:marRight w:val="0"/>
      <w:marTop w:val="0"/>
      <w:marBottom w:val="0"/>
      <w:divBdr>
        <w:top w:val="none" w:sz="0" w:space="0" w:color="auto"/>
        <w:left w:val="none" w:sz="0" w:space="0" w:color="auto"/>
        <w:bottom w:val="none" w:sz="0" w:space="0" w:color="auto"/>
        <w:right w:val="none" w:sz="0" w:space="0" w:color="auto"/>
      </w:divBdr>
    </w:div>
    <w:div w:id="1436946672">
      <w:bodyDiv w:val="1"/>
      <w:marLeft w:val="0"/>
      <w:marRight w:val="0"/>
      <w:marTop w:val="0"/>
      <w:marBottom w:val="0"/>
      <w:divBdr>
        <w:top w:val="none" w:sz="0" w:space="0" w:color="auto"/>
        <w:left w:val="none" w:sz="0" w:space="0" w:color="auto"/>
        <w:bottom w:val="none" w:sz="0" w:space="0" w:color="auto"/>
        <w:right w:val="none" w:sz="0" w:space="0" w:color="auto"/>
      </w:divBdr>
    </w:div>
    <w:div w:id="1513833932">
      <w:bodyDiv w:val="1"/>
      <w:marLeft w:val="0"/>
      <w:marRight w:val="0"/>
      <w:marTop w:val="0"/>
      <w:marBottom w:val="0"/>
      <w:divBdr>
        <w:top w:val="none" w:sz="0" w:space="0" w:color="auto"/>
        <w:left w:val="none" w:sz="0" w:space="0" w:color="auto"/>
        <w:bottom w:val="none" w:sz="0" w:space="0" w:color="auto"/>
        <w:right w:val="none" w:sz="0" w:space="0" w:color="auto"/>
      </w:divBdr>
    </w:div>
    <w:div w:id="1525090417">
      <w:bodyDiv w:val="1"/>
      <w:marLeft w:val="0"/>
      <w:marRight w:val="0"/>
      <w:marTop w:val="0"/>
      <w:marBottom w:val="0"/>
      <w:divBdr>
        <w:top w:val="none" w:sz="0" w:space="0" w:color="auto"/>
        <w:left w:val="none" w:sz="0" w:space="0" w:color="auto"/>
        <w:bottom w:val="none" w:sz="0" w:space="0" w:color="auto"/>
        <w:right w:val="none" w:sz="0" w:space="0" w:color="auto"/>
      </w:divBdr>
    </w:div>
    <w:div w:id="1619294808">
      <w:bodyDiv w:val="1"/>
      <w:marLeft w:val="0"/>
      <w:marRight w:val="0"/>
      <w:marTop w:val="0"/>
      <w:marBottom w:val="0"/>
      <w:divBdr>
        <w:top w:val="none" w:sz="0" w:space="0" w:color="auto"/>
        <w:left w:val="none" w:sz="0" w:space="0" w:color="auto"/>
        <w:bottom w:val="none" w:sz="0" w:space="0" w:color="auto"/>
        <w:right w:val="none" w:sz="0" w:space="0" w:color="auto"/>
      </w:divBdr>
    </w:div>
    <w:div w:id="1640914552">
      <w:bodyDiv w:val="1"/>
      <w:marLeft w:val="0"/>
      <w:marRight w:val="0"/>
      <w:marTop w:val="0"/>
      <w:marBottom w:val="0"/>
      <w:divBdr>
        <w:top w:val="none" w:sz="0" w:space="0" w:color="auto"/>
        <w:left w:val="none" w:sz="0" w:space="0" w:color="auto"/>
        <w:bottom w:val="none" w:sz="0" w:space="0" w:color="auto"/>
        <w:right w:val="none" w:sz="0" w:space="0" w:color="auto"/>
      </w:divBdr>
    </w:div>
    <w:div w:id="1680765646">
      <w:bodyDiv w:val="1"/>
      <w:marLeft w:val="0"/>
      <w:marRight w:val="0"/>
      <w:marTop w:val="0"/>
      <w:marBottom w:val="0"/>
      <w:divBdr>
        <w:top w:val="none" w:sz="0" w:space="0" w:color="auto"/>
        <w:left w:val="none" w:sz="0" w:space="0" w:color="auto"/>
        <w:bottom w:val="none" w:sz="0" w:space="0" w:color="auto"/>
        <w:right w:val="none" w:sz="0" w:space="0" w:color="auto"/>
      </w:divBdr>
    </w:div>
    <w:div w:id="1702969185">
      <w:bodyDiv w:val="1"/>
      <w:marLeft w:val="0"/>
      <w:marRight w:val="0"/>
      <w:marTop w:val="0"/>
      <w:marBottom w:val="0"/>
      <w:divBdr>
        <w:top w:val="none" w:sz="0" w:space="0" w:color="auto"/>
        <w:left w:val="none" w:sz="0" w:space="0" w:color="auto"/>
        <w:bottom w:val="none" w:sz="0" w:space="0" w:color="auto"/>
        <w:right w:val="none" w:sz="0" w:space="0" w:color="auto"/>
      </w:divBdr>
    </w:div>
    <w:div w:id="1707171049">
      <w:bodyDiv w:val="1"/>
      <w:marLeft w:val="0"/>
      <w:marRight w:val="0"/>
      <w:marTop w:val="0"/>
      <w:marBottom w:val="0"/>
      <w:divBdr>
        <w:top w:val="none" w:sz="0" w:space="0" w:color="auto"/>
        <w:left w:val="none" w:sz="0" w:space="0" w:color="auto"/>
        <w:bottom w:val="none" w:sz="0" w:space="0" w:color="auto"/>
        <w:right w:val="none" w:sz="0" w:space="0" w:color="auto"/>
      </w:divBdr>
    </w:div>
    <w:div w:id="1717045224">
      <w:bodyDiv w:val="1"/>
      <w:marLeft w:val="0"/>
      <w:marRight w:val="0"/>
      <w:marTop w:val="0"/>
      <w:marBottom w:val="0"/>
      <w:divBdr>
        <w:top w:val="none" w:sz="0" w:space="0" w:color="auto"/>
        <w:left w:val="none" w:sz="0" w:space="0" w:color="auto"/>
        <w:bottom w:val="none" w:sz="0" w:space="0" w:color="auto"/>
        <w:right w:val="none" w:sz="0" w:space="0" w:color="auto"/>
      </w:divBdr>
    </w:div>
    <w:div w:id="1805614138">
      <w:bodyDiv w:val="1"/>
      <w:marLeft w:val="0"/>
      <w:marRight w:val="0"/>
      <w:marTop w:val="0"/>
      <w:marBottom w:val="0"/>
      <w:divBdr>
        <w:top w:val="none" w:sz="0" w:space="0" w:color="auto"/>
        <w:left w:val="none" w:sz="0" w:space="0" w:color="auto"/>
        <w:bottom w:val="none" w:sz="0" w:space="0" w:color="auto"/>
        <w:right w:val="none" w:sz="0" w:space="0" w:color="auto"/>
      </w:divBdr>
    </w:div>
    <w:div w:id="1846893443">
      <w:bodyDiv w:val="1"/>
      <w:marLeft w:val="0"/>
      <w:marRight w:val="0"/>
      <w:marTop w:val="0"/>
      <w:marBottom w:val="0"/>
      <w:divBdr>
        <w:top w:val="none" w:sz="0" w:space="0" w:color="auto"/>
        <w:left w:val="none" w:sz="0" w:space="0" w:color="auto"/>
        <w:bottom w:val="none" w:sz="0" w:space="0" w:color="auto"/>
        <w:right w:val="none" w:sz="0" w:space="0" w:color="auto"/>
      </w:divBdr>
    </w:div>
    <w:div w:id="1865095032">
      <w:bodyDiv w:val="1"/>
      <w:marLeft w:val="0"/>
      <w:marRight w:val="0"/>
      <w:marTop w:val="0"/>
      <w:marBottom w:val="0"/>
      <w:divBdr>
        <w:top w:val="none" w:sz="0" w:space="0" w:color="auto"/>
        <w:left w:val="none" w:sz="0" w:space="0" w:color="auto"/>
        <w:bottom w:val="none" w:sz="0" w:space="0" w:color="auto"/>
        <w:right w:val="none" w:sz="0" w:space="0" w:color="auto"/>
      </w:divBdr>
    </w:div>
    <w:div w:id="1914852644">
      <w:bodyDiv w:val="1"/>
      <w:marLeft w:val="0"/>
      <w:marRight w:val="0"/>
      <w:marTop w:val="0"/>
      <w:marBottom w:val="0"/>
      <w:divBdr>
        <w:top w:val="none" w:sz="0" w:space="0" w:color="auto"/>
        <w:left w:val="none" w:sz="0" w:space="0" w:color="auto"/>
        <w:bottom w:val="none" w:sz="0" w:space="0" w:color="auto"/>
        <w:right w:val="none" w:sz="0" w:space="0" w:color="auto"/>
      </w:divBdr>
    </w:div>
    <w:div w:id="1968971527">
      <w:bodyDiv w:val="1"/>
      <w:marLeft w:val="0"/>
      <w:marRight w:val="0"/>
      <w:marTop w:val="0"/>
      <w:marBottom w:val="0"/>
      <w:divBdr>
        <w:top w:val="none" w:sz="0" w:space="0" w:color="auto"/>
        <w:left w:val="none" w:sz="0" w:space="0" w:color="auto"/>
        <w:bottom w:val="none" w:sz="0" w:space="0" w:color="auto"/>
        <w:right w:val="none" w:sz="0" w:space="0" w:color="auto"/>
      </w:divBdr>
    </w:div>
    <w:div w:id="1975864846">
      <w:bodyDiv w:val="1"/>
      <w:marLeft w:val="0"/>
      <w:marRight w:val="0"/>
      <w:marTop w:val="0"/>
      <w:marBottom w:val="0"/>
      <w:divBdr>
        <w:top w:val="none" w:sz="0" w:space="0" w:color="auto"/>
        <w:left w:val="none" w:sz="0" w:space="0" w:color="auto"/>
        <w:bottom w:val="none" w:sz="0" w:space="0" w:color="auto"/>
        <w:right w:val="none" w:sz="0" w:space="0" w:color="auto"/>
      </w:divBdr>
    </w:div>
    <w:div w:id="2033727051">
      <w:bodyDiv w:val="1"/>
      <w:marLeft w:val="0"/>
      <w:marRight w:val="0"/>
      <w:marTop w:val="0"/>
      <w:marBottom w:val="0"/>
      <w:divBdr>
        <w:top w:val="none" w:sz="0" w:space="0" w:color="auto"/>
        <w:left w:val="none" w:sz="0" w:space="0" w:color="auto"/>
        <w:bottom w:val="none" w:sz="0" w:space="0" w:color="auto"/>
        <w:right w:val="none" w:sz="0" w:space="0" w:color="auto"/>
      </w:divBdr>
    </w:div>
    <w:div w:id="2043285705">
      <w:bodyDiv w:val="1"/>
      <w:marLeft w:val="0"/>
      <w:marRight w:val="0"/>
      <w:marTop w:val="0"/>
      <w:marBottom w:val="0"/>
      <w:divBdr>
        <w:top w:val="none" w:sz="0" w:space="0" w:color="auto"/>
        <w:left w:val="none" w:sz="0" w:space="0" w:color="auto"/>
        <w:bottom w:val="none" w:sz="0" w:space="0" w:color="auto"/>
        <w:right w:val="none" w:sz="0" w:space="0" w:color="auto"/>
      </w:divBdr>
    </w:div>
    <w:div w:id="2062826221">
      <w:bodyDiv w:val="1"/>
      <w:marLeft w:val="0"/>
      <w:marRight w:val="0"/>
      <w:marTop w:val="0"/>
      <w:marBottom w:val="0"/>
      <w:divBdr>
        <w:top w:val="none" w:sz="0" w:space="0" w:color="auto"/>
        <w:left w:val="none" w:sz="0" w:space="0" w:color="auto"/>
        <w:bottom w:val="none" w:sz="0" w:space="0" w:color="auto"/>
        <w:right w:val="none" w:sz="0" w:space="0" w:color="auto"/>
      </w:divBdr>
    </w:div>
    <w:div w:id="209127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180C7-EB4A-48BB-999A-25120BFD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4475</Words>
  <Characters>25511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mitzy</cp:lastModifiedBy>
  <cp:revision>6</cp:revision>
  <dcterms:created xsi:type="dcterms:W3CDTF">2024-03-21T22:11:00Z</dcterms:created>
  <dcterms:modified xsi:type="dcterms:W3CDTF">2024-03-25T22:00:00Z</dcterms:modified>
</cp:coreProperties>
</file>