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00E8" w:rsidRPr="00804E7C" w:rsidRDefault="004700E8" w:rsidP="004700E8">
      <w:pPr>
        <w:jc w:val="center"/>
        <w:rPr>
          <w:rFonts w:ascii="Arial" w:hAnsi="Arial" w:cs="Arial"/>
          <w:b/>
          <w:sz w:val="32"/>
          <w:szCs w:val="32"/>
        </w:rPr>
      </w:pPr>
      <w:proofErr w:type="spellStart"/>
      <w:r w:rsidRPr="00804E7C">
        <w:rPr>
          <w:rFonts w:ascii="Arial" w:hAnsi="Arial" w:cs="Arial"/>
          <w:b/>
          <w:sz w:val="32"/>
          <w:szCs w:val="32"/>
        </w:rPr>
        <w:t>Busin</w:t>
      </w:r>
      <w:proofErr w:type="spellEnd"/>
      <w:r w:rsidR="00EB5A76">
        <w:rPr>
          <w:rFonts w:ascii="Arial" w:hAnsi="Arial" w:cs="Arial"/>
          <w:b/>
          <w:sz w:val="32"/>
          <w:szCs w:val="32"/>
          <w:lang w:val="bg-BG"/>
        </w:rPr>
        <w:t>е</w:t>
      </w:r>
      <w:r w:rsidRPr="00804E7C">
        <w:rPr>
          <w:rFonts w:ascii="Arial" w:hAnsi="Arial" w:cs="Arial"/>
          <w:b/>
          <w:sz w:val="32"/>
          <w:szCs w:val="32"/>
        </w:rPr>
        <w:t>ss Skills for International Hot</w:t>
      </w:r>
      <w:r w:rsidR="00EB5A76">
        <w:rPr>
          <w:rFonts w:ascii="Arial" w:hAnsi="Arial" w:cs="Arial"/>
          <w:b/>
          <w:sz w:val="32"/>
          <w:szCs w:val="32"/>
          <w:lang w:val="bg-BG"/>
        </w:rPr>
        <w:t>е</w:t>
      </w:r>
      <w:r w:rsidRPr="00804E7C">
        <w:rPr>
          <w:rFonts w:ascii="Arial" w:hAnsi="Arial" w:cs="Arial"/>
          <w:b/>
          <w:sz w:val="32"/>
          <w:szCs w:val="32"/>
        </w:rPr>
        <w:t>l Industry</w:t>
      </w:r>
    </w:p>
    <w:p w:rsidR="004700E8" w:rsidRDefault="004700E8" w:rsidP="004700E8">
      <w:pPr>
        <w:jc w:val="center"/>
        <w:rPr>
          <w:rFonts w:ascii="Arial" w:hAnsi="Arial" w:cs="Arial"/>
          <w:b/>
          <w:sz w:val="32"/>
          <w:szCs w:val="32"/>
        </w:rPr>
      </w:pPr>
      <w:r w:rsidRPr="00804E7C">
        <w:rPr>
          <w:rFonts w:ascii="Arial" w:hAnsi="Arial" w:cs="Arial"/>
          <w:b/>
          <w:sz w:val="32"/>
          <w:szCs w:val="32"/>
        </w:rPr>
        <w:t>Modul</w:t>
      </w:r>
      <w:r w:rsidR="00EB5A76">
        <w:rPr>
          <w:rFonts w:ascii="Arial" w:hAnsi="Arial" w:cs="Arial"/>
          <w:b/>
          <w:sz w:val="32"/>
          <w:szCs w:val="32"/>
          <w:lang w:val="bg-BG"/>
        </w:rPr>
        <w:t>е</w:t>
      </w:r>
      <w:r w:rsidRPr="00804E7C">
        <w:rPr>
          <w:rFonts w:ascii="Arial" w:hAnsi="Arial" w:cs="Arial"/>
          <w:b/>
          <w:sz w:val="32"/>
          <w:szCs w:val="32"/>
        </w:rPr>
        <w:t xml:space="preserve"> code: B4X 01917</w:t>
      </w:r>
    </w:p>
    <w:p w:rsidR="004700E8" w:rsidRPr="00804E7C" w:rsidRDefault="004700E8" w:rsidP="004700E8">
      <w:pPr>
        <w:jc w:val="center"/>
        <w:rPr>
          <w:rFonts w:ascii="Arial" w:hAnsi="Arial" w:cs="Arial"/>
          <w:b/>
          <w:sz w:val="32"/>
          <w:szCs w:val="32"/>
        </w:rPr>
      </w:pPr>
    </w:p>
    <w:p w:rsidR="004700E8" w:rsidRDefault="004700E8" w:rsidP="004700E8">
      <w:pPr>
        <w:jc w:val="center"/>
        <w:rPr>
          <w:rFonts w:ascii="Arial" w:hAnsi="Arial" w:cs="Arial"/>
          <w:b/>
          <w:sz w:val="32"/>
          <w:szCs w:val="32"/>
        </w:rPr>
      </w:pPr>
      <w:r w:rsidRPr="00804E7C">
        <w:rPr>
          <w:rFonts w:ascii="Arial" w:hAnsi="Arial" w:cs="Arial"/>
          <w:b/>
          <w:sz w:val="32"/>
          <w:szCs w:val="32"/>
        </w:rPr>
        <w:t>Plamen PEEV</w:t>
      </w:r>
    </w:p>
    <w:p w:rsidR="004700E8" w:rsidRPr="00804E7C" w:rsidRDefault="004700E8" w:rsidP="004700E8">
      <w:pPr>
        <w:jc w:val="center"/>
        <w:rPr>
          <w:rFonts w:ascii="Arial" w:hAnsi="Arial" w:cs="Arial"/>
          <w:b/>
          <w:sz w:val="32"/>
          <w:szCs w:val="32"/>
        </w:rPr>
      </w:pPr>
    </w:p>
    <w:p w:rsidR="004700E8" w:rsidRPr="00804E7C" w:rsidRDefault="004700E8" w:rsidP="004700E8">
      <w:pPr>
        <w:jc w:val="center"/>
        <w:rPr>
          <w:rFonts w:ascii="Arial" w:hAnsi="Arial" w:cs="Arial"/>
          <w:b/>
          <w:sz w:val="32"/>
          <w:szCs w:val="32"/>
        </w:rPr>
      </w:pPr>
    </w:p>
    <w:p w:rsidR="004700E8" w:rsidRPr="004700E8" w:rsidRDefault="004700E8" w:rsidP="004700E8">
      <w:pPr>
        <w:jc w:val="center"/>
        <w:rPr>
          <w:rFonts w:ascii="Arial" w:hAnsi="Arial" w:cs="Arial"/>
          <w:b/>
          <w:sz w:val="24"/>
          <w:szCs w:val="24"/>
          <w:lang w:val="bg-BG"/>
        </w:rPr>
      </w:pPr>
      <w:proofErr w:type="spellStart"/>
      <w:r w:rsidRPr="00804E7C">
        <w:rPr>
          <w:rFonts w:ascii="Arial" w:hAnsi="Arial" w:cs="Arial"/>
          <w:b/>
          <w:sz w:val="32"/>
          <w:szCs w:val="32"/>
        </w:rPr>
        <w:t>Writt</w:t>
      </w:r>
      <w:proofErr w:type="spellEnd"/>
      <w:r w:rsidR="00EB5A76">
        <w:rPr>
          <w:rFonts w:ascii="Arial" w:hAnsi="Arial" w:cs="Arial"/>
          <w:b/>
          <w:sz w:val="32"/>
          <w:szCs w:val="32"/>
          <w:lang w:val="bg-BG"/>
        </w:rPr>
        <w:t>е</w:t>
      </w:r>
      <w:r w:rsidRPr="00804E7C">
        <w:rPr>
          <w:rFonts w:ascii="Arial" w:hAnsi="Arial" w:cs="Arial"/>
          <w:b/>
          <w:sz w:val="32"/>
          <w:szCs w:val="32"/>
        </w:rPr>
        <w:t xml:space="preserve">n </w:t>
      </w:r>
      <w:r w:rsidR="00EB5A76">
        <w:rPr>
          <w:rFonts w:ascii="Arial" w:hAnsi="Arial" w:cs="Arial"/>
          <w:b/>
          <w:sz w:val="32"/>
          <w:szCs w:val="32"/>
          <w:lang w:val="bg-BG"/>
        </w:rPr>
        <w:t>А</w:t>
      </w:r>
      <w:proofErr w:type="spellStart"/>
      <w:r w:rsidRPr="00804E7C">
        <w:rPr>
          <w:rFonts w:ascii="Arial" w:hAnsi="Arial" w:cs="Arial"/>
          <w:b/>
          <w:sz w:val="32"/>
          <w:szCs w:val="32"/>
        </w:rPr>
        <w:t>ssignment</w:t>
      </w:r>
      <w:proofErr w:type="spellEnd"/>
      <w:r w:rsidRPr="00804E7C">
        <w:rPr>
          <w:rFonts w:ascii="Arial" w:hAnsi="Arial" w:cs="Arial"/>
          <w:b/>
          <w:sz w:val="32"/>
          <w:szCs w:val="32"/>
        </w:rPr>
        <w:t xml:space="preserve"> Part </w:t>
      </w:r>
      <w:r>
        <w:rPr>
          <w:rFonts w:ascii="Arial" w:hAnsi="Arial" w:cs="Arial"/>
          <w:b/>
          <w:sz w:val="32"/>
          <w:szCs w:val="32"/>
          <w:lang w:val="bg-BG"/>
        </w:rPr>
        <w:t>2</w:t>
      </w:r>
    </w:p>
    <w:p w:rsidR="00792423" w:rsidRDefault="00792423" w:rsidP="00B92244">
      <w:pPr>
        <w:rPr>
          <w:rFonts w:ascii="Arial" w:hAnsi="Arial" w:cs="Arial"/>
          <w:sz w:val="24"/>
          <w:szCs w:val="24"/>
        </w:rPr>
      </w:pPr>
    </w:p>
    <w:p w:rsidR="00792423" w:rsidRDefault="00792423" w:rsidP="00B92244">
      <w:pPr>
        <w:rPr>
          <w:rFonts w:ascii="Arial" w:hAnsi="Arial" w:cs="Arial"/>
          <w:sz w:val="24"/>
          <w:szCs w:val="24"/>
        </w:rPr>
      </w:pPr>
    </w:p>
    <w:p w:rsidR="00792423" w:rsidRDefault="004700E8" w:rsidP="00B92244">
      <w:pPr>
        <w:rPr>
          <w:rFonts w:ascii="Arial" w:hAnsi="Arial" w:cs="Arial"/>
          <w:sz w:val="24"/>
          <w:szCs w:val="24"/>
        </w:rPr>
      </w:pPr>
      <w:r>
        <w:rPr>
          <w:rFonts w:ascii="Arial" w:hAnsi="Arial" w:cs="Arial"/>
          <w:b/>
          <w:noProof/>
          <w:sz w:val="32"/>
          <w:szCs w:val="32"/>
        </w:rPr>
        <w:drawing>
          <wp:inline distT="0" distB="0" distL="0" distR="0" wp14:anchorId="1B3CD87F" wp14:editId="084A3BC9">
            <wp:extent cx="5731510" cy="408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eting-1019875_960_720.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089400"/>
                    </a:xfrm>
                    <a:prstGeom prst="rect">
                      <a:avLst/>
                    </a:prstGeom>
                  </pic:spPr>
                </pic:pic>
              </a:graphicData>
            </a:graphic>
          </wp:inline>
        </w:drawing>
      </w:r>
    </w:p>
    <w:p w:rsidR="004700E8" w:rsidRPr="00EC0EF0" w:rsidRDefault="004700E8" w:rsidP="004700E8">
      <w:pPr>
        <w:jc w:val="center"/>
        <w:rPr>
          <w:rFonts w:ascii="Arial" w:hAnsi="Arial" w:cs="Arial"/>
          <w:b/>
          <w:sz w:val="28"/>
          <w:szCs w:val="28"/>
          <w:lang w:val="bg-BG"/>
        </w:rPr>
      </w:pPr>
      <w:r w:rsidRPr="00EC0EF0">
        <w:rPr>
          <w:rFonts w:ascii="Arial" w:hAnsi="Arial" w:cs="Arial"/>
          <w:b/>
          <w:sz w:val="28"/>
          <w:szCs w:val="28"/>
        </w:rPr>
        <w:t>Modul</w:t>
      </w:r>
      <w:r>
        <w:rPr>
          <w:rFonts w:ascii="Arial" w:hAnsi="Arial" w:cs="Arial"/>
          <w:b/>
          <w:sz w:val="28"/>
          <w:szCs w:val="28"/>
          <w:lang w:val="bg-BG"/>
        </w:rPr>
        <w:t>е</w:t>
      </w:r>
      <w:r w:rsidRPr="00EC0EF0">
        <w:rPr>
          <w:rFonts w:ascii="Arial" w:hAnsi="Arial" w:cs="Arial"/>
          <w:b/>
          <w:sz w:val="28"/>
          <w:szCs w:val="28"/>
        </w:rPr>
        <w:t xml:space="preserve"> L</w:t>
      </w:r>
      <w:r>
        <w:rPr>
          <w:rFonts w:ascii="Arial" w:hAnsi="Arial" w:cs="Arial"/>
          <w:b/>
          <w:sz w:val="28"/>
          <w:szCs w:val="28"/>
          <w:lang w:val="bg-BG"/>
        </w:rPr>
        <w:t>е</w:t>
      </w:r>
      <w:proofErr w:type="spellStart"/>
      <w:r w:rsidRPr="00EC0EF0">
        <w:rPr>
          <w:rFonts w:ascii="Arial" w:hAnsi="Arial" w:cs="Arial"/>
          <w:b/>
          <w:sz w:val="28"/>
          <w:szCs w:val="28"/>
        </w:rPr>
        <w:t>cturer’s</w:t>
      </w:r>
      <w:proofErr w:type="spellEnd"/>
      <w:r w:rsidRPr="00EC0EF0">
        <w:rPr>
          <w:rFonts w:ascii="Arial" w:hAnsi="Arial" w:cs="Arial"/>
          <w:b/>
          <w:sz w:val="28"/>
          <w:szCs w:val="28"/>
        </w:rPr>
        <w:t>: D. C</w:t>
      </w:r>
      <w:r>
        <w:rPr>
          <w:rFonts w:ascii="Arial" w:hAnsi="Arial" w:cs="Arial"/>
          <w:b/>
          <w:sz w:val="28"/>
          <w:szCs w:val="28"/>
        </w:rPr>
        <w:t>l</w:t>
      </w:r>
      <w:r>
        <w:rPr>
          <w:rFonts w:ascii="Arial" w:hAnsi="Arial" w:cs="Arial"/>
          <w:b/>
          <w:sz w:val="28"/>
          <w:szCs w:val="28"/>
          <w:lang w:val="bg-BG"/>
        </w:rPr>
        <w:t>а</w:t>
      </w:r>
      <w:proofErr w:type="spellStart"/>
      <w:r w:rsidRPr="00EC0EF0">
        <w:rPr>
          <w:rFonts w:ascii="Arial" w:hAnsi="Arial" w:cs="Arial"/>
          <w:b/>
          <w:sz w:val="28"/>
          <w:szCs w:val="28"/>
        </w:rPr>
        <w:t>rk</w:t>
      </w:r>
      <w:proofErr w:type="spellEnd"/>
      <w:r>
        <w:rPr>
          <w:rFonts w:ascii="Arial" w:hAnsi="Arial" w:cs="Arial"/>
          <w:b/>
          <w:sz w:val="28"/>
          <w:szCs w:val="28"/>
          <w:lang w:val="bg-BG"/>
        </w:rPr>
        <w:t>е</w:t>
      </w:r>
    </w:p>
    <w:p w:rsidR="00792423" w:rsidRDefault="00792423" w:rsidP="00B92244">
      <w:pPr>
        <w:rPr>
          <w:rFonts w:ascii="Arial" w:hAnsi="Arial" w:cs="Arial"/>
          <w:sz w:val="24"/>
          <w:szCs w:val="24"/>
        </w:rPr>
      </w:pPr>
    </w:p>
    <w:p w:rsidR="00792423" w:rsidRDefault="00792423" w:rsidP="00B92244">
      <w:pPr>
        <w:rPr>
          <w:rFonts w:ascii="Arial" w:hAnsi="Arial" w:cs="Arial"/>
          <w:sz w:val="24"/>
          <w:szCs w:val="24"/>
        </w:rPr>
      </w:pPr>
    </w:p>
    <w:p w:rsidR="004700E8" w:rsidRDefault="004700E8" w:rsidP="004700E8">
      <w:pPr>
        <w:jc w:val="center"/>
        <w:rPr>
          <w:rFonts w:ascii="Arial" w:hAnsi="Arial" w:cs="Arial"/>
          <w:b/>
          <w:sz w:val="28"/>
          <w:szCs w:val="28"/>
          <w:u w:val="single"/>
        </w:rPr>
      </w:pPr>
      <w:r w:rsidRPr="00FA1023">
        <w:rPr>
          <w:rFonts w:ascii="Arial" w:hAnsi="Arial" w:cs="Arial"/>
          <w:b/>
          <w:sz w:val="28"/>
          <w:szCs w:val="28"/>
          <w:u w:val="single"/>
        </w:rPr>
        <w:lastRenderedPageBreak/>
        <w:t>Content Page</w:t>
      </w:r>
    </w:p>
    <w:p w:rsidR="004700E8" w:rsidRDefault="004700E8" w:rsidP="004700E8">
      <w:pPr>
        <w:jc w:val="center"/>
        <w:rPr>
          <w:rFonts w:ascii="Arial" w:hAnsi="Arial" w:cs="Arial"/>
          <w:b/>
          <w:sz w:val="28"/>
          <w:szCs w:val="28"/>
          <w:u w:val="single"/>
        </w:rPr>
      </w:pPr>
    </w:p>
    <w:p w:rsidR="004700E8" w:rsidRPr="00FA1023" w:rsidRDefault="004700E8" w:rsidP="004700E8">
      <w:pPr>
        <w:jc w:val="center"/>
        <w:rPr>
          <w:rFonts w:ascii="Arial" w:hAnsi="Arial" w:cs="Arial"/>
          <w:b/>
          <w:sz w:val="28"/>
          <w:szCs w:val="28"/>
          <w:u w:val="single"/>
        </w:rPr>
      </w:pPr>
    </w:p>
    <w:p w:rsidR="00792423" w:rsidRDefault="004700E8" w:rsidP="00F42C57">
      <w:pPr>
        <w:jc w:val="both"/>
        <w:rPr>
          <w:rFonts w:ascii="Arial" w:hAnsi="Arial" w:cs="Arial"/>
          <w:sz w:val="24"/>
          <w:szCs w:val="24"/>
        </w:rPr>
      </w:pPr>
      <w:r w:rsidRPr="0032245D">
        <w:rPr>
          <w:rFonts w:ascii="Arial" w:hAnsi="Arial" w:cs="Arial"/>
          <w:b/>
          <w:sz w:val="24"/>
          <w:szCs w:val="24"/>
        </w:rPr>
        <w:t>Introduction</w:t>
      </w:r>
      <w:r>
        <w:rPr>
          <w:rFonts w:ascii="Arial" w:hAnsi="Arial" w:cs="Arial"/>
          <w:b/>
          <w:sz w:val="28"/>
          <w:szCs w:val="28"/>
        </w:rPr>
        <w:t>……………………………………………………………………</w:t>
      </w:r>
      <w:r w:rsidR="00D20211">
        <w:rPr>
          <w:rFonts w:ascii="Arial" w:hAnsi="Arial" w:cs="Arial"/>
          <w:b/>
          <w:sz w:val="28"/>
          <w:szCs w:val="28"/>
        </w:rPr>
        <w:t>.</w:t>
      </w:r>
      <w:r w:rsidR="00F42C57" w:rsidRPr="00D20211">
        <w:rPr>
          <w:rFonts w:ascii="Arial" w:hAnsi="Arial" w:cs="Arial"/>
          <w:b/>
          <w:sz w:val="24"/>
          <w:szCs w:val="24"/>
        </w:rPr>
        <w:t>1</w:t>
      </w:r>
    </w:p>
    <w:p w:rsidR="00792423" w:rsidRDefault="009C00F1" w:rsidP="00D20211">
      <w:pPr>
        <w:jc w:val="both"/>
        <w:rPr>
          <w:rFonts w:ascii="Arial" w:hAnsi="Arial" w:cs="Arial"/>
          <w:b/>
          <w:sz w:val="24"/>
          <w:szCs w:val="24"/>
        </w:rPr>
      </w:pPr>
      <w:r w:rsidRPr="00792423">
        <w:rPr>
          <w:rFonts w:ascii="Arial" w:hAnsi="Arial" w:cs="Arial"/>
          <w:b/>
          <w:sz w:val="24"/>
          <w:szCs w:val="24"/>
        </w:rPr>
        <w:t>Health and Safety</w:t>
      </w:r>
      <w:r w:rsidR="00D20211">
        <w:rPr>
          <w:rFonts w:ascii="Arial" w:hAnsi="Arial" w:cs="Arial"/>
          <w:b/>
          <w:sz w:val="24"/>
          <w:szCs w:val="24"/>
        </w:rPr>
        <w:t>………………………………………………………………………….1</w:t>
      </w:r>
    </w:p>
    <w:p w:rsidR="009C00F1" w:rsidRDefault="009C00F1" w:rsidP="009C00F1">
      <w:pPr>
        <w:jc w:val="both"/>
        <w:rPr>
          <w:rFonts w:ascii="Arial" w:hAnsi="Arial" w:cs="Arial"/>
          <w:b/>
          <w:sz w:val="24"/>
          <w:szCs w:val="24"/>
        </w:rPr>
      </w:pPr>
      <w:r w:rsidRPr="00792423">
        <w:rPr>
          <w:rFonts w:ascii="Arial" w:hAnsi="Arial" w:cs="Arial"/>
          <w:b/>
          <w:sz w:val="24"/>
          <w:szCs w:val="24"/>
        </w:rPr>
        <w:t>Food Hygiene</w:t>
      </w:r>
      <w:r w:rsidR="00D20211">
        <w:rPr>
          <w:rFonts w:ascii="Arial" w:hAnsi="Arial" w:cs="Arial"/>
          <w:b/>
          <w:sz w:val="24"/>
          <w:szCs w:val="24"/>
        </w:rPr>
        <w:t>……………………………………………………………………………….2</w:t>
      </w:r>
    </w:p>
    <w:p w:rsidR="009C00F1" w:rsidRDefault="009C00F1" w:rsidP="00993785">
      <w:pPr>
        <w:rPr>
          <w:rFonts w:ascii="Arial" w:hAnsi="Arial" w:cs="Arial"/>
          <w:b/>
          <w:sz w:val="24"/>
          <w:szCs w:val="24"/>
        </w:rPr>
      </w:pPr>
      <w:r w:rsidRPr="00792423">
        <w:rPr>
          <w:rFonts w:ascii="Arial" w:hAnsi="Arial" w:cs="Arial"/>
          <w:b/>
          <w:sz w:val="24"/>
          <w:szCs w:val="24"/>
        </w:rPr>
        <w:t>Risk Management</w:t>
      </w:r>
      <w:r w:rsidR="00D20211">
        <w:rPr>
          <w:rFonts w:ascii="Arial" w:hAnsi="Arial" w:cs="Arial"/>
          <w:b/>
          <w:sz w:val="24"/>
          <w:szCs w:val="24"/>
        </w:rPr>
        <w:t>………………………………………………………………………….3</w:t>
      </w:r>
    </w:p>
    <w:p w:rsidR="00993785" w:rsidRDefault="00993785" w:rsidP="00993785">
      <w:pPr>
        <w:jc w:val="both"/>
        <w:rPr>
          <w:rFonts w:ascii="Arial" w:hAnsi="Arial" w:cs="Arial"/>
          <w:b/>
          <w:sz w:val="24"/>
          <w:szCs w:val="24"/>
        </w:rPr>
      </w:pPr>
      <w:r>
        <w:rPr>
          <w:rFonts w:ascii="Arial" w:hAnsi="Arial" w:cs="Arial"/>
          <w:b/>
          <w:sz w:val="24"/>
          <w:szCs w:val="24"/>
        </w:rPr>
        <w:t>Data Protection</w:t>
      </w:r>
      <w:r w:rsidR="00D20211">
        <w:rPr>
          <w:rFonts w:ascii="Arial" w:hAnsi="Arial" w:cs="Arial"/>
          <w:b/>
          <w:sz w:val="24"/>
          <w:szCs w:val="24"/>
        </w:rPr>
        <w:t>…………………………………………………………………………</w:t>
      </w:r>
      <w:proofErr w:type="gramStart"/>
      <w:r w:rsidR="00D20211">
        <w:rPr>
          <w:rFonts w:ascii="Arial" w:hAnsi="Arial" w:cs="Arial"/>
          <w:b/>
          <w:sz w:val="24"/>
          <w:szCs w:val="24"/>
        </w:rPr>
        <w:t>…..</w:t>
      </w:r>
      <w:proofErr w:type="gramEnd"/>
      <w:r w:rsidR="00D20211">
        <w:rPr>
          <w:rFonts w:ascii="Arial" w:hAnsi="Arial" w:cs="Arial"/>
          <w:b/>
          <w:sz w:val="24"/>
          <w:szCs w:val="24"/>
        </w:rPr>
        <w:t>3</w:t>
      </w:r>
    </w:p>
    <w:p w:rsidR="00993785" w:rsidRDefault="00993785" w:rsidP="00993785">
      <w:pPr>
        <w:jc w:val="both"/>
        <w:rPr>
          <w:rFonts w:ascii="Arial" w:hAnsi="Arial" w:cs="Arial"/>
          <w:b/>
          <w:sz w:val="24"/>
          <w:szCs w:val="24"/>
        </w:rPr>
      </w:pPr>
      <w:r w:rsidRPr="00792423">
        <w:rPr>
          <w:rFonts w:ascii="Arial" w:hAnsi="Arial" w:cs="Arial"/>
          <w:b/>
          <w:sz w:val="24"/>
          <w:szCs w:val="24"/>
        </w:rPr>
        <w:t>Licensing</w:t>
      </w:r>
      <w:r w:rsidR="00D20211">
        <w:rPr>
          <w:rFonts w:ascii="Arial" w:hAnsi="Arial" w:cs="Arial"/>
          <w:b/>
          <w:sz w:val="24"/>
          <w:szCs w:val="24"/>
        </w:rPr>
        <w:t>…………………………………………………………………………………….4</w:t>
      </w:r>
    </w:p>
    <w:p w:rsidR="00993785" w:rsidRDefault="00993785" w:rsidP="00993785">
      <w:pPr>
        <w:jc w:val="both"/>
        <w:rPr>
          <w:rFonts w:ascii="Arial" w:hAnsi="Arial" w:cs="Arial"/>
          <w:b/>
          <w:sz w:val="24"/>
          <w:szCs w:val="24"/>
        </w:rPr>
      </w:pPr>
      <w:r w:rsidRPr="00792423">
        <w:rPr>
          <w:rFonts w:ascii="Arial" w:hAnsi="Arial" w:cs="Arial"/>
          <w:b/>
          <w:sz w:val="24"/>
          <w:szCs w:val="24"/>
        </w:rPr>
        <w:t>Conclusion</w:t>
      </w:r>
      <w:r w:rsidR="00D20211">
        <w:rPr>
          <w:rFonts w:ascii="Arial" w:hAnsi="Arial" w:cs="Arial"/>
          <w:b/>
          <w:sz w:val="24"/>
          <w:szCs w:val="24"/>
        </w:rPr>
        <w:t>………………………………………………………………………………</w:t>
      </w:r>
      <w:proofErr w:type="gramStart"/>
      <w:r w:rsidR="00D20211">
        <w:rPr>
          <w:rFonts w:ascii="Arial" w:hAnsi="Arial" w:cs="Arial"/>
          <w:b/>
          <w:sz w:val="24"/>
          <w:szCs w:val="24"/>
        </w:rPr>
        <w:t>…..</w:t>
      </w:r>
      <w:proofErr w:type="gramEnd"/>
      <w:r w:rsidR="00D20211">
        <w:rPr>
          <w:rFonts w:ascii="Arial" w:hAnsi="Arial" w:cs="Arial"/>
          <w:b/>
          <w:sz w:val="24"/>
          <w:szCs w:val="24"/>
        </w:rPr>
        <w:t>4</w:t>
      </w:r>
    </w:p>
    <w:p w:rsidR="00993785" w:rsidRPr="001A30EA" w:rsidRDefault="001A30EA" w:rsidP="00993785">
      <w:pPr>
        <w:jc w:val="both"/>
        <w:rPr>
          <w:rFonts w:ascii="Arial" w:hAnsi="Arial" w:cs="Arial"/>
          <w:b/>
          <w:sz w:val="24"/>
          <w:szCs w:val="24"/>
        </w:rPr>
      </w:pPr>
      <w:r w:rsidRPr="001A30EA">
        <w:rPr>
          <w:rFonts w:ascii="Arial" w:hAnsi="Arial" w:cs="Arial"/>
          <w:b/>
          <w:sz w:val="24"/>
          <w:szCs w:val="24"/>
        </w:rPr>
        <w:t>Reference</w:t>
      </w:r>
      <w:r w:rsidR="00D20211">
        <w:rPr>
          <w:rFonts w:ascii="Arial" w:hAnsi="Arial" w:cs="Arial"/>
          <w:b/>
          <w:sz w:val="24"/>
          <w:szCs w:val="24"/>
        </w:rPr>
        <w:t>……………………………………………………………………………………5</w:t>
      </w:r>
    </w:p>
    <w:p w:rsidR="00993785" w:rsidRDefault="00993785" w:rsidP="00993785">
      <w:pPr>
        <w:rPr>
          <w:rFonts w:ascii="Arial" w:hAnsi="Arial" w:cs="Arial"/>
          <w:b/>
          <w:sz w:val="24"/>
          <w:szCs w:val="24"/>
        </w:rPr>
      </w:pPr>
    </w:p>
    <w:p w:rsidR="00993785" w:rsidRPr="009C00F1" w:rsidRDefault="00993785" w:rsidP="00993785">
      <w:pPr>
        <w:rPr>
          <w:rFonts w:ascii="Arial" w:hAnsi="Arial" w:cs="Arial"/>
          <w:sz w:val="24"/>
          <w:szCs w:val="24"/>
        </w:rPr>
      </w:pPr>
    </w:p>
    <w:p w:rsidR="009C00F1" w:rsidRPr="00EB5A76" w:rsidRDefault="009C00F1" w:rsidP="00B92244">
      <w:pPr>
        <w:rPr>
          <w:rFonts w:ascii="Arial" w:hAnsi="Arial" w:cs="Arial"/>
          <w:sz w:val="24"/>
          <w:szCs w:val="24"/>
          <w:lang w:val="bg-BG"/>
        </w:rPr>
      </w:pPr>
    </w:p>
    <w:p w:rsidR="00792423" w:rsidRDefault="00792423" w:rsidP="00B92244">
      <w:pPr>
        <w:rPr>
          <w:rFonts w:ascii="Arial" w:hAnsi="Arial" w:cs="Arial"/>
          <w:sz w:val="24"/>
          <w:szCs w:val="24"/>
        </w:rPr>
      </w:pPr>
    </w:p>
    <w:p w:rsidR="00792423" w:rsidRDefault="00792423" w:rsidP="00B92244">
      <w:pPr>
        <w:rPr>
          <w:rFonts w:ascii="Arial" w:hAnsi="Arial" w:cs="Arial"/>
          <w:sz w:val="24"/>
          <w:szCs w:val="24"/>
        </w:rPr>
      </w:pPr>
    </w:p>
    <w:p w:rsidR="00792423" w:rsidRDefault="00792423" w:rsidP="00B92244">
      <w:pPr>
        <w:rPr>
          <w:rFonts w:ascii="Arial" w:hAnsi="Arial" w:cs="Arial"/>
          <w:sz w:val="24"/>
          <w:szCs w:val="24"/>
        </w:rPr>
      </w:pPr>
    </w:p>
    <w:p w:rsidR="00792423" w:rsidRDefault="00792423" w:rsidP="00B92244">
      <w:pPr>
        <w:rPr>
          <w:rFonts w:ascii="Arial" w:hAnsi="Arial" w:cs="Arial"/>
          <w:sz w:val="24"/>
          <w:szCs w:val="24"/>
        </w:rPr>
      </w:pPr>
    </w:p>
    <w:p w:rsidR="00792423" w:rsidRDefault="00792423" w:rsidP="00B92244">
      <w:pPr>
        <w:rPr>
          <w:rFonts w:ascii="Arial" w:hAnsi="Arial" w:cs="Arial"/>
          <w:sz w:val="24"/>
          <w:szCs w:val="24"/>
        </w:rPr>
      </w:pPr>
    </w:p>
    <w:p w:rsidR="00D4142A" w:rsidRDefault="00D4142A" w:rsidP="00B92244">
      <w:pPr>
        <w:rPr>
          <w:rFonts w:ascii="Arial" w:hAnsi="Arial" w:cs="Arial"/>
          <w:b/>
          <w:sz w:val="24"/>
          <w:szCs w:val="24"/>
        </w:rPr>
      </w:pPr>
    </w:p>
    <w:p w:rsidR="00D4142A" w:rsidRDefault="00D4142A" w:rsidP="00B92244">
      <w:pPr>
        <w:rPr>
          <w:rFonts w:ascii="Arial" w:hAnsi="Arial" w:cs="Arial"/>
          <w:b/>
          <w:sz w:val="24"/>
          <w:szCs w:val="24"/>
        </w:rPr>
      </w:pPr>
    </w:p>
    <w:p w:rsidR="00D4142A" w:rsidRDefault="00D4142A" w:rsidP="00B92244">
      <w:pPr>
        <w:rPr>
          <w:rFonts w:ascii="Arial" w:hAnsi="Arial" w:cs="Arial"/>
          <w:b/>
          <w:sz w:val="24"/>
          <w:szCs w:val="24"/>
        </w:rPr>
      </w:pPr>
      <w:bookmarkStart w:id="0" w:name="_GoBack"/>
      <w:bookmarkEnd w:id="0"/>
    </w:p>
    <w:p w:rsidR="00D4142A" w:rsidRDefault="00D4142A" w:rsidP="00B92244">
      <w:pPr>
        <w:rPr>
          <w:rFonts w:ascii="Arial" w:hAnsi="Arial" w:cs="Arial"/>
          <w:b/>
          <w:sz w:val="24"/>
          <w:szCs w:val="24"/>
        </w:rPr>
      </w:pPr>
    </w:p>
    <w:p w:rsidR="00D4142A" w:rsidRDefault="00D4142A" w:rsidP="00B92244">
      <w:pPr>
        <w:rPr>
          <w:rFonts w:ascii="Arial" w:hAnsi="Arial" w:cs="Arial"/>
          <w:b/>
          <w:sz w:val="24"/>
          <w:szCs w:val="24"/>
        </w:rPr>
      </w:pPr>
    </w:p>
    <w:p w:rsidR="003322FD" w:rsidRDefault="003322FD" w:rsidP="00B92244">
      <w:pPr>
        <w:rPr>
          <w:rFonts w:ascii="Arial" w:hAnsi="Arial" w:cs="Arial"/>
          <w:b/>
          <w:sz w:val="24"/>
          <w:szCs w:val="24"/>
        </w:rPr>
      </w:pPr>
    </w:p>
    <w:p w:rsidR="00F42C57" w:rsidRDefault="00F42C57" w:rsidP="00B92244">
      <w:pPr>
        <w:rPr>
          <w:rFonts w:ascii="Arial" w:hAnsi="Arial" w:cs="Arial"/>
          <w:b/>
          <w:sz w:val="24"/>
          <w:szCs w:val="24"/>
        </w:rPr>
      </w:pPr>
    </w:p>
    <w:p w:rsidR="001A30EA" w:rsidRDefault="001A30EA" w:rsidP="00F42C57">
      <w:pPr>
        <w:jc w:val="both"/>
        <w:rPr>
          <w:rFonts w:ascii="Arial" w:hAnsi="Arial" w:cs="Arial"/>
          <w:b/>
          <w:sz w:val="24"/>
          <w:szCs w:val="24"/>
        </w:rPr>
      </w:pPr>
    </w:p>
    <w:p w:rsidR="000435DC" w:rsidRDefault="00792423" w:rsidP="00F42C57">
      <w:pPr>
        <w:jc w:val="both"/>
        <w:rPr>
          <w:rFonts w:ascii="Arial" w:hAnsi="Arial" w:cs="Arial"/>
          <w:b/>
          <w:sz w:val="24"/>
          <w:szCs w:val="24"/>
        </w:rPr>
      </w:pPr>
      <w:r w:rsidRPr="00792423">
        <w:rPr>
          <w:rFonts w:ascii="Arial" w:hAnsi="Arial" w:cs="Arial"/>
          <w:b/>
          <w:sz w:val="24"/>
          <w:szCs w:val="24"/>
        </w:rPr>
        <w:lastRenderedPageBreak/>
        <w:t>Introduction:</w:t>
      </w:r>
    </w:p>
    <w:p w:rsidR="00300702" w:rsidRDefault="00792423" w:rsidP="00F42C57">
      <w:pPr>
        <w:jc w:val="both"/>
        <w:rPr>
          <w:rFonts w:ascii="Arial" w:hAnsi="Arial" w:cs="Arial"/>
          <w:sz w:val="24"/>
          <w:szCs w:val="24"/>
        </w:rPr>
      </w:pPr>
      <w:r>
        <w:rPr>
          <w:rFonts w:ascii="Arial" w:hAnsi="Arial" w:cs="Arial"/>
          <w:sz w:val="24"/>
          <w:szCs w:val="24"/>
        </w:rPr>
        <w:t xml:space="preserve">The purpose of this report is to outline the newly gathered information concerning the hotel industry and the laws and method of management surrounding it. That includes the importance of protecting the data of every customer, the food hygiene and the overall health and safety regulations that are embodied in the industry. </w:t>
      </w:r>
      <w:r w:rsidR="00FD4472">
        <w:rPr>
          <w:rFonts w:ascii="Arial" w:hAnsi="Arial" w:cs="Arial"/>
          <w:sz w:val="24"/>
          <w:szCs w:val="24"/>
        </w:rPr>
        <w:t>The strengths I have that help me understand this topic are my ability to work hard and read as much as possible on the subject – research from Pearson UK (2019) suggests that reading develops general knowledge and the enrichment of vocabulary. My only weakness that I face at the moment is that I do not have a lot of time for extra help due to my other daily and weekly tasks. As my social life has been improving, I have the opportunity now to get help from my friends whenever necessary and complete the assignment.</w:t>
      </w:r>
      <w:r w:rsidR="005534BB">
        <w:rPr>
          <w:rFonts w:ascii="Arial" w:hAnsi="Arial" w:cs="Arial"/>
          <w:sz w:val="24"/>
          <w:szCs w:val="24"/>
        </w:rPr>
        <w:t xml:space="preserve"> Oxford Royale Academy (2017) also claims that adopting a positive mental attitude can improve academic performance.</w:t>
      </w:r>
      <w:r w:rsidR="00FD4472">
        <w:rPr>
          <w:rFonts w:ascii="Arial" w:hAnsi="Arial" w:cs="Arial"/>
          <w:sz w:val="24"/>
          <w:szCs w:val="24"/>
        </w:rPr>
        <w:t xml:space="preserve"> The only other negative aspect in my life that serves as a threat is </w:t>
      </w:r>
      <w:r w:rsidR="005534BB">
        <w:rPr>
          <w:rFonts w:ascii="Arial" w:hAnsi="Arial" w:cs="Arial"/>
          <w:sz w:val="24"/>
          <w:szCs w:val="24"/>
        </w:rPr>
        <w:t>if I fail to complete the assignment in case work that would take up too much of my time.</w:t>
      </w:r>
      <w:r w:rsidR="00B05C5F">
        <w:rPr>
          <w:rFonts w:ascii="Arial" w:hAnsi="Arial" w:cs="Arial"/>
          <w:sz w:val="24"/>
          <w:szCs w:val="24"/>
        </w:rPr>
        <w:t xml:space="preserve"> </w:t>
      </w:r>
      <w:r>
        <w:rPr>
          <w:rFonts w:ascii="Arial" w:hAnsi="Arial" w:cs="Arial"/>
          <w:sz w:val="24"/>
          <w:szCs w:val="24"/>
        </w:rPr>
        <w:t xml:space="preserve">Additionally to this, the report will highlight the sphere of risk management and licensing that includes the Hotel Proprietors Act of 1956. </w:t>
      </w:r>
      <w:r w:rsidR="00567A64">
        <w:rPr>
          <w:rFonts w:ascii="Arial" w:hAnsi="Arial" w:cs="Arial"/>
          <w:sz w:val="24"/>
          <w:szCs w:val="24"/>
        </w:rPr>
        <w:t xml:space="preserve">The legislative risk is the possibility of altering rules, laws or regulatory methods, usually done by the government that can affect a company’s management over their chosen industry (Hayes, 2019). The risk is </w:t>
      </w:r>
      <w:r>
        <w:rPr>
          <w:rFonts w:ascii="Arial" w:hAnsi="Arial" w:cs="Arial"/>
          <w:sz w:val="24"/>
          <w:szCs w:val="24"/>
        </w:rPr>
        <w:t>faced by both</w:t>
      </w:r>
      <w:r w:rsidR="006D492D">
        <w:rPr>
          <w:rFonts w:ascii="Arial" w:hAnsi="Arial" w:cs="Arial"/>
          <w:sz w:val="24"/>
          <w:szCs w:val="24"/>
        </w:rPr>
        <w:t xml:space="preserve"> staff and their </w:t>
      </w:r>
      <w:r w:rsidR="00567A64">
        <w:rPr>
          <w:rFonts w:ascii="Arial" w:hAnsi="Arial" w:cs="Arial"/>
          <w:sz w:val="24"/>
          <w:szCs w:val="24"/>
        </w:rPr>
        <w:t>employers where they</w:t>
      </w:r>
      <w:r w:rsidR="006D492D">
        <w:rPr>
          <w:rFonts w:ascii="Arial" w:hAnsi="Arial" w:cs="Arial"/>
          <w:sz w:val="24"/>
          <w:szCs w:val="24"/>
        </w:rPr>
        <w:t xml:space="preserve"> </w:t>
      </w:r>
      <w:r w:rsidR="00567A64">
        <w:rPr>
          <w:rFonts w:ascii="Arial" w:hAnsi="Arial" w:cs="Arial"/>
          <w:sz w:val="24"/>
          <w:szCs w:val="24"/>
        </w:rPr>
        <w:t xml:space="preserve">need to consider how </w:t>
      </w:r>
      <w:r w:rsidR="006D492D">
        <w:rPr>
          <w:rFonts w:ascii="Arial" w:hAnsi="Arial" w:cs="Arial"/>
          <w:sz w:val="24"/>
          <w:szCs w:val="24"/>
        </w:rPr>
        <w:t>the</w:t>
      </w:r>
      <w:r w:rsidR="00567A64">
        <w:rPr>
          <w:rFonts w:ascii="Arial" w:hAnsi="Arial" w:cs="Arial"/>
          <w:sz w:val="24"/>
          <w:szCs w:val="24"/>
        </w:rPr>
        <w:t>y make</w:t>
      </w:r>
      <w:r w:rsidR="006D492D">
        <w:rPr>
          <w:rFonts w:ascii="Arial" w:hAnsi="Arial" w:cs="Arial"/>
          <w:sz w:val="24"/>
          <w:szCs w:val="24"/>
        </w:rPr>
        <w:t xml:space="preserve"> important decisions within the </w:t>
      </w:r>
      <w:r w:rsidR="00567A64">
        <w:rPr>
          <w:rFonts w:ascii="Arial" w:hAnsi="Arial" w:cs="Arial"/>
          <w:sz w:val="24"/>
          <w:szCs w:val="24"/>
        </w:rPr>
        <w:t>area of work</w:t>
      </w:r>
      <w:r w:rsidR="006D492D">
        <w:rPr>
          <w:rFonts w:ascii="Arial" w:hAnsi="Arial" w:cs="Arial"/>
          <w:sz w:val="24"/>
          <w:szCs w:val="24"/>
        </w:rPr>
        <w:t xml:space="preserve"> and how </w:t>
      </w:r>
      <w:r w:rsidR="00567A64">
        <w:rPr>
          <w:rFonts w:ascii="Arial" w:hAnsi="Arial" w:cs="Arial"/>
          <w:sz w:val="24"/>
          <w:szCs w:val="24"/>
        </w:rPr>
        <w:t>well or badly this</w:t>
      </w:r>
      <w:r w:rsidR="006D492D">
        <w:rPr>
          <w:rFonts w:ascii="Arial" w:hAnsi="Arial" w:cs="Arial"/>
          <w:sz w:val="24"/>
          <w:szCs w:val="24"/>
        </w:rPr>
        <w:t xml:space="preserve"> may impact the business organisation and its values.</w:t>
      </w:r>
    </w:p>
    <w:p w:rsidR="00792423" w:rsidRPr="00F42C57" w:rsidRDefault="00792423" w:rsidP="00F42C57">
      <w:pPr>
        <w:jc w:val="both"/>
        <w:rPr>
          <w:rFonts w:ascii="Arial" w:hAnsi="Arial" w:cs="Arial"/>
          <w:sz w:val="24"/>
          <w:szCs w:val="24"/>
        </w:rPr>
      </w:pPr>
      <w:r w:rsidRPr="00792423">
        <w:rPr>
          <w:rFonts w:ascii="Arial" w:hAnsi="Arial" w:cs="Arial"/>
          <w:b/>
          <w:sz w:val="24"/>
          <w:szCs w:val="24"/>
        </w:rPr>
        <w:t>Health and Safety:</w:t>
      </w:r>
      <w:r w:rsidR="00596C95">
        <w:rPr>
          <w:rFonts w:ascii="Arial" w:hAnsi="Arial" w:cs="Arial"/>
          <w:b/>
          <w:sz w:val="24"/>
          <w:szCs w:val="24"/>
        </w:rPr>
        <w:t xml:space="preserve"> </w:t>
      </w:r>
    </w:p>
    <w:p w:rsidR="009C00F1" w:rsidRDefault="00596C95" w:rsidP="009C00F1">
      <w:pPr>
        <w:jc w:val="both"/>
        <w:rPr>
          <w:rFonts w:ascii="Arial" w:hAnsi="Arial" w:cs="Arial"/>
          <w:sz w:val="24"/>
          <w:szCs w:val="24"/>
        </w:rPr>
      </w:pPr>
      <w:r>
        <w:rPr>
          <w:rFonts w:ascii="Arial" w:hAnsi="Arial" w:cs="Arial"/>
          <w:sz w:val="24"/>
          <w:szCs w:val="24"/>
        </w:rPr>
        <w:t>The first area to consider related to the legislative risks would be Health and Safety.</w:t>
      </w:r>
      <w:r w:rsidR="00887CAE">
        <w:rPr>
          <w:rFonts w:ascii="Arial" w:hAnsi="Arial" w:cs="Arial"/>
          <w:sz w:val="24"/>
          <w:szCs w:val="24"/>
        </w:rPr>
        <w:t xml:space="preserve"> First of all, according t</w:t>
      </w:r>
      <w:r w:rsidR="00150723">
        <w:rPr>
          <w:rFonts w:ascii="Arial" w:hAnsi="Arial" w:cs="Arial"/>
          <w:sz w:val="24"/>
          <w:szCs w:val="24"/>
        </w:rPr>
        <w:t>o Phoenix Health and</w:t>
      </w:r>
      <w:r w:rsidR="00887CAE">
        <w:rPr>
          <w:rFonts w:ascii="Arial" w:hAnsi="Arial" w:cs="Arial"/>
          <w:sz w:val="24"/>
          <w:szCs w:val="24"/>
        </w:rPr>
        <w:t xml:space="preserve"> Safety (2018), the definition this concept is the contribution towards the right mental and physical treatment and welfare of employees at the workplace, free of any offensive, discriminatory or endangering activities.</w:t>
      </w:r>
      <w:r w:rsidR="003D141A">
        <w:rPr>
          <w:rFonts w:ascii="Arial" w:hAnsi="Arial" w:cs="Arial"/>
          <w:sz w:val="24"/>
          <w:szCs w:val="24"/>
        </w:rPr>
        <w:t xml:space="preserve"> </w:t>
      </w:r>
      <w:r w:rsidR="00150723">
        <w:rPr>
          <w:rFonts w:ascii="Arial" w:hAnsi="Arial" w:cs="Arial"/>
          <w:sz w:val="24"/>
          <w:szCs w:val="24"/>
        </w:rPr>
        <w:t>In relation to the law, every legal institution that would like to employ has lead and behave according to the Health and Safety at Work Act of 1974, where the duties of both employers and employees are stated with a reasonable claim behind it. Both sides are responsible for the adequate service to their target customers. In this case that would be the hotel guests.</w:t>
      </w:r>
      <w:r w:rsidR="006E59D8">
        <w:rPr>
          <w:rFonts w:ascii="Arial" w:hAnsi="Arial" w:cs="Arial"/>
          <w:sz w:val="24"/>
          <w:szCs w:val="24"/>
        </w:rPr>
        <w:t xml:space="preserve"> </w:t>
      </w:r>
      <w:r w:rsidR="0005444F">
        <w:rPr>
          <w:rFonts w:ascii="Arial" w:hAnsi="Arial" w:cs="Arial"/>
          <w:sz w:val="24"/>
          <w:szCs w:val="24"/>
        </w:rPr>
        <w:t>The HSE (2019) claims that the obligations of the employer under the act are controlling the risks of injury and assess them, provide the necessary training for their employees and as well as that they should either appoint trade unions for consultations with their employees about their welfare or act directly</w:t>
      </w:r>
      <w:r w:rsidR="007E1CD4">
        <w:rPr>
          <w:rFonts w:ascii="Arial" w:hAnsi="Arial" w:cs="Arial"/>
          <w:sz w:val="24"/>
          <w:szCs w:val="24"/>
        </w:rPr>
        <w:t>.</w:t>
      </w:r>
    </w:p>
    <w:p w:rsidR="009C00F1" w:rsidRDefault="009C00F1" w:rsidP="009C00F1">
      <w:pPr>
        <w:jc w:val="both"/>
        <w:rPr>
          <w:rFonts w:ascii="Arial" w:hAnsi="Arial" w:cs="Arial"/>
          <w:sz w:val="24"/>
          <w:szCs w:val="24"/>
        </w:rPr>
      </w:pPr>
    </w:p>
    <w:p w:rsidR="009C00F1" w:rsidRDefault="009C00F1" w:rsidP="009C00F1">
      <w:pPr>
        <w:jc w:val="center"/>
        <w:rPr>
          <w:rFonts w:ascii="Arial" w:hAnsi="Arial" w:cs="Arial"/>
          <w:sz w:val="24"/>
          <w:szCs w:val="24"/>
        </w:rPr>
      </w:pPr>
    </w:p>
    <w:p w:rsidR="007E1CD4" w:rsidRDefault="00F42C57" w:rsidP="009C00F1">
      <w:pPr>
        <w:jc w:val="center"/>
        <w:rPr>
          <w:rFonts w:ascii="Arial" w:hAnsi="Arial" w:cs="Arial"/>
          <w:sz w:val="24"/>
          <w:szCs w:val="24"/>
        </w:rPr>
      </w:pPr>
      <w:r>
        <w:rPr>
          <w:rFonts w:ascii="Arial" w:hAnsi="Arial" w:cs="Arial"/>
          <w:sz w:val="24"/>
          <w:szCs w:val="24"/>
        </w:rPr>
        <w:t>1</w:t>
      </w:r>
    </w:p>
    <w:p w:rsidR="009C00F1" w:rsidRDefault="009C00F1" w:rsidP="009C00F1">
      <w:pPr>
        <w:jc w:val="both"/>
        <w:rPr>
          <w:rFonts w:ascii="Arial" w:hAnsi="Arial" w:cs="Arial"/>
          <w:sz w:val="24"/>
          <w:szCs w:val="24"/>
        </w:rPr>
      </w:pPr>
    </w:p>
    <w:p w:rsidR="00463172" w:rsidRPr="00596C95" w:rsidRDefault="007E1CD4" w:rsidP="007E1CD4">
      <w:pPr>
        <w:jc w:val="both"/>
        <w:rPr>
          <w:rFonts w:ascii="Arial" w:hAnsi="Arial" w:cs="Arial"/>
          <w:sz w:val="24"/>
          <w:szCs w:val="24"/>
        </w:rPr>
      </w:pPr>
      <w:r>
        <w:rPr>
          <w:rFonts w:ascii="Arial" w:hAnsi="Arial" w:cs="Arial"/>
          <w:sz w:val="24"/>
          <w:szCs w:val="24"/>
        </w:rPr>
        <w:t xml:space="preserve">In the hotel industry that is completely applicable, whereby the training of employees will go according to their chosen roles – catering, reception, administrative work and so on. In every one of these roles, the workplaces must ensure the employee’s physical and mental safety with the necessary breaks and in some instances, food has to be provided for them if they work for more than 6 or 8 </w:t>
      </w:r>
      <w:proofErr w:type="spellStart"/>
      <w:r>
        <w:rPr>
          <w:rFonts w:ascii="Arial" w:hAnsi="Arial" w:cs="Arial"/>
          <w:sz w:val="24"/>
          <w:szCs w:val="24"/>
        </w:rPr>
        <w:t>hours</w:t>
      </w:r>
      <w:r>
        <w:rPr>
          <w:rFonts w:ascii="Arial" w:hAnsi="Arial" w:cs="Arial"/>
          <w:sz w:val="24"/>
          <w:szCs w:val="24"/>
        </w:rPr>
        <w:t>.</w:t>
      </w:r>
      <w:r w:rsidR="00463172">
        <w:rPr>
          <w:rFonts w:ascii="Arial" w:hAnsi="Arial" w:cs="Arial"/>
          <w:sz w:val="24"/>
          <w:szCs w:val="24"/>
        </w:rPr>
        <w:t>On</w:t>
      </w:r>
      <w:proofErr w:type="spellEnd"/>
      <w:r w:rsidR="00463172">
        <w:rPr>
          <w:rFonts w:ascii="Arial" w:hAnsi="Arial" w:cs="Arial"/>
          <w:sz w:val="24"/>
          <w:szCs w:val="24"/>
        </w:rPr>
        <w:t xml:space="preserve"> the other hand, the duties of the employee would revolve around completing tasks, following the contract they have signed with their job in the hotel. They can be dismissed reasonably if they deliberate fail to complete their </w:t>
      </w:r>
      <w:r w:rsidR="007D5D65">
        <w:rPr>
          <w:rFonts w:ascii="Arial" w:hAnsi="Arial" w:cs="Arial"/>
          <w:sz w:val="24"/>
          <w:szCs w:val="24"/>
        </w:rPr>
        <w:t>duties, especially if they have undertaken training beforehand. They must always comply with the company’s rules and never endanger their own or their colleagues’ wellbeing in any way.</w:t>
      </w:r>
    </w:p>
    <w:p w:rsidR="003A0394" w:rsidRDefault="00792423" w:rsidP="007E1CD4">
      <w:pPr>
        <w:jc w:val="both"/>
        <w:rPr>
          <w:rFonts w:ascii="Arial" w:hAnsi="Arial" w:cs="Arial"/>
          <w:b/>
          <w:sz w:val="24"/>
          <w:szCs w:val="24"/>
        </w:rPr>
      </w:pPr>
      <w:bookmarkStart w:id="1" w:name="_Hlk4864772"/>
      <w:r w:rsidRPr="00792423">
        <w:rPr>
          <w:rFonts w:ascii="Arial" w:hAnsi="Arial" w:cs="Arial"/>
          <w:b/>
          <w:sz w:val="24"/>
          <w:szCs w:val="24"/>
        </w:rPr>
        <w:t>Food Hygiene:</w:t>
      </w:r>
      <w:r w:rsidR="003A0394">
        <w:rPr>
          <w:rFonts w:ascii="Arial" w:hAnsi="Arial" w:cs="Arial"/>
          <w:b/>
          <w:sz w:val="24"/>
          <w:szCs w:val="24"/>
        </w:rPr>
        <w:t xml:space="preserve"> </w:t>
      </w:r>
    </w:p>
    <w:bookmarkEnd w:id="1"/>
    <w:p w:rsidR="00792423" w:rsidRDefault="003A0394" w:rsidP="007E1CD4">
      <w:pPr>
        <w:jc w:val="both"/>
        <w:rPr>
          <w:rFonts w:ascii="Arial" w:hAnsi="Arial" w:cs="Arial"/>
          <w:sz w:val="24"/>
          <w:szCs w:val="24"/>
        </w:rPr>
      </w:pPr>
      <w:r>
        <w:rPr>
          <w:rFonts w:ascii="Arial" w:hAnsi="Arial" w:cs="Arial"/>
          <w:sz w:val="24"/>
          <w:szCs w:val="24"/>
        </w:rPr>
        <w:t>The second area to evaluate in terms of the legislative risks involved is the food hygiene which plays another great role, particularly for the hotel guests.</w:t>
      </w:r>
      <w:r w:rsidR="0015654A">
        <w:rPr>
          <w:rFonts w:ascii="Arial" w:hAnsi="Arial" w:cs="Arial"/>
          <w:sz w:val="24"/>
          <w:szCs w:val="24"/>
        </w:rPr>
        <w:t xml:space="preserve"> While health and safety mostly regards the wellbeing of employers and employees, the food hygiene regards the one of the hotel guests. </w:t>
      </w:r>
      <w:r w:rsidR="00DF581B">
        <w:rPr>
          <w:rFonts w:ascii="Arial" w:hAnsi="Arial" w:cs="Arial"/>
          <w:sz w:val="24"/>
          <w:szCs w:val="24"/>
        </w:rPr>
        <w:t>Their safety must be a top priority, whether they are in their hotel room or the restaurant itself.</w:t>
      </w:r>
      <w:r w:rsidR="00213431">
        <w:rPr>
          <w:rFonts w:ascii="Arial" w:hAnsi="Arial" w:cs="Arial"/>
          <w:sz w:val="24"/>
          <w:szCs w:val="24"/>
        </w:rPr>
        <w:t xml:space="preserve"> </w:t>
      </w:r>
      <w:r w:rsidR="00E7062C">
        <w:rPr>
          <w:rFonts w:ascii="Arial" w:hAnsi="Arial" w:cs="Arial"/>
          <w:sz w:val="24"/>
          <w:szCs w:val="24"/>
        </w:rPr>
        <w:t xml:space="preserve">There are basics for handling food safety wherever hotels may be located around the world. These involve the supply, storage, preparation, quality of cooking, the way of service, the leftover and if needed – the refreezing (USDA, 2015). In order to prevent foodborne illness, there are four basic steps that need to be completed. Firstly, surfaces and hands must be washed very often before and after food preparation. Secondly, different products must be separated effectively in order to prevent cross-contamination. Thirdly, </w:t>
      </w:r>
      <w:r w:rsidR="0016765E">
        <w:rPr>
          <w:rFonts w:ascii="Arial" w:hAnsi="Arial" w:cs="Arial"/>
          <w:sz w:val="24"/>
          <w:szCs w:val="24"/>
        </w:rPr>
        <w:t xml:space="preserve">the right temperature in the process of cooking must be strictly regulated. </w:t>
      </w:r>
      <w:r w:rsidR="00B83C8C">
        <w:rPr>
          <w:rFonts w:ascii="Arial" w:hAnsi="Arial" w:cs="Arial"/>
          <w:sz w:val="24"/>
          <w:szCs w:val="24"/>
        </w:rPr>
        <w:t xml:space="preserve">Finally, refrigerating the food quickly after supply is crucial. </w:t>
      </w:r>
      <w:r w:rsidR="004A65CF">
        <w:rPr>
          <w:rFonts w:ascii="Arial" w:hAnsi="Arial" w:cs="Arial"/>
          <w:sz w:val="24"/>
          <w:szCs w:val="24"/>
        </w:rPr>
        <w:t>Raw food needs a particular care when preparation takes place (NHS, 2017). The right temperature and high quality of supplied and processed food can be maintained through Batch cooking.</w:t>
      </w:r>
      <w:r w:rsidR="006400D8">
        <w:rPr>
          <w:rFonts w:ascii="Arial" w:hAnsi="Arial" w:cs="Arial"/>
          <w:sz w:val="24"/>
          <w:szCs w:val="24"/>
        </w:rPr>
        <w:t xml:space="preserve"> The equipment used when preparing either cold or hot food must also be top quality. For instance, when equipment for preparing cold food is used, it should be able to keep the food under 5 degrees Celsius. </w:t>
      </w:r>
    </w:p>
    <w:p w:rsidR="007E1CD4" w:rsidRDefault="007E1CD4" w:rsidP="007E1CD4">
      <w:pPr>
        <w:jc w:val="both"/>
        <w:rPr>
          <w:rFonts w:ascii="Arial" w:hAnsi="Arial" w:cs="Arial"/>
          <w:sz w:val="24"/>
          <w:szCs w:val="24"/>
        </w:rPr>
      </w:pPr>
    </w:p>
    <w:p w:rsidR="007E1CD4" w:rsidRDefault="007E1CD4" w:rsidP="007E1CD4">
      <w:pPr>
        <w:jc w:val="both"/>
        <w:rPr>
          <w:rFonts w:ascii="Arial" w:hAnsi="Arial" w:cs="Arial"/>
          <w:sz w:val="24"/>
          <w:szCs w:val="24"/>
        </w:rPr>
      </w:pPr>
    </w:p>
    <w:p w:rsidR="007E1CD4" w:rsidRDefault="007E1CD4" w:rsidP="007E1CD4">
      <w:pPr>
        <w:jc w:val="both"/>
        <w:rPr>
          <w:rFonts w:ascii="Arial" w:hAnsi="Arial" w:cs="Arial"/>
          <w:sz w:val="24"/>
          <w:szCs w:val="24"/>
        </w:rPr>
      </w:pPr>
    </w:p>
    <w:p w:rsidR="007E1CD4" w:rsidRDefault="007E1CD4" w:rsidP="007E1CD4">
      <w:pPr>
        <w:jc w:val="both"/>
        <w:rPr>
          <w:rFonts w:ascii="Arial" w:hAnsi="Arial" w:cs="Arial"/>
          <w:sz w:val="24"/>
          <w:szCs w:val="24"/>
        </w:rPr>
      </w:pPr>
    </w:p>
    <w:p w:rsidR="007E1CD4" w:rsidRDefault="007E1CD4" w:rsidP="009C00F1">
      <w:pPr>
        <w:jc w:val="center"/>
        <w:rPr>
          <w:rFonts w:ascii="Arial" w:hAnsi="Arial" w:cs="Arial"/>
          <w:sz w:val="24"/>
          <w:szCs w:val="24"/>
        </w:rPr>
      </w:pPr>
      <w:r>
        <w:rPr>
          <w:rFonts w:ascii="Arial" w:hAnsi="Arial" w:cs="Arial"/>
          <w:sz w:val="24"/>
          <w:szCs w:val="24"/>
        </w:rPr>
        <w:t>2</w:t>
      </w:r>
    </w:p>
    <w:p w:rsidR="009C00F1" w:rsidRDefault="009C00F1" w:rsidP="009C00F1">
      <w:pPr>
        <w:jc w:val="center"/>
        <w:rPr>
          <w:rFonts w:ascii="Arial" w:hAnsi="Arial" w:cs="Arial"/>
          <w:sz w:val="24"/>
          <w:szCs w:val="24"/>
        </w:rPr>
      </w:pPr>
    </w:p>
    <w:p w:rsidR="009C00F1" w:rsidRDefault="009C00F1" w:rsidP="009C00F1">
      <w:pPr>
        <w:jc w:val="center"/>
        <w:rPr>
          <w:rFonts w:ascii="Arial" w:hAnsi="Arial" w:cs="Arial"/>
          <w:sz w:val="24"/>
          <w:szCs w:val="24"/>
        </w:rPr>
      </w:pPr>
    </w:p>
    <w:p w:rsidR="00792423" w:rsidRDefault="00792423" w:rsidP="00F42C57">
      <w:pPr>
        <w:jc w:val="both"/>
        <w:rPr>
          <w:rFonts w:ascii="Arial" w:hAnsi="Arial" w:cs="Arial"/>
          <w:b/>
          <w:sz w:val="24"/>
          <w:szCs w:val="24"/>
        </w:rPr>
      </w:pPr>
      <w:r w:rsidRPr="00792423">
        <w:rPr>
          <w:rFonts w:ascii="Arial" w:hAnsi="Arial" w:cs="Arial"/>
          <w:b/>
          <w:sz w:val="24"/>
          <w:szCs w:val="24"/>
        </w:rPr>
        <w:lastRenderedPageBreak/>
        <w:t>Risk Management:</w:t>
      </w:r>
    </w:p>
    <w:p w:rsidR="00D4142A" w:rsidRDefault="00D4142A" w:rsidP="00F42C57">
      <w:pPr>
        <w:jc w:val="both"/>
        <w:rPr>
          <w:rFonts w:ascii="Arial" w:hAnsi="Arial" w:cs="Arial"/>
          <w:sz w:val="24"/>
          <w:szCs w:val="24"/>
        </w:rPr>
      </w:pPr>
      <w:r>
        <w:rPr>
          <w:rFonts w:ascii="Arial" w:hAnsi="Arial" w:cs="Arial"/>
          <w:sz w:val="24"/>
          <w:szCs w:val="24"/>
        </w:rPr>
        <w:t>The third area to analyse in this report is the risk management</w:t>
      </w:r>
      <w:r w:rsidR="00815C25">
        <w:rPr>
          <w:rFonts w:ascii="Arial" w:hAnsi="Arial" w:cs="Arial"/>
          <w:sz w:val="24"/>
          <w:szCs w:val="24"/>
        </w:rPr>
        <w:t xml:space="preserve"> in the hospitality industry</w:t>
      </w:r>
      <w:r>
        <w:rPr>
          <w:rFonts w:ascii="Arial" w:hAnsi="Arial" w:cs="Arial"/>
          <w:sz w:val="24"/>
          <w:szCs w:val="24"/>
        </w:rPr>
        <w:t xml:space="preserve">. </w:t>
      </w:r>
      <w:r w:rsidR="002909AA">
        <w:rPr>
          <w:rFonts w:ascii="Arial" w:hAnsi="Arial" w:cs="Arial"/>
          <w:sz w:val="24"/>
          <w:szCs w:val="24"/>
        </w:rPr>
        <w:t>Heffernan Insurance Brokers (2017) gives a good overview of the security and cyber security along with the need to educate guests and train staff on safety and controlled access.</w:t>
      </w:r>
      <w:r w:rsidR="00815C25">
        <w:rPr>
          <w:rFonts w:ascii="Arial" w:hAnsi="Arial" w:cs="Arial"/>
          <w:sz w:val="24"/>
          <w:szCs w:val="24"/>
        </w:rPr>
        <w:t xml:space="preserve"> As already stated, the strict control of what access guests, employees and employers have is mandatory. The next step to insuring safety is creating a detailed and effective security system. That includes cyber security through </w:t>
      </w:r>
      <w:proofErr w:type="spellStart"/>
      <w:r w:rsidR="00815C25">
        <w:rPr>
          <w:rFonts w:ascii="Arial" w:hAnsi="Arial" w:cs="Arial"/>
          <w:sz w:val="24"/>
          <w:szCs w:val="24"/>
        </w:rPr>
        <w:t>WiFi</w:t>
      </w:r>
      <w:proofErr w:type="spellEnd"/>
      <w:r w:rsidR="00815C25">
        <w:rPr>
          <w:rFonts w:ascii="Arial" w:hAnsi="Arial" w:cs="Arial"/>
          <w:sz w:val="24"/>
          <w:szCs w:val="24"/>
        </w:rPr>
        <w:t xml:space="preserve"> networks and servers protection against hackers. Moreover, public areas can be patrolled regularly for any suspicious activity. Nonetheless, guests should not feel as if they are under attacks or in prison – the personnel, be it security or not, should be friendly and approachable and make sure that patrols do not disturb the guests in any way. </w:t>
      </w:r>
    </w:p>
    <w:p w:rsidR="00F42C57" w:rsidRPr="00D4142A" w:rsidRDefault="00F42C57" w:rsidP="00F42C57">
      <w:pPr>
        <w:jc w:val="center"/>
        <w:rPr>
          <w:rFonts w:ascii="Arial" w:hAnsi="Arial" w:cs="Arial"/>
          <w:sz w:val="24"/>
          <w:szCs w:val="24"/>
        </w:rPr>
      </w:pPr>
    </w:p>
    <w:p w:rsidR="00792423" w:rsidRDefault="00D4142A" w:rsidP="00F42C57">
      <w:pPr>
        <w:jc w:val="both"/>
        <w:rPr>
          <w:rFonts w:ascii="Arial" w:hAnsi="Arial" w:cs="Arial"/>
          <w:b/>
          <w:sz w:val="24"/>
          <w:szCs w:val="24"/>
        </w:rPr>
      </w:pPr>
      <w:bookmarkStart w:id="2" w:name="_Hlk4864948"/>
      <w:r>
        <w:rPr>
          <w:rFonts w:ascii="Arial" w:hAnsi="Arial" w:cs="Arial"/>
          <w:b/>
          <w:sz w:val="24"/>
          <w:szCs w:val="24"/>
        </w:rPr>
        <w:t>Data Protection:</w:t>
      </w:r>
    </w:p>
    <w:bookmarkEnd w:id="2"/>
    <w:p w:rsidR="004E778A" w:rsidRDefault="00D052CB" w:rsidP="00F42C57">
      <w:pPr>
        <w:jc w:val="both"/>
        <w:rPr>
          <w:rFonts w:ascii="Arial" w:hAnsi="Arial" w:cs="Arial"/>
          <w:sz w:val="24"/>
          <w:szCs w:val="24"/>
        </w:rPr>
      </w:pPr>
      <w:r>
        <w:rPr>
          <w:rFonts w:ascii="Arial" w:hAnsi="Arial" w:cs="Arial"/>
          <w:sz w:val="24"/>
          <w:szCs w:val="24"/>
        </w:rPr>
        <w:t>The fourth area concerns the data protection and the regulations surrounding it in the hotel industry.</w:t>
      </w:r>
      <w:r w:rsidR="009562B0">
        <w:rPr>
          <w:rFonts w:ascii="Arial" w:hAnsi="Arial" w:cs="Arial"/>
          <w:sz w:val="24"/>
          <w:szCs w:val="24"/>
        </w:rPr>
        <w:t xml:space="preserve"> According to Government UK (2018), data protection is all about the secure storage of customer personal information, collected by business organisations or the government itself.</w:t>
      </w:r>
      <w:r w:rsidR="002B3BBD">
        <w:rPr>
          <w:rFonts w:ascii="Arial" w:hAnsi="Arial" w:cs="Arial"/>
          <w:sz w:val="24"/>
          <w:szCs w:val="24"/>
        </w:rPr>
        <w:t xml:space="preserve"> That can be on either national or international grounds.</w:t>
      </w:r>
      <w:r w:rsidR="00A80427">
        <w:rPr>
          <w:rFonts w:ascii="Arial" w:hAnsi="Arial" w:cs="Arial"/>
          <w:sz w:val="24"/>
          <w:szCs w:val="24"/>
        </w:rPr>
        <w:t xml:space="preserve"> The risks associated with the personal data given out are usually how well the system in the hospitality industry is protected against hackers that may want to extract it. People are becoming increasingly wary to give their information nowadays – 16 million dollars is the amount that financial institutions are forced to pay due to cybercrimes committed every year (Cost of Cyber Crime Study and the Risk of Business Innovation, 2016).</w:t>
      </w:r>
      <w:r w:rsidR="00404AD9">
        <w:rPr>
          <w:rFonts w:ascii="Arial" w:hAnsi="Arial" w:cs="Arial"/>
          <w:sz w:val="24"/>
          <w:szCs w:val="24"/>
        </w:rPr>
        <w:t xml:space="preserve"> That has been stated as being a higher cost to pay than in any other industry. That results in the captious behaviour from the side of the guests, especially in the hospitality business where it has been established that data protection is a fragile matter.</w:t>
      </w:r>
      <w:r w:rsidR="004E778A">
        <w:rPr>
          <w:rFonts w:ascii="Arial" w:hAnsi="Arial" w:cs="Arial"/>
          <w:sz w:val="24"/>
          <w:szCs w:val="24"/>
        </w:rPr>
        <w:t xml:space="preserve"> The biggest worries from customers seem to be the digital way of payment – by a credit or debit card, for instance, as well as the risk of employees selling personal data to third parties which serve as insider threats. The first step that organisations can take is to always encrypt payments done by any person on the business, especially the hotel guests. The second step will be to take preventative measures of the insider threats by monitoring employees’ activities carefully and regularly. Also, a very effective way to check how protected the hospitality environment can be is to test the </w:t>
      </w:r>
      <w:r w:rsidR="002A42CE">
        <w:rPr>
          <w:rFonts w:ascii="Arial" w:hAnsi="Arial" w:cs="Arial"/>
          <w:sz w:val="24"/>
          <w:szCs w:val="24"/>
        </w:rPr>
        <w:t>cyber security</w:t>
      </w:r>
      <w:r w:rsidR="004E778A">
        <w:rPr>
          <w:rFonts w:ascii="Arial" w:hAnsi="Arial" w:cs="Arial"/>
          <w:sz w:val="24"/>
          <w:szCs w:val="24"/>
        </w:rPr>
        <w:t xml:space="preserve"> system against attacks.</w:t>
      </w:r>
    </w:p>
    <w:p w:rsidR="00425789" w:rsidRDefault="00425789" w:rsidP="00F42C57">
      <w:pPr>
        <w:jc w:val="both"/>
        <w:rPr>
          <w:rFonts w:ascii="Arial" w:hAnsi="Arial" w:cs="Arial"/>
          <w:sz w:val="24"/>
          <w:szCs w:val="24"/>
        </w:rPr>
      </w:pPr>
    </w:p>
    <w:p w:rsidR="00425789" w:rsidRDefault="00425789" w:rsidP="00F42C57">
      <w:pPr>
        <w:jc w:val="both"/>
        <w:rPr>
          <w:rFonts w:ascii="Arial" w:hAnsi="Arial" w:cs="Arial"/>
          <w:sz w:val="24"/>
          <w:szCs w:val="24"/>
        </w:rPr>
      </w:pPr>
    </w:p>
    <w:p w:rsidR="00425789" w:rsidRDefault="00425789" w:rsidP="00F42C57">
      <w:pPr>
        <w:jc w:val="both"/>
        <w:rPr>
          <w:rFonts w:ascii="Arial" w:hAnsi="Arial" w:cs="Arial"/>
          <w:sz w:val="24"/>
          <w:szCs w:val="24"/>
        </w:rPr>
      </w:pPr>
    </w:p>
    <w:p w:rsidR="00425789" w:rsidRPr="00D052CB" w:rsidRDefault="00425789" w:rsidP="00425789">
      <w:pPr>
        <w:jc w:val="center"/>
        <w:rPr>
          <w:rFonts w:ascii="Arial" w:hAnsi="Arial" w:cs="Arial"/>
          <w:sz w:val="24"/>
          <w:szCs w:val="24"/>
        </w:rPr>
      </w:pPr>
      <w:r>
        <w:rPr>
          <w:rFonts w:ascii="Arial" w:hAnsi="Arial" w:cs="Arial"/>
          <w:sz w:val="24"/>
          <w:szCs w:val="24"/>
        </w:rPr>
        <w:t>3</w:t>
      </w:r>
    </w:p>
    <w:p w:rsidR="00792423" w:rsidRDefault="00792423" w:rsidP="00F42C57">
      <w:pPr>
        <w:jc w:val="both"/>
        <w:rPr>
          <w:rFonts w:ascii="Arial" w:hAnsi="Arial" w:cs="Arial"/>
          <w:b/>
          <w:sz w:val="24"/>
          <w:szCs w:val="24"/>
        </w:rPr>
      </w:pPr>
      <w:r w:rsidRPr="00792423">
        <w:rPr>
          <w:rFonts w:ascii="Arial" w:hAnsi="Arial" w:cs="Arial"/>
          <w:b/>
          <w:sz w:val="24"/>
          <w:szCs w:val="24"/>
        </w:rPr>
        <w:lastRenderedPageBreak/>
        <w:t>Licensing:</w:t>
      </w:r>
    </w:p>
    <w:p w:rsidR="002A42CE" w:rsidRPr="002A42CE" w:rsidRDefault="002A42CE" w:rsidP="00F42C57">
      <w:pPr>
        <w:jc w:val="both"/>
        <w:rPr>
          <w:rFonts w:ascii="Arial" w:hAnsi="Arial" w:cs="Arial"/>
          <w:sz w:val="24"/>
          <w:szCs w:val="24"/>
        </w:rPr>
      </w:pPr>
      <w:r>
        <w:rPr>
          <w:rFonts w:ascii="Arial" w:hAnsi="Arial" w:cs="Arial"/>
          <w:sz w:val="24"/>
          <w:szCs w:val="24"/>
        </w:rPr>
        <w:t>The last area in this report to evaluate is the topic of licensing, including the Hotel Proprietors Act of 1956.</w:t>
      </w:r>
      <w:r w:rsidR="00215E71">
        <w:rPr>
          <w:rFonts w:ascii="Arial" w:hAnsi="Arial" w:cs="Arial"/>
          <w:sz w:val="24"/>
          <w:szCs w:val="24"/>
        </w:rPr>
        <w:t xml:space="preserve"> This act acts as a limit to the liability of hoteliers where negligent loss of guest luggage or other property is concerned (Macey-Dare, 2013).</w:t>
      </w:r>
      <w:r w:rsidR="00F12A5F">
        <w:rPr>
          <w:rFonts w:ascii="Arial" w:hAnsi="Arial" w:cs="Arial"/>
          <w:sz w:val="24"/>
          <w:szCs w:val="24"/>
        </w:rPr>
        <w:t xml:space="preserve"> While the Hotel Proprietors Act of 1956 limits the hotel guests from making false claims, licensing limits the hotelier industry from unlawful doings. The purpose of licensing extent towards the secure governmental regulation of all sorts of businesses to ensure that they are not abusing the law in any way. As well as that, the financial state of the developing business will also be good. Furthermore, there are different types of licensing – alcohol and entertainment, food and TV. The alcohol license has the function to prevent underage children from purchasing alcoholic beverages. A wholesaler does not have a registered company that sales alcohol which as a result makes</w:t>
      </w:r>
      <w:r w:rsidR="00AF37F3">
        <w:rPr>
          <w:rFonts w:ascii="Arial" w:hAnsi="Arial" w:cs="Arial"/>
          <w:sz w:val="24"/>
          <w:szCs w:val="24"/>
        </w:rPr>
        <w:t xml:space="preserve"> it illegal to buy it from them as well. </w:t>
      </w:r>
      <w:r w:rsidR="00A63D7F">
        <w:rPr>
          <w:rFonts w:ascii="Arial" w:hAnsi="Arial" w:cs="Arial"/>
          <w:sz w:val="24"/>
          <w:szCs w:val="24"/>
        </w:rPr>
        <w:t>Entertainment, especially late in the evenings needs to be regulated, where the license for that comes into place. As for TV license, that is a compulsory instalment into every hospitality institution with controlled overview of the channels and mobile units. The license for food is a way to show the potential hotel guests that the way of supply, production and service of food is reliable and of the necessary quality. That includes the responsibilities regarding the storage of the food as well.</w:t>
      </w:r>
    </w:p>
    <w:p w:rsidR="00792423" w:rsidRDefault="00792423" w:rsidP="00F42C57">
      <w:pPr>
        <w:jc w:val="both"/>
        <w:rPr>
          <w:rFonts w:ascii="Arial" w:hAnsi="Arial" w:cs="Arial"/>
          <w:b/>
          <w:sz w:val="24"/>
          <w:szCs w:val="24"/>
        </w:rPr>
      </w:pPr>
      <w:bookmarkStart w:id="3" w:name="_Hlk4864988"/>
      <w:r w:rsidRPr="00792423">
        <w:rPr>
          <w:rFonts w:ascii="Arial" w:hAnsi="Arial" w:cs="Arial"/>
          <w:b/>
          <w:sz w:val="24"/>
          <w:szCs w:val="24"/>
        </w:rPr>
        <w:t>Conclusion:</w:t>
      </w:r>
      <w:r w:rsidR="00F12A5F">
        <w:rPr>
          <w:rFonts w:ascii="Arial" w:hAnsi="Arial" w:cs="Arial"/>
          <w:b/>
          <w:sz w:val="24"/>
          <w:szCs w:val="24"/>
        </w:rPr>
        <w:t xml:space="preserve"> </w:t>
      </w:r>
    </w:p>
    <w:bookmarkEnd w:id="3"/>
    <w:p w:rsidR="000435DC" w:rsidRDefault="00EB02A0" w:rsidP="00F42C57">
      <w:pPr>
        <w:jc w:val="both"/>
        <w:rPr>
          <w:rFonts w:ascii="Arial" w:hAnsi="Arial" w:cs="Arial"/>
          <w:sz w:val="24"/>
          <w:szCs w:val="24"/>
        </w:rPr>
      </w:pPr>
      <w:r>
        <w:rPr>
          <w:rFonts w:ascii="Arial" w:hAnsi="Arial" w:cs="Arial"/>
          <w:sz w:val="24"/>
          <w:szCs w:val="24"/>
        </w:rPr>
        <w:t>In conclusion, this report has highlighted a variety of different topics surrounding the industry of hospitality and the hoteliers. Those are the health and safety policies, the food hygiene, risk management and security, data protection and cyber security and the three types of licensing and their application. All aspects evaluated have strict laws, both in the UK and all across the world. Their overall purpose is to ensure the welfare and high quality treatment respectively towards the criteria of the government, the customers or hotel guests, the employees and employers as well as that.</w:t>
      </w:r>
      <w:r w:rsidR="007B3A12">
        <w:rPr>
          <w:rFonts w:ascii="Arial" w:hAnsi="Arial" w:cs="Arial"/>
          <w:sz w:val="24"/>
          <w:szCs w:val="24"/>
        </w:rPr>
        <w:t xml:space="preserve"> The hotel industry is a very delicate </w:t>
      </w:r>
      <w:r w:rsidR="00062472">
        <w:rPr>
          <w:rFonts w:ascii="Arial" w:hAnsi="Arial" w:cs="Arial"/>
          <w:sz w:val="24"/>
          <w:szCs w:val="24"/>
        </w:rPr>
        <w:t xml:space="preserve">area of </w:t>
      </w:r>
      <w:proofErr w:type="gramStart"/>
      <w:r w:rsidR="00062472">
        <w:rPr>
          <w:rFonts w:ascii="Arial" w:hAnsi="Arial" w:cs="Arial"/>
          <w:sz w:val="24"/>
          <w:szCs w:val="24"/>
        </w:rPr>
        <w:t>work,</w:t>
      </w:r>
      <w:proofErr w:type="gramEnd"/>
      <w:r w:rsidR="00062472">
        <w:rPr>
          <w:rFonts w:ascii="Arial" w:hAnsi="Arial" w:cs="Arial"/>
          <w:sz w:val="24"/>
          <w:szCs w:val="24"/>
        </w:rPr>
        <w:t xml:space="preserve"> however, the laws are set in place in order to strengthen the way that it operates and bring successes in its way ahead.</w:t>
      </w:r>
    </w:p>
    <w:p w:rsidR="00425789" w:rsidRDefault="00425789" w:rsidP="00F42C57">
      <w:pPr>
        <w:jc w:val="both"/>
        <w:rPr>
          <w:rFonts w:ascii="Arial" w:hAnsi="Arial" w:cs="Arial"/>
          <w:sz w:val="24"/>
          <w:szCs w:val="24"/>
        </w:rPr>
      </w:pPr>
    </w:p>
    <w:p w:rsidR="00425789" w:rsidRDefault="00425789" w:rsidP="00F42C57">
      <w:pPr>
        <w:jc w:val="both"/>
        <w:rPr>
          <w:rFonts w:ascii="Arial" w:hAnsi="Arial" w:cs="Arial"/>
          <w:sz w:val="24"/>
          <w:szCs w:val="24"/>
        </w:rPr>
      </w:pPr>
    </w:p>
    <w:p w:rsidR="00425789" w:rsidRDefault="00425789" w:rsidP="00F42C57">
      <w:pPr>
        <w:jc w:val="both"/>
        <w:rPr>
          <w:rFonts w:ascii="Arial" w:hAnsi="Arial" w:cs="Arial"/>
          <w:sz w:val="24"/>
          <w:szCs w:val="24"/>
        </w:rPr>
      </w:pPr>
    </w:p>
    <w:p w:rsidR="00425789" w:rsidRDefault="00425789" w:rsidP="00F42C57">
      <w:pPr>
        <w:jc w:val="both"/>
        <w:rPr>
          <w:rFonts w:ascii="Arial" w:hAnsi="Arial" w:cs="Arial"/>
          <w:sz w:val="24"/>
          <w:szCs w:val="24"/>
        </w:rPr>
      </w:pPr>
    </w:p>
    <w:p w:rsidR="00425789" w:rsidRDefault="00425789" w:rsidP="00F42C57">
      <w:pPr>
        <w:jc w:val="both"/>
        <w:rPr>
          <w:rFonts w:ascii="Arial" w:hAnsi="Arial" w:cs="Arial"/>
          <w:sz w:val="24"/>
          <w:szCs w:val="24"/>
        </w:rPr>
      </w:pPr>
    </w:p>
    <w:p w:rsidR="002334BF" w:rsidRDefault="002334BF" w:rsidP="00F42C57">
      <w:pPr>
        <w:jc w:val="both"/>
        <w:rPr>
          <w:rFonts w:ascii="Arial" w:hAnsi="Arial" w:cs="Arial"/>
          <w:sz w:val="24"/>
          <w:szCs w:val="24"/>
        </w:rPr>
      </w:pPr>
    </w:p>
    <w:p w:rsidR="002334BF" w:rsidRDefault="002334BF" w:rsidP="002334BF">
      <w:pPr>
        <w:jc w:val="center"/>
        <w:rPr>
          <w:rFonts w:ascii="Arial" w:hAnsi="Arial" w:cs="Arial"/>
          <w:sz w:val="24"/>
          <w:szCs w:val="24"/>
        </w:rPr>
      </w:pPr>
      <w:r>
        <w:rPr>
          <w:rFonts w:ascii="Arial" w:hAnsi="Arial" w:cs="Arial"/>
          <w:sz w:val="24"/>
          <w:szCs w:val="24"/>
        </w:rPr>
        <w:t>4</w:t>
      </w:r>
    </w:p>
    <w:p w:rsidR="007B6E79" w:rsidRPr="002334BF" w:rsidRDefault="007B6E79" w:rsidP="002334BF">
      <w:pPr>
        <w:jc w:val="center"/>
        <w:rPr>
          <w:rFonts w:ascii="Arial" w:hAnsi="Arial" w:cs="Arial"/>
          <w:b/>
          <w:sz w:val="28"/>
          <w:szCs w:val="28"/>
        </w:rPr>
      </w:pPr>
      <w:r w:rsidRPr="002334BF">
        <w:rPr>
          <w:rFonts w:ascii="Arial" w:hAnsi="Arial" w:cs="Arial"/>
          <w:b/>
          <w:sz w:val="28"/>
          <w:szCs w:val="28"/>
        </w:rPr>
        <w:lastRenderedPageBreak/>
        <w:t>Reference List</w:t>
      </w:r>
    </w:p>
    <w:p w:rsidR="007B6E79" w:rsidRDefault="007B6E79" w:rsidP="007B6E79">
      <w:pPr>
        <w:rPr>
          <w:rFonts w:ascii="Arial" w:hAnsi="Arial" w:cs="Arial"/>
          <w:sz w:val="24"/>
          <w:szCs w:val="24"/>
        </w:rPr>
      </w:pPr>
      <w:r>
        <w:rPr>
          <w:rFonts w:ascii="Arial" w:hAnsi="Arial" w:cs="Arial"/>
          <w:sz w:val="24"/>
          <w:szCs w:val="24"/>
        </w:rPr>
        <w:t xml:space="preserve">Government UK (2018) Data Protection. </w:t>
      </w:r>
      <w:r>
        <w:rPr>
          <w:rFonts w:ascii="Arial" w:hAnsi="Arial" w:cs="Arial"/>
          <w:i/>
          <w:sz w:val="24"/>
          <w:szCs w:val="24"/>
        </w:rPr>
        <w:t>Government UK</w:t>
      </w:r>
      <w:r>
        <w:rPr>
          <w:rFonts w:ascii="Arial" w:hAnsi="Arial" w:cs="Arial"/>
          <w:sz w:val="24"/>
          <w:szCs w:val="24"/>
        </w:rPr>
        <w:t xml:space="preserve"> [online]. Available from: </w:t>
      </w:r>
      <w:hyperlink r:id="rId7" w:history="1">
        <w:r w:rsidRPr="007B5FB4">
          <w:rPr>
            <w:rStyle w:val="Hyperlink"/>
            <w:rFonts w:ascii="Arial" w:hAnsi="Arial" w:cs="Arial"/>
            <w:sz w:val="24"/>
            <w:szCs w:val="24"/>
          </w:rPr>
          <w:t>https://www.gov.uk/data-protection</w:t>
        </w:r>
      </w:hyperlink>
      <w:r>
        <w:rPr>
          <w:rFonts w:ascii="Arial" w:hAnsi="Arial" w:cs="Arial"/>
          <w:sz w:val="24"/>
          <w:szCs w:val="24"/>
        </w:rPr>
        <w:t xml:space="preserve"> </w:t>
      </w:r>
    </w:p>
    <w:p w:rsidR="002334BF" w:rsidRDefault="007B6E79" w:rsidP="007B6E79">
      <w:pPr>
        <w:rPr>
          <w:rFonts w:ascii="Arial" w:hAnsi="Arial" w:cs="Arial"/>
          <w:sz w:val="24"/>
          <w:szCs w:val="24"/>
        </w:rPr>
      </w:pPr>
      <w:r>
        <w:rPr>
          <w:rFonts w:ascii="Arial" w:hAnsi="Arial" w:cs="Arial"/>
          <w:sz w:val="24"/>
          <w:szCs w:val="24"/>
        </w:rPr>
        <w:t>Hayes, A. (2019) Legislative Risk Definition</w:t>
      </w:r>
    </w:p>
    <w:p w:rsidR="007B6E79" w:rsidRPr="003860E4" w:rsidRDefault="007B6E79" w:rsidP="007B6E79">
      <w:pPr>
        <w:rPr>
          <w:rFonts w:ascii="Arial" w:hAnsi="Arial" w:cs="Arial"/>
          <w:sz w:val="24"/>
          <w:szCs w:val="24"/>
        </w:rPr>
      </w:pPr>
      <w:r>
        <w:rPr>
          <w:rFonts w:ascii="Arial" w:hAnsi="Arial" w:cs="Arial"/>
          <w:sz w:val="24"/>
          <w:szCs w:val="24"/>
        </w:rPr>
        <w:t xml:space="preserve">Heffernan Insurance Brokers (2017) </w:t>
      </w:r>
      <w:r w:rsidRPr="003860E4">
        <w:rPr>
          <w:rFonts w:ascii="Arial" w:hAnsi="Arial" w:cs="Arial"/>
          <w:sz w:val="24"/>
          <w:szCs w:val="24"/>
        </w:rPr>
        <w:t>Hotel Risk Management: The Safety-Service Balancing Act</w:t>
      </w:r>
      <w:r>
        <w:rPr>
          <w:rFonts w:ascii="Arial" w:hAnsi="Arial" w:cs="Arial"/>
          <w:sz w:val="24"/>
          <w:szCs w:val="24"/>
        </w:rPr>
        <w:t xml:space="preserve">. </w:t>
      </w:r>
      <w:r>
        <w:rPr>
          <w:rFonts w:ascii="Arial" w:hAnsi="Arial" w:cs="Arial"/>
          <w:i/>
          <w:sz w:val="24"/>
          <w:szCs w:val="24"/>
        </w:rPr>
        <w:t>Heffernan Insurance Brokers</w:t>
      </w:r>
      <w:r>
        <w:rPr>
          <w:rFonts w:ascii="Arial" w:hAnsi="Arial" w:cs="Arial"/>
          <w:sz w:val="24"/>
          <w:szCs w:val="24"/>
        </w:rPr>
        <w:t xml:space="preserve"> [online]. Available from: </w:t>
      </w:r>
      <w:hyperlink r:id="rId8" w:history="1">
        <w:r w:rsidRPr="007B5FB4">
          <w:rPr>
            <w:rStyle w:val="Hyperlink"/>
            <w:rFonts w:ascii="Arial" w:hAnsi="Arial" w:cs="Arial"/>
            <w:sz w:val="24"/>
            <w:szCs w:val="24"/>
          </w:rPr>
          <w:t>https://www.heffins.com/news-events/blog/hotel-risk-management-safety-service-balancing-act</w:t>
        </w:r>
      </w:hyperlink>
      <w:r>
        <w:rPr>
          <w:rFonts w:ascii="Arial" w:hAnsi="Arial" w:cs="Arial"/>
          <w:sz w:val="24"/>
          <w:szCs w:val="24"/>
        </w:rPr>
        <w:t xml:space="preserve"> </w:t>
      </w:r>
    </w:p>
    <w:p w:rsidR="007B6E79" w:rsidRDefault="007B6E79" w:rsidP="007B6E79">
      <w:pPr>
        <w:rPr>
          <w:rFonts w:ascii="Arial" w:hAnsi="Arial" w:cs="Arial"/>
          <w:sz w:val="24"/>
          <w:szCs w:val="24"/>
        </w:rPr>
      </w:pPr>
      <w:r>
        <w:rPr>
          <w:rFonts w:ascii="Arial" w:hAnsi="Arial" w:cs="Arial"/>
          <w:sz w:val="24"/>
          <w:szCs w:val="24"/>
        </w:rPr>
        <w:t xml:space="preserve">HSE (2019) Employer’s Responsibilities. </w:t>
      </w:r>
      <w:r>
        <w:rPr>
          <w:rFonts w:ascii="Arial" w:hAnsi="Arial" w:cs="Arial"/>
          <w:i/>
          <w:sz w:val="24"/>
          <w:szCs w:val="24"/>
        </w:rPr>
        <w:t xml:space="preserve">Health and Safety Executive </w:t>
      </w:r>
      <w:r>
        <w:rPr>
          <w:rFonts w:ascii="Arial" w:hAnsi="Arial" w:cs="Arial"/>
          <w:sz w:val="24"/>
          <w:szCs w:val="24"/>
        </w:rPr>
        <w:t xml:space="preserve">[online]. Available from: </w:t>
      </w:r>
      <w:hyperlink r:id="rId9" w:history="1">
        <w:r w:rsidRPr="007B5FB4">
          <w:rPr>
            <w:rStyle w:val="Hyperlink"/>
            <w:rFonts w:ascii="Arial" w:hAnsi="Arial" w:cs="Arial"/>
            <w:sz w:val="24"/>
            <w:szCs w:val="24"/>
          </w:rPr>
          <w:t>http://www.hse.gov.uk/workers/employers.htm</w:t>
        </w:r>
      </w:hyperlink>
    </w:p>
    <w:p w:rsidR="007B6E79" w:rsidRPr="008C3443" w:rsidRDefault="007B6E79" w:rsidP="007B6E79">
      <w:pPr>
        <w:rPr>
          <w:rFonts w:ascii="Arial" w:hAnsi="Arial" w:cs="Arial"/>
          <w:sz w:val="24"/>
          <w:szCs w:val="24"/>
        </w:rPr>
      </w:pPr>
      <w:r>
        <w:rPr>
          <w:rFonts w:ascii="Arial" w:hAnsi="Arial" w:cs="Arial"/>
          <w:sz w:val="24"/>
          <w:szCs w:val="24"/>
        </w:rPr>
        <w:t xml:space="preserve">Macey-Dare, T. (2013) </w:t>
      </w:r>
      <w:r w:rsidRPr="008C3443">
        <w:rPr>
          <w:rFonts w:ascii="Arial" w:hAnsi="Arial" w:cs="Arial"/>
          <w:sz w:val="24"/>
          <w:szCs w:val="24"/>
        </w:rPr>
        <w:t xml:space="preserve">Can Hotels Limit Their Liability </w:t>
      </w:r>
      <w:proofErr w:type="gramStart"/>
      <w:r w:rsidRPr="008C3443">
        <w:rPr>
          <w:rFonts w:ascii="Arial" w:hAnsi="Arial" w:cs="Arial"/>
          <w:sz w:val="24"/>
          <w:szCs w:val="24"/>
        </w:rPr>
        <w:t>For</w:t>
      </w:r>
      <w:proofErr w:type="gramEnd"/>
      <w:r w:rsidRPr="008C3443">
        <w:rPr>
          <w:rFonts w:ascii="Arial" w:hAnsi="Arial" w:cs="Arial"/>
          <w:sz w:val="24"/>
          <w:szCs w:val="24"/>
        </w:rPr>
        <w:t xml:space="preserve"> Negligent Loss Of Guests’ Valuables?</w:t>
      </w:r>
      <w:r>
        <w:rPr>
          <w:rFonts w:ascii="Arial" w:hAnsi="Arial" w:cs="Arial"/>
          <w:sz w:val="24"/>
          <w:szCs w:val="24"/>
        </w:rPr>
        <w:t xml:space="preserve"> </w:t>
      </w:r>
      <w:proofErr w:type="spellStart"/>
      <w:r>
        <w:rPr>
          <w:rFonts w:ascii="Arial" w:hAnsi="Arial" w:cs="Arial"/>
          <w:i/>
          <w:sz w:val="24"/>
          <w:szCs w:val="24"/>
        </w:rPr>
        <w:t>Mondaq</w:t>
      </w:r>
      <w:proofErr w:type="spellEnd"/>
      <w:r>
        <w:rPr>
          <w:rFonts w:ascii="Arial" w:hAnsi="Arial" w:cs="Arial"/>
          <w:sz w:val="24"/>
          <w:szCs w:val="24"/>
        </w:rPr>
        <w:t xml:space="preserve"> [online]. Available from: </w:t>
      </w:r>
      <w:hyperlink r:id="rId10" w:history="1">
        <w:r w:rsidRPr="007B5FB4">
          <w:rPr>
            <w:rStyle w:val="Hyperlink"/>
            <w:rFonts w:ascii="Arial" w:hAnsi="Arial" w:cs="Arial"/>
            <w:sz w:val="24"/>
            <w:szCs w:val="24"/>
          </w:rPr>
          <w:t>http://www.mondaq.com/uk/x/268600/Hotels+Hospitality/Can+hotels+limit+their+liability+for+negligent+loss+of+guests+valuables</w:t>
        </w:r>
      </w:hyperlink>
      <w:r>
        <w:rPr>
          <w:rFonts w:ascii="Arial" w:hAnsi="Arial" w:cs="Arial"/>
          <w:sz w:val="24"/>
          <w:szCs w:val="24"/>
        </w:rPr>
        <w:t xml:space="preserve"> </w:t>
      </w:r>
    </w:p>
    <w:p w:rsidR="007B6E79" w:rsidRDefault="007B6E79" w:rsidP="007B6E79">
      <w:pPr>
        <w:rPr>
          <w:rFonts w:ascii="Arial" w:hAnsi="Arial" w:cs="Arial"/>
          <w:sz w:val="24"/>
          <w:szCs w:val="24"/>
        </w:rPr>
      </w:pPr>
      <w:r>
        <w:rPr>
          <w:rFonts w:ascii="Arial" w:hAnsi="Arial" w:cs="Arial"/>
          <w:sz w:val="24"/>
          <w:szCs w:val="24"/>
        </w:rPr>
        <w:t xml:space="preserve">NHS (2017) How to prepare and cook food safely. </w:t>
      </w:r>
      <w:r>
        <w:rPr>
          <w:rFonts w:ascii="Arial" w:hAnsi="Arial" w:cs="Arial"/>
          <w:i/>
          <w:sz w:val="24"/>
          <w:szCs w:val="24"/>
        </w:rPr>
        <w:t xml:space="preserve">NHS </w:t>
      </w:r>
      <w:r>
        <w:rPr>
          <w:rFonts w:ascii="Arial" w:hAnsi="Arial" w:cs="Arial"/>
          <w:sz w:val="24"/>
          <w:szCs w:val="24"/>
        </w:rPr>
        <w:t xml:space="preserve">[online]. Available from: </w:t>
      </w:r>
      <w:hyperlink r:id="rId11" w:history="1">
        <w:r w:rsidRPr="007B5FB4">
          <w:rPr>
            <w:rStyle w:val="Hyperlink"/>
            <w:rFonts w:ascii="Arial" w:hAnsi="Arial" w:cs="Arial"/>
            <w:sz w:val="24"/>
            <w:szCs w:val="24"/>
          </w:rPr>
          <w:t>https://www.nhs.uk/live-well/eat-well/how-to-prepare-and-cook-food-safely/</w:t>
        </w:r>
      </w:hyperlink>
      <w:r>
        <w:rPr>
          <w:rFonts w:ascii="Arial" w:hAnsi="Arial" w:cs="Arial"/>
          <w:sz w:val="24"/>
          <w:szCs w:val="24"/>
        </w:rPr>
        <w:t xml:space="preserve"> </w:t>
      </w:r>
    </w:p>
    <w:p w:rsidR="00BA6EB8" w:rsidRPr="00BA6EB8" w:rsidRDefault="00BA6EB8" w:rsidP="007B6E79">
      <w:pPr>
        <w:rPr>
          <w:rFonts w:ascii="Arial" w:hAnsi="Arial" w:cs="Arial"/>
          <w:sz w:val="24"/>
          <w:szCs w:val="24"/>
        </w:rPr>
      </w:pPr>
      <w:r>
        <w:rPr>
          <w:rFonts w:ascii="Arial" w:hAnsi="Arial" w:cs="Arial"/>
          <w:sz w:val="24"/>
          <w:szCs w:val="24"/>
        </w:rPr>
        <w:t xml:space="preserve">Oxford Royale Academy (2017) </w:t>
      </w:r>
      <w:r w:rsidRPr="00BA6EB8">
        <w:rPr>
          <w:rFonts w:ascii="Arial" w:hAnsi="Arial" w:cs="Arial"/>
          <w:sz w:val="24"/>
          <w:szCs w:val="24"/>
        </w:rPr>
        <w:t>14 Ways to Improve Your Grades if You’re Underperforming</w:t>
      </w:r>
      <w:r>
        <w:rPr>
          <w:rFonts w:ascii="Arial" w:hAnsi="Arial" w:cs="Arial"/>
          <w:sz w:val="24"/>
          <w:szCs w:val="24"/>
        </w:rPr>
        <w:t xml:space="preserve">. </w:t>
      </w:r>
      <w:r>
        <w:rPr>
          <w:rFonts w:ascii="Arial" w:hAnsi="Arial" w:cs="Arial"/>
          <w:i/>
          <w:sz w:val="24"/>
          <w:szCs w:val="24"/>
        </w:rPr>
        <w:t xml:space="preserve">Oxford Royale Academy </w:t>
      </w:r>
      <w:r>
        <w:rPr>
          <w:rFonts w:ascii="Arial" w:hAnsi="Arial" w:cs="Arial"/>
          <w:sz w:val="24"/>
          <w:szCs w:val="24"/>
        </w:rPr>
        <w:t xml:space="preserve">[online]. Available from: </w:t>
      </w:r>
      <w:hyperlink r:id="rId12" w:history="1">
        <w:r w:rsidRPr="006F5B5A">
          <w:rPr>
            <w:rStyle w:val="Hyperlink"/>
            <w:rFonts w:ascii="Arial" w:hAnsi="Arial" w:cs="Arial"/>
            <w:sz w:val="24"/>
            <w:szCs w:val="24"/>
          </w:rPr>
          <w:t>https://www.oxford-royale.co.uk/articles/improve-underperforming-grades.html</w:t>
        </w:r>
      </w:hyperlink>
      <w:r>
        <w:rPr>
          <w:rFonts w:ascii="Arial" w:hAnsi="Arial" w:cs="Arial"/>
          <w:sz w:val="24"/>
          <w:szCs w:val="24"/>
        </w:rPr>
        <w:t xml:space="preserve"> </w:t>
      </w:r>
    </w:p>
    <w:p w:rsidR="00BA6EB8" w:rsidRPr="00BA6EB8" w:rsidRDefault="00BA6EB8" w:rsidP="007B6E79">
      <w:pPr>
        <w:rPr>
          <w:rFonts w:ascii="Arial" w:hAnsi="Arial" w:cs="Arial"/>
          <w:sz w:val="24"/>
          <w:szCs w:val="24"/>
        </w:rPr>
      </w:pPr>
      <w:r>
        <w:rPr>
          <w:rFonts w:ascii="Arial" w:hAnsi="Arial" w:cs="Arial"/>
          <w:sz w:val="24"/>
          <w:szCs w:val="24"/>
        </w:rPr>
        <w:t xml:space="preserve">Pearson UK (2019) Why is reading so important? </w:t>
      </w:r>
      <w:proofErr w:type="spellStart"/>
      <w:r>
        <w:rPr>
          <w:rFonts w:ascii="Arial" w:hAnsi="Arial" w:cs="Arial"/>
          <w:i/>
          <w:sz w:val="24"/>
          <w:szCs w:val="24"/>
        </w:rPr>
        <w:t>Peason</w:t>
      </w:r>
      <w:proofErr w:type="spellEnd"/>
      <w:r>
        <w:rPr>
          <w:rFonts w:ascii="Arial" w:hAnsi="Arial" w:cs="Arial"/>
          <w:i/>
          <w:sz w:val="24"/>
          <w:szCs w:val="24"/>
        </w:rPr>
        <w:t xml:space="preserve"> UK </w:t>
      </w:r>
      <w:r>
        <w:rPr>
          <w:rFonts w:ascii="Arial" w:hAnsi="Arial" w:cs="Arial"/>
          <w:sz w:val="24"/>
          <w:szCs w:val="24"/>
        </w:rPr>
        <w:t xml:space="preserve">[online]. Available from: </w:t>
      </w:r>
      <w:hyperlink r:id="rId13" w:history="1">
        <w:r w:rsidRPr="006F5B5A">
          <w:rPr>
            <w:rStyle w:val="Hyperlink"/>
            <w:rFonts w:ascii="Arial" w:hAnsi="Arial" w:cs="Arial"/>
            <w:sz w:val="24"/>
            <w:szCs w:val="24"/>
          </w:rPr>
          <w:t>https://www.pearson.com/uk/learners/primary-parents/learn-at-home/help-your-child-to-enjoy-reading/why-is-reading-so-important.html</w:t>
        </w:r>
      </w:hyperlink>
      <w:r>
        <w:rPr>
          <w:rFonts w:ascii="Arial" w:hAnsi="Arial" w:cs="Arial"/>
          <w:sz w:val="24"/>
          <w:szCs w:val="24"/>
        </w:rPr>
        <w:t xml:space="preserve"> </w:t>
      </w:r>
    </w:p>
    <w:p w:rsidR="002334BF" w:rsidRDefault="007B6E79" w:rsidP="007B6E79">
      <w:pPr>
        <w:rPr>
          <w:rFonts w:ascii="Arial" w:hAnsi="Arial" w:cs="Arial"/>
          <w:sz w:val="24"/>
          <w:szCs w:val="24"/>
        </w:rPr>
      </w:pPr>
      <w:r>
        <w:rPr>
          <w:rFonts w:ascii="Arial" w:hAnsi="Arial" w:cs="Arial"/>
          <w:sz w:val="24"/>
          <w:szCs w:val="24"/>
        </w:rPr>
        <w:t xml:space="preserve">Phoenix Health and Safety (2018) </w:t>
      </w:r>
      <w:r w:rsidRPr="00554456">
        <w:rPr>
          <w:rFonts w:ascii="Arial" w:hAnsi="Arial" w:cs="Arial"/>
          <w:sz w:val="24"/>
          <w:szCs w:val="24"/>
        </w:rPr>
        <w:t>What is meant by health and safety in the workplace?</w:t>
      </w:r>
      <w:r>
        <w:rPr>
          <w:rFonts w:ascii="Arial" w:hAnsi="Arial" w:cs="Arial"/>
          <w:sz w:val="24"/>
          <w:szCs w:val="24"/>
        </w:rPr>
        <w:t xml:space="preserve"> </w:t>
      </w:r>
      <w:r>
        <w:rPr>
          <w:rFonts w:ascii="Arial" w:hAnsi="Arial" w:cs="Arial"/>
          <w:i/>
          <w:sz w:val="24"/>
          <w:szCs w:val="24"/>
        </w:rPr>
        <w:t xml:space="preserve">Phoenix Health and Safety </w:t>
      </w:r>
      <w:r>
        <w:rPr>
          <w:rFonts w:ascii="Arial" w:hAnsi="Arial" w:cs="Arial"/>
          <w:sz w:val="24"/>
          <w:szCs w:val="24"/>
        </w:rPr>
        <w:t xml:space="preserve">[online]. Available from: </w:t>
      </w:r>
      <w:hyperlink r:id="rId14" w:history="1">
        <w:r w:rsidRPr="007B5FB4">
          <w:rPr>
            <w:rStyle w:val="Hyperlink"/>
            <w:rFonts w:ascii="Arial" w:hAnsi="Arial" w:cs="Arial"/>
            <w:sz w:val="24"/>
            <w:szCs w:val="24"/>
          </w:rPr>
          <w:t>https://www.phoenixhsc.co.uk/blog/meant-health-safety-workplace.html</w:t>
        </w:r>
      </w:hyperlink>
      <w:r>
        <w:rPr>
          <w:rFonts w:ascii="Arial" w:hAnsi="Arial" w:cs="Arial"/>
          <w:sz w:val="24"/>
          <w:szCs w:val="24"/>
        </w:rPr>
        <w:t xml:space="preserve"> </w:t>
      </w:r>
    </w:p>
    <w:p w:rsidR="007B6E79" w:rsidRPr="00E91F84" w:rsidRDefault="007B6E79" w:rsidP="007B6E79">
      <w:pPr>
        <w:rPr>
          <w:rFonts w:ascii="Arial" w:hAnsi="Arial" w:cs="Arial"/>
          <w:sz w:val="24"/>
          <w:szCs w:val="24"/>
        </w:rPr>
      </w:pPr>
      <w:proofErr w:type="spellStart"/>
      <w:r>
        <w:rPr>
          <w:rFonts w:ascii="Arial" w:hAnsi="Arial" w:cs="Arial"/>
          <w:sz w:val="24"/>
          <w:szCs w:val="24"/>
        </w:rPr>
        <w:t>Ponemon</w:t>
      </w:r>
      <w:proofErr w:type="spellEnd"/>
      <w:r>
        <w:rPr>
          <w:rFonts w:ascii="Arial" w:hAnsi="Arial" w:cs="Arial"/>
          <w:sz w:val="24"/>
          <w:szCs w:val="24"/>
        </w:rPr>
        <w:t xml:space="preserve"> Institute (2017) </w:t>
      </w:r>
      <w:r w:rsidRPr="00843694">
        <w:rPr>
          <w:rFonts w:ascii="Arial" w:hAnsi="Arial" w:cs="Arial"/>
          <w:sz w:val="24"/>
          <w:szCs w:val="24"/>
        </w:rPr>
        <w:t>Cost of Cyber Crime Study and the Risk of Business Innovation</w:t>
      </w:r>
      <w:r>
        <w:rPr>
          <w:rFonts w:ascii="Arial" w:hAnsi="Arial" w:cs="Arial"/>
          <w:sz w:val="24"/>
          <w:szCs w:val="24"/>
        </w:rPr>
        <w:t xml:space="preserve"> in 2016</w:t>
      </w:r>
    </w:p>
    <w:p w:rsidR="000435DC" w:rsidRDefault="007B6E79" w:rsidP="00B92244">
      <w:pPr>
        <w:rPr>
          <w:rFonts w:ascii="Arial" w:hAnsi="Arial" w:cs="Arial"/>
          <w:i/>
          <w:sz w:val="24"/>
          <w:szCs w:val="24"/>
        </w:rPr>
      </w:pPr>
      <w:r>
        <w:rPr>
          <w:rFonts w:ascii="Arial" w:hAnsi="Arial" w:cs="Arial"/>
          <w:sz w:val="24"/>
          <w:szCs w:val="24"/>
        </w:rPr>
        <w:t xml:space="preserve">USDA (2015) Basics for Handling Food Safety. </w:t>
      </w:r>
      <w:r w:rsidRPr="003F4157">
        <w:rPr>
          <w:rFonts w:ascii="Arial" w:hAnsi="Arial" w:cs="Arial"/>
          <w:i/>
          <w:sz w:val="24"/>
          <w:szCs w:val="24"/>
        </w:rPr>
        <w:t xml:space="preserve">United States Department of </w:t>
      </w:r>
    </w:p>
    <w:p w:rsidR="001A30EA" w:rsidRDefault="001A30EA" w:rsidP="00B92244">
      <w:pPr>
        <w:rPr>
          <w:rFonts w:ascii="Arial" w:hAnsi="Arial" w:cs="Arial"/>
          <w:i/>
          <w:sz w:val="24"/>
          <w:szCs w:val="24"/>
        </w:rPr>
      </w:pPr>
    </w:p>
    <w:p w:rsidR="001A30EA" w:rsidRDefault="001A30EA" w:rsidP="00B92244">
      <w:pPr>
        <w:rPr>
          <w:rFonts w:ascii="Arial" w:hAnsi="Arial" w:cs="Arial"/>
          <w:i/>
          <w:sz w:val="24"/>
          <w:szCs w:val="24"/>
        </w:rPr>
      </w:pPr>
    </w:p>
    <w:p w:rsidR="001A30EA" w:rsidRDefault="001A30EA" w:rsidP="00B92244">
      <w:pPr>
        <w:rPr>
          <w:rFonts w:ascii="Arial" w:hAnsi="Arial" w:cs="Arial"/>
          <w:i/>
          <w:sz w:val="24"/>
          <w:szCs w:val="24"/>
        </w:rPr>
      </w:pPr>
    </w:p>
    <w:p w:rsidR="001A30EA" w:rsidRPr="001A30EA" w:rsidRDefault="001A30EA" w:rsidP="001A30EA">
      <w:pPr>
        <w:jc w:val="center"/>
        <w:rPr>
          <w:rFonts w:ascii="Arial" w:hAnsi="Arial" w:cs="Arial"/>
          <w:sz w:val="24"/>
          <w:szCs w:val="24"/>
        </w:rPr>
      </w:pPr>
      <w:r>
        <w:rPr>
          <w:rFonts w:ascii="Arial" w:hAnsi="Arial" w:cs="Arial"/>
          <w:sz w:val="24"/>
          <w:szCs w:val="24"/>
        </w:rPr>
        <w:t>5</w:t>
      </w:r>
    </w:p>
    <w:p w:rsidR="00B92244" w:rsidRPr="00B92244" w:rsidRDefault="00B92244">
      <w:pPr>
        <w:rPr>
          <w:rFonts w:ascii="Arial" w:hAnsi="Arial" w:cs="Arial"/>
          <w:sz w:val="24"/>
          <w:szCs w:val="24"/>
        </w:rPr>
      </w:pPr>
    </w:p>
    <w:sectPr w:rsidR="00B92244" w:rsidRPr="00B92244" w:rsidSect="000377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7445" w:rsidRDefault="001D7445" w:rsidP="00F42C57">
      <w:pPr>
        <w:spacing w:after="0" w:line="240" w:lineRule="auto"/>
      </w:pPr>
      <w:r>
        <w:separator/>
      </w:r>
    </w:p>
  </w:endnote>
  <w:endnote w:type="continuationSeparator" w:id="0">
    <w:p w:rsidR="001D7445" w:rsidRDefault="001D7445" w:rsidP="00F42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7445" w:rsidRDefault="001D7445" w:rsidP="00F42C57">
      <w:pPr>
        <w:spacing w:after="0" w:line="240" w:lineRule="auto"/>
      </w:pPr>
      <w:r>
        <w:separator/>
      </w:r>
    </w:p>
  </w:footnote>
  <w:footnote w:type="continuationSeparator" w:id="0">
    <w:p w:rsidR="001D7445" w:rsidRDefault="001D7445" w:rsidP="00F42C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92244"/>
    <w:rsid w:val="00037767"/>
    <w:rsid w:val="000435DC"/>
    <w:rsid w:val="0005444F"/>
    <w:rsid w:val="00062472"/>
    <w:rsid w:val="00150723"/>
    <w:rsid w:val="0015654A"/>
    <w:rsid w:val="00163C3C"/>
    <w:rsid w:val="0016765E"/>
    <w:rsid w:val="001A30EA"/>
    <w:rsid w:val="001D7445"/>
    <w:rsid w:val="00213431"/>
    <w:rsid w:val="00215E71"/>
    <w:rsid w:val="002334BF"/>
    <w:rsid w:val="002476F5"/>
    <w:rsid w:val="00253628"/>
    <w:rsid w:val="002909AA"/>
    <w:rsid w:val="002A42CE"/>
    <w:rsid w:val="002B3BBD"/>
    <w:rsid w:val="00300702"/>
    <w:rsid w:val="003322FD"/>
    <w:rsid w:val="003A0394"/>
    <w:rsid w:val="003D141A"/>
    <w:rsid w:val="003E4ADC"/>
    <w:rsid w:val="00404AD9"/>
    <w:rsid w:val="00425789"/>
    <w:rsid w:val="00432EF9"/>
    <w:rsid w:val="00463172"/>
    <w:rsid w:val="004700E8"/>
    <w:rsid w:val="004A65CF"/>
    <w:rsid w:val="004E778A"/>
    <w:rsid w:val="004F16BB"/>
    <w:rsid w:val="00533F71"/>
    <w:rsid w:val="005534BB"/>
    <w:rsid w:val="00567A64"/>
    <w:rsid w:val="00596C95"/>
    <w:rsid w:val="005D5032"/>
    <w:rsid w:val="006400D8"/>
    <w:rsid w:val="0064384D"/>
    <w:rsid w:val="006D492D"/>
    <w:rsid w:val="006E59D8"/>
    <w:rsid w:val="00725DE4"/>
    <w:rsid w:val="0077630C"/>
    <w:rsid w:val="00792423"/>
    <w:rsid w:val="007B3A12"/>
    <w:rsid w:val="007B6E79"/>
    <w:rsid w:val="007D5D65"/>
    <w:rsid w:val="007E1CD4"/>
    <w:rsid w:val="00815C25"/>
    <w:rsid w:val="00887CAE"/>
    <w:rsid w:val="009452C4"/>
    <w:rsid w:val="009562B0"/>
    <w:rsid w:val="00993785"/>
    <w:rsid w:val="009C00F1"/>
    <w:rsid w:val="00A53DAA"/>
    <w:rsid w:val="00A63D7F"/>
    <w:rsid w:val="00A80427"/>
    <w:rsid w:val="00AF37F3"/>
    <w:rsid w:val="00B05C5F"/>
    <w:rsid w:val="00B83C8C"/>
    <w:rsid w:val="00B92244"/>
    <w:rsid w:val="00BA6EB8"/>
    <w:rsid w:val="00C653F1"/>
    <w:rsid w:val="00D052CB"/>
    <w:rsid w:val="00D20211"/>
    <w:rsid w:val="00D4142A"/>
    <w:rsid w:val="00DF581B"/>
    <w:rsid w:val="00E7062C"/>
    <w:rsid w:val="00EB02A0"/>
    <w:rsid w:val="00EB5A76"/>
    <w:rsid w:val="00F12A5F"/>
    <w:rsid w:val="00F42C57"/>
    <w:rsid w:val="00F77045"/>
    <w:rsid w:val="00FD4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7479D"/>
  <w15:docId w15:val="{F843F142-893F-45FA-813A-C2518A80D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77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E79"/>
    <w:rPr>
      <w:color w:val="0000FF" w:themeColor="hyperlink"/>
      <w:u w:val="single"/>
    </w:rPr>
  </w:style>
  <w:style w:type="paragraph" w:styleId="BalloonText">
    <w:name w:val="Balloon Text"/>
    <w:basedOn w:val="Normal"/>
    <w:link w:val="BalloonTextChar"/>
    <w:uiPriority w:val="99"/>
    <w:semiHidden/>
    <w:unhideWhenUsed/>
    <w:rsid w:val="004700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00E8"/>
    <w:rPr>
      <w:rFonts w:ascii="Segoe UI" w:hAnsi="Segoe UI" w:cs="Segoe UI"/>
      <w:sz w:val="18"/>
      <w:szCs w:val="18"/>
    </w:rPr>
  </w:style>
  <w:style w:type="paragraph" w:styleId="Header">
    <w:name w:val="header"/>
    <w:basedOn w:val="Normal"/>
    <w:link w:val="HeaderChar"/>
    <w:uiPriority w:val="99"/>
    <w:unhideWhenUsed/>
    <w:rsid w:val="00F42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C57"/>
  </w:style>
  <w:style w:type="paragraph" w:styleId="Footer">
    <w:name w:val="footer"/>
    <w:basedOn w:val="Normal"/>
    <w:link w:val="FooterChar"/>
    <w:uiPriority w:val="99"/>
    <w:unhideWhenUsed/>
    <w:rsid w:val="00F42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effins.com/news-events/blog/hotel-risk-management-safety-service-balancing-act" TargetMode="External"/><Relationship Id="rId13" Type="http://schemas.openxmlformats.org/officeDocument/2006/relationships/hyperlink" Target="https://www.pearson.com/uk/learners/primary-parents/learn-at-home/help-your-child-to-enjoy-reading/why-is-reading-so-important.html" TargetMode="External"/><Relationship Id="rId3" Type="http://schemas.openxmlformats.org/officeDocument/2006/relationships/webSettings" Target="webSettings.xml"/><Relationship Id="rId7" Type="http://schemas.openxmlformats.org/officeDocument/2006/relationships/hyperlink" Target="https://www.gov.uk/data-protection" TargetMode="External"/><Relationship Id="rId12" Type="http://schemas.openxmlformats.org/officeDocument/2006/relationships/hyperlink" Target="https://www.oxford-royale.co.uk/articles/improve-underperforming-grades.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nhs.uk/live-well/eat-well/how-to-prepare-and-cook-food-safel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mondaq.com/uk/x/268600/Hotels+Hospitality/Can+hotels+limit+their+liability+for+negligent+loss+of+guests+valuables" TargetMode="External"/><Relationship Id="rId4" Type="http://schemas.openxmlformats.org/officeDocument/2006/relationships/footnotes" Target="footnotes.xml"/><Relationship Id="rId9" Type="http://schemas.openxmlformats.org/officeDocument/2006/relationships/hyperlink" Target="http://www.hse.gov.uk/workers/employers.htm" TargetMode="External"/><Relationship Id="rId14" Type="http://schemas.openxmlformats.org/officeDocument/2006/relationships/hyperlink" Target="https://www.phoenixhsc.co.uk/blog/meant-health-safety-workpla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267</TotalTime>
  <Pages>7</Pages>
  <Words>1936</Words>
  <Characters>11038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Bayram100316</dc:creator>
  <cp:keywords/>
  <dc:description/>
  <cp:lastModifiedBy>plamen peev</cp:lastModifiedBy>
  <cp:revision>63</cp:revision>
  <dcterms:created xsi:type="dcterms:W3CDTF">2019-03-28T11:50:00Z</dcterms:created>
  <dcterms:modified xsi:type="dcterms:W3CDTF">2019-03-30T19:07:00Z</dcterms:modified>
</cp:coreProperties>
</file>