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A" w14:textId="77777777" w:rsidR="00BE7EEE" w:rsidRPr="00104FE1" w:rsidRDefault="00BE7EEE" w:rsidP="00927D77">
      <w:pPr>
        <w:rPr>
          <w:b/>
          <w:sz w:val="32"/>
          <w:szCs w:val="32"/>
          <w:highlight w:val="white"/>
        </w:rPr>
      </w:pPr>
    </w:p>
    <w:p w14:paraId="1FDDE37C" w14:textId="77777777" w:rsidR="00222AA3" w:rsidRDefault="00222AA3" w:rsidP="003D74DD">
      <w:pPr>
        <w:jc w:val="center"/>
        <w:rPr>
          <w:b/>
          <w:sz w:val="32"/>
          <w:szCs w:val="32"/>
          <w:highlight w:val="white"/>
        </w:rPr>
      </w:pPr>
    </w:p>
    <w:p w14:paraId="0000000B" w14:textId="2C7BAE63" w:rsidR="00BE7EEE" w:rsidRPr="00222AA3" w:rsidRDefault="008A18CB" w:rsidP="003D74DD">
      <w:pPr>
        <w:jc w:val="center"/>
        <w:rPr>
          <w:b/>
          <w:sz w:val="36"/>
          <w:szCs w:val="32"/>
          <w:highlight w:val="white"/>
        </w:rPr>
      </w:pPr>
      <w:r w:rsidRPr="00222AA3">
        <w:rPr>
          <w:b/>
          <w:sz w:val="36"/>
          <w:szCs w:val="32"/>
          <w:highlight w:val="white"/>
        </w:rPr>
        <w:t>Module: Contemporary Themes in the Hotel and Hospitality Sector</w:t>
      </w:r>
    </w:p>
    <w:p w14:paraId="0000000C" w14:textId="77777777" w:rsidR="00BE7EEE" w:rsidRPr="00222AA3" w:rsidRDefault="008A18CB" w:rsidP="003D74DD">
      <w:pPr>
        <w:jc w:val="center"/>
        <w:rPr>
          <w:b/>
          <w:sz w:val="36"/>
          <w:szCs w:val="32"/>
          <w:highlight w:val="white"/>
        </w:rPr>
      </w:pPr>
      <w:r w:rsidRPr="00222AA3">
        <w:rPr>
          <w:b/>
          <w:sz w:val="36"/>
          <w:szCs w:val="32"/>
          <w:highlight w:val="white"/>
        </w:rPr>
        <w:t>Module code: BMIH6001</w:t>
      </w:r>
    </w:p>
    <w:p w14:paraId="0000000D" w14:textId="77777777" w:rsidR="00BE7EEE" w:rsidRPr="00222AA3" w:rsidRDefault="008A18CB" w:rsidP="003D74DD">
      <w:pPr>
        <w:jc w:val="center"/>
        <w:rPr>
          <w:b/>
          <w:sz w:val="36"/>
          <w:szCs w:val="32"/>
          <w:highlight w:val="white"/>
        </w:rPr>
      </w:pPr>
      <w:r w:rsidRPr="00222AA3">
        <w:rPr>
          <w:b/>
          <w:sz w:val="36"/>
          <w:szCs w:val="32"/>
          <w:highlight w:val="white"/>
        </w:rPr>
        <w:t>Assignment Title: Assignment One Conference Research Paper</w:t>
      </w:r>
    </w:p>
    <w:p w14:paraId="0000000E" w14:textId="77777777" w:rsidR="00BE7EEE" w:rsidRPr="00222AA3" w:rsidRDefault="00BE7EEE" w:rsidP="003D74DD">
      <w:pPr>
        <w:jc w:val="center"/>
        <w:rPr>
          <w:b/>
          <w:sz w:val="36"/>
          <w:szCs w:val="32"/>
          <w:highlight w:val="white"/>
        </w:rPr>
      </w:pPr>
      <w:bookmarkStart w:id="0" w:name="_GoBack"/>
      <w:bookmarkEnd w:id="0"/>
    </w:p>
    <w:p w14:paraId="0000000F" w14:textId="1EF2398D" w:rsidR="00BE7EEE" w:rsidRPr="00222AA3" w:rsidRDefault="008A18CB" w:rsidP="003D74DD">
      <w:pPr>
        <w:jc w:val="center"/>
        <w:rPr>
          <w:b/>
          <w:sz w:val="36"/>
          <w:szCs w:val="32"/>
          <w:highlight w:val="white"/>
        </w:rPr>
      </w:pPr>
      <w:r w:rsidRPr="00222AA3">
        <w:rPr>
          <w:b/>
          <w:sz w:val="36"/>
          <w:szCs w:val="32"/>
          <w:highlight w:val="white"/>
        </w:rPr>
        <w:t xml:space="preserve">Topic: Option one </w:t>
      </w:r>
      <w:r w:rsidR="00927D77" w:rsidRPr="00222AA3">
        <w:rPr>
          <w:b/>
          <w:sz w:val="36"/>
          <w:szCs w:val="32"/>
          <w:highlight w:val="white"/>
        </w:rPr>
        <w:t>the</w:t>
      </w:r>
      <w:r w:rsidRPr="00222AA3">
        <w:rPr>
          <w:b/>
          <w:sz w:val="36"/>
          <w:szCs w:val="32"/>
          <w:highlight w:val="white"/>
        </w:rPr>
        <w:t xml:space="preserve"> future of work: Artificial Intelligence and human collaboration in hotel and hospitality</w:t>
      </w:r>
    </w:p>
    <w:p w14:paraId="238C456F" w14:textId="0080CB71" w:rsidR="00927D77" w:rsidRDefault="00927D77" w:rsidP="003D74DD">
      <w:pPr>
        <w:jc w:val="center"/>
        <w:rPr>
          <w:b/>
          <w:sz w:val="32"/>
          <w:szCs w:val="32"/>
          <w:highlight w:val="white"/>
        </w:rPr>
      </w:pPr>
    </w:p>
    <w:p w14:paraId="68094FEB" w14:textId="17B4E529" w:rsidR="00222AA3" w:rsidRDefault="00222AA3" w:rsidP="003D74DD">
      <w:pPr>
        <w:jc w:val="center"/>
        <w:rPr>
          <w:b/>
          <w:sz w:val="32"/>
          <w:szCs w:val="32"/>
          <w:highlight w:val="white"/>
        </w:rPr>
      </w:pPr>
    </w:p>
    <w:p w14:paraId="11C81CA1" w14:textId="011E4B97" w:rsidR="00222AA3" w:rsidRDefault="00222AA3" w:rsidP="003D74DD">
      <w:pPr>
        <w:jc w:val="center"/>
        <w:rPr>
          <w:b/>
          <w:sz w:val="32"/>
          <w:szCs w:val="32"/>
          <w:highlight w:val="white"/>
        </w:rPr>
      </w:pPr>
    </w:p>
    <w:p w14:paraId="02469AAE" w14:textId="327CE3DA" w:rsidR="00222AA3" w:rsidRDefault="00222AA3" w:rsidP="003D74DD">
      <w:pPr>
        <w:jc w:val="center"/>
        <w:rPr>
          <w:b/>
          <w:sz w:val="32"/>
          <w:szCs w:val="32"/>
          <w:highlight w:val="white"/>
        </w:rPr>
      </w:pPr>
    </w:p>
    <w:p w14:paraId="7C3DF00B" w14:textId="77777777" w:rsidR="00222AA3" w:rsidRDefault="00222AA3" w:rsidP="003D74DD">
      <w:pPr>
        <w:jc w:val="center"/>
        <w:rPr>
          <w:b/>
          <w:sz w:val="32"/>
          <w:szCs w:val="32"/>
          <w:highlight w:val="white"/>
        </w:rPr>
      </w:pPr>
    </w:p>
    <w:p w14:paraId="4509D478" w14:textId="77777777" w:rsidR="00222AA3" w:rsidRDefault="00222AA3" w:rsidP="003D74DD">
      <w:pPr>
        <w:jc w:val="center"/>
        <w:rPr>
          <w:b/>
          <w:sz w:val="32"/>
          <w:szCs w:val="32"/>
          <w:highlight w:val="white"/>
        </w:rPr>
      </w:pPr>
    </w:p>
    <w:p w14:paraId="45111ACA" w14:textId="5A02B10F" w:rsidR="00927D77" w:rsidRPr="00222AA3" w:rsidRDefault="00927D77" w:rsidP="00222AA3">
      <w:pPr>
        <w:jc w:val="left"/>
        <w:rPr>
          <w:b/>
          <w:sz w:val="36"/>
          <w:szCs w:val="32"/>
          <w:highlight w:val="white"/>
        </w:rPr>
      </w:pPr>
      <w:r w:rsidRPr="00222AA3">
        <w:rPr>
          <w:b/>
          <w:sz w:val="36"/>
          <w:szCs w:val="32"/>
          <w:highlight w:val="white"/>
        </w:rPr>
        <w:t>Student name:</w:t>
      </w:r>
      <w:r w:rsidR="00D868BC" w:rsidRPr="00222AA3">
        <w:rPr>
          <w:b/>
          <w:sz w:val="36"/>
          <w:szCs w:val="32"/>
          <w:highlight w:val="white"/>
        </w:rPr>
        <w:t xml:space="preserve"> Valentina </w:t>
      </w:r>
      <w:proofErr w:type="spellStart"/>
      <w:r w:rsidR="00D868BC" w:rsidRPr="00222AA3">
        <w:rPr>
          <w:b/>
          <w:sz w:val="36"/>
          <w:szCs w:val="32"/>
          <w:highlight w:val="white"/>
        </w:rPr>
        <w:t>Teliban</w:t>
      </w:r>
      <w:proofErr w:type="spellEnd"/>
    </w:p>
    <w:p w14:paraId="1784AC37" w14:textId="00C8EB6C" w:rsidR="00927D77" w:rsidRPr="00222AA3" w:rsidRDefault="00927D77" w:rsidP="00222AA3">
      <w:pPr>
        <w:jc w:val="left"/>
        <w:rPr>
          <w:b/>
          <w:sz w:val="36"/>
          <w:szCs w:val="32"/>
          <w:highlight w:val="white"/>
        </w:rPr>
      </w:pPr>
      <w:r w:rsidRPr="00222AA3">
        <w:rPr>
          <w:b/>
          <w:sz w:val="36"/>
          <w:szCs w:val="32"/>
          <w:highlight w:val="white"/>
        </w:rPr>
        <w:t xml:space="preserve">Student </w:t>
      </w:r>
      <w:proofErr w:type="spellStart"/>
      <w:r w:rsidRPr="00222AA3">
        <w:rPr>
          <w:b/>
          <w:sz w:val="36"/>
          <w:szCs w:val="32"/>
          <w:highlight w:val="white"/>
        </w:rPr>
        <w:t>nr</w:t>
      </w:r>
      <w:proofErr w:type="spellEnd"/>
      <w:r w:rsidRPr="00222AA3">
        <w:rPr>
          <w:b/>
          <w:sz w:val="36"/>
          <w:szCs w:val="32"/>
          <w:highlight w:val="white"/>
        </w:rPr>
        <w:t xml:space="preserve">: </w:t>
      </w:r>
      <w:r w:rsidR="003A52BE" w:rsidRPr="00222AA3">
        <w:rPr>
          <w:b/>
          <w:sz w:val="36"/>
          <w:szCs w:val="32"/>
          <w:highlight w:val="white"/>
        </w:rPr>
        <w:t>2210054</w:t>
      </w:r>
    </w:p>
    <w:p w14:paraId="00000011" w14:textId="4A106D4B" w:rsidR="00BE7EEE" w:rsidRDefault="00222AA3" w:rsidP="00222AA3">
      <w:pPr>
        <w:jc w:val="left"/>
      </w:pPr>
      <w:r w:rsidRPr="00222AA3">
        <w:rPr>
          <w:b/>
          <w:sz w:val="36"/>
        </w:rPr>
        <w:t>Lecturer:</w:t>
      </w:r>
      <w:r w:rsidRPr="00222AA3">
        <w:rPr>
          <w:b/>
          <w:sz w:val="36"/>
        </w:rPr>
        <w:t xml:space="preserve"> </w:t>
      </w:r>
      <w:r w:rsidRPr="00222AA3">
        <w:rPr>
          <w:b/>
          <w:sz w:val="36"/>
        </w:rPr>
        <w:t>Antoinette Milne</w:t>
      </w:r>
      <w:r w:rsidRPr="00222AA3">
        <w:rPr>
          <w:sz w:val="36"/>
        </w:rPr>
        <w:t xml:space="preserve"> </w:t>
      </w:r>
      <w:r w:rsidR="008A18CB" w:rsidRPr="00104FE1">
        <w:br w:type="page"/>
      </w:r>
    </w:p>
    <w:p w14:paraId="733DB421" w14:textId="77777777" w:rsidR="00222AA3" w:rsidRPr="00104FE1" w:rsidRDefault="00222AA3" w:rsidP="00222AA3">
      <w:pPr>
        <w:jc w:val="left"/>
        <w:rPr>
          <w:highlight w:val="white"/>
        </w:rPr>
      </w:pPr>
    </w:p>
    <w:p w14:paraId="00000014" w14:textId="754854D1" w:rsidR="00BE7EEE" w:rsidRPr="00104FE1" w:rsidRDefault="008A18CB" w:rsidP="003D74DD">
      <w:pPr>
        <w:jc w:val="center"/>
        <w:rPr>
          <w:b/>
          <w:sz w:val="28"/>
          <w:szCs w:val="28"/>
          <w:highlight w:val="white"/>
        </w:rPr>
      </w:pPr>
      <w:r w:rsidRPr="00104FE1">
        <w:rPr>
          <w:b/>
          <w:sz w:val="28"/>
          <w:szCs w:val="28"/>
          <w:highlight w:val="white"/>
        </w:rPr>
        <w:t>Abstract</w:t>
      </w:r>
    </w:p>
    <w:p w14:paraId="00000015" w14:textId="77777777" w:rsidR="00BE7EEE" w:rsidRPr="00104FE1" w:rsidRDefault="00BE7EEE" w:rsidP="003D74DD">
      <w:pPr>
        <w:rPr>
          <w:highlight w:val="white"/>
        </w:rPr>
      </w:pPr>
    </w:p>
    <w:p w14:paraId="3702D7B4" w14:textId="1DFCD69C" w:rsidR="00062BDE" w:rsidRPr="00104FE1" w:rsidRDefault="008A18CB" w:rsidP="003D74DD">
      <w:pPr>
        <w:rPr>
          <w:highlight w:val="white"/>
        </w:rPr>
      </w:pPr>
      <w:r w:rsidRPr="00104FE1">
        <w:rPr>
          <w:highlight w:val="white"/>
        </w:rPr>
        <w:t xml:space="preserve">The research paper explored the emerging impact of AI, mobile technologies and contactless within the hospitality industry. It outlined the importance of human staff and AI collaboration within the industry to facilitate a superior customer experience. It has investigated how technologies are shaping customer services, giving autonomy and convenience to customers. However, it also highlighted the concerns, such as fear of losing a job, displacements, and affecting the overall well-being of staff. This paper has advocated the need to augment tasks that include AI and staff rather than replacing humans. The paper concluded by stating that the hospitality industry is increasingly adopting AI and mobile technologies to enhance customer service. However, it is leading to issues in workforce displacement along with ethical concerns like a breach in data privacy. AI-human collaboration can be a potential idea for enhancing customer service and supporting staff so that the human workforce is not replaced by </w:t>
      </w:r>
      <w:r w:rsidR="00DC769B" w:rsidRPr="00104FE1">
        <w:rPr>
          <w:highlight w:val="white"/>
        </w:rPr>
        <w:t>technology but</w:t>
      </w:r>
      <w:r w:rsidRPr="00104FE1">
        <w:rPr>
          <w:highlight w:val="white"/>
        </w:rPr>
        <w:t xml:space="preserve"> rather complements it. Thus, the study has recommended strategies like reskilling employees, developing ethical data frameworks along with supporting staff wellbeing and mental health so that they do not feel scared of losing jobs and can work productively. In order to digital divide among clients or staff, hotels should also ensure inclusive tech design along with piloting the AI solutions before rolling them out fully-fledged. </w:t>
      </w:r>
    </w:p>
    <w:p w14:paraId="7C47EA07" w14:textId="77777777" w:rsidR="00062BDE" w:rsidRPr="00104FE1" w:rsidRDefault="00062BDE" w:rsidP="003D74DD">
      <w:pPr>
        <w:rPr>
          <w:highlight w:val="white"/>
        </w:rPr>
      </w:pPr>
      <w:r w:rsidRPr="00104FE1">
        <w:rPr>
          <w:highlight w:val="white"/>
        </w:rPr>
        <w:br w:type="page"/>
      </w:r>
    </w:p>
    <w:p w14:paraId="773198F6" w14:textId="77777777" w:rsidR="00062BDE" w:rsidRPr="00104FE1" w:rsidRDefault="00062BDE" w:rsidP="003D74DD"/>
    <w:sdt>
      <w:sdtPr>
        <w:rPr>
          <w:rFonts w:ascii="Times New Roman" w:eastAsia="Times New Roman" w:hAnsi="Times New Roman" w:cs="Times New Roman"/>
          <w:color w:val="auto"/>
          <w:sz w:val="24"/>
          <w:szCs w:val="24"/>
          <w:lang w:val="en-GB"/>
        </w:rPr>
        <w:id w:val="916830545"/>
        <w:docPartObj>
          <w:docPartGallery w:val="Table of Contents"/>
          <w:docPartUnique/>
        </w:docPartObj>
      </w:sdtPr>
      <w:sdtEndPr>
        <w:rPr>
          <w:b/>
          <w:bCs/>
        </w:rPr>
      </w:sdtEndPr>
      <w:sdtContent>
        <w:p w14:paraId="331448C9" w14:textId="681C28B8" w:rsidR="00062BDE" w:rsidRPr="00104FE1" w:rsidRDefault="00062BDE" w:rsidP="003D74DD">
          <w:pPr>
            <w:pStyle w:val="TOCHeading"/>
            <w:spacing w:line="360" w:lineRule="auto"/>
            <w:jc w:val="center"/>
            <w:rPr>
              <w:rFonts w:ascii="Times New Roman" w:hAnsi="Times New Roman" w:cs="Times New Roman"/>
              <w:b/>
              <w:bCs/>
              <w:color w:val="auto"/>
              <w:sz w:val="24"/>
              <w:szCs w:val="24"/>
              <w:lang w:val="en-GB"/>
            </w:rPr>
          </w:pPr>
          <w:r w:rsidRPr="00104FE1">
            <w:rPr>
              <w:rFonts w:ascii="Times New Roman" w:hAnsi="Times New Roman" w:cs="Times New Roman"/>
              <w:b/>
              <w:bCs/>
              <w:color w:val="auto"/>
              <w:sz w:val="24"/>
              <w:szCs w:val="24"/>
              <w:lang w:val="en-GB"/>
            </w:rPr>
            <w:t>Table of Contents</w:t>
          </w:r>
        </w:p>
        <w:p w14:paraId="430CEA49" w14:textId="1C0D0AD7" w:rsidR="00062BDE" w:rsidRPr="00104FE1" w:rsidRDefault="00062BDE" w:rsidP="003D74DD">
          <w:pPr>
            <w:pStyle w:val="TOC1"/>
            <w:tabs>
              <w:tab w:val="right" w:leader="dot" w:pos="9019"/>
            </w:tabs>
            <w:spacing w:line="360" w:lineRule="auto"/>
            <w:rPr>
              <w:rFonts w:ascii="Times New Roman" w:hAnsi="Times New Roman"/>
              <w:sz w:val="24"/>
              <w:szCs w:val="24"/>
              <w:lang w:val="en-GB" w:eastAsia="en-IN"/>
            </w:rPr>
          </w:pPr>
          <w:r w:rsidRPr="00104FE1">
            <w:rPr>
              <w:rFonts w:ascii="Times New Roman" w:hAnsi="Times New Roman"/>
              <w:sz w:val="24"/>
              <w:szCs w:val="24"/>
              <w:lang w:val="en-GB"/>
            </w:rPr>
            <w:fldChar w:fldCharType="begin"/>
          </w:r>
          <w:r w:rsidRPr="00104FE1">
            <w:rPr>
              <w:rFonts w:ascii="Times New Roman" w:hAnsi="Times New Roman"/>
              <w:sz w:val="24"/>
              <w:szCs w:val="24"/>
              <w:lang w:val="en-GB"/>
            </w:rPr>
            <w:instrText xml:space="preserve"> TOC \o "1-3" \h \z \u </w:instrText>
          </w:r>
          <w:r w:rsidRPr="00104FE1">
            <w:rPr>
              <w:rFonts w:ascii="Times New Roman" w:hAnsi="Times New Roman"/>
              <w:sz w:val="24"/>
              <w:szCs w:val="24"/>
              <w:lang w:val="en-GB"/>
            </w:rPr>
            <w:fldChar w:fldCharType="separate"/>
          </w:r>
          <w:hyperlink w:anchor="_Toc198321142" w:history="1">
            <w:r w:rsidRPr="00104FE1">
              <w:rPr>
                <w:rStyle w:val="Hyperlink"/>
                <w:rFonts w:ascii="Times New Roman" w:hAnsi="Times New Roman"/>
                <w:sz w:val="24"/>
                <w:szCs w:val="24"/>
                <w:lang w:val="en-GB"/>
              </w:rPr>
              <w:t>1. Introduction</w:t>
            </w:r>
            <w:r w:rsidRPr="00104FE1">
              <w:rPr>
                <w:rFonts w:ascii="Times New Roman" w:hAnsi="Times New Roman"/>
                <w:webHidden/>
                <w:sz w:val="24"/>
                <w:szCs w:val="24"/>
                <w:lang w:val="en-GB"/>
              </w:rPr>
              <w:tab/>
            </w:r>
            <w:r w:rsidR="00222AA3">
              <w:rPr>
                <w:rFonts w:ascii="Times New Roman" w:hAnsi="Times New Roman"/>
                <w:webHidden/>
                <w:sz w:val="24"/>
                <w:szCs w:val="24"/>
                <w:lang w:val="en-GB"/>
              </w:rPr>
              <w:t>4</w:t>
            </w:r>
          </w:hyperlink>
        </w:p>
        <w:p w14:paraId="6184C191" w14:textId="79D30B38" w:rsidR="00062BDE" w:rsidRPr="00104FE1" w:rsidRDefault="00E97C55" w:rsidP="003D74DD">
          <w:pPr>
            <w:pStyle w:val="TOC1"/>
            <w:tabs>
              <w:tab w:val="right" w:leader="dot" w:pos="9019"/>
            </w:tabs>
            <w:spacing w:line="360" w:lineRule="auto"/>
            <w:rPr>
              <w:rFonts w:ascii="Times New Roman" w:hAnsi="Times New Roman"/>
              <w:sz w:val="24"/>
              <w:szCs w:val="24"/>
              <w:lang w:val="en-GB" w:eastAsia="en-IN"/>
            </w:rPr>
          </w:pPr>
          <w:hyperlink w:anchor="_Toc198321143" w:history="1">
            <w:r w:rsidR="00062BDE" w:rsidRPr="00104FE1">
              <w:rPr>
                <w:rStyle w:val="Hyperlink"/>
                <w:rFonts w:ascii="Times New Roman" w:hAnsi="Times New Roman"/>
                <w:sz w:val="24"/>
                <w:szCs w:val="24"/>
                <w:lang w:val="en-GB"/>
              </w:rPr>
              <w:t>2. Literature Review</w:t>
            </w:r>
            <w:r w:rsidR="00062BDE" w:rsidRPr="00104FE1">
              <w:rPr>
                <w:rFonts w:ascii="Times New Roman" w:hAnsi="Times New Roman"/>
                <w:webHidden/>
                <w:sz w:val="24"/>
                <w:szCs w:val="24"/>
                <w:lang w:val="en-GB"/>
              </w:rPr>
              <w:tab/>
            </w:r>
            <w:r w:rsidR="00222AA3">
              <w:rPr>
                <w:rFonts w:ascii="Times New Roman" w:hAnsi="Times New Roman"/>
                <w:webHidden/>
                <w:sz w:val="24"/>
                <w:szCs w:val="24"/>
                <w:lang w:val="en-GB"/>
              </w:rPr>
              <w:t>4</w:t>
            </w:r>
          </w:hyperlink>
        </w:p>
        <w:p w14:paraId="3D02C9B8" w14:textId="1CC7D038" w:rsidR="00062BDE" w:rsidRPr="00104FE1" w:rsidRDefault="00E97C55" w:rsidP="003D74DD">
          <w:pPr>
            <w:pStyle w:val="TOC1"/>
            <w:tabs>
              <w:tab w:val="right" w:leader="dot" w:pos="9019"/>
            </w:tabs>
            <w:spacing w:line="360" w:lineRule="auto"/>
            <w:rPr>
              <w:rFonts w:ascii="Times New Roman" w:hAnsi="Times New Roman"/>
              <w:sz w:val="24"/>
              <w:szCs w:val="24"/>
              <w:lang w:val="en-GB" w:eastAsia="en-IN"/>
            </w:rPr>
          </w:pPr>
          <w:hyperlink w:anchor="_Toc198321144" w:history="1">
            <w:r w:rsidR="00062BDE" w:rsidRPr="00104FE1">
              <w:rPr>
                <w:rStyle w:val="Hyperlink"/>
                <w:rFonts w:ascii="Times New Roman" w:hAnsi="Times New Roman"/>
                <w:sz w:val="24"/>
                <w:szCs w:val="24"/>
                <w:lang w:val="en-GB"/>
              </w:rPr>
              <w:t>3. Method</w:t>
            </w:r>
            <w:r w:rsidR="00062BDE" w:rsidRPr="00104FE1">
              <w:rPr>
                <w:rFonts w:ascii="Times New Roman" w:hAnsi="Times New Roman"/>
                <w:webHidden/>
                <w:sz w:val="24"/>
                <w:szCs w:val="24"/>
                <w:lang w:val="en-GB"/>
              </w:rPr>
              <w:tab/>
            </w:r>
            <w:r w:rsidR="00222AA3">
              <w:rPr>
                <w:rFonts w:ascii="Times New Roman" w:hAnsi="Times New Roman"/>
                <w:webHidden/>
                <w:sz w:val="24"/>
                <w:szCs w:val="24"/>
                <w:lang w:val="en-GB"/>
              </w:rPr>
              <w:t>6</w:t>
            </w:r>
          </w:hyperlink>
        </w:p>
        <w:p w14:paraId="2F015CDB" w14:textId="71F7D4B8" w:rsidR="00062BDE" w:rsidRPr="00104FE1" w:rsidRDefault="00E97C55" w:rsidP="003D74DD">
          <w:pPr>
            <w:pStyle w:val="TOC1"/>
            <w:tabs>
              <w:tab w:val="right" w:leader="dot" w:pos="9019"/>
            </w:tabs>
            <w:spacing w:line="360" w:lineRule="auto"/>
            <w:rPr>
              <w:rFonts w:ascii="Times New Roman" w:hAnsi="Times New Roman"/>
              <w:sz w:val="24"/>
              <w:szCs w:val="24"/>
              <w:lang w:val="en-GB" w:eastAsia="en-IN"/>
            </w:rPr>
          </w:pPr>
          <w:hyperlink w:anchor="_Toc198321145" w:history="1">
            <w:r w:rsidR="00062BDE" w:rsidRPr="00104FE1">
              <w:rPr>
                <w:rStyle w:val="Hyperlink"/>
                <w:rFonts w:ascii="Times New Roman" w:hAnsi="Times New Roman"/>
                <w:sz w:val="24"/>
                <w:szCs w:val="24"/>
                <w:lang w:val="en-GB"/>
              </w:rPr>
              <w:t>4. Theme impact analysis</w:t>
            </w:r>
            <w:r w:rsidR="00062BDE" w:rsidRPr="00104FE1">
              <w:rPr>
                <w:rFonts w:ascii="Times New Roman" w:hAnsi="Times New Roman"/>
                <w:webHidden/>
                <w:sz w:val="24"/>
                <w:szCs w:val="24"/>
                <w:lang w:val="en-GB"/>
              </w:rPr>
              <w:tab/>
            </w:r>
            <w:r w:rsidR="00222AA3">
              <w:rPr>
                <w:rFonts w:ascii="Times New Roman" w:hAnsi="Times New Roman"/>
                <w:webHidden/>
                <w:sz w:val="24"/>
                <w:szCs w:val="24"/>
                <w:lang w:val="en-GB"/>
              </w:rPr>
              <w:t>7</w:t>
            </w:r>
          </w:hyperlink>
        </w:p>
        <w:p w14:paraId="6253FC32" w14:textId="752E7C56" w:rsidR="00062BDE" w:rsidRPr="00104FE1" w:rsidRDefault="00E97C55" w:rsidP="003D74DD">
          <w:pPr>
            <w:pStyle w:val="TOC1"/>
            <w:tabs>
              <w:tab w:val="right" w:leader="dot" w:pos="9019"/>
            </w:tabs>
            <w:spacing w:line="360" w:lineRule="auto"/>
            <w:rPr>
              <w:rFonts w:ascii="Times New Roman" w:hAnsi="Times New Roman"/>
              <w:sz w:val="24"/>
              <w:szCs w:val="24"/>
              <w:lang w:val="en-GB" w:eastAsia="en-IN"/>
            </w:rPr>
          </w:pPr>
          <w:hyperlink w:anchor="_Toc198321146" w:history="1">
            <w:r w:rsidR="00062BDE" w:rsidRPr="00104FE1">
              <w:rPr>
                <w:rStyle w:val="Hyperlink"/>
                <w:rFonts w:ascii="Times New Roman" w:hAnsi="Times New Roman"/>
                <w:sz w:val="24"/>
                <w:szCs w:val="24"/>
                <w:lang w:val="en-GB"/>
              </w:rPr>
              <w:t>5. Conclusion</w:t>
            </w:r>
            <w:r w:rsidR="00062BDE" w:rsidRPr="00104FE1">
              <w:rPr>
                <w:rFonts w:ascii="Times New Roman" w:hAnsi="Times New Roman"/>
                <w:webHidden/>
                <w:sz w:val="24"/>
                <w:szCs w:val="24"/>
                <w:lang w:val="en-GB"/>
              </w:rPr>
              <w:tab/>
            </w:r>
            <w:r w:rsidR="00222AA3">
              <w:rPr>
                <w:rFonts w:ascii="Times New Roman" w:hAnsi="Times New Roman"/>
                <w:webHidden/>
                <w:sz w:val="24"/>
                <w:szCs w:val="24"/>
                <w:lang w:val="en-GB"/>
              </w:rPr>
              <w:t>9</w:t>
            </w:r>
          </w:hyperlink>
        </w:p>
        <w:p w14:paraId="4AFF04AC" w14:textId="58412265" w:rsidR="00062BDE" w:rsidRPr="00104FE1" w:rsidRDefault="00E97C55" w:rsidP="003D74DD">
          <w:pPr>
            <w:pStyle w:val="TOC1"/>
            <w:tabs>
              <w:tab w:val="right" w:leader="dot" w:pos="9019"/>
            </w:tabs>
            <w:spacing w:line="360" w:lineRule="auto"/>
            <w:rPr>
              <w:rFonts w:ascii="Times New Roman" w:hAnsi="Times New Roman"/>
              <w:sz w:val="24"/>
              <w:szCs w:val="24"/>
              <w:lang w:val="en-GB" w:eastAsia="en-IN"/>
            </w:rPr>
          </w:pPr>
          <w:hyperlink w:anchor="_Toc198321147" w:history="1">
            <w:r w:rsidR="00062BDE" w:rsidRPr="00104FE1">
              <w:rPr>
                <w:rStyle w:val="Hyperlink"/>
                <w:rFonts w:ascii="Times New Roman" w:hAnsi="Times New Roman"/>
                <w:sz w:val="24"/>
                <w:szCs w:val="24"/>
                <w:lang w:val="en-GB"/>
              </w:rPr>
              <w:t>6. Recommendations</w:t>
            </w:r>
            <w:r w:rsidR="00062BDE" w:rsidRPr="00104FE1">
              <w:rPr>
                <w:rFonts w:ascii="Times New Roman" w:hAnsi="Times New Roman"/>
                <w:webHidden/>
                <w:sz w:val="24"/>
                <w:szCs w:val="24"/>
                <w:lang w:val="en-GB"/>
              </w:rPr>
              <w:tab/>
            </w:r>
            <w:r w:rsidR="00222AA3">
              <w:rPr>
                <w:rFonts w:ascii="Times New Roman" w:hAnsi="Times New Roman"/>
                <w:webHidden/>
                <w:sz w:val="24"/>
                <w:szCs w:val="24"/>
                <w:lang w:val="en-GB"/>
              </w:rPr>
              <w:t>9</w:t>
            </w:r>
          </w:hyperlink>
        </w:p>
        <w:p w14:paraId="346313A6" w14:textId="36567285" w:rsidR="00062BDE" w:rsidRPr="00104FE1" w:rsidRDefault="00222AA3" w:rsidP="003D74DD">
          <w:pPr>
            <w:pStyle w:val="TOC1"/>
            <w:tabs>
              <w:tab w:val="right" w:leader="dot" w:pos="9019"/>
            </w:tabs>
            <w:spacing w:line="360" w:lineRule="auto"/>
            <w:rPr>
              <w:rFonts w:ascii="Times New Roman" w:hAnsi="Times New Roman"/>
              <w:sz w:val="24"/>
              <w:szCs w:val="24"/>
              <w:lang w:val="en-GB" w:eastAsia="en-IN"/>
            </w:rPr>
          </w:pPr>
          <w:r>
            <w:t>7.</w:t>
          </w:r>
          <w:hyperlink w:anchor="_Toc198321148" w:history="1">
            <w:r w:rsidR="00062BDE" w:rsidRPr="00104FE1">
              <w:rPr>
                <w:rStyle w:val="Hyperlink"/>
                <w:rFonts w:ascii="Times New Roman" w:hAnsi="Times New Roman"/>
                <w:sz w:val="24"/>
                <w:szCs w:val="24"/>
                <w:lang w:val="en-GB"/>
              </w:rPr>
              <w:t>References</w:t>
            </w:r>
            <w:r w:rsidR="00062BDE" w:rsidRPr="00104FE1">
              <w:rPr>
                <w:rFonts w:ascii="Times New Roman" w:hAnsi="Times New Roman"/>
                <w:webHidden/>
                <w:sz w:val="24"/>
                <w:szCs w:val="24"/>
                <w:lang w:val="en-GB"/>
              </w:rPr>
              <w:tab/>
            </w:r>
            <w:r w:rsidR="00062BDE" w:rsidRPr="00104FE1">
              <w:rPr>
                <w:rFonts w:ascii="Times New Roman" w:hAnsi="Times New Roman"/>
                <w:webHidden/>
                <w:sz w:val="24"/>
                <w:szCs w:val="24"/>
                <w:lang w:val="en-GB"/>
              </w:rPr>
              <w:fldChar w:fldCharType="begin"/>
            </w:r>
            <w:r w:rsidR="00062BDE" w:rsidRPr="00104FE1">
              <w:rPr>
                <w:rFonts w:ascii="Times New Roman" w:hAnsi="Times New Roman"/>
                <w:webHidden/>
                <w:sz w:val="24"/>
                <w:szCs w:val="24"/>
                <w:lang w:val="en-GB"/>
              </w:rPr>
              <w:instrText xml:space="preserve"> PAGEREF _Toc198321148 \h </w:instrText>
            </w:r>
            <w:r w:rsidR="00062BDE" w:rsidRPr="00104FE1">
              <w:rPr>
                <w:rFonts w:ascii="Times New Roman" w:hAnsi="Times New Roman"/>
                <w:webHidden/>
                <w:sz w:val="24"/>
                <w:szCs w:val="24"/>
                <w:lang w:val="en-GB"/>
              </w:rPr>
            </w:r>
            <w:r w:rsidR="00062BDE" w:rsidRPr="00104FE1">
              <w:rPr>
                <w:rFonts w:ascii="Times New Roman" w:hAnsi="Times New Roman"/>
                <w:webHidden/>
                <w:sz w:val="24"/>
                <w:szCs w:val="24"/>
                <w:lang w:val="en-GB"/>
              </w:rPr>
              <w:fldChar w:fldCharType="separate"/>
            </w:r>
            <w:r w:rsidR="00062BDE" w:rsidRPr="00104FE1">
              <w:rPr>
                <w:rFonts w:ascii="Times New Roman" w:hAnsi="Times New Roman"/>
                <w:webHidden/>
                <w:sz w:val="24"/>
                <w:szCs w:val="24"/>
                <w:lang w:val="en-GB"/>
              </w:rPr>
              <w:t>1</w:t>
            </w:r>
            <w:r>
              <w:rPr>
                <w:rFonts w:ascii="Times New Roman" w:hAnsi="Times New Roman"/>
                <w:webHidden/>
                <w:sz w:val="24"/>
                <w:szCs w:val="24"/>
                <w:lang w:val="en-GB"/>
              </w:rPr>
              <w:t>1</w:t>
            </w:r>
            <w:r w:rsidR="00062BDE" w:rsidRPr="00104FE1">
              <w:rPr>
                <w:rFonts w:ascii="Times New Roman" w:hAnsi="Times New Roman"/>
                <w:webHidden/>
                <w:sz w:val="24"/>
                <w:szCs w:val="24"/>
                <w:lang w:val="en-GB"/>
              </w:rPr>
              <w:fldChar w:fldCharType="end"/>
            </w:r>
          </w:hyperlink>
        </w:p>
        <w:p w14:paraId="2C390420" w14:textId="08F9897D" w:rsidR="00062BDE" w:rsidRPr="00104FE1" w:rsidRDefault="00062BDE" w:rsidP="003D74DD">
          <w:r w:rsidRPr="00104FE1">
            <w:rPr>
              <w:b/>
              <w:bCs/>
            </w:rPr>
            <w:fldChar w:fldCharType="end"/>
          </w:r>
        </w:p>
      </w:sdtContent>
    </w:sdt>
    <w:p w14:paraId="00000016" w14:textId="72EADBE5" w:rsidR="00BE7EEE" w:rsidRPr="00104FE1" w:rsidRDefault="008A18CB" w:rsidP="003D74DD">
      <w:pPr>
        <w:rPr>
          <w:highlight w:val="white"/>
        </w:rPr>
      </w:pPr>
      <w:r w:rsidRPr="00104FE1">
        <w:br w:type="page"/>
      </w:r>
    </w:p>
    <w:p w14:paraId="00000017" w14:textId="77777777" w:rsidR="00BE7EEE" w:rsidRPr="00104FE1" w:rsidRDefault="008A18CB" w:rsidP="003D74DD">
      <w:pPr>
        <w:pStyle w:val="Heading1"/>
        <w:rPr>
          <w:sz w:val="24"/>
          <w:szCs w:val="24"/>
        </w:rPr>
      </w:pPr>
      <w:bookmarkStart w:id="1" w:name="_3clr2p7cd1hk" w:colFirst="0" w:colLast="0"/>
      <w:bookmarkStart w:id="2" w:name="_Toc198321142"/>
      <w:bookmarkEnd w:id="1"/>
      <w:r w:rsidRPr="00104FE1">
        <w:lastRenderedPageBreak/>
        <w:t>1. Introduction</w:t>
      </w:r>
      <w:bookmarkEnd w:id="2"/>
    </w:p>
    <w:p w14:paraId="00000018" w14:textId="77777777" w:rsidR="00BE7EEE" w:rsidRPr="00104FE1" w:rsidRDefault="008A18CB" w:rsidP="003D74DD">
      <w:pPr>
        <w:rPr>
          <w:highlight w:val="white"/>
        </w:rPr>
      </w:pPr>
      <w:r w:rsidRPr="00104FE1">
        <w:rPr>
          <w:highlight w:val="white"/>
        </w:rPr>
        <w:t>The integration of modern-day technology like Artificial Intelligence (AI) and contactless mobile technologies is transforming the dynamics of the hotel and hospitality industry. Customers' expectations are constantly shifting, and the demand for personalised, seamless services is growing, enabling hotels to leverage digital front desks, self-service kiosks, as well as mobile-based amenities (</w:t>
      </w:r>
      <w:proofErr w:type="spellStart"/>
      <w:r w:rsidRPr="00104FE1">
        <w:rPr>
          <w:highlight w:val="white"/>
        </w:rPr>
        <w:t>Koniel</w:t>
      </w:r>
      <w:proofErr w:type="spellEnd"/>
      <w:r w:rsidRPr="00104FE1">
        <w:rPr>
          <w:highlight w:val="white"/>
        </w:rPr>
        <w:t xml:space="preserve">, 2023). These innovations within this industry have been noted to reshape customer experience and also influence the role of staff. </w:t>
      </w:r>
    </w:p>
    <w:p w14:paraId="00000019" w14:textId="77777777" w:rsidR="00BE7EEE" w:rsidRPr="00104FE1" w:rsidRDefault="008A18CB" w:rsidP="003D74DD">
      <w:pPr>
        <w:rPr>
          <w:highlight w:val="white"/>
        </w:rPr>
      </w:pPr>
      <w:r w:rsidRPr="00104FE1">
        <w:rPr>
          <w:highlight w:val="white"/>
        </w:rPr>
        <w:t xml:space="preserve">The hotel and hospitality industry is a resource-intensive, service-oriented sector. However, after the advent of COVID-19, with the growth of digital adoption, technology like contactless services has become a major part of the industry to ensure efficiency and safety. As a result, many brands have adopted these AI-based solutions to enhance customer satisfaction while reducing one-on-one interactions (Jiang </w:t>
      </w:r>
      <w:r w:rsidRPr="00104FE1">
        <w:rPr>
          <w:i/>
          <w:highlight w:val="white"/>
        </w:rPr>
        <w:t>et al.</w:t>
      </w:r>
      <w:r w:rsidRPr="00104FE1">
        <w:rPr>
          <w:highlight w:val="white"/>
        </w:rPr>
        <w:t xml:space="preserve"> 2022). Drawing upon the contemporary theme, understanding mobile technologies, AI-based services is especially relevant, as it aligns with the evolving consumer behaviour, operational efficiency and emerging technologies. Furthermore, it also raises questions regarding its implications on the workforce, reflecting on the arising issues of job displacement, burnout and insecurities. Thus, based on the critical intersection of hospitality and technology, this paper seeks to offer insights into how future work can potentially foster collaboration between human staff and AI.</w:t>
      </w:r>
    </w:p>
    <w:p w14:paraId="0000001A" w14:textId="77777777" w:rsidR="00BE7EEE" w:rsidRPr="00104FE1" w:rsidRDefault="008A18CB" w:rsidP="003D74DD">
      <w:pPr>
        <w:pStyle w:val="Heading1"/>
      </w:pPr>
      <w:bookmarkStart w:id="3" w:name="_wicmaxqu3h8d" w:colFirst="0" w:colLast="0"/>
      <w:bookmarkStart w:id="4" w:name="_Toc198321143"/>
      <w:bookmarkEnd w:id="3"/>
      <w:r w:rsidRPr="00104FE1">
        <w:t>2. Literature Review</w:t>
      </w:r>
      <w:bookmarkEnd w:id="4"/>
    </w:p>
    <w:p w14:paraId="0000001B" w14:textId="77777777" w:rsidR="00BE7EEE" w:rsidRPr="00104FE1" w:rsidRDefault="008A18CB" w:rsidP="003D74DD">
      <w:pPr>
        <w:rPr>
          <w:b/>
          <w:highlight w:val="white"/>
        </w:rPr>
      </w:pPr>
      <w:r w:rsidRPr="00104FE1">
        <w:rPr>
          <w:b/>
          <w:highlight w:val="white"/>
        </w:rPr>
        <w:t xml:space="preserve">Theme 1: Impact of technological transformation on customer experience in the hospitality sector </w:t>
      </w:r>
    </w:p>
    <w:p w14:paraId="0000001C" w14:textId="77777777" w:rsidR="00BE7EEE" w:rsidRPr="00104FE1" w:rsidRDefault="008A18CB" w:rsidP="003D74DD">
      <w:pPr>
        <w:rPr>
          <w:highlight w:val="white"/>
        </w:rPr>
      </w:pPr>
      <w:r w:rsidRPr="00104FE1">
        <w:rPr>
          <w:highlight w:val="white"/>
        </w:rPr>
        <w:t xml:space="preserve">According to Ivanov (2023), a myriad types of AI systems, such as mobile booking, self-service kiosks, biometric recognition, chatbots, and QR codes, are being used by hospitality companies. As a consequence of massive adoption, firms are able to streamline operations and enhance service quality. Modern guests are increasingly expecting to control their stay through digital interfaces and smartphones as they prefer autonomy, efficiency and speed. According to Awara </w:t>
      </w:r>
      <w:r w:rsidRPr="00104FE1">
        <w:rPr>
          <w:i/>
          <w:highlight w:val="white"/>
        </w:rPr>
        <w:t>et al.</w:t>
      </w:r>
      <w:r w:rsidRPr="00104FE1">
        <w:rPr>
          <w:highlight w:val="white"/>
        </w:rPr>
        <w:t xml:space="preserve"> (2022), mobile check-ins and checkouts, and digital keys are demonstrating a profound impact on customer satisfaction. These technologies, as a result, reduced pain points such as service delays, long queues, and long waiting times, offering a more seamless experience. Companies like Premier Inn installed easy-to-use self-service kiosks across their branches to speed up the check-in process (Premier Inn, 2025). This allows them to meet customers’ demand, suggesting its “ease of use” and usefulness. According to Wongyai </w:t>
      </w:r>
      <w:r w:rsidRPr="00104FE1">
        <w:rPr>
          <w:i/>
          <w:highlight w:val="white"/>
        </w:rPr>
        <w:t>et al</w:t>
      </w:r>
      <w:r w:rsidRPr="00104FE1">
        <w:rPr>
          <w:highlight w:val="white"/>
        </w:rPr>
        <w:t xml:space="preserve">. (2024), the (Technology Acceptance Model” (TAM), developed by Fred Davis, highlights how </w:t>
      </w:r>
      <w:r w:rsidRPr="00104FE1">
        <w:rPr>
          <w:highlight w:val="white"/>
        </w:rPr>
        <w:lastRenderedPageBreak/>
        <w:t xml:space="preserve">people adopt technologies and their utility is determined by intention, such as “perceived usefulness” and “ease of use”. Applying this, mobile technologies and contactless services allow users to experience speed, convenience, and high-quality services, contributing to increasing adoption. Considering its usefulness, more than 40% of the UK guests now prefer mobile-based services, digital kiosks and apps, and 80% are now open to staying at a hotel that offers fully automated front desk services (Hotel Technology News, 2024). However, Hassan </w:t>
      </w:r>
      <w:r w:rsidRPr="00104FE1">
        <w:rPr>
          <w:i/>
          <w:highlight w:val="white"/>
        </w:rPr>
        <w:t xml:space="preserve">et al. </w:t>
      </w:r>
      <w:r w:rsidRPr="00104FE1">
        <w:rPr>
          <w:highlight w:val="white"/>
        </w:rPr>
        <w:t>(2022) argue that amenities like self-service kiosks are dependent on customer data, and a major concern among customers and hotels is data security. Incidents like data breaches or the inability to handle data by the staff raise concerns among the customers.</w:t>
      </w:r>
    </w:p>
    <w:p w14:paraId="0000001D" w14:textId="77777777" w:rsidR="00BE7EEE" w:rsidRPr="00104FE1" w:rsidRDefault="008A18CB" w:rsidP="003D74DD">
      <w:pPr>
        <w:rPr>
          <w:b/>
          <w:highlight w:val="white"/>
        </w:rPr>
      </w:pPr>
      <w:r w:rsidRPr="00104FE1">
        <w:rPr>
          <w:b/>
          <w:highlight w:val="white"/>
        </w:rPr>
        <w:t xml:space="preserve">Theme 2: Need for AI-human collaboration and its implications on the workforce within hospitality </w:t>
      </w:r>
    </w:p>
    <w:p w14:paraId="0000001E" w14:textId="6A47F481" w:rsidR="00BE7EEE" w:rsidRPr="00104FE1" w:rsidRDefault="008A18CB" w:rsidP="003D74DD">
      <w:pPr>
        <w:rPr>
          <w:b/>
          <w:highlight w:val="white"/>
        </w:rPr>
      </w:pPr>
      <w:r w:rsidRPr="00104FE1">
        <w:t>According to Ruel and Njoku (2021), while technology adoption is evident in the hospitality industry, the adoption of AI by employees has been scantily examined in existing literature. This raises attention towards the evolving relationship between human staff and AI. Instead of replacing humans, many firms have focused on collaborating to enhance efficiency and performance. Sawon</w:t>
      </w:r>
      <w:r w:rsidRPr="00104FE1">
        <w:rPr>
          <w:i/>
        </w:rPr>
        <w:t xml:space="preserve"> et al</w:t>
      </w:r>
      <w:r w:rsidRPr="00104FE1">
        <w:t xml:space="preserve">. (2024) argue that AI systems, such as self-service, allow them to foster repetitive tasks, allowing employees to focus on more personalised services. This type of collaboration has emerged as “augmented hospitality”, where human staff are used to complement AI. However, this </w:t>
      </w:r>
      <w:r w:rsidR="00104FE1">
        <w:t>drastic</w:t>
      </w:r>
      <w:r w:rsidRPr="00104FE1">
        <w:t xml:space="preserve"> shift calls for new skills from the staff. Baquero (2022) also states that many firms face challenges with digital skill gaps, leading them to feel job insecurity, resistance or low morale. An effective workflow combined with technology demands skilled workers. In the context of hospitality, despite the prevalence of self-service and mobile technologies, many customers still desire a higher level of human touch. This demonstrates that completely removing human touch may impact customer experience as ultimately differentiation does not only depend on tangible but also intangible ones, such as meaningful interaction and human warmth (Lei</w:t>
      </w:r>
      <w:r w:rsidRPr="00104FE1">
        <w:rPr>
          <w:i/>
        </w:rPr>
        <w:t xml:space="preserve"> et al.</w:t>
      </w:r>
      <w:r w:rsidRPr="00104FE1">
        <w:t xml:space="preserve"> 2025). It is, therefore, important for the hospitality industry to emphasise better augmentation to enhance performance. Recognising the importance of human collaboration, in the UK, "Hospitality Skills and Digital Training programs" were initiated by the government to prepare employees for the collaborative future, ensuring modern technologies are augmented rather than replacing staff (UK Hospitality, 2024). These insights highlight the need for human-AI collaboration and its potential to shape the future workforce.</w:t>
      </w:r>
    </w:p>
    <w:p w14:paraId="0000001F" w14:textId="77777777" w:rsidR="00BE7EEE" w:rsidRPr="00104FE1" w:rsidRDefault="008A18CB" w:rsidP="003D74DD">
      <w:pPr>
        <w:rPr>
          <w:b/>
          <w:highlight w:val="white"/>
        </w:rPr>
      </w:pPr>
      <w:r w:rsidRPr="00104FE1">
        <w:rPr>
          <w:b/>
          <w:highlight w:val="white"/>
        </w:rPr>
        <w:t>Theme 3: Ethical considerations and challenges in leveraging AI and mobile technologies</w:t>
      </w:r>
    </w:p>
    <w:p w14:paraId="00000020" w14:textId="77777777" w:rsidR="00BE7EEE" w:rsidRPr="00104FE1" w:rsidRDefault="008A18CB" w:rsidP="003D74DD">
      <w:pPr>
        <w:rPr>
          <w:highlight w:val="white"/>
        </w:rPr>
      </w:pPr>
      <w:r w:rsidRPr="00104FE1">
        <w:lastRenderedPageBreak/>
        <w:t xml:space="preserve">According to </w:t>
      </w:r>
      <w:proofErr w:type="spellStart"/>
      <w:r w:rsidRPr="00104FE1">
        <w:t>Dhirani</w:t>
      </w:r>
      <w:proofErr w:type="spellEnd"/>
      <w:r w:rsidRPr="00104FE1">
        <w:t xml:space="preserve"> </w:t>
      </w:r>
      <w:r w:rsidRPr="00104FE1">
        <w:rPr>
          <w:i/>
        </w:rPr>
        <w:t>et al.</w:t>
      </w:r>
      <w:r w:rsidRPr="00104FE1">
        <w:t xml:space="preserve"> (2023), despite its evident benefits linked with mobile technologies and self-service technologies, there has been a range of operational and ethical challenges that impact collaboration. One of the significant issues is privacy. As brands rely on customers' data, many customers have raised concerns regarding how their information is being stored, shared and utilised. Zahidi </w:t>
      </w:r>
      <w:r w:rsidRPr="00104FE1">
        <w:rPr>
          <w:i/>
        </w:rPr>
        <w:t>et al.</w:t>
      </w:r>
      <w:r w:rsidRPr="00104FE1">
        <w:t xml:space="preserve"> (2024) further comment that the success of AI-driven technologies within hospitality hugely depends on transparency and optimisation of cybersecurity frameworks. As stated by Raina (2023), in the hospitality industry, with the increased integration of contactless technologies and AI systems, serious concerns were raised about employee well-being. As many employees experience job insecurity, they have been pressured to adapt to new workflows. They also tend to experience anxiety over the risk of displacements. While many roles were evolved via upskilling, many brands prefer to cut costs by prioritising technologies over human staff. As reported, 58% of the staff, especially in frontline positions in the UK, have raised concerns about job loss, while 79% are collaborating with AI within hospitality (Restaurant Industry News, 2025), Thus, these challenges can be linked with stakeholder theory, which emphasis the need to be accountable to stakeholder and not just to investors or shareholders. In this aspect, to gain business sustainability, firms are required to operate in the interest of stakeholders (O’Connell and Ward, 2023). In this aspect of these challenges, hospitality firms should focus on the welfare of stakeholders, as corporate decisions can impact customers as well as employees.</w:t>
      </w:r>
    </w:p>
    <w:p w14:paraId="00000021" w14:textId="77777777" w:rsidR="00BE7EEE" w:rsidRPr="00104FE1" w:rsidRDefault="008A18CB" w:rsidP="003D74DD">
      <w:pPr>
        <w:pStyle w:val="Heading1"/>
      </w:pPr>
      <w:bookmarkStart w:id="5" w:name="_noisdl5brzqj" w:colFirst="0" w:colLast="0"/>
      <w:bookmarkStart w:id="6" w:name="_Toc198321144"/>
      <w:bookmarkEnd w:id="5"/>
      <w:r w:rsidRPr="00104FE1">
        <w:t>3. Method</w:t>
      </w:r>
      <w:bookmarkEnd w:id="6"/>
      <w:r w:rsidRPr="00104FE1">
        <w:t xml:space="preserve"> </w:t>
      </w:r>
    </w:p>
    <w:p w14:paraId="00000022" w14:textId="77777777" w:rsidR="00BE7EEE" w:rsidRPr="00104FE1" w:rsidRDefault="008A18CB" w:rsidP="003D74DD">
      <w:r w:rsidRPr="00104FE1">
        <w:t>The paper employs a secondary research approach, which is deemed to give qualitative insights to understand the impact of AI and contactless technologies within the hotel and hospitality industry. Data is gathered from a critical review of the secondary data, such as industry reports, peer-reviewed articles, hospitality-based white papers, and government publications, which are published from 2020 to 2025. The sources for the literature review were assessed from reliable databases such as “Google Scholar”. Keywords were used for precise targeting, such as “digital from desk in hotel”, “AI in hotels and hospitality”, “self-checking impact” and so on.</w:t>
      </w:r>
    </w:p>
    <w:p w14:paraId="00000023" w14:textId="77777777" w:rsidR="00BE7EEE" w:rsidRPr="00104FE1" w:rsidRDefault="008A18CB" w:rsidP="003D74DD">
      <w:pPr>
        <w:rPr>
          <w:b/>
          <w:sz w:val="28"/>
          <w:szCs w:val="28"/>
          <w:highlight w:val="yellow"/>
        </w:rPr>
      </w:pPr>
      <w:r w:rsidRPr="00104FE1">
        <w:t xml:space="preserve">Data were further analysed through a “thematic analysis” strategy. This helps in assembling the collected information and arranging it based on the commonality of the information (Christou, 2022). This method is assumed to help this conference paper in examining the complex contemporary topic in a manageable and understandable thematic manner. Additionally, to analyse the theme impact, a framework like PEST is included. This framework examines the impact of external factors such as political, economic, social and technological </w:t>
      </w:r>
      <w:r w:rsidRPr="00104FE1">
        <w:lastRenderedPageBreak/>
        <w:t>factors on the business (Cox, 2021). Drawing upon this research, this framework has been used to examine the impact of mobile technologies and AI on the hospitality sector.</w:t>
      </w:r>
    </w:p>
    <w:p w14:paraId="00000024" w14:textId="77777777" w:rsidR="00BE7EEE" w:rsidRPr="00104FE1" w:rsidRDefault="008A18CB" w:rsidP="003D74DD">
      <w:pPr>
        <w:pStyle w:val="Heading1"/>
      </w:pPr>
      <w:bookmarkStart w:id="7" w:name="_j2laxndqtxu0" w:colFirst="0" w:colLast="0"/>
      <w:bookmarkStart w:id="8" w:name="_Toc198321145"/>
      <w:bookmarkEnd w:id="7"/>
      <w:r w:rsidRPr="00104FE1">
        <w:t>4. Theme impact analysis</w:t>
      </w:r>
      <w:bookmarkEnd w:id="8"/>
    </w:p>
    <w:p w14:paraId="00000025" w14:textId="77777777" w:rsidR="00BE7EEE" w:rsidRPr="00104FE1" w:rsidRDefault="008A18CB" w:rsidP="003D74DD">
      <w:r w:rsidRPr="00104FE1">
        <w:t>The massive adoption of AI systems and contactless mobile technologies within this industry has been highly influenced by external forces that are listed below:</w:t>
      </w:r>
    </w:p>
    <w:p w14:paraId="00000026" w14:textId="77777777" w:rsidR="00BE7EEE" w:rsidRPr="00104FE1" w:rsidRDefault="008A18CB" w:rsidP="003D74DD">
      <w:pPr>
        <w:rPr>
          <w:b/>
          <w:highlight w:val="white"/>
        </w:rPr>
      </w:pPr>
      <w:r w:rsidRPr="00104FE1">
        <w:rPr>
          <w:b/>
          <w:highlight w:val="white"/>
        </w:rPr>
        <w:t xml:space="preserve">Theme 1: Political factors </w:t>
      </w:r>
    </w:p>
    <w:p w14:paraId="00000027" w14:textId="77777777" w:rsidR="00BE7EEE" w:rsidRPr="00104FE1" w:rsidRDefault="008A18CB" w:rsidP="003D74DD">
      <w:r w:rsidRPr="00104FE1">
        <w:t xml:space="preserve">The government regulations, such as the General Data Protection Regulations GDPR demand that individuals and organisations be strict and transparent about how user data is collected, used and stored (Labadie and Legner, 2023). This policy has had a tremendous impact within the hotel and hospitality industry, especially in the realm of technological advancements. Contactless services, facial recognition, and mobile check-ins seriously raise concerns regarding the collection of users' biometric and personal data. This requires hotels to invest in a security system and adhere to policy to ensure customer trust is maintained. Khadka (2024) argues that while regulatory policies promote ethical handling, many cases evolve where staff are </w:t>
      </w:r>
      <w:proofErr w:type="spellStart"/>
      <w:r w:rsidRPr="00104FE1">
        <w:t>underskilled</w:t>
      </w:r>
      <w:proofErr w:type="spellEnd"/>
      <w:r w:rsidRPr="00104FE1">
        <w:t xml:space="preserve"> to handle sensitive information, leading to increased risk of cyberattacks. As reported, in 2020, Marriott was found to breach GDPR regulations, which led to a 52 million penalty charge. It was found by Marriott that around 5.2 million guest data were compromised and their details were stolen due to poor data handling measures and failure to secure its systems (</w:t>
      </w:r>
      <w:proofErr w:type="spellStart"/>
      <w:r w:rsidRPr="00104FE1">
        <w:t>SecurityWeek</w:t>
      </w:r>
      <w:proofErr w:type="spellEnd"/>
      <w:r w:rsidRPr="00104FE1">
        <w:t>, 2020). This failure to adhere to the government regulations can lead to reputational damage and huge fines. However, AKANG (2024) also highlights that while these policies promote ethical standards and practices for business, this may create burdens on SMES, as they often lack the financial, infrastructural limitations to integrate robust governance measures.</w:t>
      </w:r>
    </w:p>
    <w:p w14:paraId="00000028" w14:textId="77777777" w:rsidR="00BE7EEE" w:rsidRPr="00104FE1" w:rsidRDefault="008A18CB" w:rsidP="003D74DD">
      <w:pPr>
        <w:spacing w:before="240" w:after="240"/>
        <w:rPr>
          <w:b/>
          <w:highlight w:val="white"/>
        </w:rPr>
      </w:pPr>
      <w:r w:rsidRPr="00104FE1">
        <w:rPr>
          <w:b/>
          <w:highlight w:val="white"/>
        </w:rPr>
        <w:t xml:space="preserve">Theme 2: Economic </w:t>
      </w:r>
    </w:p>
    <w:p w14:paraId="00000029" w14:textId="77777777" w:rsidR="00BE7EEE" w:rsidRPr="00104FE1" w:rsidRDefault="008A18CB" w:rsidP="003D74DD">
      <w:r w:rsidRPr="00104FE1">
        <w:t xml:space="preserve">After the pandemic combined with inflationary pressure, hotels were found increasingly investing in self-service technologies to reduce their dependencies on human staff as a measure to cut costs. This led to strong trading performance among hotels with Average Daily Rate (ADR) and Revenue per Available Room (RevPAR) going high as compared to 2019, by 20% (CBRE, 2024). These were mainly found in areas such as room services, front desk operations and Concierge services. For example, Premier Inn introduced self-service kiosks to not only streamline operations but also to save labour costs (Premier Inn, 2025). However, issues over the lack of human touch in customer service were notable concerns. As reported, in luxury </w:t>
      </w:r>
      <w:r w:rsidRPr="00104FE1">
        <w:lastRenderedPageBreak/>
        <w:t xml:space="preserve">hotels, there is still high demand for human interaction and assistance. While in budget hotels, AI is mostly seen to enhance functional efficiency with less focus on human touch (Al-Hyari </w:t>
      </w:r>
      <w:r w:rsidRPr="00104FE1">
        <w:rPr>
          <w:i/>
        </w:rPr>
        <w:t xml:space="preserve">et al. </w:t>
      </w:r>
      <w:r w:rsidRPr="00104FE1">
        <w:t xml:space="preserve">2023). Thus, the economic factors resonate a mixed perception on the use of modern technologies in the hospitality industry, as measures to sustain long-term savings. On the other hand, discrepancies over the loss of human assistance are noted, which is deemed to be central to the guest experience. </w:t>
      </w:r>
    </w:p>
    <w:p w14:paraId="0000002A" w14:textId="77777777" w:rsidR="00BE7EEE" w:rsidRPr="00104FE1" w:rsidRDefault="008A18CB" w:rsidP="003D74DD">
      <w:pPr>
        <w:spacing w:before="240" w:after="240"/>
        <w:rPr>
          <w:b/>
          <w:highlight w:val="white"/>
        </w:rPr>
      </w:pPr>
      <w:r w:rsidRPr="00104FE1">
        <w:rPr>
          <w:b/>
          <w:highlight w:val="white"/>
        </w:rPr>
        <w:t>Theme 3: Social</w:t>
      </w:r>
    </w:p>
    <w:p w14:paraId="0000002B" w14:textId="4EDD9651" w:rsidR="00BE7EEE" w:rsidRPr="00104FE1" w:rsidRDefault="008A18CB" w:rsidP="003D74DD">
      <w:pPr>
        <w:spacing w:before="240" w:after="240"/>
        <w:rPr>
          <w:highlight w:val="white"/>
        </w:rPr>
      </w:pPr>
      <w:r w:rsidRPr="00104FE1">
        <w:rPr>
          <w:highlight w:val="white"/>
        </w:rPr>
        <w:t xml:space="preserve">There is a growing demand for convenience, contactless, and hygienic experiences in the hospitality sector (Mohanty and Munir, 2024). Technologies such as app-based smart room controls, mobile access, and self-checking have </w:t>
      </w:r>
      <w:r w:rsidR="00062BDE" w:rsidRPr="00104FE1">
        <w:rPr>
          <w:highlight w:val="white"/>
        </w:rPr>
        <w:t xml:space="preserve">an </w:t>
      </w:r>
      <w:r w:rsidRPr="00104FE1">
        <w:rPr>
          <w:highlight w:val="white"/>
        </w:rPr>
        <w:t xml:space="preserve">enlightened value in terms of autonomy and speed. However, Olaniyi </w:t>
      </w:r>
      <w:r w:rsidRPr="00104FE1">
        <w:rPr>
          <w:i/>
          <w:highlight w:val="white"/>
        </w:rPr>
        <w:t>et al.</w:t>
      </w:r>
      <w:r w:rsidRPr="00104FE1">
        <w:rPr>
          <w:highlight w:val="white"/>
        </w:rPr>
        <w:t xml:space="preserve"> (2024) argue that the increasing use of technologies has exacerbated skills gaps within the workforce. Traditional guest services have transitioned to automation and contactless interactions, requiring staff to maintain technical proficiency and literacy to ensure job security. In the UK, many hotels have been struggling with skill gaps and labour shortages, which have worsened due to COVID and Brexit. As reported, a large proportion of UK hospitality staff (61%) want training to upskill their knowledge of modern technologies like AI (Deloitte, 2024). Thus, lack of necessary skills results in job dissatisfaction, low confidence and resistance. As per stakeholder theory, brands are required to acknowledge their stakeholders, which exist externally and internally, to maximise value creation. Thus, without effective training, deemed to be a need for </w:t>
      </w:r>
      <w:proofErr w:type="gramStart"/>
      <w:r w:rsidRPr="00104FE1">
        <w:rPr>
          <w:highlight w:val="white"/>
        </w:rPr>
        <w:t>employees,,</w:t>
      </w:r>
      <w:proofErr w:type="gramEnd"/>
      <w:r w:rsidRPr="00104FE1">
        <w:rPr>
          <w:highlight w:val="white"/>
        </w:rPr>
        <w:t xml:space="preserve"> is required to be prioritised by the hospitality firms to maximise their value alongside AI.</w:t>
      </w:r>
    </w:p>
    <w:p w14:paraId="0000002C" w14:textId="77777777" w:rsidR="00BE7EEE" w:rsidRPr="00104FE1" w:rsidRDefault="008A18CB" w:rsidP="003D74DD">
      <w:pPr>
        <w:spacing w:before="240" w:after="240"/>
        <w:rPr>
          <w:b/>
          <w:highlight w:val="white"/>
        </w:rPr>
      </w:pPr>
      <w:r w:rsidRPr="00104FE1">
        <w:rPr>
          <w:b/>
          <w:highlight w:val="white"/>
        </w:rPr>
        <w:t>Theme 4: Technological</w:t>
      </w:r>
    </w:p>
    <w:p w14:paraId="0000002D" w14:textId="200DDCD5" w:rsidR="00BE7EEE" w:rsidRPr="00104FE1" w:rsidRDefault="008A18CB" w:rsidP="003D74DD">
      <w:r w:rsidRPr="00104FE1">
        <w:t xml:space="preserve">The government of the UK is also committed to building a strong AI infrastructure and trying to build capacity 20 times more by 2030 through its initiative “Plan for Change”. This initiative is assumed to help UK businesses in fostering AI-based innovations and enhancing operations (GOV UK, 2025). Rapid adoption of mobile-based systems, AI technologies has accelerated service enhancement and innovation within hospitality. For instance, smart rooms where users can control lighting, entertainment and temperature, highly align with user preferences. Companies like Hilton London have also integrated AI-based innovations like Connie to enhance customer experience by assisting them (Forbes, 2024). However, the vulnerability to cybercrime over over-reliance on technologies is still a concern for many businesses (Adeniran </w:t>
      </w:r>
      <w:r w:rsidRPr="00104FE1">
        <w:rPr>
          <w:i/>
        </w:rPr>
        <w:lastRenderedPageBreak/>
        <w:t>et al.</w:t>
      </w:r>
      <w:r w:rsidRPr="00104FE1">
        <w:t xml:space="preserve"> 2024). The need to ensure proactive cybersecurity measures is an important element for businesses.</w:t>
      </w:r>
    </w:p>
    <w:p w14:paraId="0000002E" w14:textId="77777777" w:rsidR="00BE7EEE" w:rsidRPr="00104FE1" w:rsidRDefault="008A18CB" w:rsidP="003D74DD">
      <w:pPr>
        <w:pStyle w:val="Heading1"/>
      </w:pPr>
      <w:bookmarkStart w:id="9" w:name="_hk0ydvaaus27" w:colFirst="0" w:colLast="0"/>
      <w:bookmarkStart w:id="10" w:name="_Toc198321146"/>
      <w:bookmarkEnd w:id="9"/>
      <w:r w:rsidRPr="00104FE1">
        <w:t>5. Conclusion</w:t>
      </w:r>
      <w:bookmarkEnd w:id="10"/>
    </w:p>
    <w:p w14:paraId="0000002F" w14:textId="77777777" w:rsidR="00BE7EEE" w:rsidRPr="00104FE1" w:rsidRDefault="008A18CB" w:rsidP="003D74DD">
      <w:pPr>
        <w:rPr>
          <w:highlight w:val="white"/>
        </w:rPr>
      </w:pPr>
      <w:r w:rsidRPr="00104FE1">
        <w:rPr>
          <w:highlight w:val="white"/>
        </w:rPr>
        <w:t>The integration of AI and mobile technologies has transformed the hospitality industry by not only improving customer experience but also enhancing service delivery and operational efficiency. There have been innovations like digital keys, chatbots and self-service kiosks, which have enhanced convenience and have been able to fulfil the rising demand of people for seamless and tailored services. Besides the opportunities, it poses serious concerns regarding employee well-being, workforce displacement and ethical issues around using data ethically. Thus, the future of hospitality would be positive if businesses can draw a balance between technology and human interaction. AI-human collaboration might be helpful in future.</w:t>
      </w:r>
    </w:p>
    <w:p w14:paraId="00000030" w14:textId="77777777" w:rsidR="00BE7EEE" w:rsidRPr="00104FE1" w:rsidRDefault="008A18CB" w:rsidP="003D74DD">
      <w:pPr>
        <w:pStyle w:val="Heading1"/>
        <w:rPr>
          <w:color w:val="0000FF"/>
          <w:sz w:val="20"/>
          <w:szCs w:val="20"/>
        </w:rPr>
      </w:pPr>
      <w:bookmarkStart w:id="11" w:name="_klbd7vmdawti" w:colFirst="0" w:colLast="0"/>
      <w:bookmarkStart w:id="12" w:name="_Toc198321147"/>
      <w:bookmarkEnd w:id="11"/>
      <w:r w:rsidRPr="00104FE1">
        <w:t>6. Recommendations</w:t>
      </w:r>
      <w:bookmarkEnd w:id="12"/>
    </w:p>
    <w:p w14:paraId="00000031" w14:textId="77777777" w:rsidR="00BE7EEE" w:rsidRPr="00104FE1" w:rsidRDefault="008A18CB" w:rsidP="003D74DD">
      <w:pPr>
        <w:rPr>
          <w:highlight w:val="white"/>
        </w:rPr>
      </w:pPr>
      <w:r w:rsidRPr="00104FE1">
        <w:rPr>
          <w:highlight w:val="white"/>
        </w:rPr>
        <w:t>To address the ongoing challenges as identified above, below are some practical recommendations that might help the hospitality industry to a certain extent. One such way is by investing in workforce reskilling and upskilling programs. With automation becoming so prominent in this industry, hotels must prioritise re-skilling and up-skilling their employees.</w:t>
      </w:r>
    </w:p>
    <w:p w14:paraId="00000032" w14:textId="6954BA22" w:rsidR="00BE7EEE" w:rsidRPr="00104FE1" w:rsidRDefault="008A18CB" w:rsidP="003D74DD">
      <w:pPr>
        <w:rPr>
          <w:highlight w:val="white"/>
        </w:rPr>
      </w:pPr>
      <w:r w:rsidRPr="00104FE1">
        <w:rPr>
          <w:highlight w:val="white"/>
        </w:rPr>
        <w:t xml:space="preserve">Training programs must focus on digital literacy, AI system management, customer interaction via digital platforms and ways to mitigate cybersecurity threats while ensuring awareness. This would not just benefit the hotel operations but would also enable the employees to remain adaptable and valuable (Luo </w:t>
      </w:r>
      <w:r w:rsidRPr="00104FE1">
        <w:rPr>
          <w:i/>
          <w:highlight w:val="white"/>
        </w:rPr>
        <w:t>et al.</w:t>
      </w:r>
      <w:r w:rsidRPr="00104FE1">
        <w:rPr>
          <w:highlight w:val="white"/>
        </w:rPr>
        <w:t xml:space="preserve"> 2021). For example, front-desk staff may be trained to manage self-service kiosks or even oversee chatbot interactions, thus allowing them the opportunity to shift from mundane tasks to some guest-focused yet strategic job roles. This would not just reduce issues of job displacement but would also boost employee retention and confidence to be on par with technologies without getting replaced. Besides this, developing data governance and ethical AI frameworks is also important. To be able to use customer data responsibly and ethically, hotels should foster clear data governance policies that should be aligned with prominent regulations like the General Data Protection Regulation (GDPR). Under this account, hotels may establish internal data ethics committees or involve third-party auditors that would help them to maintain accountability while building strong customer trust, particularly when AI is used for service automation and personalisation. Integrating AI may create anxiety among employees because of increased monitoring and role changes. Thus, hotels need to introduce mental wellbeing or health support initiatives, frequent wellness check-ins and flexible work options. This would create a culture of inclusion where staff are a </w:t>
      </w:r>
      <w:r w:rsidRPr="00104FE1">
        <w:rPr>
          <w:highlight w:val="white"/>
        </w:rPr>
        <w:lastRenderedPageBreak/>
        <w:t>part of this digital transition process, thus reducing resistance to change and minimising burnout and stress.</w:t>
      </w:r>
      <w:r w:rsidR="00BD5AA1" w:rsidRPr="00104FE1">
        <w:rPr>
          <w:highlight w:val="white"/>
        </w:rPr>
        <w:t xml:space="preserve"> </w:t>
      </w:r>
      <w:r w:rsidRPr="00104FE1">
        <w:rPr>
          <w:highlight w:val="white"/>
        </w:rPr>
        <w:t>Before installing new technologies in all properties, hotels may run pilot programs in their selected locations. This would allow management to test the functionality of the technologies, along with collecting customer and employee feedback to further refine the systems.</w:t>
      </w:r>
      <w:r w:rsidR="00361D5F" w:rsidRPr="00104FE1">
        <w:rPr>
          <w:highlight w:val="white"/>
        </w:rPr>
        <w:t xml:space="preserve"> Thus</w:t>
      </w:r>
      <w:r w:rsidR="00104FE1">
        <w:rPr>
          <w:highlight w:val="white"/>
        </w:rPr>
        <w:t>,</w:t>
      </w:r>
      <w:r w:rsidR="00361D5F" w:rsidRPr="00104FE1">
        <w:rPr>
          <w:highlight w:val="white"/>
        </w:rPr>
        <w:t xml:space="preserve"> these are some strategies that hotel companies may adopt to not just stay competitive </w:t>
      </w:r>
      <w:r w:rsidR="00104FE1">
        <w:rPr>
          <w:highlight w:val="white"/>
        </w:rPr>
        <w:t>with</w:t>
      </w:r>
      <w:r w:rsidR="00361D5F" w:rsidRPr="00104FE1">
        <w:rPr>
          <w:highlight w:val="white"/>
        </w:rPr>
        <w:t xml:space="preserve"> their rivals but also foster </w:t>
      </w:r>
      <w:r w:rsidR="00104FE1">
        <w:rPr>
          <w:highlight w:val="white"/>
        </w:rPr>
        <w:t xml:space="preserve">the </w:t>
      </w:r>
      <w:r w:rsidR="00361D5F" w:rsidRPr="00104FE1">
        <w:rPr>
          <w:highlight w:val="white"/>
        </w:rPr>
        <w:t xml:space="preserve">convenience of their staff and guests in the </w:t>
      </w:r>
      <w:r w:rsidR="00104FE1">
        <w:rPr>
          <w:highlight w:val="white"/>
        </w:rPr>
        <w:t>long term</w:t>
      </w:r>
      <w:r w:rsidR="00361D5F" w:rsidRPr="00104FE1">
        <w:rPr>
          <w:highlight w:val="white"/>
        </w:rPr>
        <w:t>.</w:t>
      </w:r>
    </w:p>
    <w:p w14:paraId="00000033" w14:textId="77777777" w:rsidR="00BE7EEE" w:rsidRPr="00104FE1" w:rsidRDefault="008A18CB" w:rsidP="003D74DD">
      <w:pPr>
        <w:rPr>
          <w:highlight w:val="white"/>
        </w:rPr>
      </w:pPr>
      <w:r w:rsidRPr="00104FE1">
        <w:br w:type="page"/>
      </w:r>
    </w:p>
    <w:p w14:paraId="00000034" w14:textId="333B0572" w:rsidR="00BE7EEE" w:rsidRPr="00104FE1" w:rsidRDefault="00062BDE" w:rsidP="003D74DD">
      <w:pPr>
        <w:pStyle w:val="Heading1"/>
      </w:pPr>
      <w:bookmarkStart w:id="13" w:name="_smbdlk337qyc" w:colFirst="0" w:colLast="0"/>
      <w:bookmarkStart w:id="14" w:name="_Toc198321148"/>
      <w:bookmarkEnd w:id="13"/>
      <w:r w:rsidRPr="00104FE1">
        <w:lastRenderedPageBreak/>
        <w:t xml:space="preserve">7. </w:t>
      </w:r>
      <w:r w:rsidR="008A18CB" w:rsidRPr="00104FE1">
        <w:t>References</w:t>
      </w:r>
      <w:bookmarkEnd w:id="14"/>
    </w:p>
    <w:p w14:paraId="1ADDACDE" w14:textId="554508B0" w:rsidR="00062BDE" w:rsidRPr="00104FE1" w:rsidRDefault="003A52BE" w:rsidP="003D74DD">
      <w:pPr>
        <w:spacing w:after="100" w:afterAutospacing="1"/>
        <w:rPr>
          <w:highlight w:val="white"/>
        </w:rPr>
      </w:pPr>
      <w:proofErr w:type="spellStart"/>
      <w:r>
        <w:rPr>
          <w:color w:val="222222"/>
          <w:highlight w:val="white"/>
        </w:rPr>
        <w:t>Adeniran</w:t>
      </w:r>
      <w:proofErr w:type="spellEnd"/>
      <w:r>
        <w:rPr>
          <w:color w:val="222222"/>
          <w:highlight w:val="white"/>
        </w:rPr>
        <w:t>, A.A. et al. (2024)</w:t>
      </w:r>
      <w:r w:rsidR="00062BDE" w:rsidRPr="00104FE1">
        <w:rPr>
          <w:color w:val="222222"/>
          <w:highlight w:val="white"/>
        </w:rPr>
        <w:t xml:space="preserve"> The Outlook of Cyber Security in African Businesses: Issues and Way-Out. </w:t>
      </w:r>
      <w:r w:rsidR="00062BDE" w:rsidRPr="00104FE1">
        <w:rPr>
          <w:i/>
          <w:color w:val="222222"/>
          <w:highlight w:val="white"/>
        </w:rPr>
        <w:t>Management analytics and social insights</w:t>
      </w:r>
      <w:r w:rsidR="00062BDE" w:rsidRPr="00104FE1">
        <w:rPr>
          <w:color w:val="222222"/>
          <w:highlight w:val="white"/>
        </w:rPr>
        <w:t xml:space="preserve">, </w:t>
      </w:r>
      <w:r w:rsidR="00062BDE" w:rsidRPr="00104FE1">
        <w:rPr>
          <w:i/>
          <w:color w:val="222222"/>
          <w:highlight w:val="white"/>
        </w:rPr>
        <w:t>1</w:t>
      </w:r>
      <w:r w:rsidR="00062BDE" w:rsidRPr="00104FE1">
        <w:rPr>
          <w:color w:val="222222"/>
          <w:highlight w:val="white"/>
        </w:rPr>
        <w:t>(2), pp.260-271.</w:t>
      </w:r>
    </w:p>
    <w:p w14:paraId="453D8834" w14:textId="5CF9ACB0" w:rsidR="00062BDE" w:rsidRPr="00104FE1" w:rsidRDefault="003A52BE" w:rsidP="003D74DD">
      <w:pPr>
        <w:spacing w:after="100" w:afterAutospacing="1"/>
        <w:rPr>
          <w:highlight w:val="white"/>
        </w:rPr>
      </w:pPr>
      <w:r>
        <w:rPr>
          <w:highlight w:val="white"/>
        </w:rPr>
        <w:t>AKANG, A. (2024)</w:t>
      </w:r>
      <w:r w:rsidR="00062BDE" w:rsidRPr="00104FE1">
        <w:rPr>
          <w:highlight w:val="white"/>
        </w:rPr>
        <w:t xml:space="preserve"> Policy Adherence </w:t>
      </w:r>
      <w:proofErr w:type="gramStart"/>
      <w:r w:rsidR="00062BDE" w:rsidRPr="00104FE1">
        <w:rPr>
          <w:highlight w:val="white"/>
        </w:rPr>
        <w:t>And</w:t>
      </w:r>
      <w:proofErr w:type="gramEnd"/>
      <w:r w:rsidR="00062BDE" w:rsidRPr="00104FE1">
        <w:rPr>
          <w:highlight w:val="white"/>
        </w:rPr>
        <w:t xml:space="preserve"> Business Growth: Exploring The Relationship In Small And Medium Enterprises. </w:t>
      </w:r>
      <w:r w:rsidR="00062BDE" w:rsidRPr="00104FE1">
        <w:rPr>
          <w:i/>
          <w:highlight w:val="white"/>
        </w:rPr>
        <w:t xml:space="preserve">Zien J. Soc. Sci. </w:t>
      </w:r>
      <w:proofErr w:type="spellStart"/>
      <w:r w:rsidR="00062BDE" w:rsidRPr="00104FE1">
        <w:rPr>
          <w:i/>
          <w:highlight w:val="white"/>
        </w:rPr>
        <w:t>Humanit</w:t>
      </w:r>
      <w:proofErr w:type="spellEnd"/>
      <w:r w:rsidR="00062BDE" w:rsidRPr="00104FE1">
        <w:rPr>
          <w:highlight w:val="white"/>
        </w:rPr>
        <w:t xml:space="preserve">, </w:t>
      </w:r>
      <w:r w:rsidR="00062BDE" w:rsidRPr="00104FE1">
        <w:rPr>
          <w:i/>
          <w:highlight w:val="white"/>
        </w:rPr>
        <w:t>30</w:t>
      </w:r>
      <w:r w:rsidR="00062BDE" w:rsidRPr="00104FE1">
        <w:rPr>
          <w:highlight w:val="white"/>
        </w:rPr>
        <w:t>, pp.1-12.</w:t>
      </w:r>
    </w:p>
    <w:p w14:paraId="649F1EA3" w14:textId="11C584AD" w:rsidR="00062BDE" w:rsidRPr="00104FE1" w:rsidRDefault="003A52BE" w:rsidP="003D74DD">
      <w:pPr>
        <w:spacing w:after="100" w:afterAutospacing="1"/>
        <w:rPr>
          <w:highlight w:val="white"/>
        </w:rPr>
      </w:pPr>
      <w:r>
        <w:rPr>
          <w:highlight w:val="white"/>
        </w:rPr>
        <w:t>Al-</w:t>
      </w:r>
      <w:proofErr w:type="spellStart"/>
      <w:r>
        <w:rPr>
          <w:highlight w:val="white"/>
        </w:rPr>
        <w:t>Hyari</w:t>
      </w:r>
      <w:proofErr w:type="spellEnd"/>
      <w:r>
        <w:rPr>
          <w:highlight w:val="white"/>
        </w:rPr>
        <w:t xml:space="preserve"> et al. (2023)</w:t>
      </w:r>
      <w:r w:rsidR="00062BDE" w:rsidRPr="00104FE1">
        <w:rPr>
          <w:highlight w:val="white"/>
        </w:rPr>
        <w:t xml:space="preserve"> The impact of artificial intelligence (AI) on guest satisfaction in hotel management: An empirical study of luxury hotels. </w:t>
      </w:r>
      <w:r w:rsidR="00062BDE" w:rsidRPr="00104FE1">
        <w:rPr>
          <w:i/>
          <w:highlight w:val="white"/>
        </w:rPr>
        <w:t xml:space="preserve">Geo Journal of Tourism and </w:t>
      </w:r>
      <w:proofErr w:type="spellStart"/>
      <w:r w:rsidR="00062BDE" w:rsidRPr="00104FE1">
        <w:rPr>
          <w:i/>
          <w:highlight w:val="white"/>
        </w:rPr>
        <w:t>Geosites</w:t>
      </w:r>
      <w:proofErr w:type="spellEnd"/>
      <w:r w:rsidR="00062BDE" w:rsidRPr="00104FE1">
        <w:rPr>
          <w:highlight w:val="white"/>
        </w:rPr>
        <w:t xml:space="preserve">, </w:t>
      </w:r>
      <w:r w:rsidR="00062BDE" w:rsidRPr="00104FE1">
        <w:rPr>
          <w:i/>
          <w:highlight w:val="white"/>
        </w:rPr>
        <w:t>48</w:t>
      </w:r>
      <w:r w:rsidR="00062BDE" w:rsidRPr="00104FE1">
        <w:rPr>
          <w:highlight w:val="white"/>
        </w:rPr>
        <w:t>, pp.810-819.</w:t>
      </w:r>
    </w:p>
    <w:p w14:paraId="476734B2" w14:textId="17C8F709" w:rsidR="00062BDE" w:rsidRPr="00104FE1" w:rsidRDefault="00062BDE" w:rsidP="003D74DD">
      <w:pPr>
        <w:spacing w:after="100" w:afterAutospacing="1"/>
        <w:rPr>
          <w:highlight w:val="white"/>
        </w:rPr>
      </w:pPr>
      <w:proofErr w:type="spellStart"/>
      <w:r w:rsidRPr="00104FE1">
        <w:rPr>
          <w:highlight w:val="white"/>
        </w:rPr>
        <w:t>Awara</w:t>
      </w:r>
      <w:proofErr w:type="spellEnd"/>
      <w:r w:rsidRPr="00104FE1">
        <w:rPr>
          <w:highlight w:val="white"/>
        </w:rPr>
        <w:t>, N.F.</w:t>
      </w:r>
      <w:r w:rsidR="003A52BE">
        <w:rPr>
          <w:highlight w:val="white"/>
        </w:rPr>
        <w:t xml:space="preserve"> et al. </w:t>
      </w:r>
      <w:r w:rsidRPr="00104FE1">
        <w:rPr>
          <w:highlight w:val="white"/>
        </w:rPr>
        <w:t xml:space="preserve"> (20</w:t>
      </w:r>
      <w:r w:rsidR="003A52BE">
        <w:rPr>
          <w:highlight w:val="white"/>
        </w:rPr>
        <w:t xml:space="preserve">22) </w:t>
      </w:r>
      <w:r w:rsidRPr="00104FE1">
        <w:rPr>
          <w:highlight w:val="white"/>
        </w:rPr>
        <w:t xml:space="preserve">Automated service delivery system and customer satisfaction of hotels. </w:t>
      </w:r>
      <w:r w:rsidRPr="00104FE1">
        <w:rPr>
          <w:i/>
          <w:highlight w:val="white"/>
        </w:rPr>
        <w:t>Nigerian Academy of Management Journal</w:t>
      </w:r>
      <w:r w:rsidRPr="00104FE1">
        <w:rPr>
          <w:highlight w:val="white"/>
        </w:rPr>
        <w:t xml:space="preserve">, </w:t>
      </w:r>
      <w:r w:rsidRPr="00104FE1">
        <w:rPr>
          <w:i/>
          <w:highlight w:val="white"/>
        </w:rPr>
        <w:t>17</w:t>
      </w:r>
      <w:r w:rsidRPr="00104FE1">
        <w:rPr>
          <w:highlight w:val="white"/>
        </w:rPr>
        <w:t>(1), pp.156-168.</w:t>
      </w:r>
    </w:p>
    <w:p w14:paraId="5D5D7691" w14:textId="2DAF54BF" w:rsidR="00062BDE" w:rsidRPr="00104FE1" w:rsidRDefault="003A52BE" w:rsidP="003D74DD">
      <w:pPr>
        <w:spacing w:after="100" w:afterAutospacing="1"/>
        <w:rPr>
          <w:highlight w:val="white"/>
        </w:rPr>
      </w:pPr>
      <w:proofErr w:type="spellStart"/>
      <w:r>
        <w:rPr>
          <w:highlight w:val="white"/>
        </w:rPr>
        <w:t>Baquero</w:t>
      </w:r>
      <w:proofErr w:type="spellEnd"/>
      <w:r>
        <w:rPr>
          <w:highlight w:val="white"/>
        </w:rPr>
        <w:t>, A. (2022)</w:t>
      </w:r>
      <w:r w:rsidR="00062BDE" w:rsidRPr="00104FE1">
        <w:rPr>
          <w:highlight w:val="white"/>
        </w:rPr>
        <w:t xml:space="preserve"> Job insecurity and intention to quit: the role of psychological distress and resistance to change in the UAE hotel industry. </w:t>
      </w:r>
      <w:r w:rsidR="00062BDE" w:rsidRPr="00104FE1">
        <w:rPr>
          <w:i/>
          <w:highlight w:val="white"/>
        </w:rPr>
        <w:t>International Journal of Environmental Research and Public Health</w:t>
      </w:r>
      <w:r w:rsidR="00062BDE" w:rsidRPr="00104FE1">
        <w:rPr>
          <w:highlight w:val="white"/>
        </w:rPr>
        <w:t xml:space="preserve">, </w:t>
      </w:r>
      <w:r w:rsidR="00062BDE" w:rsidRPr="00104FE1">
        <w:rPr>
          <w:i/>
          <w:highlight w:val="white"/>
        </w:rPr>
        <w:t>19</w:t>
      </w:r>
      <w:r w:rsidR="00062BDE" w:rsidRPr="00104FE1">
        <w:rPr>
          <w:highlight w:val="white"/>
        </w:rPr>
        <w:t>(20), p.13629.</w:t>
      </w:r>
    </w:p>
    <w:p w14:paraId="659A73B6" w14:textId="1C760F7F" w:rsidR="00062BDE" w:rsidRPr="00104FE1" w:rsidRDefault="003A52BE" w:rsidP="003D74DD">
      <w:pPr>
        <w:spacing w:after="100" w:afterAutospacing="1"/>
        <w:rPr>
          <w:highlight w:val="white"/>
        </w:rPr>
      </w:pPr>
      <w:r>
        <w:rPr>
          <w:highlight w:val="white"/>
        </w:rPr>
        <w:t>CBRE, (2024)</w:t>
      </w:r>
      <w:r w:rsidR="00062BDE" w:rsidRPr="00104FE1">
        <w:rPr>
          <w:highlight w:val="white"/>
        </w:rPr>
        <w:t xml:space="preserve"> </w:t>
      </w:r>
      <w:r w:rsidR="00062BDE" w:rsidRPr="00104FE1">
        <w:rPr>
          <w:i/>
          <w:highlight w:val="white"/>
        </w:rPr>
        <w:t>UK Real Estate Market Outlook 2024 - Hotels.</w:t>
      </w:r>
      <w:r w:rsidR="00062BDE" w:rsidRPr="00104FE1">
        <w:rPr>
          <w:highlight w:val="white"/>
        </w:rPr>
        <w:t xml:space="preserve"> Available at: https://www.cbre.co.uk/insights/books/uk-real-estate-market-outlook-2024/hotels (Accessed: 16 May 2025)</w:t>
      </w:r>
    </w:p>
    <w:p w14:paraId="7156018E" w14:textId="286992AC" w:rsidR="00062BDE" w:rsidRPr="00104FE1" w:rsidRDefault="003A52BE" w:rsidP="003D74DD">
      <w:pPr>
        <w:spacing w:before="240" w:after="100" w:afterAutospacing="1"/>
        <w:rPr>
          <w:highlight w:val="white"/>
        </w:rPr>
      </w:pPr>
      <w:r>
        <w:rPr>
          <w:highlight w:val="white"/>
        </w:rPr>
        <w:t>Christou, P.A. (2022)</w:t>
      </w:r>
      <w:r w:rsidR="00062BDE" w:rsidRPr="00104FE1">
        <w:rPr>
          <w:highlight w:val="white"/>
        </w:rPr>
        <w:t xml:space="preserve"> How to use thematic analysis in qualitative research. </w:t>
      </w:r>
      <w:r w:rsidR="00062BDE" w:rsidRPr="00104FE1">
        <w:rPr>
          <w:i/>
          <w:highlight w:val="white"/>
        </w:rPr>
        <w:t>Journal of Qualitative Research in Tourism</w:t>
      </w:r>
      <w:r w:rsidR="00062BDE" w:rsidRPr="00104FE1">
        <w:rPr>
          <w:highlight w:val="white"/>
        </w:rPr>
        <w:t xml:space="preserve">, </w:t>
      </w:r>
      <w:r w:rsidR="00062BDE" w:rsidRPr="00104FE1">
        <w:rPr>
          <w:i/>
          <w:highlight w:val="white"/>
        </w:rPr>
        <w:t>3</w:t>
      </w:r>
      <w:r w:rsidR="00062BDE" w:rsidRPr="00104FE1">
        <w:rPr>
          <w:highlight w:val="white"/>
        </w:rPr>
        <w:t>(2), pp.79-95.</w:t>
      </w:r>
    </w:p>
    <w:p w14:paraId="0B8688C5" w14:textId="4CC2ED02" w:rsidR="00062BDE" w:rsidRPr="00104FE1" w:rsidRDefault="003A52BE" w:rsidP="003D74DD">
      <w:pPr>
        <w:spacing w:after="100" w:afterAutospacing="1"/>
        <w:rPr>
          <w:highlight w:val="white"/>
        </w:rPr>
      </w:pPr>
      <w:r>
        <w:rPr>
          <w:highlight w:val="white"/>
        </w:rPr>
        <w:t>Cox, J.</w:t>
      </w:r>
      <w:r w:rsidR="00062BDE" w:rsidRPr="00104FE1">
        <w:rPr>
          <w:highlight w:val="white"/>
        </w:rPr>
        <w:t xml:space="preserve"> (2021). The higher education environment driving academic library strategy: A political, economic, social and technological (PEST) analysis. </w:t>
      </w:r>
      <w:r w:rsidR="00062BDE" w:rsidRPr="00104FE1">
        <w:rPr>
          <w:i/>
          <w:highlight w:val="white"/>
        </w:rPr>
        <w:t>The Journal of Academic Librarianship</w:t>
      </w:r>
      <w:r w:rsidR="00062BDE" w:rsidRPr="00104FE1">
        <w:rPr>
          <w:highlight w:val="white"/>
        </w:rPr>
        <w:t xml:space="preserve">, </w:t>
      </w:r>
      <w:r w:rsidR="00062BDE" w:rsidRPr="00104FE1">
        <w:rPr>
          <w:i/>
          <w:highlight w:val="white"/>
        </w:rPr>
        <w:t>47</w:t>
      </w:r>
      <w:r w:rsidR="00062BDE" w:rsidRPr="00104FE1">
        <w:rPr>
          <w:highlight w:val="white"/>
        </w:rPr>
        <w:t>(1), p.102219.</w:t>
      </w:r>
    </w:p>
    <w:p w14:paraId="43399B7F" w14:textId="615F08B2" w:rsidR="00062BDE" w:rsidRPr="00104FE1" w:rsidRDefault="003A52BE" w:rsidP="003D74DD">
      <w:pPr>
        <w:spacing w:after="100" w:afterAutospacing="1"/>
        <w:rPr>
          <w:highlight w:val="white"/>
        </w:rPr>
      </w:pPr>
      <w:r>
        <w:rPr>
          <w:highlight w:val="white"/>
        </w:rPr>
        <w:t>Deloitte, (2024)</w:t>
      </w:r>
      <w:r w:rsidR="00062BDE" w:rsidRPr="00104FE1">
        <w:rPr>
          <w:highlight w:val="white"/>
        </w:rPr>
        <w:t xml:space="preserve"> </w:t>
      </w:r>
      <w:r w:rsidR="00062BDE" w:rsidRPr="00104FE1">
        <w:rPr>
          <w:i/>
          <w:highlight w:val="white"/>
        </w:rPr>
        <w:t>AI's transformative role in the hospitality industry.</w:t>
      </w:r>
      <w:r w:rsidR="00062BDE" w:rsidRPr="00104FE1">
        <w:rPr>
          <w:highlight w:val="white"/>
        </w:rPr>
        <w:t xml:space="preserve"> Available at: https://www.deloitte.com/uk/en/Industries/consumer/blogs/embracing-the-future-ais-transformative-role-in-hospitality.html (Accessed: 16 May 2025)</w:t>
      </w:r>
    </w:p>
    <w:p w14:paraId="140F3E3E" w14:textId="00A651E4" w:rsidR="00062BDE" w:rsidRPr="00104FE1" w:rsidRDefault="003A52BE" w:rsidP="003D74DD">
      <w:pPr>
        <w:spacing w:after="100" w:afterAutospacing="1"/>
        <w:rPr>
          <w:highlight w:val="white"/>
        </w:rPr>
      </w:pPr>
      <w:proofErr w:type="spellStart"/>
      <w:r>
        <w:rPr>
          <w:highlight w:val="white"/>
        </w:rPr>
        <w:t>Dhirani</w:t>
      </w:r>
      <w:proofErr w:type="spellEnd"/>
      <w:r>
        <w:rPr>
          <w:highlight w:val="white"/>
        </w:rPr>
        <w:t>, L.L. et al. (2023)</w:t>
      </w:r>
      <w:r w:rsidR="00062BDE" w:rsidRPr="00104FE1">
        <w:rPr>
          <w:highlight w:val="white"/>
        </w:rPr>
        <w:t xml:space="preserve"> Ethical dilemmas and privacy issues in emerging technologies: A review. </w:t>
      </w:r>
      <w:r w:rsidR="00062BDE" w:rsidRPr="00104FE1">
        <w:rPr>
          <w:i/>
          <w:highlight w:val="white"/>
        </w:rPr>
        <w:t>Sensors</w:t>
      </w:r>
      <w:r w:rsidR="00062BDE" w:rsidRPr="00104FE1">
        <w:rPr>
          <w:highlight w:val="white"/>
        </w:rPr>
        <w:t xml:space="preserve">, </w:t>
      </w:r>
      <w:r w:rsidR="00062BDE" w:rsidRPr="00104FE1">
        <w:rPr>
          <w:i/>
          <w:highlight w:val="white"/>
        </w:rPr>
        <w:t>23</w:t>
      </w:r>
      <w:r w:rsidR="00062BDE" w:rsidRPr="00104FE1">
        <w:rPr>
          <w:highlight w:val="white"/>
        </w:rPr>
        <w:t>(3), p.1151.</w:t>
      </w:r>
    </w:p>
    <w:p w14:paraId="27D3819A" w14:textId="4C73C590" w:rsidR="00062BDE" w:rsidRPr="00104FE1" w:rsidRDefault="003A52BE" w:rsidP="003D74DD">
      <w:pPr>
        <w:spacing w:after="100" w:afterAutospacing="1"/>
        <w:rPr>
          <w:highlight w:val="white"/>
        </w:rPr>
      </w:pPr>
      <w:r>
        <w:rPr>
          <w:highlight w:val="white"/>
        </w:rPr>
        <w:lastRenderedPageBreak/>
        <w:t xml:space="preserve">Forbes, (2024) </w:t>
      </w:r>
      <w:r w:rsidR="00062BDE" w:rsidRPr="00104FE1">
        <w:rPr>
          <w:i/>
          <w:highlight w:val="white"/>
        </w:rPr>
        <w:t xml:space="preserve">AI </w:t>
      </w:r>
      <w:proofErr w:type="gramStart"/>
      <w:r w:rsidR="00062BDE" w:rsidRPr="00104FE1">
        <w:rPr>
          <w:i/>
          <w:highlight w:val="white"/>
        </w:rPr>
        <w:t>In</w:t>
      </w:r>
      <w:proofErr w:type="gramEnd"/>
      <w:r w:rsidR="00062BDE" w:rsidRPr="00104FE1">
        <w:rPr>
          <w:i/>
          <w:highlight w:val="white"/>
        </w:rPr>
        <w:t xml:space="preserve"> Hospitality: Elevating The Hotel Guest Experience Through Innovation.</w:t>
      </w:r>
      <w:r w:rsidR="00062BDE" w:rsidRPr="00104FE1">
        <w:rPr>
          <w:highlight w:val="white"/>
        </w:rPr>
        <w:t xml:space="preserve"> Available at: https://www.forbes.com/sites/neilsahota/2024/03/06/ai-in-hospitality-elevating-the-hotel-guest-experience-through-innovation/ (Accessed: 16 May 2025)</w:t>
      </w:r>
    </w:p>
    <w:p w14:paraId="781FC9CF" w14:textId="0D467C7C" w:rsidR="00062BDE" w:rsidRPr="00104FE1" w:rsidRDefault="003A52BE" w:rsidP="003D74DD">
      <w:pPr>
        <w:spacing w:after="100" w:afterAutospacing="1"/>
        <w:rPr>
          <w:highlight w:val="white"/>
        </w:rPr>
      </w:pPr>
      <w:r>
        <w:rPr>
          <w:highlight w:val="white"/>
        </w:rPr>
        <w:t>GOV UK, (2025)</w:t>
      </w:r>
      <w:r w:rsidR="00062BDE" w:rsidRPr="00104FE1">
        <w:rPr>
          <w:highlight w:val="white"/>
        </w:rPr>
        <w:t xml:space="preserve"> </w:t>
      </w:r>
      <w:r w:rsidR="00062BDE" w:rsidRPr="00104FE1">
        <w:rPr>
          <w:i/>
          <w:highlight w:val="white"/>
        </w:rPr>
        <w:t>AI Opportunities Action Plan: government response.</w:t>
      </w:r>
      <w:r w:rsidR="00062BDE" w:rsidRPr="00104FE1">
        <w:rPr>
          <w:highlight w:val="white"/>
        </w:rPr>
        <w:t xml:space="preserve"> Available at: https://www.gov.uk/government/publications/ai-opportunities-action-plan-government-response/ai-opportunities-action-plan-government-response (Accessed: 16 May 2025)</w:t>
      </w:r>
    </w:p>
    <w:p w14:paraId="768DF45F" w14:textId="4B3F8352" w:rsidR="00062BDE" w:rsidRPr="00104FE1" w:rsidRDefault="003A52BE" w:rsidP="003D74DD">
      <w:pPr>
        <w:spacing w:after="100" w:afterAutospacing="1"/>
        <w:rPr>
          <w:highlight w:val="white"/>
        </w:rPr>
      </w:pPr>
      <w:r>
        <w:rPr>
          <w:highlight w:val="white"/>
        </w:rPr>
        <w:t>Hassan, H. et al. (2022)</w:t>
      </w:r>
      <w:r w:rsidR="00062BDE" w:rsidRPr="00104FE1">
        <w:rPr>
          <w:highlight w:val="white"/>
        </w:rPr>
        <w:t xml:space="preserve"> Customer acceptance of self-service technology in five-star hotels in Egypt. </w:t>
      </w:r>
      <w:r w:rsidR="00062BDE" w:rsidRPr="00104FE1">
        <w:rPr>
          <w:i/>
          <w:highlight w:val="white"/>
        </w:rPr>
        <w:t>Pharos International Journal of Tourism and Hospitality</w:t>
      </w:r>
      <w:r w:rsidR="00062BDE" w:rsidRPr="00104FE1">
        <w:rPr>
          <w:highlight w:val="white"/>
        </w:rPr>
        <w:t xml:space="preserve">, </w:t>
      </w:r>
      <w:r w:rsidR="00062BDE" w:rsidRPr="00104FE1">
        <w:rPr>
          <w:i/>
          <w:highlight w:val="white"/>
        </w:rPr>
        <w:t>1</w:t>
      </w:r>
      <w:r w:rsidR="00062BDE" w:rsidRPr="00104FE1">
        <w:rPr>
          <w:highlight w:val="white"/>
        </w:rPr>
        <w:t>(1), pp.64-76.</w:t>
      </w:r>
    </w:p>
    <w:p w14:paraId="3EE4C930" w14:textId="62E2919C" w:rsidR="00062BDE" w:rsidRPr="00104FE1" w:rsidRDefault="003A52BE" w:rsidP="003D74DD">
      <w:pPr>
        <w:spacing w:after="100" w:afterAutospacing="1"/>
        <w:rPr>
          <w:highlight w:val="white"/>
        </w:rPr>
      </w:pPr>
      <w:r>
        <w:rPr>
          <w:highlight w:val="white"/>
        </w:rPr>
        <w:t>Hotel Technology News (2024)</w:t>
      </w:r>
      <w:r w:rsidR="00062BDE" w:rsidRPr="00104FE1">
        <w:rPr>
          <w:highlight w:val="white"/>
        </w:rPr>
        <w:t xml:space="preserve"> </w:t>
      </w:r>
      <w:r w:rsidR="00062BDE" w:rsidRPr="00104FE1">
        <w:rPr>
          <w:i/>
          <w:highlight w:val="white"/>
        </w:rPr>
        <w:t xml:space="preserve">Research: More than Three-Quarters of Guests Will Stay at Hotels with Automated Front Desk or Self-Service Kiosks. </w:t>
      </w:r>
      <w:r w:rsidR="00062BDE" w:rsidRPr="00104FE1">
        <w:rPr>
          <w:highlight w:val="white"/>
        </w:rPr>
        <w:t>Available at: https://hoteltechnologynews.com/2024/06/research-more-than-three-quarters-of-guests-will-stay-at-hotels-with-automated-front-desk-or-self-service-kiosks/#:~:text=Submitted%20Market%20Research&amp;text=More%20than%2040%25%20of%20travelers,shown%20here%3A%20citizenM%20London).(Accessed: 16 May 2025)</w:t>
      </w:r>
    </w:p>
    <w:p w14:paraId="6A0706D5" w14:textId="52E05580" w:rsidR="00062BDE" w:rsidRPr="00104FE1" w:rsidRDefault="003A52BE" w:rsidP="003D74DD">
      <w:pPr>
        <w:spacing w:after="100" w:afterAutospacing="1"/>
        <w:rPr>
          <w:highlight w:val="white"/>
        </w:rPr>
      </w:pPr>
      <w:r>
        <w:rPr>
          <w:highlight w:val="white"/>
        </w:rPr>
        <w:t xml:space="preserve">Ivanov, S. (2023) </w:t>
      </w:r>
      <w:r w:rsidR="00062BDE" w:rsidRPr="00104FE1">
        <w:rPr>
          <w:i/>
          <w:highlight w:val="white"/>
        </w:rPr>
        <w:t>Tourism and Hotel Technologies</w:t>
      </w:r>
      <w:r w:rsidR="00062BDE" w:rsidRPr="00104FE1">
        <w:rPr>
          <w:highlight w:val="white"/>
        </w:rPr>
        <w:t>. INSETE.</w:t>
      </w:r>
    </w:p>
    <w:p w14:paraId="2A9E15C3" w14:textId="402458D0" w:rsidR="00062BDE" w:rsidRPr="00104FE1" w:rsidRDefault="003A52BE" w:rsidP="003D74DD">
      <w:pPr>
        <w:spacing w:after="100" w:afterAutospacing="1"/>
        <w:rPr>
          <w:highlight w:val="white"/>
        </w:rPr>
      </w:pPr>
      <w:r>
        <w:rPr>
          <w:highlight w:val="white"/>
        </w:rPr>
        <w:t xml:space="preserve">Jiang, H. et al. (2022) </w:t>
      </w:r>
      <w:r w:rsidR="00062BDE" w:rsidRPr="00104FE1">
        <w:rPr>
          <w:highlight w:val="white"/>
        </w:rPr>
        <w:t xml:space="preserve">AI-powered </w:t>
      </w:r>
      <w:proofErr w:type="spellStart"/>
      <w:r w:rsidR="00062BDE" w:rsidRPr="00104FE1">
        <w:rPr>
          <w:highlight w:val="white"/>
        </w:rPr>
        <w:t>chatbot</w:t>
      </w:r>
      <w:proofErr w:type="spellEnd"/>
      <w:r w:rsidR="00062BDE" w:rsidRPr="00104FE1">
        <w:rPr>
          <w:highlight w:val="white"/>
        </w:rPr>
        <w:t xml:space="preserve"> communication with customers: Dialogic interactions, satisfaction, engagement, and customer </w:t>
      </w:r>
      <w:proofErr w:type="spellStart"/>
      <w:r w:rsidR="00062BDE" w:rsidRPr="00104FE1">
        <w:rPr>
          <w:highlight w:val="white"/>
        </w:rPr>
        <w:t>behavior</w:t>
      </w:r>
      <w:proofErr w:type="spellEnd"/>
      <w:r w:rsidR="00062BDE" w:rsidRPr="00104FE1">
        <w:rPr>
          <w:highlight w:val="white"/>
        </w:rPr>
        <w:t xml:space="preserve">. </w:t>
      </w:r>
      <w:r w:rsidR="00062BDE" w:rsidRPr="00104FE1">
        <w:rPr>
          <w:i/>
          <w:highlight w:val="white"/>
        </w:rPr>
        <w:t xml:space="preserve">Computers in Human </w:t>
      </w:r>
      <w:proofErr w:type="spellStart"/>
      <w:r w:rsidR="00062BDE" w:rsidRPr="00104FE1">
        <w:rPr>
          <w:i/>
          <w:highlight w:val="white"/>
        </w:rPr>
        <w:t>Behavior</w:t>
      </w:r>
      <w:proofErr w:type="spellEnd"/>
      <w:r w:rsidR="00062BDE" w:rsidRPr="00104FE1">
        <w:rPr>
          <w:highlight w:val="white"/>
        </w:rPr>
        <w:t xml:space="preserve">, </w:t>
      </w:r>
      <w:r w:rsidR="00062BDE" w:rsidRPr="00104FE1">
        <w:rPr>
          <w:i/>
          <w:highlight w:val="white"/>
        </w:rPr>
        <w:t>134</w:t>
      </w:r>
      <w:r w:rsidR="00062BDE" w:rsidRPr="00104FE1">
        <w:rPr>
          <w:highlight w:val="white"/>
        </w:rPr>
        <w:t>, p.107329.</w:t>
      </w:r>
    </w:p>
    <w:p w14:paraId="0DB5A166" w14:textId="3EABC227" w:rsidR="00062BDE" w:rsidRPr="00104FE1" w:rsidRDefault="003A52BE" w:rsidP="003D74DD">
      <w:pPr>
        <w:spacing w:after="100" w:afterAutospacing="1"/>
        <w:rPr>
          <w:highlight w:val="white"/>
        </w:rPr>
      </w:pPr>
      <w:proofErr w:type="spellStart"/>
      <w:r>
        <w:rPr>
          <w:highlight w:val="white"/>
        </w:rPr>
        <w:t>Khadka</w:t>
      </w:r>
      <w:proofErr w:type="spellEnd"/>
      <w:r>
        <w:rPr>
          <w:highlight w:val="white"/>
        </w:rPr>
        <w:t>, K. (2024)</w:t>
      </w:r>
      <w:r w:rsidR="00062BDE" w:rsidRPr="00104FE1">
        <w:rPr>
          <w:highlight w:val="white"/>
        </w:rPr>
        <w:t xml:space="preserve"> Human Factors in Cybersecurity: Insights from Real-World Incidents. </w:t>
      </w:r>
      <w:r w:rsidR="00062BDE" w:rsidRPr="00104FE1">
        <w:rPr>
          <w:i/>
          <w:highlight w:val="white"/>
        </w:rPr>
        <w:t>Available at SSRN 5219782</w:t>
      </w:r>
      <w:r w:rsidR="00062BDE" w:rsidRPr="00104FE1">
        <w:rPr>
          <w:highlight w:val="white"/>
        </w:rPr>
        <w:t>.</w:t>
      </w:r>
    </w:p>
    <w:p w14:paraId="0BFD8B71" w14:textId="2825C028" w:rsidR="00062BDE" w:rsidRPr="00104FE1" w:rsidRDefault="003A52BE" w:rsidP="003D74DD">
      <w:pPr>
        <w:spacing w:after="100" w:afterAutospacing="1"/>
        <w:rPr>
          <w:highlight w:val="white"/>
        </w:rPr>
      </w:pPr>
      <w:proofErr w:type="spellStart"/>
      <w:r>
        <w:rPr>
          <w:highlight w:val="white"/>
        </w:rPr>
        <w:t>Koniel</w:t>
      </w:r>
      <w:proofErr w:type="spellEnd"/>
      <w:r>
        <w:rPr>
          <w:highlight w:val="white"/>
        </w:rPr>
        <w:t xml:space="preserve">, D. (2023) </w:t>
      </w:r>
      <w:r w:rsidR="00062BDE" w:rsidRPr="00104FE1">
        <w:rPr>
          <w:highlight w:val="white"/>
        </w:rPr>
        <w:t>Emerging trends and technologies in the built environment: hospital and hotel buildings.</w:t>
      </w:r>
    </w:p>
    <w:p w14:paraId="18DB292C" w14:textId="2A2D4D3E" w:rsidR="00062BDE" w:rsidRPr="00104FE1" w:rsidRDefault="003A52BE" w:rsidP="003D74DD">
      <w:pPr>
        <w:spacing w:after="100" w:afterAutospacing="1"/>
        <w:rPr>
          <w:highlight w:val="white"/>
        </w:rPr>
      </w:pPr>
      <w:r>
        <w:rPr>
          <w:highlight w:val="white"/>
        </w:rPr>
        <w:t xml:space="preserve">Labadie, C. and </w:t>
      </w:r>
      <w:proofErr w:type="spellStart"/>
      <w:r>
        <w:rPr>
          <w:highlight w:val="white"/>
        </w:rPr>
        <w:t>Legner</w:t>
      </w:r>
      <w:proofErr w:type="spellEnd"/>
      <w:r>
        <w:rPr>
          <w:highlight w:val="white"/>
        </w:rPr>
        <w:t>, C. (2023</w:t>
      </w:r>
      <w:proofErr w:type="gramStart"/>
      <w:r>
        <w:rPr>
          <w:highlight w:val="white"/>
        </w:rPr>
        <w:t xml:space="preserve">) </w:t>
      </w:r>
      <w:r w:rsidR="00062BDE" w:rsidRPr="00104FE1">
        <w:rPr>
          <w:highlight w:val="white"/>
        </w:rPr>
        <w:t xml:space="preserve"> Building</w:t>
      </w:r>
      <w:proofErr w:type="gramEnd"/>
      <w:r w:rsidR="00062BDE" w:rsidRPr="00104FE1">
        <w:rPr>
          <w:highlight w:val="white"/>
        </w:rPr>
        <w:t xml:space="preserve"> data management capabilities to address data protection regulations: Learnings from EU-GDPR. </w:t>
      </w:r>
      <w:r w:rsidR="00062BDE" w:rsidRPr="00104FE1">
        <w:rPr>
          <w:i/>
          <w:highlight w:val="white"/>
        </w:rPr>
        <w:t>Journal of Information Technology</w:t>
      </w:r>
      <w:r w:rsidR="00062BDE" w:rsidRPr="00104FE1">
        <w:rPr>
          <w:highlight w:val="white"/>
        </w:rPr>
        <w:t xml:space="preserve">, </w:t>
      </w:r>
      <w:r w:rsidR="00062BDE" w:rsidRPr="00104FE1">
        <w:rPr>
          <w:i/>
          <w:highlight w:val="white"/>
        </w:rPr>
        <w:t>38</w:t>
      </w:r>
      <w:r w:rsidR="00062BDE" w:rsidRPr="00104FE1">
        <w:rPr>
          <w:highlight w:val="white"/>
        </w:rPr>
        <w:t>(1), pp.16-44.</w:t>
      </w:r>
    </w:p>
    <w:p w14:paraId="2AC73C86" w14:textId="17F4FD2B" w:rsidR="00062BDE" w:rsidRPr="00104FE1" w:rsidRDefault="003A52BE" w:rsidP="003D74DD">
      <w:pPr>
        <w:spacing w:after="100" w:afterAutospacing="1"/>
        <w:rPr>
          <w:highlight w:val="white"/>
        </w:rPr>
      </w:pPr>
      <w:r>
        <w:rPr>
          <w:highlight w:val="white"/>
        </w:rPr>
        <w:t>Lei, S.S.I. et al. (2025)</w:t>
      </w:r>
      <w:r w:rsidR="00062BDE" w:rsidRPr="00104FE1">
        <w:rPr>
          <w:highlight w:val="white"/>
        </w:rPr>
        <w:t xml:space="preserve"> Customizing customer journey in hotels: A focus on human touch. </w:t>
      </w:r>
      <w:r w:rsidR="00062BDE" w:rsidRPr="00104FE1">
        <w:rPr>
          <w:i/>
          <w:highlight w:val="white"/>
        </w:rPr>
        <w:t>International Journal of Hospitality Management</w:t>
      </w:r>
      <w:r w:rsidR="00062BDE" w:rsidRPr="00104FE1">
        <w:rPr>
          <w:highlight w:val="white"/>
        </w:rPr>
        <w:t xml:space="preserve">, </w:t>
      </w:r>
      <w:r w:rsidR="00062BDE" w:rsidRPr="00104FE1">
        <w:rPr>
          <w:i/>
          <w:highlight w:val="white"/>
        </w:rPr>
        <w:t>124</w:t>
      </w:r>
      <w:r w:rsidR="00062BDE" w:rsidRPr="00104FE1">
        <w:rPr>
          <w:highlight w:val="white"/>
        </w:rPr>
        <w:t>, p.103956.</w:t>
      </w:r>
    </w:p>
    <w:p w14:paraId="3869BBB8" w14:textId="6D64329B" w:rsidR="00062BDE" w:rsidRPr="00104FE1" w:rsidRDefault="003A52BE" w:rsidP="003D74DD">
      <w:pPr>
        <w:spacing w:after="100" w:afterAutospacing="1"/>
        <w:rPr>
          <w:highlight w:val="white"/>
        </w:rPr>
      </w:pPr>
      <w:r>
        <w:rPr>
          <w:highlight w:val="white"/>
        </w:rPr>
        <w:lastRenderedPageBreak/>
        <w:t>Luo, C.Y. (2021)</w:t>
      </w:r>
      <w:r w:rsidR="00062BDE" w:rsidRPr="00104FE1">
        <w:rPr>
          <w:highlight w:val="white"/>
        </w:rPr>
        <w:t xml:space="preserve"> The effects of psychological capital and internal social capital on frontline hotel employees’ adaptive performance. </w:t>
      </w:r>
      <w:r w:rsidR="00062BDE" w:rsidRPr="00104FE1">
        <w:rPr>
          <w:i/>
          <w:highlight w:val="white"/>
        </w:rPr>
        <w:t>Sustainability</w:t>
      </w:r>
      <w:r w:rsidR="00062BDE" w:rsidRPr="00104FE1">
        <w:rPr>
          <w:highlight w:val="white"/>
        </w:rPr>
        <w:t xml:space="preserve">, </w:t>
      </w:r>
      <w:r w:rsidR="00062BDE" w:rsidRPr="00104FE1">
        <w:rPr>
          <w:i/>
          <w:highlight w:val="white"/>
        </w:rPr>
        <w:t>13</w:t>
      </w:r>
      <w:r w:rsidR="00062BDE" w:rsidRPr="00104FE1">
        <w:rPr>
          <w:highlight w:val="white"/>
        </w:rPr>
        <w:t>(10), p.5430.</w:t>
      </w:r>
    </w:p>
    <w:p w14:paraId="4B534FEB" w14:textId="2369994A" w:rsidR="00062BDE" w:rsidRPr="00104FE1" w:rsidRDefault="003A52BE" w:rsidP="003D74DD">
      <w:pPr>
        <w:spacing w:after="100" w:afterAutospacing="1"/>
        <w:rPr>
          <w:highlight w:val="white"/>
        </w:rPr>
      </w:pPr>
      <w:r>
        <w:rPr>
          <w:highlight w:val="white"/>
        </w:rPr>
        <w:t xml:space="preserve">Mohanty, P.P. and </w:t>
      </w:r>
      <w:proofErr w:type="spellStart"/>
      <w:r>
        <w:rPr>
          <w:highlight w:val="white"/>
        </w:rPr>
        <w:t>Munir</w:t>
      </w:r>
      <w:proofErr w:type="spellEnd"/>
      <w:r>
        <w:rPr>
          <w:highlight w:val="white"/>
        </w:rPr>
        <w:t>, A. (2024)</w:t>
      </w:r>
      <w:r w:rsidR="00062BDE" w:rsidRPr="00104FE1">
        <w:rPr>
          <w:highlight w:val="white"/>
        </w:rPr>
        <w:t xml:space="preserve"> Contactless Service in Postcovid-19: An Insight from the Hospitality Industry. In </w:t>
      </w:r>
      <w:r w:rsidR="00062BDE" w:rsidRPr="00104FE1">
        <w:rPr>
          <w:i/>
          <w:highlight w:val="white"/>
        </w:rPr>
        <w:t>Post-COVID Tourism and Hospitality Dynamics</w:t>
      </w:r>
      <w:r w:rsidR="00062BDE" w:rsidRPr="00104FE1">
        <w:rPr>
          <w:highlight w:val="white"/>
        </w:rPr>
        <w:t xml:space="preserve"> (pp. 381-399). Apple Academic Press.</w:t>
      </w:r>
    </w:p>
    <w:p w14:paraId="562DCE8D" w14:textId="0C21A473" w:rsidR="00062BDE" w:rsidRPr="00104FE1" w:rsidRDefault="003A52BE" w:rsidP="003D74DD">
      <w:pPr>
        <w:spacing w:after="100" w:afterAutospacing="1"/>
        <w:rPr>
          <w:highlight w:val="white"/>
        </w:rPr>
      </w:pPr>
      <w:r>
        <w:rPr>
          <w:highlight w:val="white"/>
        </w:rPr>
        <w:t>O’Connell, M. and Ward, A.M.  (2023</w:t>
      </w:r>
      <w:proofErr w:type="gramStart"/>
      <w:r>
        <w:rPr>
          <w:highlight w:val="white"/>
        </w:rPr>
        <w:t xml:space="preserve">) </w:t>
      </w:r>
      <w:r w:rsidR="00062BDE" w:rsidRPr="00104FE1">
        <w:rPr>
          <w:highlight w:val="white"/>
        </w:rPr>
        <w:t xml:space="preserve"> Shareholder</w:t>
      </w:r>
      <w:proofErr w:type="gramEnd"/>
      <w:r w:rsidR="00062BDE" w:rsidRPr="00104FE1">
        <w:rPr>
          <w:highlight w:val="white"/>
        </w:rPr>
        <w:t xml:space="preserve"> theory/shareholder value. In </w:t>
      </w:r>
      <w:proofErr w:type="spellStart"/>
      <w:r w:rsidR="00062BDE" w:rsidRPr="00104FE1">
        <w:rPr>
          <w:i/>
          <w:highlight w:val="white"/>
        </w:rPr>
        <w:t>Encyclopedia</w:t>
      </w:r>
      <w:proofErr w:type="spellEnd"/>
      <w:r w:rsidR="00062BDE" w:rsidRPr="00104FE1">
        <w:rPr>
          <w:i/>
          <w:highlight w:val="white"/>
        </w:rPr>
        <w:t xml:space="preserve"> of sustainable management</w:t>
      </w:r>
      <w:r w:rsidR="00062BDE" w:rsidRPr="00104FE1">
        <w:rPr>
          <w:highlight w:val="white"/>
        </w:rPr>
        <w:t xml:space="preserve"> (pp. 2918-2924). Cham: Springer International Publishing.</w:t>
      </w:r>
    </w:p>
    <w:p w14:paraId="3659CB71" w14:textId="36D3D31B" w:rsidR="00062BDE" w:rsidRPr="00104FE1" w:rsidRDefault="0010255C" w:rsidP="003D74DD">
      <w:pPr>
        <w:spacing w:after="100" w:afterAutospacing="1"/>
        <w:rPr>
          <w:highlight w:val="white"/>
        </w:rPr>
      </w:pPr>
      <w:proofErr w:type="spellStart"/>
      <w:r>
        <w:rPr>
          <w:highlight w:val="white"/>
        </w:rPr>
        <w:t>Olaniyi</w:t>
      </w:r>
      <w:proofErr w:type="spellEnd"/>
      <w:r>
        <w:rPr>
          <w:highlight w:val="white"/>
        </w:rPr>
        <w:t xml:space="preserve">, O.O. et al. (2024) </w:t>
      </w:r>
      <w:r w:rsidR="00062BDE" w:rsidRPr="00104FE1">
        <w:rPr>
          <w:highlight w:val="white"/>
        </w:rPr>
        <w:t xml:space="preserve">Dynamics of the digital workforce: Assessing the interplay and impact of AI, automation, and employment policies. </w:t>
      </w:r>
      <w:r w:rsidR="00062BDE" w:rsidRPr="00104FE1">
        <w:rPr>
          <w:i/>
          <w:highlight w:val="white"/>
        </w:rPr>
        <w:t>Automation, and Employment Policies (April 24, 2024)</w:t>
      </w:r>
      <w:r w:rsidR="00062BDE" w:rsidRPr="00104FE1">
        <w:rPr>
          <w:highlight w:val="white"/>
        </w:rPr>
        <w:t>.</w:t>
      </w:r>
    </w:p>
    <w:p w14:paraId="2DDE8E2F" w14:textId="0FA8FCDF" w:rsidR="00062BDE" w:rsidRPr="00104FE1" w:rsidRDefault="0010255C" w:rsidP="003D74DD">
      <w:pPr>
        <w:spacing w:after="100" w:afterAutospacing="1"/>
        <w:rPr>
          <w:highlight w:val="white"/>
        </w:rPr>
      </w:pPr>
      <w:r>
        <w:rPr>
          <w:highlight w:val="white"/>
        </w:rPr>
        <w:t>Premier Inn (2025)</w:t>
      </w:r>
      <w:r w:rsidR="00062BDE" w:rsidRPr="00104FE1">
        <w:rPr>
          <w:highlight w:val="white"/>
        </w:rPr>
        <w:t xml:space="preserve"> </w:t>
      </w:r>
      <w:r w:rsidR="00062BDE" w:rsidRPr="00104FE1">
        <w:rPr>
          <w:i/>
          <w:highlight w:val="white"/>
        </w:rPr>
        <w:t xml:space="preserve">FAQs | Speedy check-in. </w:t>
      </w:r>
      <w:r w:rsidR="00062BDE" w:rsidRPr="00104FE1">
        <w:rPr>
          <w:highlight w:val="white"/>
        </w:rPr>
        <w:t>Available at: https://www.premierinn.com/gb/en/faq/speedy-check-in.html (Accessed: 16 May 2025)</w:t>
      </w:r>
    </w:p>
    <w:p w14:paraId="4E017CA3" w14:textId="66B6A1A7" w:rsidR="00062BDE" w:rsidRPr="00104FE1" w:rsidRDefault="0010255C" w:rsidP="003D74DD">
      <w:pPr>
        <w:spacing w:after="100" w:afterAutospacing="1"/>
        <w:rPr>
          <w:highlight w:val="white"/>
        </w:rPr>
      </w:pPr>
      <w:r>
        <w:rPr>
          <w:highlight w:val="white"/>
        </w:rPr>
        <w:t xml:space="preserve">Raina, A. (2023) </w:t>
      </w:r>
      <w:r w:rsidR="00062BDE" w:rsidRPr="00104FE1">
        <w:rPr>
          <w:highlight w:val="white"/>
        </w:rPr>
        <w:t xml:space="preserve">Artificial Intelligence Automation and Job Insecurities in the Hospitality Industry: An Employees and Management Perspective. In </w:t>
      </w:r>
      <w:r w:rsidR="00062BDE" w:rsidRPr="00104FE1">
        <w:rPr>
          <w:i/>
          <w:highlight w:val="white"/>
        </w:rPr>
        <w:t>International Handbook of Skill, Education, Learning, and Research Development in Tourism and Hospitality</w:t>
      </w:r>
      <w:r w:rsidR="00062BDE" w:rsidRPr="00104FE1">
        <w:rPr>
          <w:highlight w:val="white"/>
        </w:rPr>
        <w:t xml:space="preserve"> (pp. 1-14). Singapore: Springer Nature Singapore.</w:t>
      </w:r>
    </w:p>
    <w:p w14:paraId="2A1751B5" w14:textId="5C127B86" w:rsidR="00062BDE" w:rsidRPr="00104FE1" w:rsidRDefault="00062BDE" w:rsidP="003D74DD">
      <w:pPr>
        <w:spacing w:after="100" w:afterAutospacing="1"/>
        <w:rPr>
          <w:highlight w:val="white"/>
        </w:rPr>
      </w:pPr>
      <w:r w:rsidRPr="00104FE1">
        <w:rPr>
          <w:highlight w:val="white"/>
        </w:rPr>
        <w:t xml:space="preserve">Ruel, H. and </w:t>
      </w:r>
      <w:proofErr w:type="spellStart"/>
      <w:r w:rsidRPr="00104FE1">
        <w:rPr>
          <w:highlight w:val="white"/>
        </w:rPr>
        <w:t>Njoku</w:t>
      </w:r>
      <w:proofErr w:type="spellEnd"/>
      <w:r w:rsidR="0010255C">
        <w:rPr>
          <w:highlight w:val="white"/>
        </w:rPr>
        <w:t>, E. (2021)</w:t>
      </w:r>
      <w:r w:rsidRPr="00104FE1">
        <w:rPr>
          <w:highlight w:val="white"/>
        </w:rPr>
        <w:t xml:space="preserve"> AI redefining the hospitality industry. </w:t>
      </w:r>
      <w:r w:rsidRPr="00104FE1">
        <w:rPr>
          <w:i/>
          <w:highlight w:val="white"/>
        </w:rPr>
        <w:t>Journal of Tourism Futures</w:t>
      </w:r>
      <w:r w:rsidRPr="00104FE1">
        <w:rPr>
          <w:highlight w:val="white"/>
        </w:rPr>
        <w:t xml:space="preserve">, </w:t>
      </w:r>
      <w:r w:rsidRPr="00104FE1">
        <w:rPr>
          <w:i/>
          <w:highlight w:val="white"/>
        </w:rPr>
        <w:t>7</w:t>
      </w:r>
      <w:r w:rsidRPr="00104FE1">
        <w:rPr>
          <w:highlight w:val="white"/>
        </w:rPr>
        <w:t>(1), pp.53-66.</w:t>
      </w:r>
    </w:p>
    <w:p w14:paraId="5BA65416" w14:textId="6AB4357A" w:rsidR="00062BDE" w:rsidRPr="00104FE1" w:rsidRDefault="0010255C" w:rsidP="003D74DD">
      <w:pPr>
        <w:spacing w:after="100" w:afterAutospacing="1"/>
        <w:rPr>
          <w:highlight w:val="white"/>
        </w:rPr>
      </w:pPr>
      <w:proofErr w:type="spellStart"/>
      <w:r>
        <w:rPr>
          <w:highlight w:val="white"/>
        </w:rPr>
        <w:t>Sawon</w:t>
      </w:r>
      <w:proofErr w:type="spellEnd"/>
      <w:r>
        <w:rPr>
          <w:highlight w:val="white"/>
        </w:rPr>
        <w:t>, M.M.H. et al. (2024)</w:t>
      </w:r>
      <w:r w:rsidR="00062BDE" w:rsidRPr="00104FE1">
        <w:rPr>
          <w:highlight w:val="white"/>
        </w:rPr>
        <w:t xml:space="preserve"> AI in the Tourism and Hospitality Industry in Bangladesh: Challenges and Ways Forward. In </w:t>
      </w:r>
      <w:r w:rsidR="00062BDE" w:rsidRPr="00104FE1">
        <w:rPr>
          <w:i/>
          <w:highlight w:val="white"/>
        </w:rPr>
        <w:t>Impact of AI and Tech-Driven Solutions in Hospitality and Tourism</w:t>
      </w:r>
      <w:r w:rsidR="00062BDE" w:rsidRPr="00104FE1">
        <w:rPr>
          <w:highlight w:val="white"/>
        </w:rPr>
        <w:t xml:space="preserve"> (pp. 84-102). IGI Global.</w:t>
      </w:r>
    </w:p>
    <w:p w14:paraId="16F4A6D6" w14:textId="7CC76954" w:rsidR="00062BDE" w:rsidRPr="00104FE1" w:rsidRDefault="0010255C" w:rsidP="003D74DD">
      <w:pPr>
        <w:spacing w:after="100" w:afterAutospacing="1"/>
        <w:rPr>
          <w:highlight w:val="white"/>
        </w:rPr>
      </w:pPr>
      <w:proofErr w:type="spellStart"/>
      <w:proofErr w:type="gramStart"/>
      <w:r>
        <w:rPr>
          <w:highlight w:val="white"/>
        </w:rPr>
        <w:t>SecurityWeek</w:t>
      </w:r>
      <w:proofErr w:type="spellEnd"/>
      <w:r>
        <w:rPr>
          <w:highlight w:val="white"/>
        </w:rPr>
        <w:t xml:space="preserve">  (</w:t>
      </w:r>
      <w:proofErr w:type="gramEnd"/>
      <w:r>
        <w:rPr>
          <w:highlight w:val="white"/>
        </w:rPr>
        <w:t xml:space="preserve">2020) </w:t>
      </w:r>
      <w:r w:rsidR="00062BDE" w:rsidRPr="00104FE1">
        <w:rPr>
          <w:highlight w:val="white"/>
        </w:rPr>
        <w:t xml:space="preserve"> </w:t>
      </w:r>
      <w:r w:rsidR="00062BDE" w:rsidRPr="00104FE1">
        <w:rPr>
          <w:i/>
          <w:highlight w:val="white"/>
        </w:rPr>
        <w:t>New Marriott Data Breach Impacts Up to 5.2 Million Guests</w:t>
      </w:r>
      <w:r w:rsidR="00062BDE" w:rsidRPr="00104FE1">
        <w:rPr>
          <w:highlight w:val="white"/>
        </w:rPr>
        <w:t>. Available at: https://www.securityweek.com/new-marriott-data-breach-impacts-52-million-guests/ (Accessed: 16 May 2025)</w:t>
      </w:r>
    </w:p>
    <w:p w14:paraId="42B12739" w14:textId="658976AF" w:rsidR="00062BDE" w:rsidRPr="00104FE1" w:rsidRDefault="0010255C" w:rsidP="003D74DD">
      <w:pPr>
        <w:spacing w:after="100" w:afterAutospacing="1"/>
        <w:rPr>
          <w:highlight w:val="white"/>
        </w:rPr>
      </w:pPr>
      <w:r>
        <w:t>UK Hospitality (2024</w:t>
      </w:r>
      <w:proofErr w:type="gramStart"/>
      <w:r>
        <w:t xml:space="preserve">) </w:t>
      </w:r>
      <w:r w:rsidR="00062BDE" w:rsidRPr="00104FE1">
        <w:t xml:space="preserve"> </w:t>
      </w:r>
      <w:r w:rsidR="00062BDE" w:rsidRPr="00104FE1">
        <w:rPr>
          <w:highlight w:val="white"/>
        </w:rPr>
        <w:t>Available</w:t>
      </w:r>
      <w:proofErr w:type="gramEnd"/>
      <w:r w:rsidR="00062BDE" w:rsidRPr="00104FE1">
        <w:rPr>
          <w:highlight w:val="white"/>
        </w:rPr>
        <w:t xml:space="preserve"> at:</w:t>
      </w:r>
      <w:r w:rsidR="00062BDE" w:rsidRPr="00104FE1">
        <w:t xml:space="preserve">https://www.ukhospitality.org.uk/a-welcome-boost-for-job-creation-in-hospitality/ </w:t>
      </w:r>
      <w:r w:rsidR="00062BDE" w:rsidRPr="00104FE1">
        <w:rPr>
          <w:highlight w:val="white"/>
        </w:rPr>
        <w:t>(Accessed: 16 May 2025)</w:t>
      </w:r>
    </w:p>
    <w:p w14:paraId="213A9A7D" w14:textId="56D7DE78" w:rsidR="00062BDE" w:rsidRPr="00104FE1" w:rsidRDefault="0010255C" w:rsidP="003D74DD">
      <w:pPr>
        <w:spacing w:after="100" w:afterAutospacing="1"/>
        <w:rPr>
          <w:highlight w:val="white"/>
        </w:rPr>
      </w:pPr>
      <w:proofErr w:type="spellStart"/>
      <w:r>
        <w:rPr>
          <w:highlight w:val="white"/>
        </w:rPr>
        <w:lastRenderedPageBreak/>
        <w:t>Wongyai</w:t>
      </w:r>
      <w:proofErr w:type="spellEnd"/>
      <w:r>
        <w:rPr>
          <w:highlight w:val="white"/>
        </w:rPr>
        <w:t>, P.H. et al. (2024)</w:t>
      </w:r>
      <w:r w:rsidR="00062BDE" w:rsidRPr="00104FE1">
        <w:rPr>
          <w:highlight w:val="white"/>
        </w:rPr>
        <w:t xml:space="preserve"> The adoption of self-service check-in kiosks among commercial airline passengers. </w:t>
      </w:r>
      <w:proofErr w:type="spellStart"/>
      <w:r w:rsidR="00062BDE" w:rsidRPr="00104FE1">
        <w:rPr>
          <w:i/>
          <w:highlight w:val="white"/>
        </w:rPr>
        <w:t>Heliyon</w:t>
      </w:r>
      <w:proofErr w:type="spellEnd"/>
      <w:r w:rsidR="00062BDE" w:rsidRPr="00104FE1">
        <w:rPr>
          <w:highlight w:val="white"/>
        </w:rPr>
        <w:t xml:space="preserve">, </w:t>
      </w:r>
      <w:r w:rsidR="00062BDE" w:rsidRPr="00104FE1">
        <w:rPr>
          <w:i/>
          <w:highlight w:val="white"/>
        </w:rPr>
        <w:t>10</w:t>
      </w:r>
      <w:r w:rsidR="00062BDE" w:rsidRPr="00104FE1">
        <w:rPr>
          <w:highlight w:val="white"/>
        </w:rPr>
        <w:t>(19).</w:t>
      </w:r>
    </w:p>
    <w:p w14:paraId="6CA551D2" w14:textId="53020E94" w:rsidR="00154670" w:rsidRPr="003D74DD" w:rsidRDefault="0010255C" w:rsidP="0092573B">
      <w:pPr>
        <w:spacing w:after="100" w:afterAutospacing="1"/>
        <w:rPr>
          <w:highlight w:val="white"/>
        </w:rPr>
      </w:pPr>
      <w:proofErr w:type="spellStart"/>
      <w:r>
        <w:rPr>
          <w:highlight w:val="white"/>
        </w:rPr>
        <w:t>Zahidi</w:t>
      </w:r>
      <w:proofErr w:type="spellEnd"/>
      <w:r>
        <w:rPr>
          <w:highlight w:val="white"/>
        </w:rPr>
        <w:t xml:space="preserve">, F. et al. (2024) </w:t>
      </w:r>
      <w:r w:rsidR="00062BDE" w:rsidRPr="00104FE1">
        <w:rPr>
          <w:highlight w:val="white"/>
        </w:rPr>
        <w:t xml:space="preserve">Embracing the new era: Artificial intelligence and its multifaceted impact on the hospitality industry. </w:t>
      </w:r>
      <w:r w:rsidR="00062BDE" w:rsidRPr="00104FE1">
        <w:rPr>
          <w:i/>
          <w:highlight w:val="white"/>
        </w:rPr>
        <w:t>Journal of Open Innovation: Technology, Market, and Complexity</w:t>
      </w:r>
      <w:r w:rsidR="00062BDE" w:rsidRPr="00104FE1">
        <w:rPr>
          <w:highlight w:val="white"/>
        </w:rPr>
        <w:t xml:space="preserve">, </w:t>
      </w:r>
      <w:r w:rsidR="00062BDE" w:rsidRPr="00104FE1">
        <w:rPr>
          <w:i/>
          <w:highlight w:val="white"/>
        </w:rPr>
        <w:t>10</w:t>
      </w:r>
      <w:r w:rsidR="00062BDE" w:rsidRPr="00104FE1">
        <w:rPr>
          <w:highlight w:val="white"/>
        </w:rPr>
        <w:t>(4), p.100390.</w:t>
      </w:r>
    </w:p>
    <w:sectPr w:rsidR="00154670" w:rsidRPr="003D74DD">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C987CC" w14:textId="77777777" w:rsidR="00E97C55" w:rsidRPr="00104FE1" w:rsidRDefault="00E97C55">
      <w:pPr>
        <w:spacing w:line="240" w:lineRule="auto"/>
      </w:pPr>
      <w:r w:rsidRPr="00104FE1">
        <w:separator/>
      </w:r>
    </w:p>
  </w:endnote>
  <w:endnote w:type="continuationSeparator" w:id="0">
    <w:p w14:paraId="5B4A83A3" w14:textId="77777777" w:rsidR="00E97C55" w:rsidRPr="00104FE1" w:rsidRDefault="00E97C55">
      <w:pPr>
        <w:spacing w:line="240" w:lineRule="auto"/>
      </w:pPr>
      <w:r w:rsidRPr="00104FE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5457661"/>
      <w:docPartObj>
        <w:docPartGallery w:val="Page Numbers (Bottom of Page)"/>
        <w:docPartUnique/>
      </w:docPartObj>
    </w:sdtPr>
    <w:sdtEndPr>
      <w:rPr>
        <w:noProof/>
      </w:rPr>
    </w:sdtEndPr>
    <w:sdtContent>
      <w:p w14:paraId="1859F852" w14:textId="4D360A63" w:rsidR="0010255C" w:rsidRDefault="0010255C">
        <w:pPr>
          <w:pStyle w:val="Footer"/>
          <w:jc w:val="right"/>
        </w:pPr>
        <w:r>
          <w:fldChar w:fldCharType="begin"/>
        </w:r>
        <w:r>
          <w:instrText xml:space="preserve"> PAGE   \* MERGEFORMAT </w:instrText>
        </w:r>
        <w:r>
          <w:fldChar w:fldCharType="separate"/>
        </w:r>
        <w:r w:rsidR="00222AA3">
          <w:rPr>
            <w:noProof/>
          </w:rPr>
          <w:t>1</w:t>
        </w:r>
        <w:r>
          <w:rPr>
            <w:noProof/>
          </w:rPr>
          <w:fldChar w:fldCharType="end"/>
        </w:r>
      </w:p>
    </w:sdtContent>
  </w:sdt>
  <w:p w14:paraId="6078DF92" w14:textId="77777777" w:rsidR="0010255C" w:rsidRDefault="0010255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D4DF7F" w14:textId="77777777" w:rsidR="00E97C55" w:rsidRPr="00104FE1" w:rsidRDefault="00E97C55">
      <w:pPr>
        <w:spacing w:line="240" w:lineRule="auto"/>
      </w:pPr>
      <w:r w:rsidRPr="00104FE1">
        <w:separator/>
      </w:r>
    </w:p>
  </w:footnote>
  <w:footnote w:type="continuationSeparator" w:id="0">
    <w:p w14:paraId="00F3CA89" w14:textId="77777777" w:rsidR="00E97C55" w:rsidRPr="00104FE1" w:rsidRDefault="00E97C55">
      <w:pPr>
        <w:spacing w:line="240" w:lineRule="auto"/>
      </w:pPr>
      <w:r w:rsidRPr="00104FE1">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40708"/>
    <w:multiLevelType w:val="hybridMultilevel"/>
    <w:tmpl w:val="00000000"/>
    <w:lvl w:ilvl="0" w:tplc="5AF4CE14">
      <w:start w:val="1"/>
      <w:numFmt w:val="decimal"/>
      <w:lvlText w:val="%1."/>
      <w:lvlJc w:val="left"/>
      <w:pPr>
        <w:ind w:left="720" w:hanging="360"/>
      </w:pPr>
      <w:rPr>
        <w:u w:val="none"/>
      </w:rPr>
    </w:lvl>
    <w:lvl w:ilvl="1" w:tplc="540E1A98">
      <w:start w:val="1"/>
      <w:numFmt w:val="lowerLetter"/>
      <w:lvlText w:val="%2."/>
      <w:lvlJc w:val="left"/>
      <w:pPr>
        <w:ind w:left="1440" w:hanging="360"/>
      </w:pPr>
      <w:rPr>
        <w:u w:val="none"/>
      </w:rPr>
    </w:lvl>
    <w:lvl w:ilvl="2" w:tplc="B9D0EA44">
      <w:start w:val="1"/>
      <w:numFmt w:val="lowerRoman"/>
      <w:lvlText w:val="%3."/>
      <w:lvlJc w:val="right"/>
      <w:pPr>
        <w:ind w:left="2160" w:hanging="360"/>
      </w:pPr>
      <w:rPr>
        <w:u w:val="none"/>
      </w:rPr>
    </w:lvl>
    <w:lvl w:ilvl="3" w:tplc="EE6C39C8">
      <w:start w:val="1"/>
      <w:numFmt w:val="decimal"/>
      <w:lvlText w:val="%4."/>
      <w:lvlJc w:val="left"/>
      <w:pPr>
        <w:ind w:left="2880" w:hanging="360"/>
      </w:pPr>
      <w:rPr>
        <w:u w:val="none"/>
      </w:rPr>
    </w:lvl>
    <w:lvl w:ilvl="4" w:tplc="2A0682BA">
      <w:start w:val="1"/>
      <w:numFmt w:val="lowerLetter"/>
      <w:lvlText w:val="%5."/>
      <w:lvlJc w:val="left"/>
      <w:pPr>
        <w:ind w:left="3600" w:hanging="360"/>
      </w:pPr>
      <w:rPr>
        <w:u w:val="none"/>
      </w:rPr>
    </w:lvl>
    <w:lvl w:ilvl="5" w:tplc="84B0C5A6">
      <w:start w:val="1"/>
      <w:numFmt w:val="lowerRoman"/>
      <w:lvlText w:val="%6."/>
      <w:lvlJc w:val="right"/>
      <w:pPr>
        <w:ind w:left="4320" w:hanging="360"/>
      </w:pPr>
      <w:rPr>
        <w:u w:val="none"/>
      </w:rPr>
    </w:lvl>
    <w:lvl w:ilvl="6" w:tplc="EDCC58E4">
      <w:start w:val="1"/>
      <w:numFmt w:val="decimal"/>
      <w:lvlText w:val="%7."/>
      <w:lvlJc w:val="left"/>
      <w:pPr>
        <w:ind w:left="5040" w:hanging="360"/>
      </w:pPr>
      <w:rPr>
        <w:u w:val="none"/>
      </w:rPr>
    </w:lvl>
    <w:lvl w:ilvl="7" w:tplc="8ED6512E">
      <w:start w:val="1"/>
      <w:numFmt w:val="lowerLetter"/>
      <w:lvlText w:val="%8."/>
      <w:lvlJc w:val="left"/>
      <w:pPr>
        <w:ind w:left="5760" w:hanging="360"/>
      </w:pPr>
      <w:rPr>
        <w:u w:val="none"/>
      </w:rPr>
    </w:lvl>
    <w:lvl w:ilvl="8" w:tplc="E014D922">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7EEE"/>
    <w:rsid w:val="00062BDE"/>
    <w:rsid w:val="000F63D0"/>
    <w:rsid w:val="0010255C"/>
    <w:rsid w:val="00104FE1"/>
    <w:rsid w:val="00154670"/>
    <w:rsid w:val="001F4336"/>
    <w:rsid w:val="00220F9E"/>
    <w:rsid w:val="00222AA3"/>
    <w:rsid w:val="00256223"/>
    <w:rsid w:val="00293C8B"/>
    <w:rsid w:val="00352C9C"/>
    <w:rsid w:val="00361D5F"/>
    <w:rsid w:val="003A52BE"/>
    <w:rsid w:val="003D74DD"/>
    <w:rsid w:val="003E4D31"/>
    <w:rsid w:val="00470034"/>
    <w:rsid w:val="00563DFB"/>
    <w:rsid w:val="005F2D8A"/>
    <w:rsid w:val="005F35E3"/>
    <w:rsid w:val="006013CC"/>
    <w:rsid w:val="0075501E"/>
    <w:rsid w:val="008A18CB"/>
    <w:rsid w:val="0090181D"/>
    <w:rsid w:val="0092573B"/>
    <w:rsid w:val="00927D77"/>
    <w:rsid w:val="009346EB"/>
    <w:rsid w:val="00A04B81"/>
    <w:rsid w:val="00AC0DA7"/>
    <w:rsid w:val="00BA79B2"/>
    <w:rsid w:val="00BB38CE"/>
    <w:rsid w:val="00BD5AA1"/>
    <w:rsid w:val="00BE7EEE"/>
    <w:rsid w:val="00D37961"/>
    <w:rsid w:val="00D46292"/>
    <w:rsid w:val="00D868BC"/>
    <w:rsid w:val="00DC769B"/>
    <w:rsid w:val="00E6518B"/>
    <w:rsid w:val="00E74D3C"/>
    <w:rsid w:val="00E97590"/>
    <w:rsid w:val="00E97C55"/>
    <w:rsid w:val="00EE108D"/>
    <w:rsid w:val="00F45F5B"/>
    <w:rsid w:val="00FA4D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82B6ED9"/>
  <w15:docId w15:val="{D15C26A0-8FCE-4ACB-879B-306A4C674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highlight w:val="white"/>
    </w:rPr>
  </w:style>
  <w:style w:type="paragraph" w:styleId="Heading2">
    <w:name w:val="heading 2"/>
    <w:basedOn w:val="Normal"/>
    <w:next w:val="Normal"/>
    <w:pPr>
      <w:keepNext/>
      <w:keepLines/>
      <w:outlineLvl w:val="1"/>
    </w:pPr>
    <w:rPr>
      <w:b/>
      <w:highlight w:val="white"/>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062BDE"/>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2">
    <w:name w:val="toc 2"/>
    <w:basedOn w:val="Normal"/>
    <w:next w:val="Normal"/>
    <w:autoRedefine/>
    <w:uiPriority w:val="39"/>
    <w:unhideWhenUsed/>
    <w:rsid w:val="00062BDE"/>
    <w:pPr>
      <w:spacing w:after="100" w:line="259" w:lineRule="auto"/>
      <w:ind w:left="220"/>
      <w:jc w:val="left"/>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062BDE"/>
    <w:pPr>
      <w:spacing w:after="100" w:line="259" w:lineRule="auto"/>
      <w:jc w:val="left"/>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062BDE"/>
    <w:pPr>
      <w:spacing w:after="100" w:line="259" w:lineRule="auto"/>
      <w:ind w:left="440"/>
      <w:jc w:val="left"/>
    </w:pPr>
    <w:rPr>
      <w:rFonts w:asciiTheme="minorHAnsi" w:eastAsiaTheme="minorEastAsia" w:hAnsiTheme="minorHAnsi"/>
      <w:sz w:val="22"/>
      <w:szCs w:val="22"/>
      <w:lang w:val="en-US"/>
    </w:rPr>
  </w:style>
  <w:style w:type="character" w:styleId="Hyperlink">
    <w:name w:val="Hyperlink"/>
    <w:basedOn w:val="DefaultParagraphFont"/>
    <w:uiPriority w:val="99"/>
    <w:unhideWhenUsed/>
    <w:rsid w:val="00062BDE"/>
    <w:rPr>
      <w:color w:val="0000FF" w:themeColor="hyperlink"/>
      <w:u w:val="single"/>
    </w:rPr>
  </w:style>
  <w:style w:type="paragraph" w:styleId="Header">
    <w:name w:val="header"/>
    <w:basedOn w:val="Normal"/>
    <w:link w:val="HeaderChar"/>
    <w:uiPriority w:val="99"/>
    <w:unhideWhenUsed/>
    <w:rsid w:val="00D46292"/>
    <w:pPr>
      <w:tabs>
        <w:tab w:val="center" w:pos="4513"/>
        <w:tab w:val="right" w:pos="9026"/>
      </w:tabs>
      <w:spacing w:line="240" w:lineRule="auto"/>
    </w:pPr>
  </w:style>
  <w:style w:type="character" w:customStyle="1" w:styleId="HeaderChar">
    <w:name w:val="Header Char"/>
    <w:basedOn w:val="DefaultParagraphFont"/>
    <w:link w:val="Header"/>
    <w:uiPriority w:val="99"/>
    <w:rsid w:val="00D46292"/>
  </w:style>
  <w:style w:type="paragraph" w:styleId="Footer">
    <w:name w:val="footer"/>
    <w:basedOn w:val="Normal"/>
    <w:link w:val="FooterChar"/>
    <w:uiPriority w:val="99"/>
    <w:unhideWhenUsed/>
    <w:rsid w:val="00D46292"/>
    <w:pPr>
      <w:tabs>
        <w:tab w:val="center" w:pos="4513"/>
        <w:tab w:val="right" w:pos="9026"/>
      </w:tabs>
      <w:spacing w:line="240" w:lineRule="auto"/>
    </w:pPr>
  </w:style>
  <w:style w:type="character" w:customStyle="1" w:styleId="FooterChar">
    <w:name w:val="Footer Char"/>
    <w:basedOn w:val="DefaultParagraphFont"/>
    <w:link w:val="Footer"/>
    <w:uiPriority w:val="99"/>
    <w:rsid w:val="00D46292"/>
  </w:style>
  <w:style w:type="character" w:styleId="FollowedHyperlink">
    <w:name w:val="FollowedHyperlink"/>
    <w:basedOn w:val="DefaultParagraphFont"/>
    <w:uiPriority w:val="99"/>
    <w:semiHidden/>
    <w:unhideWhenUsed/>
    <w:rsid w:val="0090181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BDC736F-C29F-482F-8EFA-0E259AF41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14</Pages>
  <Words>3781</Words>
  <Characters>21552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User</cp:lastModifiedBy>
  <cp:revision>5</cp:revision>
  <dcterms:created xsi:type="dcterms:W3CDTF">2025-05-16T18:00:00Z</dcterms:created>
  <dcterms:modified xsi:type="dcterms:W3CDTF">2025-05-26T19:17:00Z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5687119c-ba5b-4a01-bb30-d1ede7c69ca2</vt:lpwstr>
  </property>
</Properties>
</file>