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11C62" w14:textId="77777777" w:rsidR="005B5E5A" w:rsidRPr="00BA7EE2" w:rsidRDefault="005B5E5A" w:rsidP="005B5E5A">
      <w:pPr>
        <w:rPr>
          <w:u w:val="single"/>
        </w:rPr>
      </w:pPr>
      <w:r w:rsidRPr="00BA7EE2">
        <w:rPr>
          <w:u w:val="single"/>
        </w:rPr>
        <w:t>Outline and critically assess Rawls’ notion of ‘Justice as Fairness’.</w:t>
      </w:r>
    </w:p>
    <w:p w14:paraId="754AA5C4" w14:textId="27562556" w:rsidR="005B5E5A" w:rsidRDefault="005B5E5A" w:rsidP="00E41431">
      <w:pPr>
        <w:ind w:firstLine="720"/>
      </w:pPr>
      <w:r>
        <w:t xml:space="preserve">In the following I will be outlining and critically assessing John Rawls’ notion of ‘Justice as Fairness’ put forward in his book </w:t>
      </w:r>
      <w:r w:rsidRPr="005B5E5A">
        <w:rPr>
          <w:i/>
        </w:rPr>
        <w:t>A Theory of Justice.</w:t>
      </w:r>
      <w:r w:rsidRPr="005B5E5A">
        <w:rPr>
          <w:rStyle w:val="FootnoteReference"/>
          <w:i/>
        </w:rPr>
        <w:footnoteReference w:id="1"/>
      </w:r>
      <w:r w:rsidRPr="005B5E5A">
        <w:rPr>
          <w:i/>
        </w:rPr>
        <w:t xml:space="preserve"> </w:t>
      </w:r>
      <w:r>
        <w:t xml:space="preserve">I begin by explaining what ‘Justice as Fairness’ is, I then discuss why it is an important notion. </w:t>
      </w:r>
      <w:r w:rsidR="00455B54">
        <w:t xml:space="preserve">I outline the two principles of justice and the ‘Original Position’. </w:t>
      </w:r>
      <w:r>
        <w:t xml:space="preserve">My final section before my conclusion will consist of a critique of ‘Justice as Fairness’ put forward by Robert Nozick in his book </w:t>
      </w:r>
      <w:r w:rsidRPr="005B5E5A">
        <w:rPr>
          <w:i/>
        </w:rPr>
        <w:t>Anarchy, State and Utopia</w:t>
      </w:r>
      <w:r>
        <w:rPr>
          <w:rStyle w:val="FootnoteReference"/>
        </w:rPr>
        <w:footnoteReference w:id="2"/>
      </w:r>
      <w:r>
        <w:t>. I end this essay by summarising what I have discussed throughout.</w:t>
      </w:r>
    </w:p>
    <w:p w14:paraId="59AB1DF5" w14:textId="0C04C99C" w:rsidR="00E41431" w:rsidRDefault="005B5E5A" w:rsidP="00E41431">
      <w:pPr>
        <w:ind w:firstLine="720"/>
      </w:pPr>
      <w:r>
        <w:t xml:space="preserve">Rawls’ notion of ‘Justice as Fairness’ sets the stage for his discussion of justice in his book </w:t>
      </w:r>
      <w:r>
        <w:rPr>
          <w:i/>
        </w:rPr>
        <w:t xml:space="preserve">A Theory of Justice. </w:t>
      </w:r>
      <w:r w:rsidR="00091963">
        <w:rPr>
          <w:i/>
        </w:rPr>
        <w:t xml:space="preserve"> </w:t>
      </w:r>
      <w:r w:rsidR="00987BBB">
        <w:t>Justice as fairness originated from Rawls’ desire to create a framework for how a society can be just. He argues that legitimacy is only the minimum standard of moral acceptabilit</w:t>
      </w:r>
      <w:r w:rsidR="00B114B3">
        <w:t xml:space="preserve">y and </w:t>
      </w:r>
      <w:r w:rsidR="00987BBB">
        <w:t>that political order can be legitimate whilst not fulfilling the</w:t>
      </w:r>
      <w:r w:rsidR="00B114B3">
        <w:t xml:space="preserve"> nature</w:t>
      </w:r>
      <w:r w:rsidR="00987BBB">
        <w:t xml:space="preserve"> of being just</w:t>
      </w:r>
      <w:r w:rsidR="00E41431">
        <w:rPr>
          <w:rStyle w:val="FootnoteReference"/>
        </w:rPr>
        <w:footnoteReference w:id="3"/>
      </w:r>
      <w:r w:rsidR="00987BBB">
        <w:t>. Rawls feels that justice is the maximum standard and is the morally best solution for a liberal society.</w:t>
      </w:r>
      <w:r w:rsidR="00B114B3">
        <w:t xml:space="preserve"> </w:t>
      </w:r>
    </w:p>
    <w:p w14:paraId="234C675C" w14:textId="228DCE0F" w:rsidR="00C34C03" w:rsidRDefault="00B114B3" w:rsidP="00E41431">
      <w:pPr>
        <w:ind w:firstLine="720"/>
      </w:pPr>
      <w:r w:rsidRPr="00857706">
        <w:t xml:space="preserve">His main </w:t>
      </w:r>
      <w:r w:rsidR="00E41431" w:rsidRPr="00857706">
        <w:t xml:space="preserve">support </w:t>
      </w:r>
      <w:r w:rsidRPr="00857706">
        <w:t>of justice</w:t>
      </w:r>
      <w:r>
        <w:t xml:space="preserve"> as fairness is </w:t>
      </w:r>
      <w:r w:rsidR="00E41431">
        <w:t>through a</w:t>
      </w:r>
      <w:r>
        <w:t xml:space="preserve"> thought experiment called ‘The Original Position’ </w:t>
      </w:r>
      <w:r w:rsidR="00E41431">
        <w:t>which he created to</w:t>
      </w:r>
      <w:r>
        <w:t xml:space="preserve"> further explain his concept of justice being the maximum standard.</w:t>
      </w:r>
      <w:r w:rsidR="00C34C03">
        <w:t xml:space="preserve"> </w:t>
      </w:r>
      <w:r w:rsidR="00E41431">
        <w:t xml:space="preserve">The importance of justice as fairness for Rawls is that he finds it to be the most egalitarian solution for the problems held within socialist critiques of liberal democracy. Further to this point he argues that justice as fairness provides the most persuasive interpretation of the fundamental concepts of liberalism. </w:t>
      </w:r>
    </w:p>
    <w:p w14:paraId="32804FF9" w14:textId="7B952FE3" w:rsidR="00B8558F" w:rsidRDefault="00F95AA6" w:rsidP="00E41431">
      <w:pPr>
        <w:ind w:firstLine="720"/>
      </w:pPr>
      <w:r>
        <w:t>Th</w:t>
      </w:r>
      <w:r w:rsidR="00EB217E">
        <w:t xml:space="preserve">e two principles that make up the notion </w:t>
      </w:r>
      <w:r>
        <w:t xml:space="preserve">of justice as fairness </w:t>
      </w:r>
      <w:r w:rsidR="00EB217E">
        <w:t xml:space="preserve">and of </w:t>
      </w:r>
      <w:r w:rsidR="007655E0">
        <w:t>“The Original Position”</w:t>
      </w:r>
      <w:r>
        <w:t xml:space="preserve"> are as follows.</w:t>
      </w:r>
      <w:r w:rsidR="007655E0">
        <w:t xml:space="preserve"> </w:t>
      </w:r>
      <w:r w:rsidR="00EB217E">
        <w:t>The first principle of justice as fairness is an affirmation that every citizen should have the basic rights</w:t>
      </w:r>
      <w:r w:rsidR="00073EF6">
        <w:t xml:space="preserve"> and liberties</w:t>
      </w:r>
      <w:r w:rsidR="000D2989">
        <w:t>, which include, freedom of speech and the right to vote</w:t>
      </w:r>
      <w:r w:rsidR="00315778">
        <w:rPr>
          <w:rStyle w:val="FootnoteReference"/>
        </w:rPr>
        <w:footnoteReference w:id="4"/>
      </w:r>
      <w:r w:rsidR="000D2989">
        <w:t xml:space="preserve">. </w:t>
      </w:r>
      <w:r w:rsidR="000D2989" w:rsidRPr="00282E5D">
        <w:t xml:space="preserve">Rawls argues that this first principle is to be ingrained into the political constitution. </w:t>
      </w:r>
      <w:r w:rsidR="00B00BA6" w:rsidRPr="00282E5D">
        <w:t xml:space="preserve">The second principle </w:t>
      </w:r>
      <w:r w:rsidR="00857706" w:rsidRPr="00282E5D">
        <w:t>consists of two parts</w:t>
      </w:r>
      <w:r w:rsidR="00225295" w:rsidRPr="00282E5D">
        <w:t xml:space="preserve">: </w:t>
      </w:r>
      <w:r w:rsidR="00732F5F" w:rsidRPr="00282E5D">
        <w:t>‘(a) reasonably expected to be to everyone’s advantage, and (b) attached to positions and offices open to all’</w:t>
      </w:r>
      <w:r w:rsidR="00732F5F" w:rsidRPr="00282E5D">
        <w:rPr>
          <w:rStyle w:val="FootnoteReference"/>
        </w:rPr>
        <w:footnoteReference w:id="5"/>
      </w:r>
      <w:r w:rsidR="00ED7CB3" w:rsidRPr="00282E5D">
        <w:t>.</w:t>
      </w:r>
      <w:r w:rsidR="00ED7CB3">
        <w:t xml:space="preserve"> </w:t>
      </w:r>
      <w:r w:rsidR="00BA7EE2">
        <w:t xml:space="preserve">This is expected to find itself in economic institutions. </w:t>
      </w:r>
      <w:r w:rsidR="00282E5D">
        <w:t>Rawls explains that these two principles apply ‘to the basic structure of society and govern the assignment of rights and duties and regulate the distribution of social and economic advantages.’</w:t>
      </w:r>
      <w:r w:rsidR="00282E5D">
        <w:rPr>
          <w:rStyle w:val="FootnoteReference"/>
        </w:rPr>
        <w:footnoteReference w:id="6"/>
      </w:r>
    </w:p>
    <w:p w14:paraId="13CC1F3A" w14:textId="51DDE556" w:rsidR="003D433E" w:rsidRDefault="00B8558F" w:rsidP="003D433E">
      <w:pPr>
        <w:ind w:firstLine="720"/>
      </w:pPr>
      <w:r>
        <w:t xml:space="preserve">The ‘Original Position’ is </w:t>
      </w:r>
      <w:r w:rsidR="00D86CBC">
        <w:t>Rawls’ aim to ‘move from these abstract conceptions to determinate principles of social justice’</w:t>
      </w:r>
      <w:r w:rsidR="00D86CBC">
        <w:rPr>
          <w:rStyle w:val="FootnoteReference"/>
        </w:rPr>
        <w:footnoteReference w:id="7"/>
      </w:r>
      <w:r w:rsidR="00E624E9">
        <w:t xml:space="preserve">. This is where Rawls’ justice as fairness finds grounding in the social contract theory spectrum. He </w:t>
      </w:r>
      <w:r w:rsidR="008533A4">
        <w:t xml:space="preserve">poses </w:t>
      </w:r>
      <w:r w:rsidR="00E624E9">
        <w:t xml:space="preserve">that when in the original position the parties are equal. </w:t>
      </w:r>
      <w:r w:rsidR="00DF214D">
        <w:t xml:space="preserve">Elaborating further on his Original Position, he </w:t>
      </w:r>
      <w:r w:rsidR="008533A4">
        <w:t>imagines</w:t>
      </w:r>
      <w:r w:rsidR="00DF214D">
        <w:t xml:space="preserve"> that in this situation each citizen </w:t>
      </w:r>
      <w:r w:rsidR="00105D1D">
        <w:t>has</w:t>
      </w:r>
      <w:r w:rsidR="00DF214D">
        <w:t xml:space="preserve"> a representative and that these representatives are liable and responsible for which principles of justice should be put in place for the real citizens. It is imperative that these representatives are in total agreement with one another when putting these principles in place. The original position has no interest in anything that is not directly relevant </w:t>
      </w:r>
      <w:r w:rsidR="008533A4">
        <w:t xml:space="preserve">to justice </w:t>
      </w:r>
      <w:r w:rsidR="00DF214D">
        <w:t>and can only be undertaken if each citizen is represented as both free and equal not</w:t>
      </w:r>
      <w:r w:rsidR="008533A4">
        <w:t xml:space="preserve"> just</w:t>
      </w:r>
      <w:r w:rsidR="00DF214D">
        <w:t xml:space="preserve"> one or the other. The design of the original position puts freedom, equality and fairness as the three main structural factors</w:t>
      </w:r>
      <w:r w:rsidR="008533A4">
        <w:t xml:space="preserve">. Another important piece of information to note is what Rawls describes as the veil of ignorance in which the </w:t>
      </w:r>
      <w:r w:rsidR="008533A4">
        <w:lastRenderedPageBreak/>
        <w:t xml:space="preserve">representatives do not know anything about the people they are representing. This eliminates bias in putting structures in place as they have nothing to influence their decision, for example race, creed, gender, age, occupation or wealth. </w:t>
      </w:r>
      <w:r w:rsidR="003D433E">
        <w:t xml:space="preserve">It is through this position that Rawls’ solidifies his support for this theory of justice as fairness. </w:t>
      </w:r>
    </w:p>
    <w:p w14:paraId="48B3F161" w14:textId="4F6C830B" w:rsidR="003D433E" w:rsidRDefault="003D433E" w:rsidP="009F19DB">
      <w:pPr>
        <w:ind w:firstLine="720"/>
      </w:pPr>
      <w:r>
        <w:t>A criticism of justice as fairness is put forward by Robert Nozick</w:t>
      </w:r>
      <w:r w:rsidR="005C7FED">
        <w:t>. Though his introduction into putting forward his views mirrors Rawls’ in that both of their positions argues against the utilitarianist point of standing</w:t>
      </w:r>
      <w:r w:rsidR="00BA7EE2">
        <w:rPr>
          <w:rStyle w:val="FootnoteReference"/>
        </w:rPr>
        <w:footnoteReference w:id="8"/>
      </w:r>
      <w:r w:rsidR="005C7FED">
        <w:t>, somewhere along the way Nozick veers away from Rawls’ argument.</w:t>
      </w:r>
      <w:r w:rsidR="000A0F0B">
        <w:t xml:space="preserve"> Nozick’s position is </w:t>
      </w:r>
      <w:r w:rsidR="002B3C30">
        <w:t>somewhat</w:t>
      </w:r>
      <w:r w:rsidR="000A0F0B">
        <w:t xml:space="preserve"> clearer than Rawls’ </w:t>
      </w:r>
      <w:r w:rsidR="002B3C30">
        <w:t xml:space="preserve">position on what a just society should be. For Nozick he </w:t>
      </w:r>
      <w:r w:rsidR="00CE1D81">
        <w:t xml:space="preserve">too </w:t>
      </w:r>
      <w:r w:rsidR="002B3C30">
        <w:t xml:space="preserve">argues for a version of distributive justice. Distributive justice being the nature in which social goods are allocated. </w:t>
      </w:r>
      <w:r w:rsidR="002D508E">
        <w:t xml:space="preserve">Nozick argues that </w:t>
      </w:r>
      <w:r w:rsidR="009F19DB">
        <w:t>distribution should be not be decided universally. He gives an anecdote about a community run radio show where he explains that the consent of others does not necessitate your consent or obligation to participate in your expected duties. He elaborates that this till holds true, regardless if you partake in the enjoyment of the radio show.</w:t>
      </w:r>
      <w:r w:rsidR="0075702C">
        <w:rPr>
          <w:rStyle w:val="FootnoteReference"/>
        </w:rPr>
        <w:footnoteReference w:id="9"/>
      </w:r>
      <w:r w:rsidR="009F19DB">
        <w:t xml:space="preserve"> As such, he puts emphasis on the act of expressed consent rather than implicit consent, i.e. saying that you will fulfil your expected duties as opposed to someone having expectations of your fulfilment of duties based on your participation. As a result of this, the most just society could not be based on </w:t>
      </w:r>
      <w:r w:rsidR="0075702C">
        <w:t>a universal set of rules that force</w:t>
      </w:r>
      <w:r w:rsidR="00CB0C05">
        <w:t>s</w:t>
      </w:r>
      <w:bookmarkStart w:id="0" w:name="_GoBack"/>
      <w:bookmarkEnd w:id="0"/>
      <w:r w:rsidR="0075702C">
        <w:t xml:space="preserve"> obligations onto its citizens. </w:t>
      </w:r>
    </w:p>
    <w:p w14:paraId="28355BBC" w14:textId="550A6D02" w:rsidR="00987BBB" w:rsidRDefault="0075702C" w:rsidP="00BA7EE2">
      <w:pPr>
        <w:ind w:firstLine="720"/>
      </w:pPr>
      <w:r>
        <w:t>In conclusion, whilst Rawls’ theory is an admirable one it does not work in today</w:t>
      </w:r>
      <w:r w:rsidR="00BA7EE2">
        <w:t>’</w:t>
      </w:r>
      <w:r>
        <w:t xml:space="preserve">s society. Perhaps this is more of a comment on the political state in the twenty-first century rather than a criticism of Rawls’ theory. </w:t>
      </w:r>
      <w:r w:rsidR="00BA7EE2">
        <w:t xml:space="preserve">However, one criticism of Rawls’ notion is the one outlined by Nozick whom I looked at to give balance to the view of Rawls. This criticism is that in a just society explicit consent is necessary to being obligated to act. Overall, I believe Nozick’s critique is a fair one with regards to justice as fairness and further to this I believe that Nozick’s claim answers the question of what entails a just society. </w:t>
      </w:r>
    </w:p>
    <w:p w14:paraId="1254AA00" w14:textId="77777777" w:rsidR="00BA7EE2" w:rsidRPr="008835DE" w:rsidRDefault="00BA7EE2" w:rsidP="00BA7EE2">
      <w:pPr>
        <w:ind w:firstLine="720"/>
      </w:pPr>
    </w:p>
    <w:p w14:paraId="795912E9" w14:textId="2DF6D21A" w:rsidR="00E41431" w:rsidRDefault="005B5E5A" w:rsidP="005B5E5A">
      <w:r w:rsidRPr="00AC635C">
        <w:rPr>
          <w:u w:val="single"/>
        </w:rPr>
        <w:t>Bibliography</w:t>
      </w:r>
      <w:r w:rsidR="00E41431" w:rsidRPr="00E41431">
        <w:t xml:space="preserve"> </w:t>
      </w:r>
    </w:p>
    <w:p w14:paraId="70E6FD12" w14:textId="45704049" w:rsidR="00BA7EE2" w:rsidRDefault="00BA7EE2" w:rsidP="005B5E5A">
      <w:r w:rsidRPr="00BA7EE2">
        <w:t>Mack, Eric, "</w:t>
      </w:r>
      <w:r w:rsidRPr="00BA7EE2">
        <w:rPr>
          <w:i/>
        </w:rPr>
        <w:t>Robert Nozick's Political Philosophy</w:t>
      </w:r>
      <w:r w:rsidRPr="00BA7EE2">
        <w:t xml:space="preserve">", </w:t>
      </w:r>
      <w:proofErr w:type="gramStart"/>
      <w:r w:rsidRPr="00BA7EE2">
        <w:t>Plato.Stanford.Edu</w:t>
      </w:r>
      <w:proofErr w:type="gramEnd"/>
      <w:r w:rsidRPr="00BA7EE2">
        <w:t>, 2018 &lt;https://plato.stanford.edu/archives/sum2015/entries/nozick-political/#IndRouMinSta&gt; [Accessed 13 May 2018]</w:t>
      </w:r>
    </w:p>
    <w:p w14:paraId="2C6DD6DC" w14:textId="0C2C2161" w:rsidR="005B5E5A" w:rsidRPr="00AC635C" w:rsidRDefault="00E41431" w:rsidP="005B5E5A">
      <w:pPr>
        <w:rPr>
          <w:u w:val="single"/>
        </w:rPr>
      </w:pPr>
      <w:r w:rsidRPr="003718CC">
        <w:t xml:space="preserve">Nozick, Robert, </w:t>
      </w:r>
      <w:r w:rsidRPr="003718CC">
        <w:rPr>
          <w:i/>
        </w:rPr>
        <w:t xml:space="preserve">Anarchy, State </w:t>
      </w:r>
      <w:r>
        <w:rPr>
          <w:i/>
        </w:rPr>
        <w:t>a</w:t>
      </w:r>
      <w:r w:rsidRPr="003718CC">
        <w:rPr>
          <w:i/>
        </w:rPr>
        <w:t>nd Utopia</w:t>
      </w:r>
      <w:r w:rsidRPr="003718CC">
        <w:t xml:space="preserve"> (Oxford: Basil Blackwell, 1974</w:t>
      </w:r>
      <w:r>
        <w:t>)</w:t>
      </w:r>
    </w:p>
    <w:p w14:paraId="0CD87098" w14:textId="77777777" w:rsidR="005B5E5A" w:rsidRDefault="005B5E5A" w:rsidP="005B5E5A">
      <w:r w:rsidRPr="00AC635C">
        <w:t xml:space="preserve">Rawls, John, </w:t>
      </w:r>
      <w:r w:rsidRPr="00AC635C">
        <w:rPr>
          <w:i/>
        </w:rPr>
        <w:t xml:space="preserve">A Theory </w:t>
      </w:r>
      <w:r>
        <w:rPr>
          <w:i/>
        </w:rPr>
        <w:t>o</w:t>
      </w:r>
      <w:r w:rsidRPr="00AC635C">
        <w:rPr>
          <w:i/>
        </w:rPr>
        <w:t>f Justice</w:t>
      </w:r>
      <w:r w:rsidRPr="00AC635C">
        <w:t xml:space="preserve"> (Cambridge, Mass.: </w:t>
      </w:r>
      <w:proofErr w:type="spellStart"/>
      <w:r w:rsidRPr="00AC635C">
        <w:t>Belknap</w:t>
      </w:r>
      <w:proofErr w:type="spellEnd"/>
      <w:r w:rsidRPr="00AC635C">
        <w:t xml:space="preserve"> Press of Harvard University Press, 1971)</w:t>
      </w:r>
    </w:p>
    <w:p w14:paraId="28C84A27" w14:textId="26C5FFC8" w:rsidR="00E41431" w:rsidRPr="001B6AAA" w:rsidRDefault="00E41431" w:rsidP="005B5E5A">
      <w:proofErr w:type="spellStart"/>
      <w:r w:rsidRPr="00E41431">
        <w:t>Wenar</w:t>
      </w:r>
      <w:proofErr w:type="spellEnd"/>
      <w:r w:rsidRPr="00E41431">
        <w:t xml:space="preserve">, Leif, </w:t>
      </w:r>
      <w:r w:rsidRPr="00E41431">
        <w:rPr>
          <w:i/>
        </w:rPr>
        <w:t>"John Rawls",</w:t>
      </w:r>
      <w:r w:rsidRPr="00E41431">
        <w:t xml:space="preserve"> </w:t>
      </w:r>
      <w:proofErr w:type="gramStart"/>
      <w:r w:rsidRPr="00E41431">
        <w:t>Plato.Stanford.Edu</w:t>
      </w:r>
      <w:proofErr w:type="gramEnd"/>
      <w:r w:rsidRPr="00E41431">
        <w:t>, 2018 &lt;https://plato.stanford.edu/entries/rawls/#JusFaiJusWitLibSoc&gt; [Accessed 1</w:t>
      </w:r>
      <w:r>
        <w:t>3</w:t>
      </w:r>
      <w:r w:rsidRPr="00E41431">
        <w:t xml:space="preserve"> May 2018]</w:t>
      </w:r>
    </w:p>
    <w:p w14:paraId="24266C1E" w14:textId="77777777" w:rsidR="005B5E5A" w:rsidRDefault="005B5E5A" w:rsidP="005B5E5A"/>
    <w:sectPr w:rsidR="005B5E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34C22" w14:textId="77777777" w:rsidR="00434A15" w:rsidRDefault="00434A15" w:rsidP="005B5E5A">
      <w:pPr>
        <w:spacing w:after="0" w:line="240" w:lineRule="auto"/>
      </w:pPr>
      <w:r>
        <w:separator/>
      </w:r>
    </w:p>
  </w:endnote>
  <w:endnote w:type="continuationSeparator" w:id="0">
    <w:p w14:paraId="5C5E3DCE" w14:textId="77777777" w:rsidR="00434A15" w:rsidRDefault="00434A15" w:rsidP="005B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534A6" w14:textId="77777777" w:rsidR="00434A15" w:rsidRDefault="00434A15" w:rsidP="005B5E5A">
      <w:pPr>
        <w:spacing w:after="0" w:line="240" w:lineRule="auto"/>
      </w:pPr>
      <w:r>
        <w:separator/>
      </w:r>
    </w:p>
  </w:footnote>
  <w:footnote w:type="continuationSeparator" w:id="0">
    <w:p w14:paraId="18838C2B" w14:textId="77777777" w:rsidR="00434A15" w:rsidRDefault="00434A15" w:rsidP="005B5E5A">
      <w:pPr>
        <w:spacing w:after="0" w:line="240" w:lineRule="auto"/>
      </w:pPr>
      <w:r>
        <w:continuationSeparator/>
      </w:r>
    </w:p>
  </w:footnote>
  <w:footnote w:id="1">
    <w:p w14:paraId="480D71F9" w14:textId="7A73CF81" w:rsidR="005B5E5A" w:rsidRPr="005B5E5A" w:rsidRDefault="005B5E5A">
      <w:pPr>
        <w:pStyle w:val="FootnoteText"/>
        <w:rPr>
          <w:i/>
        </w:rPr>
      </w:pPr>
      <w:r>
        <w:rPr>
          <w:rStyle w:val="FootnoteReference"/>
        </w:rPr>
        <w:footnoteRef/>
      </w:r>
      <w:r>
        <w:t xml:space="preserve"> John Rawls., </w:t>
      </w:r>
      <w:r>
        <w:rPr>
          <w:i/>
        </w:rPr>
        <w:t xml:space="preserve">A Theory of Justice¸ (Cambridge, Mass.: </w:t>
      </w:r>
      <w:proofErr w:type="spellStart"/>
      <w:r>
        <w:rPr>
          <w:i/>
        </w:rPr>
        <w:t>Belknap</w:t>
      </w:r>
      <w:proofErr w:type="spellEnd"/>
      <w:r>
        <w:rPr>
          <w:i/>
        </w:rPr>
        <w:t xml:space="preserve"> Press of Harvard University Press, 1971)</w:t>
      </w:r>
    </w:p>
  </w:footnote>
  <w:footnote w:id="2">
    <w:p w14:paraId="2F403B28" w14:textId="6A132C60" w:rsidR="005B5E5A" w:rsidRPr="005B5E5A" w:rsidRDefault="005B5E5A">
      <w:pPr>
        <w:pStyle w:val="FootnoteText"/>
      </w:pPr>
      <w:r>
        <w:rPr>
          <w:rStyle w:val="FootnoteReference"/>
        </w:rPr>
        <w:footnoteRef/>
      </w:r>
      <w:r>
        <w:t xml:space="preserve"> Robert Nozick., </w:t>
      </w:r>
      <w:r>
        <w:rPr>
          <w:i/>
        </w:rPr>
        <w:t>Anarchy, State and Utopia</w:t>
      </w:r>
      <w:r>
        <w:t>, (Oxford: Basil Blackwell, 1974)</w:t>
      </w:r>
    </w:p>
  </w:footnote>
  <w:footnote w:id="3">
    <w:p w14:paraId="4A8D2533" w14:textId="012A1AB1" w:rsidR="00E41431" w:rsidRDefault="00E41431">
      <w:pPr>
        <w:pStyle w:val="FootnoteText"/>
      </w:pPr>
      <w:r>
        <w:rPr>
          <w:rStyle w:val="FootnoteReference"/>
        </w:rPr>
        <w:footnoteRef/>
      </w:r>
      <w:r>
        <w:t xml:space="preserve"> </w:t>
      </w:r>
      <w:r w:rsidRPr="00E41431">
        <w:t xml:space="preserve">Leif </w:t>
      </w:r>
      <w:proofErr w:type="spellStart"/>
      <w:r w:rsidRPr="00E41431">
        <w:t>Wenar</w:t>
      </w:r>
      <w:proofErr w:type="spellEnd"/>
      <w:r w:rsidR="00282E5D">
        <w:t>.</w:t>
      </w:r>
      <w:r w:rsidRPr="00E41431">
        <w:t>, "</w:t>
      </w:r>
      <w:r w:rsidRPr="00D86CBC">
        <w:rPr>
          <w:i/>
        </w:rPr>
        <w:t>John Rawls</w:t>
      </w:r>
      <w:r w:rsidRPr="00E41431">
        <w:t xml:space="preserve">", </w:t>
      </w:r>
      <w:proofErr w:type="gramStart"/>
      <w:r w:rsidRPr="00E41431">
        <w:t>Plato.Stanford.Edu</w:t>
      </w:r>
      <w:proofErr w:type="gramEnd"/>
      <w:r w:rsidRPr="00E41431">
        <w:t>, 2018 &lt;https://plato.stanford.edu/entries/rawls/#JusFaiJusWitLibSoc&gt; [Accessed 1</w:t>
      </w:r>
      <w:r>
        <w:t>3</w:t>
      </w:r>
      <w:r w:rsidRPr="00E41431">
        <w:t xml:space="preserve"> May 2018].</w:t>
      </w:r>
    </w:p>
  </w:footnote>
  <w:footnote w:id="4">
    <w:p w14:paraId="16656923" w14:textId="61B8A396" w:rsidR="00315778" w:rsidRPr="00315778" w:rsidRDefault="00315778">
      <w:pPr>
        <w:pStyle w:val="FootnoteText"/>
      </w:pPr>
      <w:r>
        <w:rPr>
          <w:rStyle w:val="FootnoteReference"/>
        </w:rPr>
        <w:footnoteRef/>
      </w:r>
      <w:r>
        <w:t xml:space="preserve"> John Rawls., </w:t>
      </w:r>
      <w:r>
        <w:rPr>
          <w:i/>
        </w:rPr>
        <w:t>ibid¸</w:t>
      </w:r>
      <w:r>
        <w:t xml:space="preserve"> Chapter 11, page 53</w:t>
      </w:r>
    </w:p>
  </w:footnote>
  <w:footnote w:id="5">
    <w:p w14:paraId="32E67C7D" w14:textId="5C256A80" w:rsidR="00732F5F" w:rsidRPr="00732F5F" w:rsidRDefault="00732F5F">
      <w:pPr>
        <w:pStyle w:val="FootnoteText"/>
      </w:pPr>
      <w:r>
        <w:rPr>
          <w:rStyle w:val="FootnoteReference"/>
        </w:rPr>
        <w:footnoteRef/>
      </w:r>
      <w:r>
        <w:t xml:space="preserve"> John Rawls., </w:t>
      </w:r>
      <w:r>
        <w:rPr>
          <w:i/>
        </w:rPr>
        <w:t>ibid</w:t>
      </w:r>
      <w:r w:rsidR="007F2BC5">
        <w:rPr>
          <w:i/>
        </w:rPr>
        <w:t>.</w:t>
      </w:r>
    </w:p>
  </w:footnote>
  <w:footnote w:id="6">
    <w:p w14:paraId="049745A3" w14:textId="768255FF" w:rsidR="00282E5D" w:rsidRPr="00282E5D" w:rsidRDefault="00282E5D">
      <w:pPr>
        <w:pStyle w:val="FootnoteText"/>
      </w:pPr>
      <w:r>
        <w:rPr>
          <w:rStyle w:val="FootnoteReference"/>
        </w:rPr>
        <w:footnoteRef/>
      </w:r>
      <w:r>
        <w:t xml:space="preserve"> John Rawls., </w:t>
      </w:r>
      <w:r>
        <w:rPr>
          <w:i/>
        </w:rPr>
        <w:t>ibid</w:t>
      </w:r>
    </w:p>
  </w:footnote>
  <w:footnote w:id="7">
    <w:p w14:paraId="11690636" w14:textId="183EF099" w:rsidR="00D86CBC" w:rsidRPr="00D86CBC" w:rsidRDefault="00D86CBC">
      <w:pPr>
        <w:pStyle w:val="FootnoteText"/>
        <w:rPr>
          <w:i/>
        </w:rPr>
      </w:pPr>
      <w:r>
        <w:rPr>
          <w:rStyle w:val="FootnoteReference"/>
        </w:rPr>
        <w:footnoteRef/>
      </w:r>
      <w:r>
        <w:t xml:space="preserve"> Leif </w:t>
      </w:r>
      <w:proofErr w:type="spellStart"/>
      <w:r>
        <w:t>Wenar</w:t>
      </w:r>
      <w:proofErr w:type="spellEnd"/>
      <w:r>
        <w:t xml:space="preserve">, </w:t>
      </w:r>
      <w:r>
        <w:rPr>
          <w:i/>
        </w:rPr>
        <w:t xml:space="preserve">ibid. </w:t>
      </w:r>
    </w:p>
  </w:footnote>
  <w:footnote w:id="8">
    <w:p w14:paraId="065D31CD" w14:textId="16469CB7" w:rsidR="00BA7EE2" w:rsidRDefault="00BA7EE2">
      <w:pPr>
        <w:pStyle w:val="FootnoteText"/>
      </w:pPr>
      <w:r>
        <w:rPr>
          <w:rStyle w:val="FootnoteReference"/>
        </w:rPr>
        <w:footnoteRef/>
      </w:r>
      <w:r>
        <w:t xml:space="preserve"> </w:t>
      </w:r>
      <w:r w:rsidRPr="00BA7EE2">
        <w:t>Eric Mack, "</w:t>
      </w:r>
      <w:r w:rsidRPr="00BA7EE2">
        <w:rPr>
          <w:i/>
        </w:rPr>
        <w:t>Robert Nozick's Political Philosophy</w:t>
      </w:r>
      <w:r w:rsidRPr="00BA7EE2">
        <w:t xml:space="preserve">", </w:t>
      </w:r>
      <w:proofErr w:type="gramStart"/>
      <w:r w:rsidRPr="00BA7EE2">
        <w:t>Plato.Stanford.Edu</w:t>
      </w:r>
      <w:proofErr w:type="gramEnd"/>
      <w:r w:rsidRPr="00BA7EE2">
        <w:t>, 2018 &lt;https://plato.stanford.edu/archives/sum2015/entries/nozick-political/#IndRouMinSta&gt; [Accessed 13 May 2018].</w:t>
      </w:r>
    </w:p>
  </w:footnote>
  <w:footnote w:id="9">
    <w:p w14:paraId="10D0F05A" w14:textId="3929EBF8" w:rsidR="0075702C" w:rsidRPr="0075702C" w:rsidRDefault="0075702C">
      <w:pPr>
        <w:pStyle w:val="FootnoteText"/>
      </w:pPr>
      <w:r>
        <w:rPr>
          <w:rStyle w:val="FootnoteReference"/>
        </w:rPr>
        <w:footnoteRef/>
      </w:r>
      <w:r>
        <w:t xml:space="preserve"> Robert Nozick, </w:t>
      </w:r>
      <w:r>
        <w:rPr>
          <w:i/>
        </w:rPr>
        <w:t xml:space="preserve">ibid, </w:t>
      </w:r>
      <w:r>
        <w:t>page 93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E5A"/>
    <w:rsid w:val="00073EF6"/>
    <w:rsid w:val="00091963"/>
    <w:rsid w:val="000A0F0B"/>
    <w:rsid w:val="000D2989"/>
    <w:rsid w:val="00105D1D"/>
    <w:rsid w:val="00142008"/>
    <w:rsid w:val="0018733A"/>
    <w:rsid w:val="001D016C"/>
    <w:rsid w:val="001D7585"/>
    <w:rsid w:val="00225295"/>
    <w:rsid w:val="00282E5D"/>
    <w:rsid w:val="002B3C30"/>
    <w:rsid w:val="002D508E"/>
    <w:rsid w:val="00315778"/>
    <w:rsid w:val="00380F36"/>
    <w:rsid w:val="003D433E"/>
    <w:rsid w:val="00424BD6"/>
    <w:rsid w:val="00434A15"/>
    <w:rsid w:val="004471D7"/>
    <w:rsid w:val="00455B54"/>
    <w:rsid w:val="00573A0A"/>
    <w:rsid w:val="005B5E5A"/>
    <w:rsid w:val="005C24CF"/>
    <w:rsid w:val="005C7FED"/>
    <w:rsid w:val="005E5E98"/>
    <w:rsid w:val="006F7AAD"/>
    <w:rsid w:val="00732F5F"/>
    <w:rsid w:val="0075702C"/>
    <w:rsid w:val="007655E0"/>
    <w:rsid w:val="007E0367"/>
    <w:rsid w:val="007F2BC5"/>
    <w:rsid w:val="008533A4"/>
    <w:rsid w:val="00857706"/>
    <w:rsid w:val="008835DE"/>
    <w:rsid w:val="00987BBB"/>
    <w:rsid w:val="009F19DB"/>
    <w:rsid w:val="00A46AAD"/>
    <w:rsid w:val="00AA6A32"/>
    <w:rsid w:val="00AF7C36"/>
    <w:rsid w:val="00B00BA6"/>
    <w:rsid w:val="00B114B3"/>
    <w:rsid w:val="00B17931"/>
    <w:rsid w:val="00B8558F"/>
    <w:rsid w:val="00BA7EE2"/>
    <w:rsid w:val="00C34C03"/>
    <w:rsid w:val="00CB0C05"/>
    <w:rsid w:val="00CE1D81"/>
    <w:rsid w:val="00D86CBC"/>
    <w:rsid w:val="00DF214D"/>
    <w:rsid w:val="00E41431"/>
    <w:rsid w:val="00E624E9"/>
    <w:rsid w:val="00E93317"/>
    <w:rsid w:val="00EB217E"/>
    <w:rsid w:val="00ED7CB3"/>
    <w:rsid w:val="00F04588"/>
    <w:rsid w:val="00F561E2"/>
    <w:rsid w:val="00F9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D5C6"/>
  <w15:chartTrackingRefBased/>
  <w15:docId w15:val="{623BCB56-43F1-4046-9A4D-A5B549638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B5E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5E5A"/>
    <w:rPr>
      <w:sz w:val="20"/>
      <w:szCs w:val="20"/>
    </w:rPr>
  </w:style>
  <w:style w:type="character" w:styleId="FootnoteReference">
    <w:name w:val="footnote reference"/>
    <w:basedOn w:val="DefaultParagraphFont"/>
    <w:uiPriority w:val="99"/>
    <w:semiHidden/>
    <w:unhideWhenUsed/>
    <w:rsid w:val="005B5E5A"/>
    <w:rPr>
      <w:vertAlign w:val="superscript"/>
    </w:rPr>
  </w:style>
  <w:style w:type="character" w:styleId="Hyperlink">
    <w:name w:val="Hyperlink"/>
    <w:basedOn w:val="DefaultParagraphFont"/>
    <w:uiPriority w:val="99"/>
    <w:unhideWhenUsed/>
    <w:rsid w:val="00E41431"/>
    <w:rPr>
      <w:color w:val="0563C1" w:themeColor="hyperlink"/>
      <w:u w:val="single"/>
    </w:rPr>
  </w:style>
  <w:style w:type="character" w:styleId="UnresolvedMention">
    <w:name w:val="Unresolved Mention"/>
    <w:basedOn w:val="DefaultParagraphFont"/>
    <w:uiPriority w:val="99"/>
    <w:semiHidden/>
    <w:unhideWhenUsed/>
    <w:rsid w:val="00E4143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673E9-3E77-4083-8DEA-7187B19F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2</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dc:creator>
  <cp:keywords/>
  <dc:description/>
  <cp:lastModifiedBy>Raleigh O'Sullivan</cp:lastModifiedBy>
  <cp:revision>24</cp:revision>
  <dcterms:created xsi:type="dcterms:W3CDTF">2018-05-14T16:55:00Z</dcterms:created>
  <dcterms:modified xsi:type="dcterms:W3CDTF">2018-05-16T22:41:00Z</dcterms:modified>
</cp:coreProperties>
</file>