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21BD7" w14:textId="77777777" w:rsidR="001F0423" w:rsidRDefault="001F0423" w:rsidP="001F0423">
      <w:pPr>
        <w:jc w:val="center"/>
      </w:pPr>
      <w:r w:rsidRPr="001F0423">
        <w:rPr>
          <w:noProof/>
        </w:rPr>
        <w:drawing>
          <wp:inline distT="0" distB="0" distL="0" distR="0" wp14:anchorId="13733463" wp14:editId="079E5ADF">
            <wp:extent cx="3215607" cy="1212112"/>
            <wp:effectExtent l="0" t="0" r="4445" b="7620"/>
            <wp:docPr id="1818147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47854" name=""/>
                    <pic:cNvPicPr/>
                  </pic:nvPicPr>
                  <pic:blipFill>
                    <a:blip r:embed="rId8"/>
                    <a:stretch>
                      <a:fillRect/>
                    </a:stretch>
                  </pic:blipFill>
                  <pic:spPr>
                    <a:xfrm>
                      <a:off x="0" y="0"/>
                      <a:ext cx="3221502" cy="1214334"/>
                    </a:xfrm>
                    <a:prstGeom prst="rect">
                      <a:avLst/>
                    </a:prstGeom>
                  </pic:spPr>
                </pic:pic>
              </a:graphicData>
            </a:graphic>
          </wp:inline>
        </w:drawing>
      </w:r>
    </w:p>
    <w:p w14:paraId="70A7AE9A" w14:textId="77777777" w:rsidR="001F0423" w:rsidRDefault="001F0423" w:rsidP="001F0423">
      <w:pPr>
        <w:jc w:val="center"/>
      </w:pPr>
    </w:p>
    <w:p w14:paraId="5E979B59" w14:textId="77777777" w:rsidR="001F0423" w:rsidRDefault="001F0423" w:rsidP="001F0423">
      <w:pPr>
        <w:jc w:val="center"/>
      </w:pPr>
    </w:p>
    <w:p w14:paraId="331F53C1" w14:textId="77777777" w:rsidR="001F0423" w:rsidRDefault="001F0423" w:rsidP="001F0423">
      <w:pPr>
        <w:jc w:val="center"/>
      </w:pPr>
    </w:p>
    <w:p w14:paraId="5BE8B06B" w14:textId="77777777" w:rsidR="001F0423" w:rsidRDefault="001F0423" w:rsidP="001F0423">
      <w:pPr>
        <w:jc w:val="center"/>
      </w:pPr>
    </w:p>
    <w:p w14:paraId="25E6E8FD" w14:textId="77777777" w:rsidR="001F0423" w:rsidRPr="001F0423" w:rsidRDefault="001F0423" w:rsidP="001F0423">
      <w:pPr>
        <w:jc w:val="center"/>
        <w:rPr>
          <w:b/>
          <w:bCs/>
          <w:sz w:val="36"/>
          <w:szCs w:val="36"/>
        </w:rPr>
      </w:pPr>
      <w:r w:rsidRPr="001F0423">
        <w:rPr>
          <w:b/>
          <w:bCs/>
          <w:sz w:val="36"/>
          <w:szCs w:val="36"/>
        </w:rPr>
        <w:t xml:space="preserve">Introduction to Public Health LCHS4008 </w:t>
      </w:r>
    </w:p>
    <w:p w14:paraId="59099775" w14:textId="77777777" w:rsidR="001F0423" w:rsidRDefault="001F0423" w:rsidP="001F0423">
      <w:pPr>
        <w:jc w:val="center"/>
      </w:pPr>
    </w:p>
    <w:p w14:paraId="1CD1F4BB" w14:textId="77777777" w:rsidR="001F0423" w:rsidRPr="001F0423" w:rsidRDefault="001F0423" w:rsidP="001F0423">
      <w:pPr>
        <w:jc w:val="center"/>
        <w:rPr>
          <w:sz w:val="32"/>
          <w:szCs w:val="32"/>
        </w:rPr>
      </w:pPr>
    </w:p>
    <w:p w14:paraId="58ED9B08" w14:textId="77777777" w:rsidR="001F0423" w:rsidRDefault="001F0423" w:rsidP="001F0423">
      <w:pPr>
        <w:jc w:val="center"/>
        <w:rPr>
          <w:b/>
          <w:bCs/>
          <w:i/>
          <w:iCs/>
          <w:sz w:val="32"/>
          <w:szCs w:val="32"/>
        </w:rPr>
      </w:pPr>
      <w:r w:rsidRPr="001F0423">
        <w:rPr>
          <w:b/>
          <w:bCs/>
          <w:i/>
          <w:iCs/>
          <w:sz w:val="32"/>
          <w:szCs w:val="32"/>
        </w:rPr>
        <w:t xml:space="preserve">Assessment 2 - Report on a Health Issue </w:t>
      </w:r>
    </w:p>
    <w:p w14:paraId="6AF4DE6E" w14:textId="77777777" w:rsidR="001F0423" w:rsidRDefault="001F0423" w:rsidP="001F0423">
      <w:pPr>
        <w:jc w:val="center"/>
        <w:rPr>
          <w:b/>
          <w:bCs/>
          <w:i/>
          <w:iCs/>
          <w:sz w:val="32"/>
          <w:szCs w:val="32"/>
        </w:rPr>
      </w:pPr>
    </w:p>
    <w:p w14:paraId="39AFB320" w14:textId="77777777" w:rsidR="001F0423" w:rsidRDefault="001F0423" w:rsidP="001F0423">
      <w:pPr>
        <w:jc w:val="center"/>
        <w:rPr>
          <w:b/>
          <w:bCs/>
          <w:i/>
          <w:iCs/>
          <w:sz w:val="32"/>
          <w:szCs w:val="32"/>
        </w:rPr>
      </w:pPr>
    </w:p>
    <w:p w14:paraId="1DD28666" w14:textId="77777777" w:rsidR="001F0423" w:rsidRDefault="001F0423" w:rsidP="001F0423">
      <w:pPr>
        <w:jc w:val="center"/>
        <w:rPr>
          <w:b/>
          <w:bCs/>
          <w:i/>
          <w:iCs/>
          <w:sz w:val="32"/>
          <w:szCs w:val="32"/>
        </w:rPr>
      </w:pPr>
    </w:p>
    <w:p w14:paraId="6C491C73" w14:textId="77777777" w:rsidR="001F0423" w:rsidRDefault="001F0423" w:rsidP="001F0423">
      <w:pPr>
        <w:jc w:val="center"/>
        <w:rPr>
          <w:b/>
          <w:bCs/>
          <w:i/>
          <w:iCs/>
          <w:sz w:val="32"/>
          <w:szCs w:val="32"/>
        </w:rPr>
      </w:pPr>
    </w:p>
    <w:p w14:paraId="58A9E4A8" w14:textId="1AFBB51B" w:rsidR="001F0423" w:rsidRDefault="001F0423" w:rsidP="001F0423">
      <w:pPr>
        <w:jc w:val="center"/>
        <w:rPr>
          <w:b/>
          <w:bCs/>
          <w:i/>
          <w:iCs/>
          <w:sz w:val="32"/>
          <w:szCs w:val="32"/>
        </w:rPr>
      </w:pPr>
      <w:r>
        <w:rPr>
          <w:b/>
          <w:bCs/>
          <w:i/>
          <w:iCs/>
          <w:sz w:val="32"/>
          <w:szCs w:val="32"/>
        </w:rPr>
        <w:t>Student Name:</w:t>
      </w:r>
      <w:r w:rsidR="006E2A06">
        <w:rPr>
          <w:b/>
          <w:bCs/>
          <w:i/>
          <w:iCs/>
          <w:sz w:val="32"/>
          <w:szCs w:val="32"/>
        </w:rPr>
        <w:t xml:space="preserve"> </w:t>
      </w:r>
      <w:r w:rsidR="006E2A06" w:rsidRPr="006E2A06">
        <w:rPr>
          <w:b/>
          <w:bCs/>
          <w:i/>
          <w:iCs/>
          <w:sz w:val="32"/>
          <w:szCs w:val="32"/>
        </w:rPr>
        <w:t>Willan Francis</w:t>
      </w:r>
    </w:p>
    <w:p w14:paraId="71739FDC" w14:textId="12645512" w:rsidR="001F0423" w:rsidRPr="001F0423" w:rsidRDefault="001F0423" w:rsidP="001F0423">
      <w:pPr>
        <w:jc w:val="center"/>
        <w:rPr>
          <w:b/>
          <w:bCs/>
          <w:i/>
          <w:iCs/>
        </w:rPr>
      </w:pPr>
      <w:r>
        <w:rPr>
          <w:b/>
          <w:bCs/>
          <w:i/>
          <w:iCs/>
          <w:sz w:val="32"/>
          <w:szCs w:val="32"/>
        </w:rPr>
        <w:t>Student ID:</w:t>
      </w:r>
      <w:r w:rsidR="006E2A06">
        <w:rPr>
          <w:b/>
          <w:bCs/>
          <w:i/>
          <w:iCs/>
          <w:sz w:val="32"/>
          <w:szCs w:val="32"/>
        </w:rPr>
        <w:t xml:space="preserve"> </w:t>
      </w:r>
      <w:r w:rsidR="006E2A06" w:rsidRPr="006A6F84">
        <w:rPr>
          <w:sz w:val="32"/>
          <w:szCs w:val="32"/>
        </w:rPr>
        <w:t>2417501</w:t>
      </w:r>
      <w:r w:rsidRPr="001F0423">
        <w:rPr>
          <w:b/>
          <w:bCs/>
          <w:i/>
          <w:iCs/>
        </w:rPr>
        <w:br w:type="page"/>
      </w:r>
    </w:p>
    <w:sdt>
      <w:sdtPr>
        <w:rPr>
          <w:rFonts w:ascii="Arial" w:eastAsia="Arial" w:hAnsi="Arial" w:cs="Arial"/>
          <w:color w:val="auto"/>
          <w:sz w:val="22"/>
          <w:szCs w:val="22"/>
          <w:lang w:val="en" w:eastAsia="en-GB"/>
        </w:rPr>
        <w:id w:val="-33200913"/>
        <w:docPartObj>
          <w:docPartGallery w:val="Table of Contents"/>
          <w:docPartUnique/>
        </w:docPartObj>
      </w:sdtPr>
      <w:sdtEndPr>
        <w:rPr>
          <w:b/>
          <w:bCs/>
          <w:noProof/>
        </w:rPr>
      </w:sdtEndPr>
      <w:sdtContent>
        <w:p w14:paraId="32BDACBA" w14:textId="38A3CD2D" w:rsidR="001F0423" w:rsidRPr="001F0423" w:rsidRDefault="001F0423" w:rsidP="001F0423">
          <w:pPr>
            <w:pStyle w:val="TOCHeading"/>
            <w:rPr>
              <w:rFonts w:ascii="Arial" w:hAnsi="Arial" w:cs="Arial"/>
              <w:b/>
              <w:bCs/>
            </w:rPr>
          </w:pPr>
          <w:r w:rsidRPr="001F0423">
            <w:rPr>
              <w:rFonts w:ascii="Arial" w:hAnsi="Arial" w:cs="Arial"/>
              <w:b/>
              <w:bCs/>
            </w:rPr>
            <w:t>Table of Contents</w:t>
          </w:r>
        </w:p>
        <w:p w14:paraId="36050B0A" w14:textId="6E89D21C" w:rsidR="001F0423" w:rsidRDefault="001F0423">
          <w:pPr>
            <w:pStyle w:val="TOC1"/>
            <w:tabs>
              <w:tab w:val="right" w:leader="dot" w:pos="9016"/>
            </w:tabs>
            <w:rPr>
              <w:noProof/>
            </w:rPr>
          </w:pPr>
          <w:r>
            <w:fldChar w:fldCharType="begin"/>
          </w:r>
          <w:r>
            <w:instrText xml:space="preserve"> TOC \o "1-3" \h \z \u </w:instrText>
          </w:r>
          <w:r>
            <w:fldChar w:fldCharType="separate"/>
          </w:r>
          <w:hyperlink w:anchor="_Toc216127794" w:history="1">
            <w:r w:rsidRPr="00C66738">
              <w:rPr>
                <w:rStyle w:val="Hyperlink"/>
                <w:noProof/>
              </w:rPr>
              <w:t>Introduction</w:t>
            </w:r>
            <w:r>
              <w:rPr>
                <w:noProof/>
                <w:webHidden/>
              </w:rPr>
              <w:tab/>
            </w:r>
            <w:r>
              <w:rPr>
                <w:noProof/>
                <w:webHidden/>
              </w:rPr>
              <w:fldChar w:fldCharType="begin"/>
            </w:r>
            <w:r>
              <w:rPr>
                <w:noProof/>
                <w:webHidden/>
              </w:rPr>
              <w:instrText xml:space="preserve"> PAGEREF _Toc216127794 \h </w:instrText>
            </w:r>
            <w:r>
              <w:rPr>
                <w:noProof/>
                <w:webHidden/>
              </w:rPr>
            </w:r>
            <w:r>
              <w:rPr>
                <w:noProof/>
                <w:webHidden/>
              </w:rPr>
              <w:fldChar w:fldCharType="separate"/>
            </w:r>
            <w:r>
              <w:rPr>
                <w:noProof/>
                <w:webHidden/>
              </w:rPr>
              <w:t>3</w:t>
            </w:r>
            <w:r>
              <w:rPr>
                <w:noProof/>
                <w:webHidden/>
              </w:rPr>
              <w:fldChar w:fldCharType="end"/>
            </w:r>
          </w:hyperlink>
        </w:p>
        <w:p w14:paraId="7A853FD1" w14:textId="361D3F97" w:rsidR="001F0423" w:rsidRDefault="001F0423">
          <w:pPr>
            <w:pStyle w:val="TOC1"/>
            <w:tabs>
              <w:tab w:val="right" w:leader="dot" w:pos="9016"/>
            </w:tabs>
            <w:rPr>
              <w:noProof/>
            </w:rPr>
          </w:pPr>
          <w:hyperlink w:anchor="_Toc216127795" w:history="1">
            <w:r w:rsidRPr="00C66738">
              <w:rPr>
                <w:rStyle w:val="Hyperlink"/>
                <w:noProof/>
              </w:rPr>
              <w:t>Main Body</w:t>
            </w:r>
            <w:r>
              <w:rPr>
                <w:noProof/>
                <w:webHidden/>
              </w:rPr>
              <w:tab/>
            </w:r>
            <w:r>
              <w:rPr>
                <w:noProof/>
                <w:webHidden/>
              </w:rPr>
              <w:fldChar w:fldCharType="begin"/>
            </w:r>
            <w:r>
              <w:rPr>
                <w:noProof/>
                <w:webHidden/>
              </w:rPr>
              <w:instrText xml:space="preserve"> PAGEREF _Toc216127795 \h </w:instrText>
            </w:r>
            <w:r>
              <w:rPr>
                <w:noProof/>
                <w:webHidden/>
              </w:rPr>
            </w:r>
            <w:r>
              <w:rPr>
                <w:noProof/>
                <w:webHidden/>
              </w:rPr>
              <w:fldChar w:fldCharType="separate"/>
            </w:r>
            <w:r>
              <w:rPr>
                <w:noProof/>
                <w:webHidden/>
              </w:rPr>
              <w:t>4</w:t>
            </w:r>
            <w:r>
              <w:rPr>
                <w:noProof/>
                <w:webHidden/>
              </w:rPr>
              <w:fldChar w:fldCharType="end"/>
            </w:r>
          </w:hyperlink>
        </w:p>
        <w:p w14:paraId="64EE362D" w14:textId="4CA994FD" w:rsidR="001F0423" w:rsidRDefault="001F0423">
          <w:pPr>
            <w:pStyle w:val="TOC2"/>
            <w:tabs>
              <w:tab w:val="right" w:leader="dot" w:pos="9016"/>
            </w:tabs>
            <w:rPr>
              <w:noProof/>
            </w:rPr>
          </w:pPr>
          <w:hyperlink w:anchor="_Toc216127796" w:history="1">
            <w:r w:rsidRPr="00C66738">
              <w:rPr>
                <w:rStyle w:val="Hyperlink"/>
                <w:noProof/>
              </w:rPr>
              <w:t>Consequences of Asthma in the Community and for the NHS</w:t>
            </w:r>
            <w:r>
              <w:rPr>
                <w:noProof/>
                <w:webHidden/>
              </w:rPr>
              <w:tab/>
            </w:r>
            <w:r>
              <w:rPr>
                <w:noProof/>
                <w:webHidden/>
              </w:rPr>
              <w:fldChar w:fldCharType="begin"/>
            </w:r>
            <w:r>
              <w:rPr>
                <w:noProof/>
                <w:webHidden/>
              </w:rPr>
              <w:instrText xml:space="preserve"> PAGEREF _Toc216127796 \h </w:instrText>
            </w:r>
            <w:r>
              <w:rPr>
                <w:noProof/>
                <w:webHidden/>
              </w:rPr>
            </w:r>
            <w:r>
              <w:rPr>
                <w:noProof/>
                <w:webHidden/>
              </w:rPr>
              <w:fldChar w:fldCharType="separate"/>
            </w:r>
            <w:r>
              <w:rPr>
                <w:noProof/>
                <w:webHidden/>
              </w:rPr>
              <w:t>4</w:t>
            </w:r>
            <w:r>
              <w:rPr>
                <w:noProof/>
                <w:webHidden/>
              </w:rPr>
              <w:fldChar w:fldCharType="end"/>
            </w:r>
          </w:hyperlink>
        </w:p>
        <w:p w14:paraId="21A142ED" w14:textId="546E8880" w:rsidR="001F0423" w:rsidRDefault="001F0423">
          <w:pPr>
            <w:pStyle w:val="TOC2"/>
            <w:tabs>
              <w:tab w:val="right" w:leader="dot" w:pos="9016"/>
            </w:tabs>
            <w:rPr>
              <w:noProof/>
            </w:rPr>
          </w:pPr>
          <w:hyperlink w:anchor="_Toc216127797" w:history="1">
            <w:r w:rsidRPr="00C66738">
              <w:rPr>
                <w:rStyle w:val="Hyperlink"/>
                <w:noProof/>
              </w:rPr>
              <w:t>How Asthma is Controlled</w:t>
            </w:r>
            <w:r>
              <w:rPr>
                <w:noProof/>
                <w:webHidden/>
              </w:rPr>
              <w:tab/>
            </w:r>
            <w:r>
              <w:rPr>
                <w:noProof/>
                <w:webHidden/>
              </w:rPr>
              <w:fldChar w:fldCharType="begin"/>
            </w:r>
            <w:r>
              <w:rPr>
                <w:noProof/>
                <w:webHidden/>
              </w:rPr>
              <w:instrText xml:space="preserve"> PAGEREF _Toc216127797 \h </w:instrText>
            </w:r>
            <w:r>
              <w:rPr>
                <w:noProof/>
                <w:webHidden/>
              </w:rPr>
            </w:r>
            <w:r>
              <w:rPr>
                <w:noProof/>
                <w:webHidden/>
              </w:rPr>
              <w:fldChar w:fldCharType="separate"/>
            </w:r>
            <w:r>
              <w:rPr>
                <w:noProof/>
                <w:webHidden/>
              </w:rPr>
              <w:t>4</w:t>
            </w:r>
            <w:r>
              <w:rPr>
                <w:noProof/>
                <w:webHidden/>
              </w:rPr>
              <w:fldChar w:fldCharType="end"/>
            </w:r>
          </w:hyperlink>
        </w:p>
        <w:p w14:paraId="42914B20" w14:textId="145428D3" w:rsidR="001F0423" w:rsidRDefault="001F0423">
          <w:pPr>
            <w:pStyle w:val="TOC2"/>
            <w:tabs>
              <w:tab w:val="right" w:leader="dot" w:pos="9016"/>
            </w:tabs>
            <w:rPr>
              <w:noProof/>
            </w:rPr>
          </w:pPr>
          <w:hyperlink w:anchor="_Toc216127798" w:history="1">
            <w:r w:rsidRPr="00C66738">
              <w:rPr>
                <w:rStyle w:val="Hyperlink"/>
                <w:noProof/>
              </w:rPr>
              <w:t>Factors Influencing the Health and Well-Being of People Affected by Asthma</w:t>
            </w:r>
            <w:r>
              <w:rPr>
                <w:noProof/>
                <w:webHidden/>
              </w:rPr>
              <w:tab/>
            </w:r>
            <w:r>
              <w:rPr>
                <w:noProof/>
                <w:webHidden/>
              </w:rPr>
              <w:fldChar w:fldCharType="begin"/>
            </w:r>
            <w:r>
              <w:rPr>
                <w:noProof/>
                <w:webHidden/>
              </w:rPr>
              <w:instrText xml:space="preserve"> PAGEREF _Toc216127798 \h </w:instrText>
            </w:r>
            <w:r>
              <w:rPr>
                <w:noProof/>
                <w:webHidden/>
              </w:rPr>
            </w:r>
            <w:r>
              <w:rPr>
                <w:noProof/>
                <w:webHidden/>
              </w:rPr>
              <w:fldChar w:fldCharType="separate"/>
            </w:r>
            <w:r>
              <w:rPr>
                <w:noProof/>
                <w:webHidden/>
              </w:rPr>
              <w:t>5</w:t>
            </w:r>
            <w:r>
              <w:rPr>
                <w:noProof/>
                <w:webHidden/>
              </w:rPr>
              <w:fldChar w:fldCharType="end"/>
            </w:r>
          </w:hyperlink>
        </w:p>
        <w:p w14:paraId="5AFBD9F9" w14:textId="7DA55926" w:rsidR="001F0423" w:rsidRDefault="001F0423">
          <w:pPr>
            <w:pStyle w:val="TOC1"/>
            <w:tabs>
              <w:tab w:val="right" w:leader="dot" w:pos="9016"/>
            </w:tabs>
            <w:rPr>
              <w:noProof/>
            </w:rPr>
          </w:pPr>
          <w:hyperlink w:anchor="_Toc216127799" w:history="1">
            <w:r w:rsidRPr="00C66738">
              <w:rPr>
                <w:rStyle w:val="Hyperlink"/>
                <w:noProof/>
              </w:rPr>
              <w:t>Conclusion</w:t>
            </w:r>
            <w:r>
              <w:rPr>
                <w:noProof/>
                <w:webHidden/>
              </w:rPr>
              <w:tab/>
            </w:r>
            <w:r>
              <w:rPr>
                <w:noProof/>
                <w:webHidden/>
              </w:rPr>
              <w:fldChar w:fldCharType="begin"/>
            </w:r>
            <w:r>
              <w:rPr>
                <w:noProof/>
                <w:webHidden/>
              </w:rPr>
              <w:instrText xml:space="preserve"> PAGEREF _Toc216127799 \h </w:instrText>
            </w:r>
            <w:r>
              <w:rPr>
                <w:noProof/>
                <w:webHidden/>
              </w:rPr>
            </w:r>
            <w:r>
              <w:rPr>
                <w:noProof/>
                <w:webHidden/>
              </w:rPr>
              <w:fldChar w:fldCharType="separate"/>
            </w:r>
            <w:r>
              <w:rPr>
                <w:noProof/>
                <w:webHidden/>
              </w:rPr>
              <w:t>8</w:t>
            </w:r>
            <w:r>
              <w:rPr>
                <w:noProof/>
                <w:webHidden/>
              </w:rPr>
              <w:fldChar w:fldCharType="end"/>
            </w:r>
          </w:hyperlink>
        </w:p>
        <w:p w14:paraId="0AE60D03" w14:textId="572AB0B7" w:rsidR="001F0423" w:rsidRDefault="001F0423">
          <w:pPr>
            <w:pStyle w:val="TOC1"/>
            <w:tabs>
              <w:tab w:val="right" w:leader="dot" w:pos="9016"/>
            </w:tabs>
            <w:rPr>
              <w:noProof/>
            </w:rPr>
          </w:pPr>
          <w:hyperlink w:anchor="_Toc216127800" w:history="1">
            <w:r w:rsidRPr="00C66738">
              <w:rPr>
                <w:rStyle w:val="Hyperlink"/>
                <w:noProof/>
              </w:rPr>
              <w:t>References</w:t>
            </w:r>
            <w:r>
              <w:rPr>
                <w:noProof/>
                <w:webHidden/>
              </w:rPr>
              <w:tab/>
            </w:r>
            <w:r>
              <w:rPr>
                <w:noProof/>
                <w:webHidden/>
              </w:rPr>
              <w:fldChar w:fldCharType="begin"/>
            </w:r>
            <w:r>
              <w:rPr>
                <w:noProof/>
                <w:webHidden/>
              </w:rPr>
              <w:instrText xml:space="preserve"> PAGEREF _Toc216127800 \h </w:instrText>
            </w:r>
            <w:r>
              <w:rPr>
                <w:noProof/>
                <w:webHidden/>
              </w:rPr>
            </w:r>
            <w:r>
              <w:rPr>
                <w:noProof/>
                <w:webHidden/>
              </w:rPr>
              <w:fldChar w:fldCharType="separate"/>
            </w:r>
            <w:r>
              <w:rPr>
                <w:noProof/>
                <w:webHidden/>
              </w:rPr>
              <w:t>9</w:t>
            </w:r>
            <w:r>
              <w:rPr>
                <w:noProof/>
                <w:webHidden/>
              </w:rPr>
              <w:fldChar w:fldCharType="end"/>
            </w:r>
          </w:hyperlink>
        </w:p>
        <w:p w14:paraId="31982A9F" w14:textId="1BCA3D71" w:rsidR="001F0423" w:rsidRDefault="001F0423">
          <w:r>
            <w:rPr>
              <w:b/>
              <w:bCs/>
              <w:noProof/>
            </w:rPr>
            <w:fldChar w:fldCharType="end"/>
          </w:r>
        </w:p>
      </w:sdtContent>
    </w:sdt>
    <w:p w14:paraId="64ED4BCC" w14:textId="5E2CA2EF" w:rsidR="00F46004" w:rsidRDefault="00000000">
      <w:r>
        <w:br w:type="page"/>
      </w:r>
    </w:p>
    <w:p w14:paraId="7E81D0EF" w14:textId="77777777" w:rsidR="00F46004" w:rsidRPr="001F0423" w:rsidRDefault="00000000" w:rsidP="001F0423">
      <w:pPr>
        <w:pStyle w:val="Heading1"/>
      </w:pPr>
      <w:bookmarkStart w:id="0" w:name="_59oiabai75gz" w:colFirst="0" w:colLast="0"/>
      <w:bookmarkStart w:id="1" w:name="_Toc216127794"/>
      <w:bookmarkEnd w:id="0"/>
      <w:r w:rsidRPr="001F0423">
        <w:lastRenderedPageBreak/>
        <w:t>Introduction</w:t>
      </w:r>
      <w:bookmarkEnd w:id="1"/>
    </w:p>
    <w:p w14:paraId="55395C61" w14:textId="77777777" w:rsidR="00F46004" w:rsidRDefault="00000000">
      <w:r>
        <w:t xml:space="preserve">Asthma is a long-lasting respiratory disease typically marked by an inflammatory reaction and contraction of air passages thus making it hard to breathe. It is </w:t>
      </w:r>
      <w:proofErr w:type="spellStart"/>
      <w:r>
        <w:t>characterised</w:t>
      </w:r>
      <w:proofErr w:type="spellEnd"/>
      <w:r>
        <w:t xml:space="preserve"> by symptoms including shortness of breath, wheezing, coughing, and chest tightness, especially when there is an exercise or at night. Allergens, respiratory infections, cold air, or exercise can be the triggers of asthma. In the world, an estimated 262 million people are affected by asthma, a disease whose prevalence differs in different regions (WHO, 2024). Asthma is currently estimated to be in treatment of about 5.4 million persons in the UK, and one out of eleven children and one out of twelve adults are afflicted with asthma (</w:t>
      </w:r>
      <w:proofErr w:type="spellStart"/>
      <w:r>
        <w:t>Kulakiewicz</w:t>
      </w:r>
      <w:proofErr w:type="spellEnd"/>
      <w:r>
        <w:t xml:space="preserve"> et al., 2021). It is more prevalent in urban </w:t>
      </w:r>
      <w:proofErr w:type="spellStart"/>
      <w:r>
        <w:t>centres</w:t>
      </w:r>
      <w:proofErr w:type="spellEnd"/>
      <w:r>
        <w:t xml:space="preserve">, more so in children and factors like air pollution, allergens, and genetics lead to its occurrence. Although there has been substantial progress concerning the treatment, asthma as a source of reduced quality of life, </w:t>
      </w:r>
      <w:proofErr w:type="spellStart"/>
      <w:r>
        <w:t>hospitalisation</w:t>
      </w:r>
      <w:proofErr w:type="spellEnd"/>
      <w:r>
        <w:t>, and economic burden still remains one of the key public health concerns.</w:t>
      </w:r>
    </w:p>
    <w:p w14:paraId="1499E350" w14:textId="77777777" w:rsidR="00F46004" w:rsidRDefault="00000000">
      <w:r>
        <w:rPr>
          <w:noProof/>
        </w:rPr>
        <w:drawing>
          <wp:inline distT="114300" distB="114300" distL="114300" distR="114300" wp14:anchorId="221A29F0" wp14:editId="60C795CE">
            <wp:extent cx="5943600" cy="3962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962400"/>
                    </a:xfrm>
                    <a:prstGeom prst="rect">
                      <a:avLst/>
                    </a:prstGeom>
                    <a:ln/>
                  </pic:spPr>
                </pic:pic>
              </a:graphicData>
            </a:graphic>
          </wp:inline>
        </w:drawing>
      </w:r>
    </w:p>
    <w:p w14:paraId="6EB22104" w14:textId="7420F04C" w:rsidR="00F46004" w:rsidRPr="001F0423" w:rsidRDefault="001F0423" w:rsidP="001F0423">
      <w:pPr>
        <w:pStyle w:val="Caption"/>
      </w:pPr>
      <w:r w:rsidRPr="001F0423">
        <w:t xml:space="preserve">Figure </w:t>
      </w:r>
      <w:fldSimple w:instr=" SEQ Figure \* ARABIC ">
        <w:r w:rsidRPr="001F0423">
          <w:t>1</w:t>
        </w:r>
      </w:fldSimple>
      <w:r w:rsidRPr="001F0423">
        <w:t xml:space="preserve"> People Affected by Asthma (WHO, 2024).</w:t>
      </w:r>
      <w:r w:rsidRPr="001F0423">
        <w:br w:type="page"/>
      </w:r>
    </w:p>
    <w:p w14:paraId="42A9960E" w14:textId="77777777" w:rsidR="00F46004" w:rsidRDefault="00000000" w:rsidP="001F0423">
      <w:pPr>
        <w:pStyle w:val="Heading1"/>
      </w:pPr>
      <w:bookmarkStart w:id="2" w:name="_ht7cnvntylpl" w:colFirst="0" w:colLast="0"/>
      <w:bookmarkStart w:id="3" w:name="_Toc216127795"/>
      <w:bookmarkEnd w:id="2"/>
      <w:r>
        <w:lastRenderedPageBreak/>
        <w:t>Main Body</w:t>
      </w:r>
      <w:bookmarkEnd w:id="3"/>
    </w:p>
    <w:p w14:paraId="7EEE7DCF" w14:textId="77777777" w:rsidR="00F46004" w:rsidRDefault="00000000">
      <w:pPr>
        <w:pStyle w:val="Heading2"/>
        <w:keepNext w:val="0"/>
        <w:keepLines w:val="0"/>
        <w:spacing w:before="280" w:after="80"/>
      </w:pPr>
      <w:bookmarkStart w:id="4" w:name="_oa7r1leefxhs" w:colFirst="0" w:colLast="0"/>
      <w:bookmarkStart w:id="5" w:name="_Toc216127796"/>
      <w:bookmarkEnd w:id="4"/>
      <w:r>
        <w:t>Consequences of Asthma in the Community and for the NHS</w:t>
      </w:r>
      <w:bookmarkEnd w:id="5"/>
    </w:p>
    <w:p w14:paraId="1E5D6F87" w14:textId="66F43D69" w:rsidR="00F46004" w:rsidRDefault="00000000">
      <w:r>
        <w:t>Asthma negatively affects the social and economic conditions of those who develop it and also the community in general. Quality of life is the most immediate in the community since the sick individuals experience recurrent symptoms of asthma that interfere with the normal lives people engage in on a daily basis (</w:t>
      </w:r>
      <w:proofErr w:type="spellStart"/>
      <w:r>
        <w:t>Punyadasa</w:t>
      </w:r>
      <w:proofErr w:type="spellEnd"/>
      <w:r>
        <w:t xml:space="preserve"> et al., 2023). These symptoms cause a lack of physical activity which can be experienced by both adults and children during a school or work environment. This may cause social isolation since asthmatics will shun some activities or places because they are afraid that they may have asthma attack. Asthma is a leading burden of the NHS in terms of </w:t>
      </w:r>
      <w:proofErr w:type="spellStart"/>
      <w:r>
        <w:t>hospitalisations</w:t>
      </w:r>
      <w:proofErr w:type="spellEnd"/>
      <w:r>
        <w:t xml:space="preserve"> and </w:t>
      </w:r>
      <w:r w:rsidR="001F0423">
        <w:t>longtime</w:t>
      </w:r>
      <w:r>
        <w:t xml:space="preserve"> care as well as medication expenses. Asthma UK claims that there are about 1.1 million emergency department visits in the UK every year due to asthma (NHS England, 2023). Also, it also contributes to approximately 150,000 </w:t>
      </w:r>
      <w:proofErr w:type="spellStart"/>
      <w:r>
        <w:t>hospitalisations</w:t>
      </w:r>
      <w:proofErr w:type="spellEnd"/>
      <w:r>
        <w:t xml:space="preserve"> annually, or the NHS is estimated to spend above 1 billion annually in asthma-related treatment (</w:t>
      </w:r>
      <w:proofErr w:type="spellStart"/>
      <w:r>
        <w:t>Kulakiewicz</w:t>
      </w:r>
      <w:proofErr w:type="spellEnd"/>
      <w:r>
        <w:t xml:space="preserve"> et al., 2021). Hospital admissions are not the only economic expenses. Lost productivity is also a major result of asthma as both adults and children miss out school or work because of asthma-related absenteeism. Asthma has been attributed to about 10 million days of lost working in the UK alone, and a considerable number of such days are due to asthma exacerbations that need medical care (Jacobs et al., 2023).</w:t>
      </w:r>
    </w:p>
    <w:p w14:paraId="018C554E" w14:textId="77777777" w:rsidR="00F46004" w:rsidRDefault="00F46004"/>
    <w:p w14:paraId="78EEDAA4" w14:textId="3136866C" w:rsidR="001F0423" w:rsidRDefault="001F0423" w:rsidP="001F0423">
      <w:pPr>
        <w:pStyle w:val="Caption"/>
      </w:pPr>
      <w:r>
        <w:t xml:space="preserve">Table </w:t>
      </w:r>
      <w:fldSimple w:instr=" SEQ Table \* ARABIC ">
        <w:r>
          <w:rPr>
            <w:noProof/>
          </w:rPr>
          <w:t>1</w:t>
        </w:r>
      </w:fldSimple>
      <w:r>
        <w:t xml:space="preserve"> </w:t>
      </w:r>
      <w:r w:rsidRPr="000B3464">
        <w:t>Consequences of Asthma in the Community and for the NHS</w:t>
      </w:r>
      <w:r>
        <w:t>.</w:t>
      </w:r>
    </w:p>
    <w:tbl>
      <w:tblPr>
        <w:tblStyle w:val="a"/>
        <w:tblW w:w="92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85"/>
        <w:gridCol w:w="3450"/>
        <w:gridCol w:w="4275"/>
      </w:tblGrid>
      <w:tr w:rsidR="00F46004" w14:paraId="14EDF4A7" w14:textId="77777777">
        <w:trPr>
          <w:trHeight w:val="690"/>
        </w:trPr>
        <w:tc>
          <w:tcPr>
            <w:tcW w:w="148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FB13AD8" w14:textId="77777777" w:rsidR="00F46004" w:rsidRDefault="00000000">
            <w:pPr>
              <w:spacing w:before="240" w:after="160" w:line="256" w:lineRule="auto"/>
              <w:rPr>
                <w:b/>
                <w:bCs/>
              </w:rPr>
            </w:pPr>
            <w:r>
              <w:rPr>
                <w:b/>
                <w:bCs/>
              </w:rPr>
              <w:t>Impact Area</w:t>
            </w:r>
          </w:p>
        </w:tc>
        <w:tc>
          <w:tcPr>
            <w:tcW w:w="345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D2B626F" w14:textId="77777777" w:rsidR="00F46004" w:rsidRDefault="00000000">
            <w:pPr>
              <w:spacing w:before="240" w:after="160" w:line="256" w:lineRule="auto"/>
              <w:rPr>
                <w:b/>
                <w:bCs/>
              </w:rPr>
            </w:pPr>
            <w:r>
              <w:rPr>
                <w:b/>
                <w:bCs/>
              </w:rPr>
              <w:t>Community Consequences</w:t>
            </w:r>
          </w:p>
        </w:tc>
        <w:tc>
          <w:tcPr>
            <w:tcW w:w="42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6C2C58" w14:textId="77777777" w:rsidR="00F46004" w:rsidRDefault="00000000">
            <w:pPr>
              <w:spacing w:before="240" w:after="160" w:line="256" w:lineRule="auto"/>
              <w:rPr>
                <w:b/>
                <w:bCs/>
              </w:rPr>
            </w:pPr>
            <w:r>
              <w:rPr>
                <w:b/>
                <w:bCs/>
              </w:rPr>
              <w:t>NHS Consequences</w:t>
            </w:r>
          </w:p>
        </w:tc>
      </w:tr>
      <w:tr w:rsidR="00F46004" w14:paraId="167CAE32" w14:textId="77777777">
        <w:trPr>
          <w:trHeight w:val="690"/>
        </w:trPr>
        <w:tc>
          <w:tcPr>
            <w:tcW w:w="14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7CF657E" w14:textId="77777777" w:rsidR="00F46004" w:rsidRDefault="00000000">
            <w:pPr>
              <w:spacing w:before="240" w:after="160" w:line="256" w:lineRule="auto"/>
              <w:rPr>
                <w:b/>
                <w:bCs/>
              </w:rPr>
            </w:pPr>
            <w:r>
              <w:rPr>
                <w:b/>
                <w:bCs/>
              </w:rPr>
              <w:t>Quality of Life</w:t>
            </w:r>
          </w:p>
        </w:tc>
        <w:tc>
          <w:tcPr>
            <w:tcW w:w="3450" w:type="dxa"/>
            <w:tcBorders>
              <w:top w:val="nil"/>
              <w:left w:val="nil"/>
              <w:bottom w:val="single" w:sz="5" w:space="0" w:color="000000"/>
              <w:right w:val="single" w:sz="5" w:space="0" w:color="000000"/>
            </w:tcBorders>
            <w:tcMar>
              <w:top w:w="0" w:type="dxa"/>
              <w:left w:w="100" w:type="dxa"/>
              <w:bottom w:w="0" w:type="dxa"/>
              <w:right w:w="100" w:type="dxa"/>
            </w:tcMar>
          </w:tcPr>
          <w:p w14:paraId="3A753671" w14:textId="77777777" w:rsidR="00F46004" w:rsidRDefault="00000000">
            <w:pPr>
              <w:spacing w:before="240" w:after="160" w:line="256" w:lineRule="auto"/>
            </w:pPr>
            <w:r>
              <w:t>Frequent disruptions to daily activities, social isolation</w:t>
            </w:r>
          </w:p>
        </w:tc>
        <w:tc>
          <w:tcPr>
            <w:tcW w:w="4275" w:type="dxa"/>
            <w:tcBorders>
              <w:top w:val="nil"/>
              <w:left w:val="nil"/>
              <w:bottom w:val="single" w:sz="5" w:space="0" w:color="000000"/>
              <w:right w:val="single" w:sz="5" w:space="0" w:color="000000"/>
            </w:tcBorders>
            <w:tcMar>
              <w:top w:w="0" w:type="dxa"/>
              <w:left w:w="100" w:type="dxa"/>
              <w:bottom w:w="0" w:type="dxa"/>
              <w:right w:w="100" w:type="dxa"/>
            </w:tcMar>
          </w:tcPr>
          <w:p w14:paraId="3DB65236" w14:textId="77777777" w:rsidR="00F46004" w:rsidRDefault="00000000">
            <w:pPr>
              <w:spacing w:before="240" w:after="160" w:line="256" w:lineRule="auto"/>
            </w:pPr>
            <w:r>
              <w:t>Increased hospital visits, emergency room admissions (</w:t>
            </w:r>
            <w:proofErr w:type="spellStart"/>
            <w:r>
              <w:t>Orlovic</w:t>
            </w:r>
            <w:proofErr w:type="spellEnd"/>
            <w:r>
              <w:t xml:space="preserve"> et al., 2024).</w:t>
            </w:r>
          </w:p>
        </w:tc>
      </w:tr>
      <w:tr w:rsidR="00F46004" w14:paraId="378083FB" w14:textId="77777777">
        <w:trPr>
          <w:trHeight w:val="690"/>
        </w:trPr>
        <w:tc>
          <w:tcPr>
            <w:tcW w:w="14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8338011" w14:textId="77777777" w:rsidR="00F46004" w:rsidRDefault="00000000">
            <w:pPr>
              <w:spacing w:before="240" w:after="160" w:line="256" w:lineRule="auto"/>
              <w:rPr>
                <w:b/>
                <w:bCs/>
              </w:rPr>
            </w:pPr>
            <w:r>
              <w:rPr>
                <w:b/>
                <w:bCs/>
              </w:rPr>
              <w:t>Economic Cost</w:t>
            </w:r>
          </w:p>
        </w:tc>
        <w:tc>
          <w:tcPr>
            <w:tcW w:w="3450" w:type="dxa"/>
            <w:tcBorders>
              <w:top w:val="nil"/>
              <w:left w:val="nil"/>
              <w:bottom w:val="single" w:sz="5" w:space="0" w:color="000000"/>
              <w:right w:val="single" w:sz="5" w:space="0" w:color="000000"/>
            </w:tcBorders>
            <w:tcMar>
              <w:top w:w="0" w:type="dxa"/>
              <w:left w:w="100" w:type="dxa"/>
              <w:bottom w:w="0" w:type="dxa"/>
              <w:right w:w="100" w:type="dxa"/>
            </w:tcMar>
          </w:tcPr>
          <w:p w14:paraId="7AC4E616" w14:textId="77777777" w:rsidR="00F46004" w:rsidRDefault="00000000">
            <w:pPr>
              <w:spacing w:before="240" w:after="160" w:line="256" w:lineRule="auto"/>
            </w:pPr>
            <w:r>
              <w:t>Reduced productivity, absence from school/work</w:t>
            </w:r>
          </w:p>
        </w:tc>
        <w:tc>
          <w:tcPr>
            <w:tcW w:w="4275" w:type="dxa"/>
            <w:tcBorders>
              <w:top w:val="nil"/>
              <w:left w:val="nil"/>
              <w:bottom w:val="single" w:sz="5" w:space="0" w:color="000000"/>
              <w:right w:val="single" w:sz="5" w:space="0" w:color="000000"/>
            </w:tcBorders>
            <w:tcMar>
              <w:top w:w="0" w:type="dxa"/>
              <w:left w:w="100" w:type="dxa"/>
              <w:bottom w:w="0" w:type="dxa"/>
              <w:right w:w="100" w:type="dxa"/>
            </w:tcMar>
          </w:tcPr>
          <w:p w14:paraId="6EBBD8FE" w14:textId="77777777" w:rsidR="00F46004" w:rsidRDefault="00000000">
            <w:pPr>
              <w:spacing w:before="240" w:after="160" w:line="256" w:lineRule="auto"/>
            </w:pPr>
            <w:r>
              <w:t>High costs in hospital admissions, medications, outpatient visits</w:t>
            </w:r>
          </w:p>
        </w:tc>
      </w:tr>
      <w:tr w:rsidR="00F46004" w14:paraId="5906A65C" w14:textId="77777777">
        <w:trPr>
          <w:trHeight w:val="690"/>
        </w:trPr>
        <w:tc>
          <w:tcPr>
            <w:tcW w:w="14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85409D3" w14:textId="77777777" w:rsidR="00F46004" w:rsidRDefault="00000000">
            <w:pPr>
              <w:spacing w:before="240" w:after="160" w:line="256" w:lineRule="auto"/>
              <w:rPr>
                <w:b/>
                <w:bCs/>
              </w:rPr>
            </w:pPr>
            <w:r>
              <w:rPr>
                <w:b/>
                <w:bCs/>
              </w:rPr>
              <w:t>Health Burden</w:t>
            </w:r>
          </w:p>
        </w:tc>
        <w:tc>
          <w:tcPr>
            <w:tcW w:w="3450" w:type="dxa"/>
            <w:tcBorders>
              <w:top w:val="nil"/>
              <w:left w:val="nil"/>
              <w:bottom w:val="single" w:sz="5" w:space="0" w:color="000000"/>
              <w:right w:val="single" w:sz="5" w:space="0" w:color="000000"/>
            </w:tcBorders>
            <w:tcMar>
              <w:top w:w="0" w:type="dxa"/>
              <w:left w:w="100" w:type="dxa"/>
              <w:bottom w:w="0" w:type="dxa"/>
              <w:right w:w="100" w:type="dxa"/>
            </w:tcMar>
          </w:tcPr>
          <w:p w14:paraId="2B09D518" w14:textId="77777777" w:rsidR="00F46004" w:rsidRDefault="00000000">
            <w:pPr>
              <w:spacing w:before="240" w:after="160" w:line="256" w:lineRule="auto"/>
            </w:pPr>
            <w:r>
              <w:t>Exacerbation of other respiratory conditions (Jacobs et al., 2023).</w:t>
            </w:r>
          </w:p>
        </w:tc>
        <w:tc>
          <w:tcPr>
            <w:tcW w:w="4275" w:type="dxa"/>
            <w:tcBorders>
              <w:top w:val="nil"/>
              <w:left w:val="nil"/>
              <w:bottom w:val="single" w:sz="5" w:space="0" w:color="000000"/>
              <w:right w:val="single" w:sz="5" w:space="0" w:color="000000"/>
            </w:tcBorders>
            <w:tcMar>
              <w:top w:w="0" w:type="dxa"/>
              <w:left w:w="100" w:type="dxa"/>
              <w:bottom w:w="0" w:type="dxa"/>
              <w:right w:w="100" w:type="dxa"/>
            </w:tcMar>
          </w:tcPr>
          <w:p w14:paraId="3340D3B5" w14:textId="77777777" w:rsidR="00F46004" w:rsidRDefault="00000000">
            <w:pPr>
              <w:spacing w:before="240" w:after="160" w:line="256" w:lineRule="auto"/>
            </w:pPr>
            <w:r>
              <w:t>Cost of ongoing long-term treatment and management</w:t>
            </w:r>
          </w:p>
        </w:tc>
      </w:tr>
    </w:tbl>
    <w:p w14:paraId="152EB5CD" w14:textId="77777777" w:rsidR="00F46004" w:rsidRDefault="00F46004" w:rsidP="001F0423">
      <w:bookmarkStart w:id="6" w:name="_qik6b2dh8v0o" w:colFirst="0" w:colLast="0"/>
      <w:bookmarkEnd w:id="6"/>
    </w:p>
    <w:p w14:paraId="3C013E55" w14:textId="77777777" w:rsidR="00F46004" w:rsidRDefault="00000000">
      <w:pPr>
        <w:pStyle w:val="Heading2"/>
        <w:keepNext w:val="0"/>
        <w:keepLines w:val="0"/>
        <w:spacing w:before="280" w:after="80"/>
      </w:pPr>
      <w:bookmarkStart w:id="7" w:name="_ml2cbatbfkuf" w:colFirst="0" w:colLast="0"/>
      <w:bookmarkStart w:id="8" w:name="_Toc216127797"/>
      <w:bookmarkEnd w:id="7"/>
      <w:r>
        <w:t>How Asthma is Controlled</w:t>
      </w:r>
      <w:bookmarkEnd w:id="8"/>
    </w:p>
    <w:p w14:paraId="16C119F3" w14:textId="77777777" w:rsidR="00F46004" w:rsidRDefault="00000000">
      <w:r>
        <w:t xml:space="preserve">Asthma treatment aims at symptom management, exacerbation prevention, and enhancement of the total lung capacity.  Inhalers comprising bronchodilators or corticosteroids to relax the </w:t>
      </w:r>
      <w:r>
        <w:lastRenderedPageBreak/>
        <w:t>airways, as well as reduce inflammation, are included in the first line of treatment (Thomas et al., 2022). SABAs usually relieve an asthma attack in a short period, whereas long-acting bronchodilators (LABAs) and long-term use of inhaled corticosteroids are the treatment of asthma during acute conditions and in the long term, respectively. The severe cases may be considered to biologic drugs like monoclonal antibodies and leukotriene modifiers.</w:t>
      </w:r>
    </w:p>
    <w:p w14:paraId="090D354E" w14:textId="77777777" w:rsidR="00F46004" w:rsidRDefault="00F46004"/>
    <w:p w14:paraId="0B4CECDF" w14:textId="5A5FE138" w:rsidR="001F0423" w:rsidRDefault="001F0423" w:rsidP="001F0423">
      <w:pPr>
        <w:pStyle w:val="Caption"/>
      </w:pPr>
      <w:r>
        <w:t xml:space="preserve">Table </w:t>
      </w:r>
      <w:fldSimple w:instr=" SEQ Table \* ARABIC ">
        <w:r>
          <w:rPr>
            <w:noProof/>
          </w:rPr>
          <w:t>2</w:t>
        </w:r>
      </w:fldSimple>
      <w:r>
        <w:t xml:space="preserve"> </w:t>
      </w:r>
      <w:r w:rsidRPr="00476348">
        <w:t>How Asthma is Controlled</w:t>
      </w:r>
      <w:r>
        <w:t>.</w:t>
      </w:r>
    </w:p>
    <w:tbl>
      <w:tblPr>
        <w:tblStyle w:val="a0"/>
        <w:tblW w:w="92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390"/>
        <w:gridCol w:w="5835"/>
      </w:tblGrid>
      <w:tr w:rsidR="00F46004" w14:paraId="244BA844" w14:textId="77777777">
        <w:trPr>
          <w:trHeight w:val="465"/>
        </w:trPr>
        <w:tc>
          <w:tcPr>
            <w:tcW w:w="339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AC2A363" w14:textId="77777777" w:rsidR="00F46004" w:rsidRDefault="00000000">
            <w:pPr>
              <w:spacing w:before="240" w:after="160" w:line="256" w:lineRule="auto"/>
              <w:rPr>
                <w:b/>
                <w:bCs/>
              </w:rPr>
            </w:pPr>
            <w:r>
              <w:rPr>
                <w:b/>
                <w:bCs/>
              </w:rPr>
              <w:t>Control Method</w:t>
            </w:r>
          </w:p>
        </w:tc>
        <w:tc>
          <w:tcPr>
            <w:tcW w:w="58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802F3B0" w14:textId="77777777" w:rsidR="00F46004" w:rsidRDefault="00000000">
            <w:pPr>
              <w:spacing w:before="240" w:after="160" w:line="256" w:lineRule="auto"/>
              <w:rPr>
                <w:b/>
                <w:bCs/>
              </w:rPr>
            </w:pPr>
            <w:r>
              <w:rPr>
                <w:b/>
                <w:bCs/>
              </w:rPr>
              <w:t>Description</w:t>
            </w:r>
          </w:p>
        </w:tc>
      </w:tr>
      <w:tr w:rsidR="00F46004" w14:paraId="26ED2621" w14:textId="77777777">
        <w:trPr>
          <w:trHeight w:val="465"/>
        </w:trPr>
        <w:tc>
          <w:tcPr>
            <w:tcW w:w="33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82FFF7" w14:textId="77777777" w:rsidR="00F46004" w:rsidRDefault="00000000">
            <w:pPr>
              <w:spacing w:before="240" w:after="160" w:line="256" w:lineRule="auto"/>
              <w:rPr>
                <w:b/>
                <w:bCs/>
              </w:rPr>
            </w:pPr>
            <w:r>
              <w:rPr>
                <w:b/>
                <w:bCs/>
              </w:rPr>
              <w:t>Pharmacological Treatment</w:t>
            </w:r>
          </w:p>
        </w:tc>
        <w:tc>
          <w:tcPr>
            <w:tcW w:w="5835" w:type="dxa"/>
            <w:tcBorders>
              <w:top w:val="nil"/>
              <w:left w:val="nil"/>
              <w:bottom w:val="single" w:sz="5" w:space="0" w:color="000000"/>
              <w:right w:val="single" w:sz="5" w:space="0" w:color="000000"/>
            </w:tcBorders>
            <w:tcMar>
              <w:top w:w="0" w:type="dxa"/>
              <w:left w:w="100" w:type="dxa"/>
              <w:bottom w:w="0" w:type="dxa"/>
              <w:right w:w="100" w:type="dxa"/>
            </w:tcMar>
          </w:tcPr>
          <w:p w14:paraId="0DA2503F" w14:textId="77777777" w:rsidR="00F46004" w:rsidRDefault="00000000">
            <w:pPr>
              <w:spacing w:before="240" w:after="160" w:line="256" w:lineRule="auto"/>
            </w:pPr>
            <w:r>
              <w:t>Corticosteroids, inhalers</w:t>
            </w:r>
            <w:proofErr w:type="gramStart"/>
            <w:r>
              <w:t>, bronchodilators</w:t>
            </w:r>
            <w:proofErr w:type="gramEnd"/>
            <w:r>
              <w:t xml:space="preserve"> (Wong, 2019</w:t>
            </w:r>
            <w:proofErr w:type="gramStart"/>
            <w:r>
              <w:t>) .</w:t>
            </w:r>
            <w:proofErr w:type="gramEnd"/>
          </w:p>
        </w:tc>
      </w:tr>
      <w:tr w:rsidR="00F46004" w14:paraId="7BBB62F6" w14:textId="77777777">
        <w:trPr>
          <w:trHeight w:val="450"/>
        </w:trPr>
        <w:tc>
          <w:tcPr>
            <w:tcW w:w="33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2DC7E07" w14:textId="77777777" w:rsidR="00F46004" w:rsidRDefault="00000000">
            <w:pPr>
              <w:spacing w:before="240" w:after="160" w:line="256" w:lineRule="auto"/>
              <w:rPr>
                <w:b/>
                <w:bCs/>
              </w:rPr>
            </w:pPr>
            <w:r>
              <w:rPr>
                <w:b/>
                <w:bCs/>
              </w:rPr>
              <w:t>Lifestyle Adjustments</w:t>
            </w:r>
          </w:p>
        </w:tc>
        <w:tc>
          <w:tcPr>
            <w:tcW w:w="5835" w:type="dxa"/>
            <w:tcBorders>
              <w:top w:val="nil"/>
              <w:left w:val="nil"/>
              <w:bottom w:val="single" w:sz="5" w:space="0" w:color="000000"/>
              <w:right w:val="single" w:sz="5" w:space="0" w:color="000000"/>
            </w:tcBorders>
            <w:tcMar>
              <w:top w:w="0" w:type="dxa"/>
              <w:left w:w="100" w:type="dxa"/>
              <w:bottom w:w="0" w:type="dxa"/>
              <w:right w:w="100" w:type="dxa"/>
            </w:tcMar>
          </w:tcPr>
          <w:p w14:paraId="0FDBBBAC" w14:textId="77777777" w:rsidR="00F46004" w:rsidRDefault="00000000">
            <w:pPr>
              <w:spacing w:before="240" w:after="160" w:line="256" w:lineRule="auto"/>
            </w:pPr>
            <w:r>
              <w:t>Avoiding triggers, having a clean surrounding.</w:t>
            </w:r>
          </w:p>
        </w:tc>
      </w:tr>
      <w:tr w:rsidR="00F46004" w14:paraId="2DC527ED" w14:textId="77777777">
        <w:trPr>
          <w:trHeight w:val="465"/>
        </w:trPr>
        <w:tc>
          <w:tcPr>
            <w:tcW w:w="33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ED08162" w14:textId="77777777" w:rsidR="00F46004" w:rsidRDefault="00000000">
            <w:pPr>
              <w:spacing w:before="240" w:after="160" w:line="256" w:lineRule="auto"/>
              <w:rPr>
                <w:b/>
                <w:bCs/>
              </w:rPr>
            </w:pPr>
            <w:r>
              <w:rPr>
                <w:b/>
                <w:bCs/>
              </w:rPr>
              <w:t>Patient Education</w:t>
            </w:r>
          </w:p>
        </w:tc>
        <w:tc>
          <w:tcPr>
            <w:tcW w:w="5835" w:type="dxa"/>
            <w:tcBorders>
              <w:top w:val="nil"/>
              <w:left w:val="nil"/>
              <w:bottom w:val="single" w:sz="5" w:space="0" w:color="000000"/>
              <w:right w:val="single" w:sz="5" w:space="0" w:color="000000"/>
            </w:tcBorders>
            <w:tcMar>
              <w:top w:w="0" w:type="dxa"/>
              <w:left w:w="100" w:type="dxa"/>
              <w:bottom w:w="0" w:type="dxa"/>
              <w:right w:w="100" w:type="dxa"/>
            </w:tcMar>
          </w:tcPr>
          <w:p w14:paraId="00007CEC" w14:textId="77777777" w:rsidR="00F46004" w:rsidRDefault="00000000">
            <w:pPr>
              <w:spacing w:before="240" w:after="160" w:line="256" w:lineRule="auto"/>
            </w:pPr>
            <w:r>
              <w:t>Educating correct drug administration, early signs.</w:t>
            </w:r>
          </w:p>
        </w:tc>
      </w:tr>
      <w:tr w:rsidR="00F46004" w14:paraId="2F0CB2DB" w14:textId="77777777">
        <w:trPr>
          <w:trHeight w:val="465"/>
        </w:trPr>
        <w:tc>
          <w:tcPr>
            <w:tcW w:w="33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F997FCB" w14:textId="77777777" w:rsidR="00F46004" w:rsidRDefault="00000000">
            <w:pPr>
              <w:spacing w:before="240" w:after="160" w:line="256" w:lineRule="auto"/>
              <w:rPr>
                <w:b/>
                <w:bCs/>
              </w:rPr>
            </w:pPr>
            <w:r>
              <w:rPr>
                <w:b/>
                <w:bCs/>
              </w:rPr>
              <w:t>Environmental Control</w:t>
            </w:r>
          </w:p>
        </w:tc>
        <w:tc>
          <w:tcPr>
            <w:tcW w:w="5835" w:type="dxa"/>
            <w:tcBorders>
              <w:top w:val="nil"/>
              <w:left w:val="nil"/>
              <w:bottom w:val="single" w:sz="5" w:space="0" w:color="000000"/>
              <w:right w:val="single" w:sz="5" w:space="0" w:color="000000"/>
            </w:tcBorders>
            <w:tcMar>
              <w:top w:w="0" w:type="dxa"/>
              <w:left w:w="100" w:type="dxa"/>
              <w:bottom w:w="0" w:type="dxa"/>
              <w:right w:w="100" w:type="dxa"/>
            </w:tcMar>
          </w:tcPr>
          <w:p w14:paraId="3EC88E6D" w14:textId="77777777" w:rsidR="00F46004" w:rsidRDefault="00000000">
            <w:pPr>
              <w:spacing w:before="240" w:after="160" w:line="256" w:lineRule="auto"/>
            </w:pPr>
            <w:r>
              <w:t>Exposure to allergens, control over air quality (Papi et al., 2020).</w:t>
            </w:r>
          </w:p>
        </w:tc>
      </w:tr>
      <w:tr w:rsidR="00F46004" w14:paraId="050EE481" w14:textId="77777777">
        <w:trPr>
          <w:trHeight w:val="465"/>
        </w:trPr>
        <w:tc>
          <w:tcPr>
            <w:tcW w:w="33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364B6F" w14:textId="77777777" w:rsidR="00F46004" w:rsidRDefault="00000000">
            <w:pPr>
              <w:spacing w:before="240" w:after="160" w:line="256" w:lineRule="auto"/>
              <w:rPr>
                <w:b/>
                <w:bCs/>
              </w:rPr>
            </w:pPr>
            <w:r>
              <w:rPr>
                <w:b/>
                <w:bCs/>
              </w:rPr>
              <w:t>Multidisciplinary Care</w:t>
            </w:r>
          </w:p>
        </w:tc>
        <w:tc>
          <w:tcPr>
            <w:tcW w:w="5835" w:type="dxa"/>
            <w:tcBorders>
              <w:top w:val="nil"/>
              <w:left w:val="nil"/>
              <w:bottom w:val="single" w:sz="5" w:space="0" w:color="000000"/>
              <w:right w:val="single" w:sz="5" w:space="0" w:color="000000"/>
            </w:tcBorders>
            <w:tcMar>
              <w:top w:w="0" w:type="dxa"/>
              <w:left w:w="100" w:type="dxa"/>
              <w:bottom w:w="0" w:type="dxa"/>
              <w:right w:w="100" w:type="dxa"/>
            </w:tcMar>
          </w:tcPr>
          <w:p w14:paraId="5EF8ACED" w14:textId="77777777" w:rsidR="00F46004" w:rsidRDefault="00000000">
            <w:pPr>
              <w:spacing w:before="240" w:after="160" w:line="256" w:lineRule="auto"/>
            </w:pPr>
            <w:r>
              <w:t>Periodic visits to asthma specialists and action plans.</w:t>
            </w:r>
          </w:p>
        </w:tc>
      </w:tr>
    </w:tbl>
    <w:p w14:paraId="2760EBA0" w14:textId="77777777" w:rsidR="00F46004" w:rsidRDefault="00000000">
      <w:r>
        <w:br/>
        <w:t xml:space="preserve">The prevention of asthma triggers entails the avoidance of allergens, pollutants in the air, and smoke, which are crucial in the management of asthma (Wong, 2019). Asthmatic patients should be informed about the necessity to keep away the contact with these triggers and preserve clean environment, be aware of the events that can immediately precede asthma attack and control their lung functioning with the help of peak flow meters (Ilmarinen et al., 2019). Patients are given asthma action plans to enable them cope with the condition depending on the symptoms. The control of the environmental condition including the quality of air especially in the cities where asthma is high is involved in the game of diminishing asthma flare-ups (Papi et al., 2020). The drugs within this group have been proved to substantially improve patients with medium to severe asthma. Multi-disciplinary teams consisting general practitioners, asthma specialists as well as nurses are essential in offering a complete management inclusivity, which is important in provision of </w:t>
      </w:r>
      <w:proofErr w:type="spellStart"/>
      <w:r>
        <w:t>personalised</w:t>
      </w:r>
      <w:proofErr w:type="spellEnd"/>
      <w:r>
        <w:t xml:space="preserve"> care to the patient.</w:t>
      </w:r>
    </w:p>
    <w:p w14:paraId="4C3C2CE5" w14:textId="77777777" w:rsidR="00F46004" w:rsidRDefault="00000000">
      <w:pPr>
        <w:pStyle w:val="Heading2"/>
      </w:pPr>
      <w:bookmarkStart w:id="9" w:name="_nrze8m5f6gj1" w:colFirst="0" w:colLast="0"/>
      <w:bookmarkStart w:id="10" w:name="_Toc216127798"/>
      <w:bookmarkEnd w:id="9"/>
      <w:r>
        <w:lastRenderedPageBreak/>
        <w:t>Factors Influencing the Health and Well-Being of People Affected by Asthma</w:t>
      </w:r>
      <w:bookmarkEnd w:id="10"/>
    </w:p>
    <w:p w14:paraId="3B9329E1" w14:textId="77777777" w:rsidR="00F46004" w:rsidRDefault="00000000">
      <w:r>
        <w:t>Asthma not only impacts the people diagnosed of the disease but also on the people who surround them. The health and well-being of patients and their family or caregivers are dependent on a number of factors (Thomas et al., 2022). Genetic predisposition is one of the factors that lead to asthma. History of asthma or any other allergic disease within the family is considered to be a risk factor to the development in an individual. Certain genetic factors apply to the severity of the disease as well as the responsiveness to treatment.</w:t>
      </w:r>
    </w:p>
    <w:p w14:paraId="17BA6AAB" w14:textId="77777777" w:rsidR="00F46004" w:rsidRDefault="00F46004"/>
    <w:p w14:paraId="659AD200" w14:textId="77777777" w:rsidR="00F46004" w:rsidRDefault="00000000">
      <w:pPr>
        <w:numPr>
          <w:ilvl w:val="0"/>
          <w:numId w:val="1"/>
        </w:numPr>
      </w:pPr>
      <w:r>
        <w:t xml:space="preserve">Asthma has been found to be </w:t>
      </w:r>
      <w:proofErr w:type="gramStart"/>
      <w:r>
        <w:t>more risky</w:t>
      </w:r>
      <w:proofErr w:type="gramEnd"/>
      <w:r>
        <w:t xml:space="preserve"> in environmental exposure to environmental pollutants and allergens as well as tobacco smoke, particularly during childhood (Stubbs, Clark and McDonald, 2019). Children who are raised in houses with second-hand smoke are also more prone to getting asthma, and also those who are in high content of air pollution are at higher risk of getting severe symptoms of asthma (Ilmarinen et al., 2019).</w:t>
      </w:r>
    </w:p>
    <w:p w14:paraId="7F772675" w14:textId="77777777" w:rsidR="00F46004" w:rsidRDefault="00000000">
      <w:pPr>
        <w:numPr>
          <w:ilvl w:val="0"/>
          <w:numId w:val="1"/>
        </w:numPr>
      </w:pPr>
      <w:r>
        <w:t>Asthma may have both psychological and emotional impacts with children and adults being the most affected (Papi et al., 2020). The fear of being attacked by asthma may lead to a reduction of the quality of life, with a number of people not wanting to go out or be physically active, in case of being attacked by asthma. Mental health is also a problem that can arise due to the stress associated with managing a chronic condition.</w:t>
      </w:r>
    </w:p>
    <w:p w14:paraId="190B5C41" w14:textId="77777777" w:rsidR="00F46004" w:rsidRDefault="00000000">
      <w:pPr>
        <w:numPr>
          <w:ilvl w:val="0"/>
          <w:numId w:val="1"/>
        </w:numPr>
      </w:pPr>
      <w:r>
        <w:t>Families having members with asthma have a likelihood of having a strained budget caused by hospital bills, medication and days missed at work (Moreno et al., 2024). Asthma attacks could get the family under heavy economic pressure because of the necessity to visit a doctor very often and even to be incapable of working.</w:t>
      </w:r>
    </w:p>
    <w:p w14:paraId="63DEE5EE" w14:textId="77777777" w:rsidR="00F46004" w:rsidRDefault="00000000">
      <w:pPr>
        <w:numPr>
          <w:ilvl w:val="0"/>
          <w:numId w:val="1"/>
        </w:numPr>
      </w:pPr>
      <w:r>
        <w:t>Close relatives of the victims of asthma, especially the parents of small children, might develop anxiety and stress especially when dealing with asthma attacks (de Albornoz and Chen, 2021). Family dynamics and well-being can be further influenced by the effect of asthma on daily family life in form of missed school and work days.</w:t>
      </w:r>
    </w:p>
    <w:p w14:paraId="7927BDC4" w14:textId="77777777" w:rsidR="00F46004" w:rsidRDefault="00F46004"/>
    <w:p w14:paraId="04A7EE09" w14:textId="4AE8B16B" w:rsidR="00F46004" w:rsidRDefault="001F0423" w:rsidP="001F0423">
      <w:pPr>
        <w:pStyle w:val="Caption"/>
      </w:pPr>
      <w:r>
        <w:t xml:space="preserve">Table </w:t>
      </w:r>
      <w:fldSimple w:instr=" SEQ Table \* ARABIC ">
        <w:r>
          <w:rPr>
            <w:noProof/>
          </w:rPr>
          <w:t>3</w:t>
        </w:r>
      </w:fldSimple>
      <w:r>
        <w:t xml:space="preserve"> </w:t>
      </w:r>
      <w:r w:rsidRPr="008E638F">
        <w:t xml:space="preserve">Factors Influencing </w:t>
      </w:r>
      <w:proofErr w:type="gramStart"/>
      <w:r w:rsidRPr="008E638F">
        <w:t>the Health</w:t>
      </w:r>
      <w:proofErr w:type="gramEnd"/>
      <w:r w:rsidRPr="008E638F">
        <w:t xml:space="preserve"> and Well-</w:t>
      </w:r>
      <w:proofErr w:type="gramStart"/>
      <w:r w:rsidRPr="008E638F">
        <w:t xml:space="preserve">Being </w:t>
      </w:r>
      <w:r>
        <w:t>.</w:t>
      </w:r>
      <w:proofErr w:type="gramEnd"/>
    </w:p>
    <w:tbl>
      <w:tblPr>
        <w:tblStyle w:val="a1"/>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30"/>
        <w:gridCol w:w="3375"/>
        <w:gridCol w:w="3870"/>
      </w:tblGrid>
      <w:tr w:rsidR="00F46004" w14:paraId="700931EB" w14:textId="77777777">
        <w:trPr>
          <w:trHeight w:val="690"/>
        </w:trPr>
        <w:tc>
          <w:tcPr>
            <w:tcW w:w="213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9637D0D" w14:textId="77777777" w:rsidR="00F46004" w:rsidRDefault="00000000">
            <w:pPr>
              <w:spacing w:before="240" w:after="160" w:line="256" w:lineRule="auto"/>
              <w:rPr>
                <w:b/>
                <w:bCs/>
              </w:rPr>
            </w:pPr>
            <w:r>
              <w:rPr>
                <w:b/>
                <w:bCs/>
              </w:rPr>
              <w:t>Factor</w:t>
            </w:r>
          </w:p>
        </w:tc>
        <w:tc>
          <w:tcPr>
            <w:tcW w:w="33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8C134E3" w14:textId="77777777" w:rsidR="00F46004" w:rsidRDefault="00000000">
            <w:pPr>
              <w:spacing w:before="240" w:after="160" w:line="256" w:lineRule="auto"/>
              <w:rPr>
                <w:b/>
                <w:bCs/>
              </w:rPr>
            </w:pPr>
            <w:r>
              <w:rPr>
                <w:b/>
                <w:bCs/>
              </w:rPr>
              <w:t>Impact on Patients</w:t>
            </w:r>
          </w:p>
        </w:tc>
        <w:tc>
          <w:tcPr>
            <w:tcW w:w="387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716C825" w14:textId="77777777" w:rsidR="00F46004" w:rsidRDefault="00000000">
            <w:pPr>
              <w:spacing w:before="240" w:after="160" w:line="256" w:lineRule="auto"/>
              <w:rPr>
                <w:b/>
                <w:bCs/>
              </w:rPr>
            </w:pPr>
            <w:r>
              <w:rPr>
                <w:b/>
                <w:bCs/>
              </w:rPr>
              <w:t>Impact on Family/Community</w:t>
            </w:r>
          </w:p>
        </w:tc>
      </w:tr>
      <w:tr w:rsidR="00F46004" w14:paraId="6091EBF5" w14:textId="77777777">
        <w:trPr>
          <w:trHeight w:val="690"/>
        </w:trPr>
        <w:tc>
          <w:tcPr>
            <w:tcW w:w="21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BCCF597" w14:textId="77777777" w:rsidR="00F46004" w:rsidRDefault="00000000">
            <w:pPr>
              <w:spacing w:before="240" w:after="160" w:line="256" w:lineRule="auto"/>
              <w:rPr>
                <w:b/>
                <w:bCs/>
              </w:rPr>
            </w:pPr>
            <w:r>
              <w:rPr>
                <w:b/>
                <w:bCs/>
              </w:rPr>
              <w:t>Genetic Factors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0F66703" w14:textId="77777777" w:rsidR="00F46004" w:rsidRDefault="00000000">
            <w:pPr>
              <w:spacing w:before="240" w:after="160" w:line="256" w:lineRule="auto"/>
            </w:pPr>
            <w:r>
              <w:t>Increased risk of developing asthma</w:t>
            </w:r>
          </w:p>
        </w:tc>
        <w:tc>
          <w:tcPr>
            <w:tcW w:w="3870" w:type="dxa"/>
            <w:tcBorders>
              <w:top w:val="nil"/>
              <w:left w:val="nil"/>
              <w:bottom w:val="single" w:sz="5" w:space="0" w:color="000000"/>
              <w:right w:val="single" w:sz="5" w:space="0" w:color="000000"/>
            </w:tcBorders>
            <w:tcMar>
              <w:top w:w="0" w:type="dxa"/>
              <w:left w:w="100" w:type="dxa"/>
              <w:bottom w:w="0" w:type="dxa"/>
              <w:right w:w="100" w:type="dxa"/>
            </w:tcMar>
          </w:tcPr>
          <w:p w14:paraId="37DAD108" w14:textId="77777777" w:rsidR="00F46004" w:rsidRDefault="00000000">
            <w:pPr>
              <w:spacing w:before="240" w:after="160" w:line="256" w:lineRule="auto"/>
            </w:pPr>
            <w:r>
              <w:t>Family members may also be at risk</w:t>
            </w:r>
          </w:p>
        </w:tc>
      </w:tr>
      <w:tr w:rsidR="00F46004" w14:paraId="6EC240BC" w14:textId="77777777">
        <w:trPr>
          <w:trHeight w:val="690"/>
        </w:trPr>
        <w:tc>
          <w:tcPr>
            <w:tcW w:w="21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15FDDA" w14:textId="77777777" w:rsidR="00F46004" w:rsidRDefault="00000000">
            <w:pPr>
              <w:spacing w:before="240" w:after="160" w:line="256" w:lineRule="auto"/>
              <w:rPr>
                <w:b/>
                <w:bCs/>
              </w:rPr>
            </w:pPr>
            <w:r>
              <w:rPr>
                <w:b/>
                <w:bCs/>
              </w:rPr>
              <w:lastRenderedPageBreak/>
              <w:t>Environmental Factors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BB88AF5" w14:textId="77777777" w:rsidR="00F46004" w:rsidRDefault="00000000">
            <w:pPr>
              <w:spacing w:before="240" w:after="160" w:line="256" w:lineRule="auto"/>
            </w:pPr>
            <w:r>
              <w:t xml:space="preserve">Exposure to allergens/pollution worsens </w:t>
            </w:r>
            <w:proofErr w:type="gramStart"/>
            <w:r>
              <w:t>symptoms  (</w:t>
            </w:r>
            <w:proofErr w:type="gramEnd"/>
            <w:r>
              <w:t>Moreno et al., 2024).</w:t>
            </w:r>
          </w:p>
        </w:tc>
        <w:tc>
          <w:tcPr>
            <w:tcW w:w="3870" w:type="dxa"/>
            <w:tcBorders>
              <w:top w:val="nil"/>
              <w:left w:val="nil"/>
              <w:bottom w:val="single" w:sz="5" w:space="0" w:color="000000"/>
              <w:right w:val="single" w:sz="5" w:space="0" w:color="000000"/>
            </w:tcBorders>
            <w:tcMar>
              <w:top w:w="0" w:type="dxa"/>
              <w:left w:w="100" w:type="dxa"/>
              <w:bottom w:w="0" w:type="dxa"/>
              <w:right w:w="100" w:type="dxa"/>
            </w:tcMar>
          </w:tcPr>
          <w:p w14:paraId="31B7AF06" w14:textId="77777777" w:rsidR="00F46004" w:rsidRDefault="00000000">
            <w:pPr>
              <w:spacing w:before="240" w:after="160" w:line="256" w:lineRule="auto"/>
            </w:pPr>
            <w:r>
              <w:t>Families may need to adjust living conditions</w:t>
            </w:r>
          </w:p>
        </w:tc>
      </w:tr>
      <w:tr w:rsidR="00F46004" w14:paraId="22C0A687" w14:textId="77777777">
        <w:trPr>
          <w:trHeight w:val="690"/>
        </w:trPr>
        <w:tc>
          <w:tcPr>
            <w:tcW w:w="21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D3A580C" w14:textId="77777777" w:rsidR="00F46004" w:rsidRDefault="00000000">
            <w:pPr>
              <w:spacing w:before="240" w:after="160" w:line="256" w:lineRule="auto"/>
              <w:rPr>
                <w:b/>
                <w:bCs/>
              </w:rPr>
            </w:pPr>
            <w:r>
              <w:rPr>
                <w:b/>
                <w:bCs/>
              </w:rPr>
              <w:t>Psychosocial Factors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2507FA1" w14:textId="77777777" w:rsidR="00F46004" w:rsidRDefault="00000000">
            <w:pPr>
              <w:spacing w:before="240" w:after="160" w:line="256" w:lineRule="auto"/>
            </w:pPr>
            <w:r>
              <w:t>Anxiety, stress, and depression</w:t>
            </w:r>
          </w:p>
        </w:tc>
        <w:tc>
          <w:tcPr>
            <w:tcW w:w="3870" w:type="dxa"/>
            <w:tcBorders>
              <w:top w:val="nil"/>
              <w:left w:val="nil"/>
              <w:bottom w:val="single" w:sz="5" w:space="0" w:color="000000"/>
              <w:right w:val="single" w:sz="5" w:space="0" w:color="000000"/>
            </w:tcBorders>
            <w:tcMar>
              <w:top w:w="0" w:type="dxa"/>
              <w:left w:w="100" w:type="dxa"/>
              <w:bottom w:w="0" w:type="dxa"/>
              <w:right w:w="100" w:type="dxa"/>
            </w:tcMar>
          </w:tcPr>
          <w:p w14:paraId="553D10F7" w14:textId="77777777" w:rsidR="00F46004" w:rsidRDefault="00000000">
            <w:pPr>
              <w:spacing w:before="240" w:after="160" w:line="256" w:lineRule="auto"/>
            </w:pPr>
            <w:r>
              <w:t>Emotional toll on caregivers and family</w:t>
            </w:r>
          </w:p>
        </w:tc>
      </w:tr>
      <w:tr w:rsidR="00F46004" w14:paraId="41A8AC35" w14:textId="77777777">
        <w:trPr>
          <w:trHeight w:val="690"/>
        </w:trPr>
        <w:tc>
          <w:tcPr>
            <w:tcW w:w="21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3C157DE" w14:textId="77777777" w:rsidR="00F46004" w:rsidRDefault="00000000">
            <w:pPr>
              <w:spacing w:before="240" w:after="160" w:line="256" w:lineRule="auto"/>
              <w:rPr>
                <w:b/>
                <w:bCs/>
              </w:rPr>
            </w:pPr>
            <w:r>
              <w:rPr>
                <w:b/>
                <w:bCs/>
              </w:rPr>
              <w:t>Economic Impact</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3B54BCC9" w14:textId="77777777" w:rsidR="00F46004" w:rsidRDefault="00000000">
            <w:pPr>
              <w:spacing w:before="240" w:after="160" w:line="256" w:lineRule="auto"/>
            </w:pPr>
            <w:r>
              <w:t>High treatment costs, missed work/school</w:t>
            </w:r>
          </w:p>
        </w:tc>
        <w:tc>
          <w:tcPr>
            <w:tcW w:w="3870" w:type="dxa"/>
            <w:tcBorders>
              <w:top w:val="nil"/>
              <w:left w:val="nil"/>
              <w:bottom w:val="single" w:sz="5" w:space="0" w:color="000000"/>
              <w:right w:val="single" w:sz="5" w:space="0" w:color="000000"/>
            </w:tcBorders>
            <w:tcMar>
              <w:top w:w="0" w:type="dxa"/>
              <w:left w:w="100" w:type="dxa"/>
              <w:bottom w:w="0" w:type="dxa"/>
              <w:right w:w="100" w:type="dxa"/>
            </w:tcMar>
          </w:tcPr>
          <w:p w14:paraId="3CDB3C64" w14:textId="77777777" w:rsidR="00F46004" w:rsidRDefault="00000000">
            <w:pPr>
              <w:spacing w:before="240" w:after="160" w:line="256" w:lineRule="auto"/>
            </w:pPr>
            <w:r>
              <w:t>Financial strain due to healthcare costs (de Albornoz and Chen, 2021)</w:t>
            </w:r>
          </w:p>
        </w:tc>
      </w:tr>
      <w:tr w:rsidR="00F46004" w14:paraId="6F539C31" w14:textId="77777777">
        <w:trPr>
          <w:trHeight w:val="690"/>
        </w:trPr>
        <w:tc>
          <w:tcPr>
            <w:tcW w:w="21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EE34BF6" w14:textId="77777777" w:rsidR="00F46004" w:rsidRDefault="00000000">
            <w:pPr>
              <w:spacing w:before="240" w:after="160" w:line="256" w:lineRule="auto"/>
              <w:rPr>
                <w:b/>
                <w:bCs/>
              </w:rPr>
            </w:pPr>
            <w:r>
              <w:rPr>
                <w:b/>
                <w:bCs/>
              </w:rPr>
              <w:t>Healthcare Access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0E60CFB" w14:textId="77777777" w:rsidR="00F46004" w:rsidRDefault="00000000">
            <w:pPr>
              <w:spacing w:before="240" w:after="160" w:line="256" w:lineRule="auto"/>
            </w:pPr>
            <w:r>
              <w:t>Access to asthma specialists and medication (</w:t>
            </w:r>
            <w:proofErr w:type="spellStart"/>
            <w:r>
              <w:t>Orlovic</w:t>
            </w:r>
            <w:proofErr w:type="spellEnd"/>
            <w:r>
              <w:t xml:space="preserve"> et al., 2024).</w:t>
            </w:r>
          </w:p>
        </w:tc>
        <w:tc>
          <w:tcPr>
            <w:tcW w:w="3870" w:type="dxa"/>
            <w:tcBorders>
              <w:top w:val="nil"/>
              <w:left w:val="nil"/>
              <w:bottom w:val="single" w:sz="5" w:space="0" w:color="000000"/>
              <w:right w:val="single" w:sz="5" w:space="0" w:color="000000"/>
            </w:tcBorders>
            <w:tcMar>
              <w:top w:w="0" w:type="dxa"/>
              <w:left w:w="100" w:type="dxa"/>
              <w:bottom w:w="0" w:type="dxa"/>
              <w:right w:w="100" w:type="dxa"/>
            </w:tcMar>
          </w:tcPr>
          <w:p w14:paraId="448CF9B0" w14:textId="77777777" w:rsidR="00F46004" w:rsidRDefault="00000000">
            <w:pPr>
              <w:spacing w:before="240" w:after="160" w:line="256" w:lineRule="auto"/>
            </w:pPr>
            <w:r>
              <w:t>Limited access leads to worse outcomes</w:t>
            </w:r>
          </w:p>
        </w:tc>
      </w:tr>
      <w:tr w:rsidR="00F46004" w14:paraId="04172062" w14:textId="77777777">
        <w:trPr>
          <w:trHeight w:val="690"/>
        </w:trPr>
        <w:tc>
          <w:tcPr>
            <w:tcW w:w="21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59BFA09" w14:textId="77777777" w:rsidR="00F46004" w:rsidRDefault="00000000">
            <w:pPr>
              <w:spacing w:before="240" w:after="160" w:line="256" w:lineRule="auto"/>
              <w:rPr>
                <w:b/>
                <w:bCs/>
              </w:rPr>
            </w:pPr>
            <w:r>
              <w:rPr>
                <w:b/>
                <w:bCs/>
              </w:rPr>
              <w:t>Social Support</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BD41D62" w14:textId="77777777" w:rsidR="00F46004" w:rsidRDefault="00000000">
            <w:pPr>
              <w:spacing w:before="240" w:after="160" w:line="256" w:lineRule="auto"/>
            </w:pPr>
            <w:r>
              <w:t>Better disease management and emotional support</w:t>
            </w:r>
          </w:p>
        </w:tc>
        <w:tc>
          <w:tcPr>
            <w:tcW w:w="3870" w:type="dxa"/>
            <w:tcBorders>
              <w:top w:val="nil"/>
              <w:left w:val="nil"/>
              <w:bottom w:val="single" w:sz="5" w:space="0" w:color="000000"/>
              <w:right w:val="single" w:sz="5" w:space="0" w:color="000000"/>
            </w:tcBorders>
            <w:tcMar>
              <w:top w:w="0" w:type="dxa"/>
              <w:left w:w="100" w:type="dxa"/>
              <w:bottom w:w="0" w:type="dxa"/>
              <w:right w:w="100" w:type="dxa"/>
            </w:tcMar>
          </w:tcPr>
          <w:p w14:paraId="13782B05" w14:textId="77777777" w:rsidR="00F46004" w:rsidRDefault="00000000">
            <w:pPr>
              <w:spacing w:before="240" w:after="160" w:line="256" w:lineRule="auto"/>
            </w:pPr>
            <w:r>
              <w:t>Strong social networks improve coping ability</w:t>
            </w:r>
          </w:p>
        </w:tc>
      </w:tr>
    </w:tbl>
    <w:p w14:paraId="0642009C" w14:textId="77777777" w:rsidR="00F46004" w:rsidRDefault="00F46004"/>
    <w:p w14:paraId="2D1E0C35" w14:textId="77777777" w:rsidR="00F46004" w:rsidRDefault="00F46004"/>
    <w:p w14:paraId="74C7152F" w14:textId="77777777" w:rsidR="00F46004" w:rsidRDefault="00000000">
      <w:r>
        <w:t>Healthcare services are of significance in controlling asthma (</w:t>
      </w:r>
      <w:proofErr w:type="spellStart"/>
      <w:r>
        <w:t>Bierstetel</w:t>
      </w:r>
      <w:proofErr w:type="spellEnd"/>
      <w:r>
        <w:t xml:space="preserve"> et al., 2023). In regions with inadequate access to primary care or specialists in asthma, patients might not obtain timely interventions, as a result of which they can more often enter the hospital and experience a severe exacerbation (Ogbogu et al., 2021). Health can be enhanced by the presence of powerful social support networks. Educated family members and the community that is informed about the management of asthma will help in offering the required timely assistance and </w:t>
      </w:r>
      <w:proofErr w:type="spellStart"/>
      <w:r>
        <w:t>minimising</w:t>
      </w:r>
      <w:proofErr w:type="spellEnd"/>
      <w:r>
        <w:t xml:space="preserve"> anxiety during asthma episodes. Asthma is a challenge, both as a personal and social issue. It has a spread effect, which is not at the individual level but at the family, community, and healthcare system. The successful management of asthma is based on a complex approach comprising pharmacological therapy, changes in lifestyle, and patient education (de Albornoz and Chen, 2021). Furthermore, genetics, environmental factors, social support, and other factors play a critical role in influencing the well-being and health of patients and other members of society.</w:t>
      </w:r>
    </w:p>
    <w:p w14:paraId="1484944D" w14:textId="77777777" w:rsidR="00F46004" w:rsidRDefault="00F46004"/>
    <w:p w14:paraId="3D3A1AED" w14:textId="77777777" w:rsidR="00F46004" w:rsidRDefault="00000000">
      <w:r>
        <w:br w:type="page"/>
      </w:r>
    </w:p>
    <w:p w14:paraId="7927BE7A" w14:textId="77777777" w:rsidR="00F46004" w:rsidRDefault="00000000" w:rsidP="001F0423">
      <w:pPr>
        <w:pStyle w:val="Heading1"/>
      </w:pPr>
      <w:bookmarkStart w:id="11" w:name="_qsgq5mokg906" w:colFirst="0" w:colLast="0"/>
      <w:bookmarkStart w:id="12" w:name="_Toc216127799"/>
      <w:bookmarkEnd w:id="11"/>
      <w:r>
        <w:lastRenderedPageBreak/>
        <w:t>Conclusion</w:t>
      </w:r>
      <w:bookmarkEnd w:id="12"/>
    </w:p>
    <w:p w14:paraId="04C339FF" w14:textId="77777777" w:rsidR="00F46004" w:rsidRDefault="00000000">
      <w:r>
        <w:t xml:space="preserve">Asthma is a common chronic disease affecting millions of people worldwide, resulting in huge physical, emotional, and economic impacts on the patients and the healthcare systems. Asthma not only affects the individual but also impacts the family and the community as people lose their productivity, take up excessive financial resources, and endure emotional stress. A combination of pharmacological therapy and changes in lifestyle, as well as patient education, is all that is needed to manage asthma and help </w:t>
      </w:r>
      <w:proofErr w:type="spellStart"/>
      <w:r>
        <w:t>minimise</w:t>
      </w:r>
      <w:proofErr w:type="spellEnd"/>
      <w:r>
        <w:t xml:space="preserve"> symptoms and exacerbations. Environmental exposure, access to healthcare, and genetics are some of the factors that are critical to the severity and management of the disease. In the case of the NHS, asthma is a heavy burden economically, emergency visits are quite costly, along with </w:t>
      </w:r>
      <w:proofErr w:type="spellStart"/>
      <w:r>
        <w:t>hospitalisation</w:t>
      </w:r>
      <w:proofErr w:type="spellEnd"/>
      <w:r>
        <w:t>, and the ongoing treatment. Nevertheless, proper support can help control the problem of asthma, its effect being diminished at a cost to the quality of life.</w:t>
      </w:r>
    </w:p>
    <w:p w14:paraId="50949FDC" w14:textId="77777777" w:rsidR="00F46004" w:rsidRDefault="00000000">
      <w:r>
        <w:br w:type="page"/>
      </w:r>
    </w:p>
    <w:p w14:paraId="70C5ABE9" w14:textId="77777777" w:rsidR="00F46004" w:rsidRDefault="00000000" w:rsidP="001F0423">
      <w:pPr>
        <w:pStyle w:val="Heading1"/>
      </w:pPr>
      <w:bookmarkStart w:id="13" w:name="_lo569bq34ff8" w:colFirst="0" w:colLast="0"/>
      <w:bookmarkStart w:id="14" w:name="_Toc216127800"/>
      <w:bookmarkEnd w:id="13"/>
      <w:r>
        <w:lastRenderedPageBreak/>
        <w:t>References</w:t>
      </w:r>
      <w:bookmarkEnd w:id="14"/>
    </w:p>
    <w:p w14:paraId="24B19774" w14:textId="77777777" w:rsidR="001F0423" w:rsidRPr="001F0423" w:rsidRDefault="001F0423" w:rsidP="001F0423">
      <w:pPr>
        <w:rPr>
          <w:lang w:val="en-GB"/>
        </w:rPr>
      </w:pPr>
      <w:proofErr w:type="spellStart"/>
      <w:r w:rsidRPr="001F0423">
        <w:rPr>
          <w:lang w:val="en-GB"/>
        </w:rPr>
        <w:t>Bierstetel</w:t>
      </w:r>
      <w:proofErr w:type="spellEnd"/>
      <w:r w:rsidRPr="001F0423">
        <w:rPr>
          <w:lang w:val="en-GB"/>
        </w:rPr>
        <w:t xml:space="preserve">, S.J., Farrell, A.K., Tobin, E.T., Kane, H.S., </w:t>
      </w:r>
      <w:proofErr w:type="spellStart"/>
      <w:r w:rsidRPr="001F0423">
        <w:rPr>
          <w:lang w:val="en-GB"/>
        </w:rPr>
        <w:t>Imami</w:t>
      </w:r>
      <w:proofErr w:type="spellEnd"/>
      <w:r w:rsidRPr="001F0423">
        <w:rPr>
          <w:lang w:val="en-GB"/>
        </w:rPr>
        <w:t xml:space="preserve">, L., </w:t>
      </w:r>
      <w:proofErr w:type="spellStart"/>
      <w:r w:rsidRPr="001F0423">
        <w:rPr>
          <w:lang w:val="en-GB"/>
        </w:rPr>
        <w:t>Zilioli</w:t>
      </w:r>
      <w:proofErr w:type="spellEnd"/>
      <w:r w:rsidRPr="001F0423">
        <w:rPr>
          <w:lang w:val="en-GB"/>
        </w:rPr>
        <w:t xml:space="preserve">, S. and Slatcher, R.B. (2023). Positive crossover: Parent perceived partner responsiveness and health of youth with asthma. </w:t>
      </w:r>
      <w:r w:rsidRPr="001F0423">
        <w:rPr>
          <w:i/>
          <w:iCs/>
          <w:lang w:val="en-GB"/>
        </w:rPr>
        <w:t>Personal Relationships</w:t>
      </w:r>
      <w:r w:rsidRPr="001F0423">
        <w:rPr>
          <w:lang w:val="en-GB"/>
        </w:rPr>
        <w:t xml:space="preserve">, 30(2), pp.566–582. </w:t>
      </w:r>
      <w:proofErr w:type="spellStart"/>
      <w:r w:rsidRPr="001F0423">
        <w:rPr>
          <w:lang w:val="en-GB"/>
        </w:rPr>
        <w:t>doi:https</w:t>
      </w:r>
      <w:proofErr w:type="spellEnd"/>
      <w:r w:rsidRPr="001F0423">
        <w:rPr>
          <w:lang w:val="en-GB"/>
        </w:rPr>
        <w:t>://doi.org/10.1111/pere.12467.</w:t>
      </w:r>
    </w:p>
    <w:p w14:paraId="4C0BFF9A" w14:textId="77777777" w:rsidR="001F0423" w:rsidRPr="001F0423" w:rsidRDefault="001F0423" w:rsidP="001F0423">
      <w:pPr>
        <w:rPr>
          <w:lang w:val="en-GB"/>
        </w:rPr>
      </w:pPr>
      <w:r w:rsidRPr="001F0423">
        <w:rPr>
          <w:lang w:val="en-GB"/>
        </w:rPr>
        <w:t xml:space="preserve">de Albornoz, S.C. and Chen, G. (2021). Relationship between health-related quality of life and subjective wellbeing in asthma. </w:t>
      </w:r>
      <w:r w:rsidRPr="001F0423">
        <w:rPr>
          <w:i/>
          <w:iCs/>
          <w:lang w:val="en-GB"/>
        </w:rPr>
        <w:t>Journal of Psychosomatic Research</w:t>
      </w:r>
      <w:r w:rsidRPr="001F0423">
        <w:rPr>
          <w:lang w:val="en-GB"/>
        </w:rPr>
        <w:t xml:space="preserve">, 142, p.110356. </w:t>
      </w:r>
      <w:proofErr w:type="spellStart"/>
      <w:r w:rsidRPr="001F0423">
        <w:rPr>
          <w:lang w:val="en-GB"/>
        </w:rPr>
        <w:t>doi:https</w:t>
      </w:r>
      <w:proofErr w:type="spellEnd"/>
      <w:r w:rsidRPr="001F0423">
        <w:rPr>
          <w:lang w:val="en-GB"/>
        </w:rPr>
        <w:t>://doi.org/10.1016/j.jpsychores.2021.110356.</w:t>
      </w:r>
    </w:p>
    <w:p w14:paraId="03599536" w14:textId="77777777" w:rsidR="001F0423" w:rsidRPr="001F0423" w:rsidRDefault="001F0423" w:rsidP="001F0423">
      <w:pPr>
        <w:rPr>
          <w:lang w:val="en-GB"/>
        </w:rPr>
      </w:pPr>
      <w:r w:rsidRPr="001F0423">
        <w:rPr>
          <w:lang w:val="en-GB"/>
        </w:rPr>
        <w:t xml:space="preserve">Ilmarinen, P., </w:t>
      </w:r>
      <w:proofErr w:type="spellStart"/>
      <w:r w:rsidRPr="001F0423">
        <w:rPr>
          <w:lang w:val="en-GB"/>
        </w:rPr>
        <w:t>Juboori</w:t>
      </w:r>
      <w:proofErr w:type="spellEnd"/>
      <w:r w:rsidRPr="001F0423">
        <w:rPr>
          <w:lang w:val="en-GB"/>
        </w:rPr>
        <w:t xml:space="preserve">, H., Tuomisto, L.E., Niemelä, O., </w:t>
      </w:r>
      <w:proofErr w:type="spellStart"/>
      <w:r w:rsidRPr="001F0423">
        <w:rPr>
          <w:lang w:val="en-GB"/>
        </w:rPr>
        <w:t>Sintonen</w:t>
      </w:r>
      <w:proofErr w:type="spellEnd"/>
      <w:r w:rsidRPr="001F0423">
        <w:rPr>
          <w:lang w:val="en-GB"/>
        </w:rPr>
        <w:t xml:space="preserve">, H. and </w:t>
      </w:r>
      <w:proofErr w:type="spellStart"/>
      <w:r w:rsidRPr="001F0423">
        <w:rPr>
          <w:lang w:val="en-GB"/>
        </w:rPr>
        <w:t>Kankaanranta</w:t>
      </w:r>
      <w:proofErr w:type="spellEnd"/>
      <w:r w:rsidRPr="001F0423">
        <w:rPr>
          <w:lang w:val="en-GB"/>
        </w:rPr>
        <w:t xml:space="preserve">, H. (2019). Effect of asthma control on general health-related quality of life in patients diagnosed with adult-onset asthma. </w:t>
      </w:r>
      <w:r w:rsidRPr="001F0423">
        <w:rPr>
          <w:i/>
          <w:iCs/>
          <w:lang w:val="en-GB"/>
        </w:rPr>
        <w:t>Scientific Reports</w:t>
      </w:r>
      <w:r w:rsidRPr="001F0423">
        <w:rPr>
          <w:lang w:val="en-GB"/>
        </w:rPr>
        <w:t xml:space="preserve">, 9(1). </w:t>
      </w:r>
      <w:proofErr w:type="spellStart"/>
      <w:r w:rsidRPr="001F0423">
        <w:rPr>
          <w:lang w:val="en-GB"/>
        </w:rPr>
        <w:t>doi:https</w:t>
      </w:r>
      <w:proofErr w:type="spellEnd"/>
      <w:r w:rsidRPr="001F0423">
        <w:rPr>
          <w:lang w:val="en-GB"/>
        </w:rPr>
        <w:t>://doi.org/10.1038/s41598-019-52361-9.</w:t>
      </w:r>
    </w:p>
    <w:p w14:paraId="1EBDD910" w14:textId="77777777" w:rsidR="001F0423" w:rsidRPr="001F0423" w:rsidRDefault="001F0423" w:rsidP="001F0423">
      <w:pPr>
        <w:rPr>
          <w:lang w:val="en-GB"/>
        </w:rPr>
      </w:pPr>
      <w:r w:rsidRPr="001F0423">
        <w:rPr>
          <w:lang w:val="en-GB"/>
        </w:rPr>
        <w:t xml:space="preserve">Jacobs, A., Wu, R., </w:t>
      </w:r>
      <w:proofErr w:type="spellStart"/>
      <w:r w:rsidRPr="001F0423">
        <w:rPr>
          <w:lang w:val="en-GB"/>
        </w:rPr>
        <w:t>Tomini</w:t>
      </w:r>
      <w:proofErr w:type="spellEnd"/>
      <w:r w:rsidRPr="001F0423">
        <w:rPr>
          <w:lang w:val="en-GB"/>
        </w:rPr>
        <w:t xml:space="preserve">, F., De Simoni, A. and </w:t>
      </w:r>
      <w:proofErr w:type="spellStart"/>
      <w:r w:rsidRPr="001F0423">
        <w:rPr>
          <w:lang w:val="en-GB"/>
        </w:rPr>
        <w:t>Mihaylova</w:t>
      </w:r>
      <w:proofErr w:type="spellEnd"/>
      <w:r w:rsidRPr="001F0423">
        <w:rPr>
          <w:lang w:val="en-GB"/>
        </w:rPr>
        <w:t xml:space="preserve">, B. (2023). Strong and graded associations between level of asthma severity and all-cause hospital care use and costs in the UK. </w:t>
      </w:r>
      <w:r w:rsidRPr="001F0423">
        <w:rPr>
          <w:i/>
          <w:iCs/>
          <w:lang w:val="en-GB"/>
        </w:rPr>
        <w:t>BMJ open respiratory research</w:t>
      </w:r>
      <w:r w:rsidRPr="001F0423">
        <w:rPr>
          <w:lang w:val="en-GB"/>
        </w:rPr>
        <w:t xml:space="preserve">, [online] 10(1), p.e002003. </w:t>
      </w:r>
      <w:proofErr w:type="spellStart"/>
      <w:r w:rsidRPr="001F0423">
        <w:rPr>
          <w:lang w:val="en-GB"/>
        </w:rPr>
        <w:t>doi:https</w:t>
      </w:r>
      <w:proofErr w:type="spellEnd"/>
      <w:r w:rsidRPr="001F0423">
        <w:rPr>
          <w:lang w:val="en-GB"/>
        </w:rPr>
        <w:t>://doi.org/10.1136/bmjresp-2023-002003.</w:t>
      </w:r>
    </w:p>
    <w:p w14:paraId="743D073D" w14:textId="77777777" w:rsidR="001F0423" w:rsidRPr="001F0423" w:rsidRDefault="001F0423" w:rsidP="001F0423">
      <w:pPr>
        <w:rPr>
          <w:lang w:val="en-GB"/>
        </w:rPr>
      </w:pPr>
      <w:r w:rsidRPr="001F0423">
        <w:rPr>
          <w:lang w:val="en-GB"/>
        </w:rPr>
        <w:t xml:space="preserve">Kulakiewicz, A., Baker, C., Rough, E. and Powell, T. (2021). Improving Asthma Outcomes in the UK. </w:t>
      </w:r>
      <w:r w:rsidRPr="001F0423">
        <w:rPr>
          <w:i/>
          <w:iCs/>
          <w:lang w:val="en-GB"/>
        </w:rPr>
        <w:t>commonslibrary.parliament.uk</w:t>
      </w:r>
      <w:r w:rsidRPr="001F0423">
        <w:rPr>
          <w:lang w:val="en-GB"/>
        </w:rPr>
        <w:t>, [online] 185. Available at: https://commonslibrary.parliament.uk/research-briefings/cdp-2021-0185/.</w:t>
      </w:r>
    </w:p>
    <w:p w14:paraId="644B937D" w14:textId="77777777" w:rsidR="001F0423" w:rsidRPr="001F0423" w:rsidRDefault="001F0423" w:rsidP="001F0423">
      <w:pPr>
        <w:rPr>
          <w:lang w:val="en-GB"/>
        </w:rPr>
      </w:pPr>
      <w:r w:rsidRPr="001F0423">
        <w:rPr>
          <w:lang w:val="en-GB"/>
        </w:rPr>
        <w:t xml:space="preserve">Moreno, S.V., Montoya-Castilla, I. and Pérez-Marín, M. (2024). Is bronchial asthma a risk factor for emotional well-being in adolescence? A comparative study. </w:t>
      </w:r>
      <w:r w:rsidRPr="001F0423">
        <w:rPr>
          <w:i/>
          <w:iCs/>
          <w:lang w:val="en-GB"/>
        </w:rPr>
        <w:t>Psychology &amp; Health</w:t>
      </w:r>
      <w:r w:rsidRPr="001F0423">
        <w:rPr>
          <w:lang w:val="en-GB"/>
        </w:rPr>
        <w:t xml:space="preserve">, pp.1–18. </w:t>
      </w:r>
      <w:proofErr w:type="spellStart"/>
      <w:r w:rsidRPr="001F0423">
        <w:rPr>
          <w:lang w:val="en-GB"/>
        </w:rPr>
        <w:t>doi:https</w:t>
      </w:r>
      <w:proofErr w:type="spellEnd"/>
      <w:r w:rsidRPr="001F0423">
        <w:rPr>
          <w:lang w:val="en-GB"/>
        </w:rPr>
        <w:t>://doi.org/10.1080/08870446.2024.2349644.</w:t>
      </w:r>
    </w:p>
    <w:p w14:paraId="426604A4" w14:textId="77777777" w:rsidR="001F0423" w:rsidRPr="001F0423" w:rsidRDefault="001F0423" w:rsidP="001F0423">
      <w:pPr>
        <w:rPr>
          <w:lang w:val="en-GB"/>
        </w:rPr>
      </w:pPr>
      <w:r w:rsidRPr="001F0423">
        <w:rPr>
          <w:lang w:val="en-GB"/>
        </w:rPr>
        <w:t xml:space="preserve">NHS England (2023). </w:t>
      </w:r>
      <w:r w:rsidRPr="001F0423">
        <w:rPr>
          <w:i/>
          <w:iCs/>
          <w:lang w:val="en-GB"/>
        </w:rPr>
        <w:t xml:space="preserve">NHS England» </w:t>
      </w:r>
      <w:proofErr w:type="spellStart"/>
      <w:r w:rsidRPr="001F0423">
        <w:rPr>
          <w:i/>
          <w:iCs/>
          <w:lang w:val="en-GB"/>
        </w:rPr>
        <w:t>RightCare</w:t>
      </w:r>
      <w:proofErr w:type="spellEnd"/>
      <w:r w:rsidRPr="001F0423">
        <w:rPr>
          <w:i/>
          <w:iCs/>
          <w:lang w:val="en-GB"/>
        </w:rPr>
        <w:t xml:space="preserve"> asthma scenario</w:t>
      </w:r>
      <w:r w:rsidRPr="001F0423">
        <w:rPr>
          <w:lang w:val="en-GB"/>
        </w:rPr>
        <w:t>. [online] www.england.nhs.uk. Available at: https://www.england.nhs.uk/long-read/rightcare-asthma-scenario/.</w:t>
      </w:r>
    </w:p>
    <w:p w14:paraId="5ECCE670" w14:textId="77777777" w:rsidR="001F0423" w:rsidRPr="001F0423" w:rsidRDefault="001F0423" w:rsidP="001F0423">
      <w:pPr>
        <w:rPr>
          <w:lang w:val="en-GB"/>
        </w:rPr>
      </w:pPr>
      <w:r w:rsidRPr="001F0423">
        <w:rPr>
          <w:lang w:val="en-GB"/>
        </w:rPr>
        <w:t xml:space="preserve">Ogbogu, P.U., Capers, Q. and Apter, A.J. (2021). Disparities in Asthma and Allergy Care: What Can We Do? </w:t>
      </w:r>
      <w:r w:rsidRPr="001F0423">
        <w:rPr>
          <w:i/>
          <w:iCs/>
          <w:lang w:val="en-GB"/>
        </w:rPr>
        <w:t>The Journal of Allergy and Clinical Immunology: In Practice</w:t>
      </w:r>
      <w:r w:rsidRPr="001F0423">
        <w:rPr>
          <w:lang w:val="en-GB"/>
        </w:rPr>
        <w:t xml:space="preserve">, 9(2), pp.663–669. </w:t>
      </w:r>
      <w:proofErr w:type="spellStart"/>
      <w:r w:rsidRPr="001F0423">
        <w:rPr>
          <w:lang w:val="en-GB"/>
        </w:rPr>
        <w:t>doi:https</w:t>
      </w:r>
      <w:proofErr w:type="spellEnd"/>
      <w:r w:rsidRPr="001F0423">
        <w:rPr>
          <w:lang w:val="en-GB"/>
        </w:rPr>
        <w:t>://doi.org/10.1016/j.jaip.2020.10.030.</w:t>
      </w:r>
    </w:p>
    <w:p w14:paraId="75B12EE0" w14:textId="77777777" w:rsidR="001F0423" w:rsidRPr="001F0423" w:rsidRDefault="001F0423" w:rsidP="001F0423">
      <w:pPr>
        <w:rPr>
          <w:lang w:val="en-GB"/>
        </w:rPr>
      </w:pPr>
      <w:proofErr w:type="spellStart"/>
      <w:r w:rsidRPr="001F0423">
        <w:rPr>
          <w:lang w:val="en-GB"/>
        </w:rPr>
        <w:t>Orlovic</w:t>
      </w:r>
      <w:proofErr w:type="spellEnd"/>
      <w:r w:rsidRPr="001F0423">
        <w:rPr>
          <w:lang w:val="en-GB"/>
        </w:rPr>
        <w:t xml:space="preserve">, M., Tzelis, D., Guerra, I., Bar-Katz, V., Woolley, N., Bray, H., </w:t>
      </w:r>
      <w:proofErr w:type="spellStart"/>
      <w:r w:rsidRPr="001F0423">
        <w:rPr>
          <w:lang w:val="en-GB"/>
        </w:rPr>
        <w:t>Hanslot</w:t>
      </w:r>
      <w:proofErr w:type="spellEnd"/>
      <w:r w:rsidRPr="001F0423">
        <w:rPr>
          <w:lang w:val="en-GB"/>
        </w:rPr>
        <w:t xml:space="preserve">, M., Omar, U. and </w:t>
      </w:r>
      <w:proofErr w:type="spellStart"/>
      <w:r w:rsidRPr="001F0423">
        <w:rPr>
          <w:lang w:val="en-GB"/>
        </w:rPr>
        <w:t>Madoni</w:t>
      </w:r>
      <w:proofErr w:type="spellEnd"/>
      <w:r w:rsidRPr="001F0423">
        <w:rPr>
          <w:lang w:val="en-GB"/>
        </w:rPr>
        <w:t xml:space="preserve">, A. (2024). Environmental, healthcare, and societal impacts of asthma: a UK model-based assessment. </w:t>
      </w:r>
      <w:r w:rsidRPr="001F0423">
        <w:rPr>
          <w:i/>
          <w:iCs/>
          <w:lang w:val="en-GB"/>
        </w:rPr>
        <w:t>ERJ Open Research</w:t>
      </w:r>
      <w:r w:rsidRPr="001F0423">
        <w:rPr>
          <w:lang w:val="en-GB"/>
        </w:rPr>
        <w:t xml:space="preserve">, [online] 10(4). </w:t>
      </w:r>
      <w:proofErr w:type="spellStart"/>
      <w:r w:rsidRPr="001F0423">
        <w:rPr>
          <w:lang w:val="en-GB"/>
        </w:rPr>
        <w:t>doi:https</w:t>
      </w:r>
      <w:proofErr w:type="spellEnd"/>
      <w:r w:rsidRPr="001F0423">
        <w:rPr>
          <w:lang w:val="en-GB"/>
        </w:rPr>
        <w:t>://doi.org/10.1183/23120541.00577-2023.</w:t>
      </w:r>
    </w:p>
    <w:p w14:paraId="29603F90" w14:textId="77777777" w:rsidR="001F0423" w:rsidRPr="001F0423" w:rsidRDefault="001F0423" w:rsidP="001F0423">
      <w:pPr>
        <w:rPr>
          <w:lang w:val="en-GB"/>
        </w:rPr>
      </w:pPr>
      <w:r w:rsidRPr="001F0423">
        <w:rPr>
          <w:lang w:val="en-GB"/>
        </w:rPr>
        <w:t xml:space="preserve">Papi, A., Blasi, F., Canonica, G.W., Morandi, L., </w:t>
      </w:r>
      <w:proofErr w:type="spellStart"/>
      <w:r w:rsidRPr="001F0423">
        <w:rPr>
          <w:lang w:val="en-GB"/>
        </w:rPr>
        <w:t>Richeldi</w:t>
      </w:r>
      <w:proofErr w:type="spellEnd"/>
      <w:r w:rsidRPr="001F0423">
        <w:rPr>
          <w:lang w:val="en-GB"/>
        </w:rPr>
        <w:t xml:space="preserve">, L. and Rossi, A. (2020). Treatment strategies for asthma: reshaping the concept of asthma management. </w:t>
      </w:r>
      <w:r w:rsidRPr="001F0423">
        <w:rPr>
          <w:i/>
          <w:iCs/>
          <w:lang w:val="en-GB"/>
        </w:rPr>
        <w:t>Allergy, Asthma &amp; Clinical Immunology</w:t>
      </w:r>
      <w:r w:rsidRPr="001F0423">
        <w:rPr>
          <w:lang w:val="en-GB"/>
        </w:rPr>
        <w:t xml:space="preserve">, [online] 16(1), p.75. </w:t>
      </w:r>
      <w:proofErr w:type="spellStart"/>
      <w:r w:rsidRPr="001F0423">
        <w:rPr>
          <w:lang w:val="en-GB"/>
        </w:rPr>
        <w:t>doi:https</w:t>
      </w:r>
      <w:proofErr w:type="spellEnd"/>
      <w:r w:rsidRPr="001F0423">
        <w:rPr>
          <w:lang w:val="en-GB"/>
        </w:rPr>
        <w:t>://doi.org/10.1186/s13223-020-00472-8.</w:t>
      </w:r>
    </w:p>
    <w:p w14:paraId="6C733846" w14:textId="77777777" w:rsidR="001F0423" w:rsidRPr="001F0423" w:rsidRDefault="001F0423" w:rsidP="001F0423">
      <w:pPr>
        <w:rPr>
          <w:lang w:val="en-GB"/>
        </w:rPr>
      </w:pPr>
      <w:proofErr w:type="spellStart"/>
      <w:r w:rsidRPr="001F0423">
        <w:rPr>
          <w:lang w:val="en-GB"/>
        </w:rPr>
        <w:t>Punyadasa</w:t>
      </w:r>
      <w:proofErr w:type="spellEnd"/>
      <w:r w:rsidRPr="001F0423">
        <w:rPr>
          <w:lang w:val="en-GB"/>
        </w:rPr>
        <w:t xml:space="preserve">, D.H., Simms-Williams, N., Adderley, N., </w:t>
      </w:r>
      <w:proofErr w:type="spellStart"/>
      <w:r w:rsidRPr="001F0423">
        <w:rPr>
          <w:lang w:val="en-GB"/>
        </w:rPr>
        <w:t>Thayakaran</w:t>
      </w:r>
      <w:proofErr w:type="spellEnd"/>
      <w:r w:rsidRPr="001F0423">
        <w:rPr>
          <w:lang w:val="en-GB"/>
        </w:rPr>
        <w:t xml:space="preserve">, R., Mansur, A., </w:t>
      </w:r>
      <w:proofErr w:type="spellStart"/>
      <w:r w:rsidRPr="001F0423">
        <w:rPr>
          <w:lang w:val="en-GB"/>
        </w:rPr>
        <w:t>Nirantharakumar</w:t>
      </w:r>
      <w:proofErr w:type="spellEnd"/>
      <w:r w:rsidRPr="001F0423">
        <w:rPr>
          <w:lang w:val="en-GB"/>
        </w:rPr>
        <w:t xml:space="preserve">, K., </w:t>
      </w:r>
      <w:proofErr w:type="spellStart"/>
      <w:r w:rsidRPr="001F0423">
        <w:rPr>
          <w:lang w:val="en-GB"/>
        </w:rPr>
        <w:t>Nagakumar</w:t>
      </w:r>
      <w:proofErr w:type="spellEnd"/>
      <w:r w:rsidRPr="001F0423">
        <w:rPr>
          <w:lang w:val="en-GB"/>
        </w:rPr>
        <w:t xml:space="preserve">, P. and Haroon, S. (2023). Post-hospitalisation asthma </w:t>
      </w:r>
      <w:r w:rsidRPr="001F0423">
        <w:rPr>
          <w:lang w:val="en-GB"/>
        </w:rPr>
        <w:lastRenderedPageBreak/>
        <w:t xml:space="preserve">management in primary care: a retrospective cohort study. </w:t>
      </w:r>
      <w:r w:rsidRPr="001F0423">
        <w:rPr>
          <w:i/>
          <w:iCs/>
          <w:lang w:val="en-GB"/>
        </w:rPr>
        <w:t>British Journal of General Practice</w:t>
      </w:r>
      <w:r w:rsidRPr="001F0423">
        <w:rPr>
          <w:lang w:val="en-GB"/>
        </w:rPr>
        <w:t xml:space="preserve">, [online] 74(743). </w:t>
      </w:r>
      <w:proofErr w:type="spellStart"/>
      <w:r w:rsidRPr="001F0423">
        <w:rPr>
          <w:lang w:val="en-GB"/>
        </w:rPr>
        <w:t>doi:https</w:t>
      </w:r>
      <w:proofErr w:type="spellEnd"/>
      <w:r w:rsidRPr="001F0423">
        <w:rPr>
          <w:lang w:val="en-GB"/>
        </w:rPr>
        <w:t>://doi.org/10.3399/BJGP.2023.0214.</w:t>
      </w:r>
    </w:p>
    <w:p w14:paraId="1B42C1C7" w14:textId="77777777" w:rsidR="001F0423" w:rsidRPr="001F0423" w:rsidRDefault="001F0423" w:rsidP="001F0423">
      <w:pPr>
        <w:rPr>
          <w:lang w:val="en-GB"/>
        </w:rPr>
      </w:pPr>
      <w:r w:rsidRPr="001F0423">
        <w:rPr>
          <w:lang w:val="en-GB"/>
        </w:rPr>
        <w:t xml:space="preserve">Stubbs, M.A., Clark, V.L. and McDonald, V.M. (2019). Living well with severe asthma. </w:t>
      </w:r>
      <w:r w:rsidRPr="001F0423">
        <w:rPr>
          <w:i/>
          <w:iCs/>
          <w:lang w:val="en-GB"/>
        </w:rPr>
        <w:t>Breathe</w:t>
      </w:r>
      <w:r w:rsidRPr="001F0423">
        <w:rPr>
          <w:lang w:val="en-GB"/>
        </w:rPr>
        <w:t xml:space="preserve">, [online] 15(2), pp.e40–e49. </w:t>
      </w:r>
      <w:proofErr w:type="spellStart"/>
      <w:r w:rsidRPr="001F0423">
        <w:rPr>
          <w:lang w:val="en-GB"/>
        </w:rPr>
        <w:t>doi:https</w:t>
      </w:r>
      <w:proofErr w:type="spellEnd"/>
      <w:r w:rsidRPr="001F0423">
        <w:rPr>
          <w:lang w:val="en-GB"/>
        </w:rPr>
        <w:t>://doi.org/10.1183/20734735.0165-2019.</w:t>
      </w:r>
    </w:p>
    <w:p w14:paraId="6B10BBF1" w14:textId="77777777" w:rsidR="001F0423" w:rsidRPr="001F0423" w:rsidRDefault="001F0423" w:rsidP="001F0423">
      <w:pPr>
        <w:rPr>
          <w:lang w:val="en-GB"/>
        </w:rPr>
      </w:pPr>
      <w:r w:rsidRPr="001F0423">
        <w:rPr>
          <w:lang w:val="en-GB"/>
        </w:rPr>
        <w:t xml:space="preserve">Thomas, D., McDonald, V.M., </w:t>
      </w:r>
      <w:proofErr w:type="spellStart"/>
      <w:r w:rsidRPr="001F0423">
        <w:rPr>
          <w:lang w:val="en-GB"/>
        </w:rPr>
        <w:t>Pavord</w:t>
      </w:r>
      <w:proofErr w:type="spellEnd"/>
      <w:r w:rsidRPr="001F0423">
        <w:rPr>
          <w:lang w:val="en-GB"/>
        </w:rPr>
        <w:t xml:space="preserve">, I.D. and Gibson, P.G. (2022). Asthma remission- what is it and how can it be achieved? </w:t>
      </w:r>
      <w:r w:rsidRPr="001F0423">
        <w:rPr>
          <w:i/>
          <w:iCs/>
          <w:lang w:val="en-GB"/>
        </w:rPr>
        <w:t>European Respiratory Journal</w:t>
      </w:r>
      <w:r w:rsidRPr="001F0423">
        <w:rPr>
          <w:lang w:val="en-GB"/>
        </w:rPr>
        <w:t xml:space="preserve">, 60(5), p.2102583. </w:t>
      </w:r>
      <w:proofErr w:type="spellStart"/>
      <w:r w:rsidRPr="001F0423">
        <w:rPr>
          <w:lang w:val="en-GB"/>
        </w:rPr>
        <w:t>doi:https</w:t>
      </w:r>
      <w:proofErr w:type="spellEnd"/>
      <w:r w:rsidRPr="001F0423">
        <w:rPr>
          <w:lang w:val="en-GB"/>
        </w:rPr>
        <w:t>://doi.org/10.1183/13993003.02583-2021.</w:t>
      </w:r>
    </w:p>
    <w:p w14:paraId="7C0705C8" w14:textId="77777777" w:rsidR="001F0423" w:rsidRPr="001F0423" w:rsidRDefault="001F0423" w:rsidP="001F0423">
      <w:pPr>
        <w:rPr>
          <w:lang w:val="en-GB"/>
        </w:rPr>
      </w:pPr>
      <w:r w:rsidRPr="001F0423">
        <w:rPr>
          <w:lang w:val="en-GB"/>
        </w:rPr>
        <w:t xml:space="preserve">WHO (2024). </w:t>
      </w:r>
      <w:r w:rsidRPr="001F0423">
        <w:rPr>
          <w:i/>
          <w:iCs/>
          <w:lang w:val="en-GB"/>
        </w:rPr>
        <w:t>Asthma</w:t>
      </w:r>
      <w:r w:rsidRPr="001F0423">
        <w:rPr>
          <w:lang w:val="en-GB"/>
        </w:rPr>
        <w:t>. [online] World Health Organization. Available at: https://www.who.int/news-room/fact-sheets/detail/asthma [Accessed 8 Dec. 2025].</w:t>
      </w:r>
    </w:p>
    <w:p w14:paraId="3475C5F7" w14:textId="77777777" w:rsidR="001F0423" w:rsidRPr="001F0423" w:rsidRDefault="001F0423" w:rsidP="001F0423">
      <w:pPr>
        <w:rPr>
          <w:lang w:val="en-GB"/>
        </w:rPr>
      </w:pPr>
      <w:r w:rsidRPr="001F0423">
        <w:rPr>
          <w:lang w:val="en-GB"/>
        </w:rPr>
        <w:t xml:space="preserve">Wong, G.W.K. (2019). How Should We Treat Patients with Mild Asthma? </w:t>
      </w:r>
      <w:r w:rsidRPr="001F0423">
        <w:rPr>
          <w:i/>
          <w:iCs/>
          <w:lang w:val="en-GB"/>
        </w:rPr>
        <w:t>New England Journal of Medicine</w:t>
      </w:r>
      <w:r w:rsidRPr="001F0423">
        <w:rPr>
          <w:lang w:val="en-GB"/>
        </w:rPr>
        <w:t xml:space="preserve">, [online] 380(21), pp.2064–2066. </w:t>
      </w:r>
      <w:proofErr w:type="spellStart"/>
      <w:r w:rsidRPr="001F0423">
        <w:rPr>
          <w:lang w:val="en-GB"/>
        </w:rPr>
        <w:t>doi:https</w:t>
      </w:r>
      <w:proofErr w:type="spellEnd"/>
      <w:r w:rsidRPr="001F0423">
        <w:rPr>
          <w:lang w:val="en-GB"/>
        </w:rPr>
        <w:t>://doi.org/10.1056/nejme1905354.</w:t>
      </w:r>
    </w:p>
    <w:p w14:paraId="6A61068C" w14:textId="77777777" w:rsidR="00F46004" w:rsidRDefault="00F46004"/>
    <w:p w14:paraId="27452145" w14:textId="77777777" w:rsidR="00F46004" w:rsidRDefault="00F46004"/>
    <w:sectPr w:rsidR="00F46004" w:rsidSect="001F0423">
      <w:footerReference w:type="default" r:id="rId10"/>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29C98" w14:textId="77777777" w:rsidR="00554B09" w:rsidRDefault="00554B09">
      <w:pPr>
        <w:spacing w:line="240" w:lineRule="auto"/>
      </w:pPr>
      <w:r>
        <w:separator/>
      </w:r>
    </w:p>
  </w:endnote>
  <w:endnote w:type="continuationSeparator" w:id="0">
    <w:p w14:paraId="5D28FDE9" w14:textId="77777777" w:rsidR="00554B09" w:rsidRDefault="00554B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8C0B2EC-424E-42C7-94CD-EDCC104AF7C5}"/>
  </w:font>
  <w:font w:name="Cambria">
    <w:panose1 w:val="02040503050406030204"/>
    <w:charset w:val="00"/>
    <w:family w:val="roman"/>
    <w:pitch w:val="variable"/>
    <w:sig w:usb0="E00006FF" w:usb1="420024FF" w:usb2="02000000" w:usb3="00000000" w:csb0="0000019F" w:csb1="00000000"/>
    <w:embedRegular r:id="rId2" w:fontKey="{53A0E6D4-AB09-4523-A124-A51C1673F5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2621924"/>
      <w:docPartObj>
        <w:docPartGallery w:val="Page Numbers (Bottom of Page)"/>
        <w:docPartUnique/>
      </w:docPartObj>
    </w:sdtPr>
    <w:sdtEndPr>
      <w:rPr>
        <w:noProof/>
      </w:rPr>
    </w:sdtEndPr>
    <w:sdtContent>
      <w:p w14:paraId="53FFBFAF" w14:textId="00ECAFF4" w:rsidR="001F0423" w:rsidRDefault="001F04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BEFBEA" w14:textId="77777777" w:rsidR="001F0423" w:rsidRDefault="001F0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CC98F" w14:textId="77777777" w:rsidR="00554B09" w:rsidRDefault="00554B09">
      <w:pPr>
        <w:spacing w:line="240" w:lineRule="auto"/>
      </w:pPr>
      <w:r>
        <w:separator/>
      </w:r>
    </w:p>
  </w:footnote>
  <w:footnote w:type="continuationSeparator" w:id="0">
    <w:p w14:paraId="66CC3DF9" w14:textId="77777777" w:rsidR="00554B09" w:rsidRDefault="00554B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F3DCD"/>
    <w:multiLevelType w:val="multilevel"/>
    <w:tmpl w:val="67746C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4622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6004"/>
    <w:rsid w:val="001F0423"/>
    <w:rsid w:val="00554B09"/>
    <w:rsid w:val="005F5B69"/>
    <w:rsid w:val="006E2A06"/>
    <w:rsid w:val="00B0322C"/>
    <w:rsid w:val="00EC055D"/>
    <w:rsid w:val="00F46004"/>
    <w:rsid w:val="00F81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4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F0423"/>
    <w:pPr>
      <w:keepNext/>
      <w:keepLines/>
      <w:pBdr>
        <w:bottom w:val="single" w:sz="12" w:space="1" w:color="auto"/>
      </w:pBdr>
      <w:shd w:val="clear" w:color="auto" w:fill="DAEEF3" w:themeFill="accent5" w:themeFillTint="33"/>
      <w:outlineLvl w:val="0"/>
    </w:pPr>
    <w:rPr>
      <w:b/>
      <w:bCs/>
      <w:color w:val="03045E"/>
      <w:sz w:val="30"/>
      <w:szCs w:val="30"/>
    </w:rPr>
  </w:style>
  <w:style w:type="paragraph" w:styleId="Heading2">
    <w:name w:val="heading 2"/>
    <w:basedOn w:val="Normal"/>
    <w:next w:val="Normal"/>
    <w:uiPriority w:val="9"/>
    <w:unhideWhenUsed/>
    <w:qFormat/>
    <w:pPr>
      <w:keepNext/>
      <w:keepLines/>
      <w:outlineLvl w:val="1"/>
    </w:pPr>
    <w:rPr>
      <w:b/>
      <w:bCs/>
      <w:color w:val="1155CC"/>
      <w:sz w:val="28"/>
      <w:szCs w:val="28"/>
    </w:rPr>
  </w:style>
  <w:style w:type="paragraph" w:styleId="Heading3">
    <w:name w:val="heading 3"/>
    <w:basedOn w:val="Normal"/>
    <w:next w:val="Normal"/>
    <w:uiPriority w:val="9"/>
    <w:semiHidden/>
    <w:unhideWhenUsed/>
    <w:qFormat/>
    <w:pPr>
      <w:keepNext/>
      <w:keepLines/>
      <w:outlineLvl w:val="2"/>
    </w:pPr>
    <w:rPr>
      <w:b/>
      <w:bCs/>
      <w:color w:val="1155CC"/>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Caption">
    <w:name w:val="caption"/>
    <w:basedOn w:val="Normal"/>
    <w:next w:val="Normal"/>
    <w:uiPriority w:val="35"/>
    <w:unhideWhenUsed/>
    <w:qFormat/>
    <w:rsid w:val="001F0423"/>
    <w:pPr>
      <w:spacing w:after="200" w:line="240" w:lineRule="auto"/>
      <w:jc w:val="center"/>
    </w:pPr>
    <w:rPr>
      <w:b/>
      <w:bCs/>
      <w:i/>
      <w:iCs/>
      <w:color w:val="1F497D" w:themeColor="text2"/>
    </w:rPr>
  </w:style>
  <w:style w:type="paragraph" w:styleId="Header">
    <w:name w:val="header"/>
    <w:basedOn w:val="Normal"/>
    <w:link w:val="HeaderChar"/>
    <w:uiPriority w:val="99"/>
    <w:unhideWhenUsed/>
    <w:rsid w:val="001F0423"/>
    <w:pPr>
      <w:tabs>
        <w:tab w:val="center" w:pos="4513"/>
        <w:tab w:val="right" w:pos="9026"/>
      </w:tabs>
      <w:spacing w:line="240" w:lineRule="auto"/>
    </w:pPr>
  </w:style>
  <w:style w:type="character" w:customStyle="1" w:styleId="HeaderChar">
    <w:name w:val="Header Char"/>
    <w:basedOn w:val="DefaultParagraphFont"/>
    <w:link w:val="Header"/>
    <w:uiPriority w:val="99"/>
    <w:rsid w:val="001F0423"/>
  </w:style>
  <w:style w:type="paragraph" w:styleId="Footer">
    <w:name w:val="footer"/>
    <w:basedOn w:val="Normal"/>
    <w:link w:val="FooterChar"/>
    <w:uiPriority w:val="99"/>
    <w:unhideWhenUsed/>
    <w:rsid w:val="001F0423"/>
    <w:pPr>
      <w:tabs>
        <w:tab w:val="center" w:pos="4513"/>
        <w:tab w:val="right" w:pos="9026"/>
      </w:tabs>
      <w:spacing w:line="240" w:lineRule="auto"/>
    </w:pPr>
  </w:style>
  <w:style w:type="character" w:customStyle="1" w:styleId="FooterChar">
    <w:name w:val="Footer Char"/>
    <w:basedOn w:val="DefaultParagraphFont"/>
    <w:link w:val="Footer"/>
    <w:uiPriority w:val="99"/>
    <w:rsid w:val="001F0423"/>
  </w:style>
  <w:style w:type="paragraph" w:styleId="TOCHeading">
    <w:name w:val="TOC Heading"/>
    <w:basedOn w:val="Heading1"/>
    <w:next w:val="Normal"/>
    <w:uiPriority w:val="39"/>
    <w:unhideWhenUsed/>
    <w:qFormat/>
    <w:rsid w:val="001F042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F0423"/>
    <w:pPr>
      <w:spacing w:after="100"/>
    </w:pPr>
  </w:style>
  <w:style w:type="paragraph" w:styleId="TOC2">
    <w:name w:val="toc 2"/>
    <w:basedOn w:val="Normal"/>
    <w:next w:val="Normal"/>
    <w:autoRedefine/>
    <w:uiPriority w:val="39"/>
    <w:unhideWhenUsed/>
    <w:rsid w:val="001F0423"/>
    <w:pPr>
      <w:spacing w:after="100"/>
      <w:ind w:left="220"/>
    </w:pPr>
  </w:style>
  <w:style w:type="character" w:styleId="Hyperlink">
    <w:name w:val="Hyperlink"/>
    <w:basedOn w:val="DefaultParagraphFont"/>
    <w:uiPriority w:val="99"/>
    <w:unhideWhenUsed/>
    <w:rsid w:val="001F04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4BBB8-3A82-4EA2-96F0-C2541B9B2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2240</Words>
  <Characters>12772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2025-12-08T17:12:00Z</dcterms:created>
  <dcterms:modified xsi:type="dcterms:W3CDTF">2025-12-14T14:35:00Z</dcterms:modified>
</cp:coreProperties>
</file>