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45FC0" w14:textId="00C7C44C" w:rsidR="008D133B" w:rsidRDefault="007F499C" w:rsidP="008D133B">
      <w:pPr>
        <w:pStyle w:val="Title"/>
        <w:rPr>
          <w:szCs w:val="32"/>
        </w:rPr>
      </w:pPr>
      <w:r>
        <w:rPr>
          <w:noProof/>
        </w:rPr>
        <w:drawing>
          <wp:inline distT="0" distB="0" distL="0" distR="0" wp14:anchorId="0AC2513C" wp14:editId="6A0FFC5A">
            <wp:extent cx="4939030" cy="993244"/>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4995336" cy="1004567"/>
                    </a:xfrm>
                    <a:prstGeom prst="rect">
                      <a:avLst/>
                    </a:prstGeom>
                  </pic:spPr>
                </pic:pic>
              </a:graphicData>
            </a:graphic>
          </wp:inline>
        </w:drawing>
      </w:r>
    </w:p>
    <w:p w14:paraId="71874736" w14:textId="6E497168" w:rsidR="008D133B" w:rsidRPr="008D133B" w:rsidRDefault="008D133B" w:rsidP="008D133B">
      <w:pPr>
        <w:pStyle w:val="Normal1"/>
      </w:pPr>
    </w:p>
    <w:p w14:paraId="58E6CEDD" w14:textId="77777777" w:rsidR="007F499C" w:rsidRDefault="007F499C" w:rsidP="007F499C">
      <w:pPr>
        <w:pStyle w:val="Title"/>
        <w:rPr>
          <w:szCs w:val="32"/>
        </w:rPr>
      </w:pPr>
      <w:r w:rsidRPr="00AF54D9">
        <w:rPr>
          <w:szCs w:val="32"/>
        </w:rPr>
        <w:t>Introduction to Psychology</w:t>
      </w:r>
    </w:p>
    <w:p w14:paraId="5F0190B4" w14:textId="09D203C2" w:rsidR="007F499C" w:rsidRDefault="007F499C" w:rsidP="008D133B"/>
    <w:p w14:paraId="1169601C" w14:textId="77777777" w:rsidR="007F499C" w:rsidRDefault="007F499C" w:rsidP="008D133B"/>
    <w:p w14:paraId="7C2742A2" w14:textId="5A19233A" w:rsidR="008D133B" w:rsidRDefault="008D133B" w:rsidP="008D133B">
      <w:r>
        <w:t xml:space="preserve">• STUDENT NAME: ANA MARIA CAPRIOARA </w:t>
      </w:r>
    </w:p>
    <w:p w14:paraId="093430B9" w14:textId="77777777" w:rsidR="008D133B" w:rsidRDefault="008D133B" w:rsidP="008D133B">
      <w:r>
        <w:t xml:space="preserve">• STUDENT NO:2019932 </w:t>
      </w:r>
    </w:p>
    <w:p w14:paraId="323DEF91" w14:textId="70851D61" w:rsidR="008D133B" w:rsidRDefault="008D133B" w:rsidP="008D133B">
      <w:r>
        <w:t>• MODULE CODE: BMHP50</w:t>
      </w:r>
      <w:r w:rsidR="007F499C">
        <w:t>03</w:t>
      </w:r>
    </w:p>
    <w:p w14:paraId="0D1C56A9" w14:textId="27C8A25D" w:rsidR="008D133B" w:rsidRPr="00784535" w:rsidRDefault="008D133B" w:rsidP="008D133B">
      <w:r>
        <w:t xml:space="preserve">• LECTURER’S NAME: </w:t>
      </w:r>
      <w:r w:rsidR="007F499C">
        <w:t>LAILA SURANI</w:t>
      </w:r>
    </w:p>
    <w:p w14:paraId="65337130" w14:textId="77777777" w:rsidR="008D133B" w:rsidRPr="008D133B" w:rsidRDefault="008D133B" w:rsidP="008D133B">
      <w:pPr>
        <w:pStyle w:val="Normal1"/>
      </w:pPr>
    </w:p>
    <w:p w14:paraId="70FA268F" w14:textId="77777777" w:rsidR="008D133B" w:rsidRPr="00AF54D9" w:rsidRDefault="008D133B" w:rsidP="008D133B">
      <w:pPr>
        <w:pStyle w:val="Normal1"/>
        <w:spacing w:line="360" w:lineRule="auto"/>
        <w:jc w:val="both"/>
      </w:pPr>
      <w:r w:rsidRPr="00AF54D9">
        <w:br w:type="page"/>
      </w:r>
    </w:p>
    <w:sdt>
      <w:sdtPr>
        <w:rPr>
          <w:rFonts w:ascii="Arial" w:eastAsia="Arial" w:hAnsi="Arial" w:cs="Arial"/>
          <w:b w:val="0"/>
          <w:bCs w:val="0"/>
          <w:color w:val="auto"/>
          <w:sz w:val="22"/>
          <w:szCs w:val="22"/>
        </w:rPr>
        <w:id w:val="4329917"/>
        <w:docPartObj>
          <w:docPartGallery w:val="Table of Contents"/>
          <w:docPartUnique/>
        </w:docPartObj>
      </w:sdtPr>
      <w:sdtContent>
        <w:p w14:paraId="47A625AC" w14:textId="77777777" w:rsidR="008D133B" w:rsidRPr="00AF54D9" w:rsidRDefault="008D133B" w:rsidP="008D133B">
          <w:pPr>
            <w:pStyle w:val="TOCHeading"/>
            <w:jc w:val="center"/>
            <w:rPr>
              <w:color w:val="auto"/>
            </w:rPr>
          </w:pPr>
          <w:r w:rsidRPr="00AF54D9">
            <w:rPr>
              <w:rFonts w:ascii="Arial" w:hAnsi="Arial" w:cs="Arial"/>
              <w:color w:val="auto"/>
              <w:sz w:val="22"/>
              <w:szCs w:val="22"/>
            </w:rPr>
            <w:t>Table of Contents</w:t>
          </w:r>
        </w:p>
        <w:p w14:paraId="4C001CB6" w14:textId="77777777" w:rsidR="008D133B" w:rsidRPr="00AF54D9" w:rsidRDefault="008D133B" w:rsidP="008D133B">
          <w:pPr>
            <w:pStyle w:val="TOC1"/>
            <w:tabs>
              <w:tab w:val="right" w:leader="dot" w:pos="9019"/>
            </w:tabs>
            <w:rPr>
              <w:noProof/>
            </w:rPr>
          </w:pPr>
          <w:r w:rsidRPr="00AF54D9">
            <w:fldChar w:fldCharType="begin"/>
          </w:r>
          <w:r w:rsidRPr="00AF54D9">
            <w:instrText xml:space="preserve"> TOC \o "1-3" \h \z \u </w:instrText>
          </w:r>
          <w:r w:rsidRPr="00AF54D9">
            <w:fldChar w:fldCharType="separate"/>
          </w:r>
          <w:hyperlink w:anchor="_Toc100049544" w:history="1">
            <w:r w:rsidRPr="00AF54D9">
              <w:rPr>
                <w:rStyle w:val="Hyperlink"/>
                <w:noProof/>
              </w:rPr>
              <w:t>Introduction</w:t>
            </w:r>
            <w:r w:rsidRPr="00AF54D9">
              <w:rPr>
                <w:noProof/>
                <w:webHidden/>
              </w:rPr>
              <w:tab/>
            </w:r>
            <w:r w:rsidRPr="00AF54D9">
              <w:rPr>
                <w:noProof/>
                <w:webHidden/>
              </w:rPr>
              <w:fldChar w:fldCharType="begin"/>
            </w:r>
            <w:r w:rsidRPr="00AF54D9">
              <w:rPr>
                <w:noProof/>
                <w:webHidden/>
              </w:rPr>
              <w:instrText xml:space="preserve"> PAGEREF _Toc100049544 \h </w:instrText>
            </w:r>
            <w:r w:rsidRPr="00AF54D9">
              <w:rPr>
                <w:noProof/>
                <w:webHidden/>
              </w:rPr>
            </w:r>
            <w:r w:rsidRPr="00AF54D9">
              <w:rPr>
                <w:noProof/>
                <w:webHidden/>
              </w:rPr>
              <w:fldChar w:fldCharType="separate"/>
            </w:r>
            <w:r w:rsidRPr="00AF54D9">
              <w:rPr>
                <w:noProof/>
                <w:webHidden/>
              </w:rPr>
              <w:t>3</w:t>
            </w:r>
            <w:r w:rsidRPr="00AF54D9">
              <w:rPr>
                <w:noProof/>
                <w:webHidden/>
              </w:rPr>
              <w:fldChar w:fldCharType="end"/>
            </w:r>
          </w:hyperlink>
        </w:p>
        <w:p w14:paraId="3B5A5B2B" w14:textId="77777777" w:rsidR="008D133B" w:rsidRPr="00AF54D9" w:rsidRDefault="008D133B" w:rsidP="008D133B">
          <w:pPr>
            <w:pStyle w:val="TOC1"/>
            <w:tabs>
              <w:tab w:val="right" w:leader="dot" w:pos="9019"/>
            </w:tabs>
            <w:rPr>
              <w:noProof/>
            </w:rPr>
          </w:pPr>
          <w:hyperlink w:anchor="_Toc100049545" w:history="1">
            <w:r w:rsidRPr="00AF54D9">
              <w:rPr>
                <w:rStyle w:val="Hyperlink"/>
                <w:noProof/>
              </w:rPr>
              <w:t>“Anatomy and Physiology of Cancer”</w:t>
            </w:r>
            <w:r w:rsidRPr="00AF54D9">
              <w:rPr>
                <w:noProof/>
                <w:webHidden/>
              </w:rPr>
              <w:tab/>
            </w:r>
            <w:r w:rsidRPr="00AF54D9">
              <w:rPr>
                <w:noProof/>
                <w:webHidden/>
              </w:rPr>
              <w:fldChar w:fldCharType="begin"/>
            </w:r>
            <w:r w:rsidRPr="00AF54D9">
              <w:rPr>
                <w:noProof/>
                <w:webHidden/>
              </w:rPr>
              <w:instrText xml:space="preserve"> PAGEREF _Toc100049545 \h </w:instrText>
            </w:r>
            <w:r w:rsidRPr="00AF54D9">
              <w:rPr>
                <w:noProof/>
                <w:webHidden/>
              </w:rPr>
            </w:r>
            <w:r w:rsidRPr="00AF54D9">
              <w:rPr>
                <w:noProof/>
                <w:webHidden/>
              </w:rPr>
              <w:fldChar w:fldCharType="separate"/>
            </w:r>
            <w:r w:rsidRPr="00AF54D9">
              <w:rPr>
                <w:noProof/>
                <w:webHidden/>
              </w:rPr>
              <w:t>4</w:t>
            </w:r>
            <w:r w:rsidRPr="00AF54D9">
              <w:rPr>
                <w:noProof/>
                <w:webHidden/>
              </w:rPr>
              <w:fldChar w:fldCharType="end"/>
            </w:r>
          </w:hyperlink>
        </w:p>
        <w:p w14:paraId="14684D6D" w14:textId="77777777" w:rsidR="008D133B" w:rsidRPr="00AF54D9" w:rsidRDefault="008D133B" w:rsidP="008D133B">
          <w:pPr>
            <w:pStyle w:val="TOC1"/>
            <w:tabs>
              <w:tab w:val="right" w:leader="dot" w:pos="9019"/>
            </w:tabs>
            <w:rPr>
              <w:noProof/>
            </w:rPr>
          </w:pPr>
          <w:hyperlink w:anchor="_Toc100049546" w:history="1">
            <w:r w:rsidRPr="00AF54D9">
              <w:rPr>
                <w:rStyle w:val="Hyperlink"/>
                <w:noProof/>
              </w:rPr>
              <w:t>“Health and Lifestyle routine measures of cancer”</w:t>
            </w:r>
            <w:r w:rsidRPr="00AF54D9">
              <w:rPr>
                <w:noProof/>
                <w:webHidden/>
              </w:rPr>
              <w:tab/>
            </w:r>
            <w:r w:rsidRPr="00AF54D9">
              <w:rPr>
                <w:noProof/>
                <w:webHidden/>
              </w:rPr>
              <w:fldChar w:fldCharType="begin"/>
            </w:r>
            <w:r w:rsidRPr="00AF54D9">
              <w:rPr>
                <w:noProof/>
                <w:webHidden/>
              </w:rPr>
              <w:instrText xml:space="preserve"> PAGEREF _Toc100049546 \h </w:instrText>
            </w:r>
            <w:r w:rsidRPr="00AF54D9">
              <w:rPr>
                <w:noProof/>
                <w:webHidden/>
              </w:rPr>
            </w:r>
            <w:r w:rsidRPr="00AF54D9">
              <w:rPr>
                <w:noProof/>
                <w:webHidden/>
              </w:rPr>
              <w:fldChar w:fldCharType="separate"/>
            </w:r>
            <w:r w:rsidRPr="00AF54D9">
              <w:rPr>
                <w:noProof/>
                <w:webHidden/>
              </w:rPr>
              <w:t>5</w:t>
            </w:r>
            <w:r w:rsidRPr="00AF54D9">
              <w:rPr>
                <w:noProof/>
                <w:webHidden/>
              </w:rPr>
              <w:fldChar w:fldCharType="end"/>
            </w:r>
          </w:hyperlink>
        </w:p>
        <w:p w14:paraId="006F090C" w14:textId="77777777" w:rsidR="008D133B" w:rsidRPr="00AF54D9" w:rsidRDefault="008D133B" w:rsidP="008D133B">
          <w:pPr>
            <w:pStyle w:val="TOC1"/>
            <w:tabs>
              <w:tab w:val="right" w:leader="dot" w:pos="9019"/>
            </w:tabs>
            <w:rPr>
              <w:noProof/>
            </w:rPr>
          </w:pPr>
          <w:hyperlink w:anchor="_Toc100049547" w:history="1">
            <w:r w:rsidRPr="00AF54D9">
              <w:rPr>
                <w:rStyle w:val="Hyperlink"/>
                <w:noProof/>
              </w:rPr>
              <w:t>“Health and Social Care practice”</w:t>
            </w:r>
            <w:r w:rsidRPr="00AF54D9">
              <w:rPr>
                <w:noProof/>
                <w:webHidden/>
              </w:rPr>
              <w:tab/>
            </w:r>
            <w:r w:rsidRPr="00AF54D9">
              <w:rPr>
                <w:noProof/>
                <w:webHidden/>
              </w:rPr>
              <w:fldChar w:fldCharType="begin"/>
            </w:r>
            <w:r w:rsidRPr="00AF54D9">
              <w:rPr>
                <w:noProof/>
                <w:webHidden/>
              </w:rPr>
              <w:instrText xml:space="preserve"> PAGEREF _Toc100049547 \h </w:instrText>
            </w:r>
            <w:r w:rsidRPr="00AF54D9">
              <w:rPr>
                <w:noProof/>
                <w:webHidden/>
              </w:rPr>
            </w:r>
            <w:r w:rsidRPr="00AF54D9">
              <w:rPr>
                <w:noProof/>
                <w:webHidden/>
              </w:rPr>
              <w:fldChar w:fldCharType="separate"/>
            </w:r>
            <w:r w:rsidRPr="00AF54D9">
              <w:rPr>
                <w:noProof/>
                <w:webHidden/>
              </w:rPr>
              <w:t>6</w:t>
            </w:r>
            <w:r w:rsidRPr="00AF54D9">
              <w:rPr>
                <w:noProof/>
                <w:webHidden/>
              </w:rPr>
              <w:fldChar w:fldCharType="end"/>
            </w:r>
          </w:hyperlink>
        </w:p>
        <w:p w14:paraId="3EBAB88C" w14:textId="77777777" w:rsidR="008D133B" w:rsidRPr="00AF54D9" w:rsidRDefault="008D133B" w:rsidP="008D133B">
          <w:pPr>
            <w:pStyle w:val="TOC1"/>
            <w:tabs>
              <w:tab w:val="right" w:leader="dot" w:pos="9019"/>
            </w:tabs>
            <w:rPr>
              <w:noProof/>
            </w:rPr>
          </w:pPr>
          <w:hyperlink w:anchor="_Toc100049548" w:history="1">
            <w:r w:rsidRPr="00AF54D9">
              <w:rPr>
                <w:rStyle w:val="Hyperlink"/>
                <w:noProof/>
              </w:rPr>
              <w:t>Recommendation</w:t>
            </w:r>
            <w:r w:rsidRPr="00AF54D9">
              <w:rPr>
                <w:noProof/>
                <w:webHidden/>
              </w:rPr>
              <w:tab/>
            </w:r>
            <w:r w:rsidRPr="00AF54D9">
              <w:rPr>
                <w:noProof/>
                <w:webHidden/>
              </w:rPr>
              <w:fldChar w:fldCharType="begin"/>
            </w:r>
            <w:r w:rsidRPr="00AF54D9">
              <w:rPr>
                <w:noProof/>
                <w:webHidden/>
              </w:rPr>
              <w:instrText xml:space="preserve"> PAGEREF _Toc100049548 \h </w:instrText>
            </w:r>
            <w:r w:rsidRPr="00AF54D9">
              <w:rPr>
                <w:noProof/>
                <w:webHidden/>
              </w:rPr>
            </w:r>
            <w:r w:rsidRPr="00AF54D9">
              <w:rPr>
                <w:noProof/>
                <w:webHidden/>
              </w:rPr>
              <w:fldChar w:fldCharType="separate"/>
            </w:r>
            <w:r w:rsidRPr="00AF54D9">
              <w:rPr>
                <w:noProof/>
                <w:webHidden/>
              </w:rPr>
              <w:t>7</w:t>
            </w:r>
            <w:r w:rsidRPr="00AF54D9">
              <w:rPr>
                <w:noProof/>
                <w:webHidden/>
              </w:rPr>
              <w:fldChar w:fldCharType="end"/>
            </w:r>
          </w:hyperlink>
        </w:p>
        <w:p w14:paraId="1C46ACA1" w14:textId="77777777" w:rsidR="008D133B" w:rsidRPr="00AF54D9" w:rsidRDefault="008D133B" w:rsidP="008D133B">
          <w:pPr>
            <w:pStyle w:val="TOC1"/>
            <w:tabs>
              <w:tab w:val="right" w:leader="dot" w:pos="9019"/>
            </w:tabs>
            <w:rPr>
              <w:noProof/>
            </w:rPr>
          </w:pPr>
          <w:hyperlink w:anchor="_Toc100049549" w:history="1">
            <w:r w:rsidRPr="00AF54D9">
              <w:rPr>
                <w:rStyle w:val="Hyperlink"/>
                <w:noProof/>
              </w:rPr>
              <w:t>Conclusion</w:t>
            </w:r>
            <w:r w:rsidRPr="00AF54D9">
              <w:rPr>
                <w:noProof/>
                <w:webHidden/>
              </w:rPr>
              <w:tab/>
            </w:r>
            <w:r w:rsidRPr="00AF54D9">
              <w:rPr>
                <w:noProof/>
                <w:webHidden/>
              </w:rPr>
              <w:fldChar w:fldCharType="begin"/>
            </w:r>
            <w:r w:rsidRPr="00AF54D9">
              <w:rPr>
                <w:noProof/>
                <w:webHidden/>
              </w:rPr>
              <w:instrText xml:space="preserve"> PAGEREF _Toc100049549 \h </w:instrText>
            </w:r>
            <w:r w:rsidRPr="00AF54D9">
              <w:rPr>
                <w:noProof/>
                <w:webHidden/>
              </w:rPr>
            </w:r>
            <w:r w:rsidRPr="00AF54D9">
              <w:rPr>
                <w:noProof/>
                <w:webHidden/>
              </w:rPr>
              <w:fldChar w:fldCharType="separate"/>
            </w:r>
            <w:r w:rsidRPr="00AF54D9">
              <w:rPr>
                <w:noProof/>
                <w:webHidden/>
              </w:rPr>
              <w:t>8</w:t>
            </w:r>
            <w:r w:rsidRPr="00AF54D9">
              <w:rPr>
                <w:noProof/>
                <w:webHidden/>
              </w:rPr>
              <w:fldChar w:fldCharType="end"/>
            </w:r>
          </w:hyperlink>
        </w:p>
        <w:p w14:paraId="5E594C4A" w14:textId="77777777" w:rsidR="008D133B" w:rsidRPr="00AF54D9" w:rsidRDefault="008D133B" w:rsidP="008D133B">
          <w:pPr>
            <w:pStyle w:val="TOC1"/>
            <w:tabs>
              <w:tab w:val="right" w:leader="dot" w:pos="9019"/>
            </w:tabs>
            <w:rPr>
              <w:noProof/>
            </w:rPr>
          </w:pPr>
          <w:hyperlink w:anchor="_Toc100049550" w:history="1">
            <w:r w:rsidRPr="00AF54D9">
              <w:rPr>
                <w:rStyle w:val="Hyperlink"/>
                <w:noProof/>
              </w:rPr>
              <w:t>Reference List</w:t>
            </w:r>
            <w:r w:rsidRPr="00AF54D9">
              <w:rPr>
                <w:noProof/>
                <w:webHidden/>
              </w:rPr>
              <w:tab/>
            </w:r>
            <w:r w:rsidRPr="00AF54D9">
              <w:rPr>
                <w:noProof/>
                <w:webHidden/>
              </w:rPr>
              <w:fldChar w:fldCharType="begin"/>
            </w:r>
            <w:r w:rsidRPr="00AF54D9">
              <w:rPr>
                <w:noProof/>
                <w:webHidden/>
              </w:rPr>
              <w:instrText xml:space="preserve"> PAGEREF _Toc100049550 \h </w:instrText>
            </w:r>
            <w:r w:rsidRPr="00AF54D9">
              <w:rPr>
                <w:noProof/>
                <w:webHidden/>
              </w:rPr>
            </w:r>
            <w:r w:rsidRPr="00AF54D9">
              <w:rPr>
                <w:noProof/>
                <w:webHidden/>
              </w:rPr>
              <w:fldChar w:fldCharType="separate"/>
            </w:r>
            <w:r w:rsidRPr="00AF54D9">
              <w:rPr>
                <w:noProof/>
                <w:webHidden/>
              </w:rPr>
              <w:t>9</w:t>
            </w:r>
            <w:r w:rsidRPr="00AF54D9">
              <w:rPr>
                <w:noProof/>
                <w:webHidden/>
              </w:rPr>
              <w:fldChar w:fldCharType="end"/>
            </w:r>
          </w:hyperlink>
        </w:p>
        <w:p w14:paraId="22D0AEBE" w14:textId="77777777" w:rsidR="008D133B" w:rsidRPr="00AF54D9" w:rsidRDefault="008D133B" w:rsidP="008D133B">
          <w:r w:rsidRPr="00AF54D9">
            <w:fldChar w:fldCharType="end"/>
          </w:r>
        </w:p>
      </w:sdtContent>
    </w:sdt>
    <w:p w14:paraId="3ACC6C2A" w14:textId="77777777" w:rsidR="008D133B" w:rsidRPr="00AF54D9" w:rsidRDefault="008D133B" w:rsidP="008D133B">
      <w:pPr>
        <w:pStyle w:val="Normal1"/>
        <w:spacing w:line="360" w:lineRule="auto"/>
        <w:jc w:val="both"/>
      </w:pPr>
      <w:r w:rsidRPr="00AF54D9">
        <w:br w:type="page"/>
      </w:r>
    </w:p>
    <w:p w14:paraId="4F5E697D" w14:textId="77777777" w:rsidR="008D133B" w:rsidRPr="00AF54D9" w:rsidRDefault="008D133B" w:rsidP="008D133B">
      <w:pPr>
        <w:pStyle w:val="Heading1"/>
        <w:rPr>
          <w:b w:val="0"/>
        </w:rPr>
      </w:pPr>
      <w:bookmarkStart w:id="0" w:name="_3td1ts6blltq" w:colFirst="0" w:colLast="0"/>
      <w:bookmarkStart w:id="1" w:name="_Toc100049544"/>
      <w:bookmarkEnd w:id="0"/>
      <w:r w:rsidRPr="00AF54D9">
        <w:lastRenderedPageBreak/>
        <w:t>Introduction</w:t>
      </w:r>
      <w:bookmarkEnd w:id="1"/>
      <w:r w:rsidRPr="00AF54D9">
        <w:t xml:space="preserve"> </w:t>
      </w:r>
    </w:p>
    <w:p w14:paraId="7401BF44" w14:textId="77777777" w:rsidR="008D133B" w:rsidRPr="00AF54D9" w:rsidRDefault="008D133B" w:rsidP="008D133B">
      <w:r w:rsidRPr="00AF54D9">
        <w:t xml:space="preserve">Psychology is defined as the scientific study of the human mental process, nature and behaviour. The four major types of psychology are clinical psychology, biopsychology, cognitive psychology and behaviour psychology. The following report will discuss the anatomy and physiology of cancer. Anatomy is the study of the internal and external structure of the body and how it relates with each other, whereas physiology is the study of anatomy features and functions. Later it will explain the healthy and lifestyle routine measure of cancer. Lastly it will discuss the health and social care practices in the United Kingdom. The report will highlight the “National Health Service” policy and the cancer treatment planning of the health department of the UK.    </w:t>
      </w:r>
    </w:p>
    <w:p w14:paraId="02139243" w14:textId="77777777" w:rsidR="008D133B" w:rsidRPr="00AF54D9" w:rsidRDefault="008D133B" w:rsidP="008D133B">
      <w:pPr>
        <w:pStyle w:val="Normal1"/>
        <w:spacing w:line="360" w:lineRule="auto"/>
        <w:jc w:val="both"/>
      </w:pPr>
      <w:r w:rsidRPr="00AF54D9">
        <w:br w:type="page"/>
      </w:r>
    </w:p>
    <w:p w14:paraId="43DEBFE0" w14:textId="77777777" w:rsidR="008D133B" w:rsidRPr="00AF54D9" w:rsidRDefault="008D133B" w:rsidP="008D133B">
      <w:pPr>
        <w:pStyle w:val="Heading1"/>
        <w:rPr>
          <w:b w:val="0"/>
        </w:rPr>
      </w:pPr>
      <w:bookmarkStart w:id="2" w:name="_9yxnz3t0i3r6" w:colFirst="0" w:colLast="0"/>
      <w:bookmarkStart w:id="3" w:name="_Toc100049545"/>
      <w:bookmarkEnd w:id="2"/>
      <w:r w:rsidRPr="00AF54D9">
        <w:lastRenderedPageBreak/>
        <w:t>“Anatomy and Physiology of Cancer”</w:t>
      </w:r>
      <w:bookmarkEnd w:id="3"/>
    </w:p>
    <w:p w14:paraId="5373BC4F" w14:textId="77777777" w:rsidR="008D133B" w:rsidRPr="00AF54D9" w:rsidRDefault="008D133B" w:rsidP="008D133B">
      <w:r w:rsidRPr="00AF54D9">
        <w:t>The study of Life science has two basic terms such as Anatomy and Physiology. Where anatomy is defined as the external and internal structure of the body and how internal and external physical relationships relate with each other (</w:t>
      </w:r>
      <w:r w:rsidRPr="00AF54D9">
        <w:rPr>
          <w:highlight w:val="white"/>
        </w:rPr>
        <w:t>Toiyama and Kusunoki, 2020</w:t>
      </w:r>
      <w:r w:rsidRPr="00AF54D9">
        <w:t>). While physiology is defined as the study of those structure features and functions. The study area of anatomy involves various subspecialties; these are Microscopic anatomy, Gross anatomy, Embryology and Developmental anatomy (</w:t>
      </w:r>
      <w:r w:rsidRPr="00AF54D9">
        <w:rPr>
          <w:highlight w:val="white"/>
        </w:rPr>
        <w:t xml:space="preserve">Gray </w:t>
      </w:r>
      <w:r w:rsidRPr="00AF54D9">
        <w:rPr>
          <w:i/>
          <w:highlight w:val="white"/>
        </w:rPr>
        <w:t>et al</w:t>
      </w:r>
      <w:r w:rsidRPr="00AF54D9">
        <w:rPr>
          <w:highlight w:val="white"/>
        </w:rPr>
        <w:t>., 2019</w:t>
      </w:r>
      <w:r w:rsidRPr="00AF54D9">
        <w:t>). The Microscopic anatomy study uses the microscopes to study and analyse the tissues which form many organs within the body. Gross anatomy is the study of the body structure without the help of microscopes. The study may require and approach regional and systematic anatomy. However both anatomy and physiology are studied together by the student to understand and appreciate the human body (</w:t>
      </w:r>
      <w:r w:rsidRPr="00AF54D9">
        <w:rPr>
          <w:highlight w:val="white"/>
        </w:rPr>
        <w:t>Ryman</w:t>
      </w:r>
      <w:r w:rsidRPr="00AF54D9">
        <w:rPr>
          <w:rFonts w:ascii="Cambria Math" w:hAnsi="Cambria Math" w:cs="Cambria Math"/>
          <w:highlight w:val="white"/>
        </w:rPr>
        <w:t>‐</w:t>
      </w:r>
      <w:r w:rsidRPr="00AF54D9">
        <w:rPr>
          <w:highlight w:val="white"/>
        </w:rPr>
        <w:t xml:space="preserve">Tubb </w:t>
      </w:r>
      <w:r w:rsidRPr="00AF54D9">
        <w:rPr>
          <w:i/>
          <w:highlight w:val="white"/>
        </w:rPr>
        <w:t>et al</w:t>
      </w:r>
      <w:r w:rsidRPr="00AF54D9">
        <w:rPr>
          <w:highlight w:val="white"/>
        </w:rPr>
        <w:t>., 2022</w:t>
      </w:r>
      <w:r w:rsidRPr="00AF54D9">
        <w:t>). The health condition cancer is a disease, this has been characterised as one of the serious diseases. In cancer some of the abnormal cells develop uncontrollably and divided into other parts of the body. It can be generated from any part of the body and named differently for every different part such as breast cancer, lung cancer, kidney cancer, bladder cancer and many more. The multiple changes in the cells develop cancer.</w:t>
      </w:r>
    </w:p>
    <w:p w14:paraId="1A0BFB91" w14:textId="77777777" w:rsidR="008D133B" w:rsidRPr="00AF54D9" w:rsidRDefault="008D133B" w:rsidP="008D133B">
      <w:r w:rsidRPr="00AF54D9">
        <w:t>Cancer starts spreading through the bloodstream into other parts of the body from the primary site, the cells start developing them at the place where it started. Some cancers have powerful genetic risks linked with their development. The disease cancer is caused by the changes in the DNA; these changes are also called genetic changes. Cancer cells can grow when the human body control mechanism process stops working. The old cell of the living body dies when they get damaged or become old and get replaced by new cells. But old cells of the body do not die and start growing uncontrollably and form new and various abnormal cells (</w:t>
      </w:r>
      <w:r w:rsidRPr="00AF54D9">
        <w:rPr>
          <w:highlight w:val="white"/>
        </w:rPr>
        <w:t xml:space="preserve">Serrano </w:t>
      </w:r>
      <w:r w:rsidRPr="00AF54D9">
        <w:rPr>
          <w:i/>
          <w:highlight w:val="white"/>
        </w:rPr>
        <w:t>et al</w:t>
      </w:r>
      <w:r w:rsidRPr="00AF54D9">
        <w:rPr>
          <w:highlight w:val="white"/>
        </w:rPr>
        <w:t>., 2020</w:t>
      </w:r>
      <w:r w:rsidRPr="00AF54D9">
        <w:t xml:space="preserve">). The extra developed cells can form a heap of tissues which is known as tumors. The cancer cells are way different from the normal cells of the human body. According to the study of anatomy and physiology of cancer, the cancer cells develop in the absence of signals indicating them to grow whereas the normal cells of the human body grow and develop only when they receive such signals. The cancer cells ignore the signals which normally indicate the cells to stop dividing or apoptosis. The cancer cells secure the area to develop and spread to other parts of the body whereas the normal cells of the body stop growing at the time when they come across with other cells, generally the normal cells do not make motion around the body. </w:t>
      </w:r>
    </w:p>
    <w:p w14:paraId="58BEAD7C" w14:textId="77777777" w:rsidR="008D133B" w:rsidRPr="00AF54D9" w:rsidRDefault="008D133B" w:rsidP="008D133B">
      <w:r w:rsidRPr="00AF54D9">
        <w:t>The following are the cell that being categories for the cancer;</w:t>
      </w:r>
    </w:p>
    <w:p w14:paraId="261256A6" w14:textId="77777777" w:rsidR="008D133B" w:rsidRPr="00AF54D9" w:rsidRDefault="008D133B" w:rsidP="008D133B">
      <w:pPr>
        <w:pStyle w:val="Normal1"/>
        <w:spacing w:line="360" w:lineRule="auto"/>
        <w:jc w:val="both"/>
      </w:pPr>
      <w:r w:rsidRPr="00AF54D9">
        <w:t xml:space="preserve"> </w:t>
      </w:r>
      <w:r w:rsidRPr="00AF54D9">
        <w:rPr>
          <w:b/>
        </w:rPr>
        <w:t>Leukemia</w:t>
      </w:r>
      <w:r w:rsidRPr="00AF54D9">
        <w:t xml:space="preserve">- The cancers which begin in the “blood forming tissues” of the “bone marrow” are known as Leukemia. Leukemia does not form the heap of solid tissues whereas the huge </w:t>
      </w:r>
      <w:r w:rsidRPr="00AF54D9">
        <w:lastRenderedPageBreak/>
        <w:t xml:space="preserve">number of abnormal “white blood cells”(leukemic blast cells or leukemia cells) develop in the blood and the bone marrow, disturbing and forcing out the normal blood cells. The lower level of normal blood cells make it complicated for the body to transfer oxygen to their tissues, to fight infections and to control bleeding. There are four types of leukemia such as (AML) Acute myelogenous (myeloid) leukemia, (CML) Chronic myelogenous (myeloid) leukemia, (ALL) Acute lymphoblastic (lymphocytic) leukemia and (CLL) Chronic lymphoblastic (lymphocytic) leukemia. The acute form of cancer (leukemia) develops gquickly whereas the chronic form of cancer (leukemia) develops slowly.  </w:t>
      </w:r>
    </w:p>
    <w:p w14:paraId="2892E7A9" w14:textId="77777777" w:rsidR="008D133B" w:rsidRPr="00AF54D9" w:rsidRDefault="008D133B" w:rsidP="008D133B">
      <w:pPr>
        <w:pStyle w:val="Normal1"/>
        <w:spacing w:line="360" w:lineRule="auto"/>
        <w:jc w:val="both"/>
      </w:pPr>
      <w:r w:rsidRPr="00AF54D9">
        <w:rPr>
          <w:b/>
        </w:rPr>
        <w:t xml:space="preserve">Sarcoma- </w:t>
      </w:r>
      <w:r w:rsidRPr="00AF54D9">
        <w:t xml:space="preserve">this cancer is formed in soft tissues and bones including fats, mauscles, lymph vessels, blood vessels and tendons and ligaments tissues. The common types of Sarcoma are “Kaposi sarcoma, liposarcoma, dermatofibrosarcoma and many more”. Sarcoma cancer can start developing in any part of the body but most of the time it starts in the legs and arms.      </w:t>
      </w:r>
    </w:p>
    <w:p w14:paraId="26CE1191" w14:textId="77777777" w:rsidR="008D133B" w:rsidRPr="00AF54D9" w:rsidRDefault="008D133B" w:rsidP="008D133B">
      <w:pPr>
        <w:pStyle w:val="Heading1"/>
        <w:rPr>
          <w:b w:val="0"/>
        </w:rPr>
      </w:pPr>
      <w:bookmarkStart w:id="4" w:name="_bvyehmjl0fve" w:colFirst="0" w:colLast="0"/>
      <w:bookmarkStart w:id="5" w:name="_Toc100049546"/>
      <w:bookmarkEnd w:id="4"/>
      <w:r w:rsidRPr="00AF54D9">
        <w:t>“Health and Lifestyle routine measures of cancer”</w:t>
      </w:r>
      <w:bookmarkEnd w:id="5"/>
      <w:r w:rsidRPr="00AF54D9">
        <w:t xml:space="preserve"> </w:t>
      </w:r>
    </w:p>
    <w:p w14:paraId="4A84B2FA" w14:textId="77777777" w:rsidR="008D133B" w:rsidRPr="00AF54D9" w:rsidRDefault="008D133B" w:rsidP="008D133B">
      <w:r w:rsidRPr="00AF54D9">
        <w:t>In the UK there are 2.5 million people dealing and living with Cancer (BBC, 2022). A person can maintain their health and lifestyle by practicing regular exercise, eating balanced diet food, getting proper and plenty of rest and avoiding drugs, cigarettes and tobacco (</w:t>
      </w:r>
      <w:r w:rsidRPr="00AF54D9">
        <w:rPr>
          <w:highlight w:val="white"/>
        </w:rPr>
        <w:t xml:space="preserve">Manson </w:t>
      </w:r>
      <w:r w:rsidRPr="00AF54D9">
        <w:rPr>
          <w:i/>
          <w:highlight w:val="white"/>
        </w:rPr>
        <w:t>et al</w:t>
      </w:r>
      <w:r w:rsidRPr="00AF54D9">
        <w:rPr>
          <w:highlight w:val="white"/>
        </w:rPr>
        <w:t>., 2019</w:t>
      </w:r>
      <w:r w:rsidRPr="00AF54D9">
        <w:t>). A person can improve their health and prevent cancer or improve the cancer care by the tips following bellow;</w:t>
      </w:r>
    </w:p>
    <w:p w14:paraId="5FD30FB6" w14:textId="77777777" w:rsidR="008D133B" w:rsidRPr="00AF54D9" w:rsidRDefault="008D133B" w:rsidP="008D133B">
      <w:r w:rsidRPr="00AF54D9">
        <w:t>Smoking and consumption of tobacco leads to various kinds of cancer such as lung cancer, mouth cancer, throat cancer, kidney cancer, bladder cancer, larynx cancer, cervix cancer and pancreas cancer (</w:t>
      </w:r>
      <w:r w:rsidRPr="00AF54D9">
        <w:rPr>
          <w:highlight w:val="white"/>
        </w:rPr>
        <w:t>Ngoma and Autier, 2019</w:t>
      </w:r>
      <w:r w:rsidRPr="00AF54D9">
        <w:t>). Avoiding smoking and chewing tobacco is the very first step of prevention of cancer. If a person needs help in quitting the tobacco can take help from the doctor for products that could help them in the process.</w:t>
      </w:r>
    </w:p>
    <w:p w14:paraId="3F0EB2BA" w14:textId="77777777" w:rsidR="008D133B" w:rsidRPr="00AF54D9" w:rsidRDefault="008D133B" w:rsidP="008D133B">
      <w:pPr>
        <w:pStyle w:val="Normal1"/>
        <w:spacing w:line="360" w:lineRule="auto"/>
        <w:jc w:val="both"/>
      </w:pPr>
      <w:r w:rsidRPr="00AF54D9">
        <w:t>Eating healthy food can reduce the risk of cancer and manage the cancer side effects and quicker recovery (</w:t>
      </w:r>
      <w:r w:rsidRPr="00AF54D9">
        <w:rPr>
          <w:highlight w:val="white"/>
        </w:rPr>
        <w:t xml:space="preserve">Shimizu </w:t>
      </w:r>
      <w:r w:rsidRPr="00AF54D9">
        <w:rPr>
          <w:i/>
          <w:highlight w:val="white"/>
        </w:rPr>
        <w:t>et al</w:t>
      </w:r>
      <w:r w:rsidRPr="00AF54D9">
        <w:rPr>
          <w:highlight w:val="white"/>
        </w:rPr>
        <w:t>., 2019</w:t>
      </w:r>
      <w:r w:rsidRPr="00AF54D9">
        <w:t>). Eating a balanced diet can help the body to boost immunity. Eating fruits, beans, whole grain, vegetables and many more keeps a person healthy and cells active. As per the report of “International Agency for Research on Cancer” consuming a large amount of processed meat such as sandwiches meat, bacon, sausages and so on, can increase the risk of cancer. Limited alcohol is fine for health but it can increase the chances of cancer.</w:t>
      </w:r>
    </w:p>
    <w:p w14:paraId="31EB5BD8" w14:textId="77777777" w:rsidR="008D133B" w:rsidRPr="00AF54D9" w:rsidRDefault="008D133B" w:rsidP="008D133B">
      <w:r w:rsidRPr="00AF54D9">
        <w:t>Including prebiotic and probiotic food in daily life can support the healthy stomach and body. The prebiotic foods are the high fiber foods; it includes “Jerusalem artichoke, chicory root, raw garlic, dandelion greens, raw leeks, raw jicama, raw or cooked onion, and legumes”. The probiotic foods include “kefir, yoghurt, sauerkraut and more other fermented veggies, pickles,</w:t>
      </w:r>
      <w:r w:rsidRPr="00AF54D9">
        <w:rPr>
          <w:sz w:val="21"/>
          <w:szCs w:val="21"/>
          <w:highlight w:val="white"/>
        </w:rPr>
        <w:t xml:space="preserve"> miso”. </w:t>
      </w:r>
    </w:p>
    <w:p w14:paraId="2D2F31E1" w14:textId="77777777" w:rsidR="008D133B" w:rsidRPr="00AF54D9" w:rsidRDefault="008D133B" w:rsidP="008D133B">
      <w:r w:rsidRPr="00AF54D9">
        <w:lastRenderedPageBreak/>
        <w:t>Reducing stress can help a person to maintain their physical and mental health. A person can use techniques of relaxation, like meditation, yoga and guided imagery.</w:t>
      </w:r>
    </w:p>
    <w:p w14:paraId="0699585D" w14:textId="77777777" w:rsidR="008D133B" w:rsidRPr="00AF54D9" w:rsidRDefault="008D133B" w:rsidP="008D133B">
      <w:r w:rsidRPr="00AF54D9">
        <w:t xml:space="preserve">Getting enough rest and sleep. 8 hours of sleep can improve weight control, moods, memory power and more. Keeping the room dark and at a cool temperature can help for better sleep. </w:t>
      </w:r>
    </w:p>
    <w:p w14:paraId="43DF902C" w14:textId="77777777" w:rsidR="008D133B" w:rsidRPr="00AF54D9" w:rsidRDefault="008D133B" w:rsidP="008D133B">
      <w:r w:rsidRPr="00AF54D9">
        <w:t>Regular exercise during and after cancer treatment or to prevent cancer can help reduce weight gain, loss of strength and fatigue (</w:t>
      </w:r>
      <w:r w:rsidRPr="00AF54D9">
        <w:rPr>
          <w:highlight w:val="white"/>
        </w:rPr>
        <w:t xml:space="preserve">Pimpin </w:t>
      </w:r>
      <w:r w:rsidRPr="00AF54D9">
        <w:rPr>
          <w:i/>
          <w:highlight w:val="white"/>
        </w:rPr>
        <w:t>et al</w:t>
      </w:r>
      <w:r w:rsidRPr="00AF54D9">
        <w:rPr>
          <w:highlight w:val="white"/>
        </w:rPr>
        <w:t>., 2018</w:t>
      </w:r>
      <w:r w:rsidRPr="00AF54D9">
        <w:t xml:space="preserve">). A person can develop a fitness routine to keep them safe and fit, even including the Aerobic activities can help to maintain heart pumping. A person can manage a time to walk when they are free or normally be sitting including strengthening exercise that can boost health activities. </w:t>
      </w:r>
    </w:p>
    <w:p w14:paraId="72AABE26" w14:textId="77777777" w:rsidR="008D133B" w:rsidRPr="00AF54D9" w:rsidRDefault="008D133B" w:rsidP="008D133B">
      <w:r w:rsidRPr="00AF54D9">
        <w:t>Avoiding the environmental toxins, which can leads to increase the risk of cancer, for example asbestos, formaldehyde, Styrene, tobacco smoking.</w:t>
      </w:r>
    </w:p>
    <w:p w14:paraId="1B4DB3AA" w14:textId="77777777" w:rsidR="008D133B" w:rsidRPr="00AF54D9" w:rsidRDefault="008D133B" w:rsidP="008D133B">
      <w:r w:rsidRPr="00AF54D9">
        <w:t xml:space="preserve">Getting regular medical checkups can monitor the changes and improvement in the body.    </w:t>
      </w:r>
    </w:p>
    <w:p w14:paraId="0EF23DFA" w14:textId="77777777" w:rsidR="008D133B" w:rsidRPr="00AF54D9" w:rsidRDefault="008D133B" w:rsidP="008D133B">
      <w:pPr>
        <w:pStyle w:val="Heading1"/>
        <w:rPr>
          <w:b w:val="0"/>
        </w:rPr>
      </w:pPr>
      <w:bookmarkStart w:id="6" w:name="_dbuz6pcu73is" w:colFirst="0" w:colLast="0"/>
      <w:bookmarkStart w:id="7" w:name="_Toc100049547"/>
      <w:bookmarkEnd w:id="6"/>
      <w:r w:rsidRPr="00AF54D9">
        <w:t>“Health and Social Care practice”</w:t>
      </w:r>
      <w:bookmarkEnd w:id="7"/>
      <w:r w:rsidRPr="00AF54D9">
        <w:t xml:space="preserve"> </w:t>
      </w:r>
    </w:p>
    <w:p w14:paraId="7E4062A7" w14:textId="77777777" w:rsidR="008D133B" w:rsidRPr="00AF54D9" w:rsidRDefault="008D133B" w:rsidP="008D133B">
      <w:r w:rsidRPr="00AF54D9">
        <w:t>Health and social care practices is the process of treatment of medical condition or health in hospital, health welfare and in community (</w:t>
      </w:r>
      <w:r w:rsidRPr="00AF54D9">
        <w:rPr>
          <w:highlight w:val="white"/>
        </w:rPr>
        <w:t>nhs, 2022</w:t>
      </w:r>
      <w:r w:rsidRPr="00AF54D9">
        <w:t>). In the United Kingdom the “National Health Services or NHS” is a state fund system that guarantees care for the people of the country. The services are free for the person that means everything is free from emergency room, ambulance rides to complex surgery, long hospital stay, chemotherapy and radiation. The private hospitals of the UK are paid out of the pocket or from “private insurance coverage” but just for residents of the country. The “National Health Services” consist of the series of the publicly funded healthcare system to provide services to the people of the United Kingdom. It involves “NHS England, NHS Wales, NHS Scotland and Health and Social care of Northern Ireland”. The system has the option to buy “private health insurance” for the citizens (</w:t>
      </w:r>
      <w:r w:rsidRPr="00AF54D9">
        <w:rPr>
          <w:highlight w:val="white"/>
        </w:rPr>
        <w:t xml:space="preserve">Burr </w:t>
      </w:r>
      <w:r w:rsidRPr="00AF54D9">
        <w:rPr>
          <w:i/>
          <w:highlight w:val="white"/>
        </w:rPr>
        <w:t>et al</w:t>
      </w:r>
      <w:r w:rsidRPr="00AF54D9">
        <w:rPr>
          <w:highlight w:val="white"/>
        </w:rPr>
        <w:t>., 2019</w:t>
      </w:r>
      <w:r w:rsidRPr="00AF54D9">
        <w:t>). The health care system of the UK is the most effective and efficient across the world. According to the survey report of “Commonwealth Fund” on the basin of five performance areas such as efficiency, quality, equity, healthy lives and access to care (</w:t>
      </w:r>
      <w:r w:rsidRPr="00AF54D9">
        <w:rPr>
          <w:highlight w:val="white"/>
        </w:rPr>
        <w:t xml:space="preserve">Wong </w:t>
      </w:r>
      <w:r w:rsidRPr="00AF54D9">
        <w:rPr>
          <w:i/>
          <w:highlight w:val="white"/>
        </w:rPr>
        <w:t>et al</w:t>
      </w:r>
      <w:r w:rsidRPr="00AF54D9">
        <w:rPr>
          <w:highlight w:val="white"/>
        </w:rPr>
        <w:t>., 2018</w:t>
      </w:r>
      <w:r w:rsidRPr="00AF54D9">
        <w:t xml:space="preserve">). The report ranked the Netherlands at first and then the UK and followed by Australia. When it comes to access to health and quality of care the UK has performed well. The UK was also ranked 1st in efficiency that was measured on the basis of analysing the total expenditure of the government into healthcare as a GDP percentage. Moreover, it also measures the amount of investment into healthcare insurance and administration. </w:t>
      </w:r>
    </w:p>
    <w:p w14:paraId="0715A1C6" w14:textId="77777777" w:rsidR="008D133B" w:rsidRPr="00AF54D9" w:rsidRDefault="008D133B" w:rsidP="008D133B">
      <w:r w:rsidRPr="00AF54D9">
        <w:t>The NHS set new action plans and resources to deliver the service to the cancer patient by reducing inequalities and variations (</w:t>
      </w:r>
      <w:r w:rsidRPr="00AF54D9">
        <w:rPr>
          <w:highlight w:val="white"/>
        </w:rPr>
        <w:t>Thompson and Morgan, 2020</w:t>
      </w:r>
      <w:r w:rsidRPr="00AF54D9">
        <w:t xml:space="preserve">). NHS aims to improve the quality of life results and improve the patients' experience results. The long term plan of the NHS aims to save more and more lives each year by improving how they diagnose and treat </w:t>
      </w:r>
      <w:r w:rsidRPr="00AF54D9">
        <w:lastRenderedPageBreak/>
        <w:t>cancer. They are planning for National screening program, investing technology and treatment, quick access to diagnose cancer.</w:t>
      </w:r>
    </w:p>
    <w:p w14:paraId="63EBDB34" w14:textId="77777777" w:rsidR="008D133B" w:rsidRPr="00AF54D9" w:rsidRDefault="008D133B" w:rsidP="008D133B">
      <w:r w:rsidRPr="00AF54D9">
        <w:t>For example, The NHS England has launched the phrases “Help Us, Help You” campaign in 2021 along with the support of “Public Health England” (GOV, 2022). The campaign has aimed to utilise the TV, Digital Advertisement, Social media and Posters to raise and increase awareness towards the symptoms of cancer in the stomach area such as lung cancer and urological cancer (</w:t>
      </w:r>
      <w:r w:rsidRPr="00AF54D9">
        <w:rPr>
          <w:highlight w:val="white"/>
        </w:rPr>
        <w:t xml:space="preserve">Prescot </w:t>
      </w:r>
      <w:r w:rsidRPr="00AF54D9">
        <w:rPr>
          <w:i/>
          <w:highlight w:val="white"/>
        </w:rPr>
        <w:t>et al</w:t>
      </w:r>
      <w:r w:rsidRPr="00AF54D9">
        <w:rPr>
          <w:highlight w:val="white"/>
        </w:rPr>
        <w:t>., 2020</w:t>
      </w:r>
      <w:r w:rsidRPr="00AF54D9">
        <w:t>). The Campaign advertisement increased the education and knowledge of the people of the UK to understand more about the cancer symptoms. The ads of the campaign “Help Us, Help You” featured the people with the symptoms, including persistent cough or prolonged discomfort in the abdominal area (</w:t>
      </w:r>
      <w:r w:rsidRPr="00AF54D9">
        <w:rPr>
          <w:highlight w:val="white"/>
        </w:rPr>
        <w:t xml:space="preserve">Baugh </w:t>
      </w:r>
      <w:r w:rsidRPr="00AF54D9">
        <w:rPr>
          <w:i/>
          <w:highlight w:val="white"/>
        </w:rPr>
        <w:t>et al</w:t>
      </w:r>
      <w:r w:rsidRPr="00AF54D9">
        <w:rPr>
          <w:highlight w:val="white"/>
        </w:rPr>
        <w:t>., 2021</w:t>
      </w:r>
      <w:r w:rsidRPr="00AF54D9">
        <w:t>). The hope behind this was that people experiencing these kinds of symptoms will consult their Doctor. The cancer treatment including a few therapies such as chemotherapy is free on “National Health Services” of the UK (</w:t>
      </w:r>
      <w:r w:rsidRPr="00AF54D9">
        <w:rPr>
          <w:highlight w:val="white"/>
        </w:rPr>
        <w:t>National Cancer Institute. 2022</w:t>
      </w:r>
      <w:r w:rsidRPr="00AF54D9">
        <w:t xml:space="preserve">). The government of the UK has ambition to reduce more and more cases of cancer in future by providing more training to the hospitality staff and by improving the technologies to help the treatment efficiently.   </w:t>
      </w:r>
    </w:p>
    <w:p w14:paraId="6A455585" w14:textId="77777777" w:rsidR="008D133B" w:rsidRPr="00AF54D9" w:rsidRDefault="008D133B" w:rsidP="008D133B">
      <w:pPr>
        <w:pStyle w:val="Heading1"/>
        <w:rPr>
          <w:b w:val="0"/>
          <w:szCs w:val="22"/>
        </w:rPr>
      </w:pPr>
      <w:bookmarkStart w:id="8" w:name="_koawrlsavtlb" w:colFirst="0" w:colLast="0"/>
      <w:bookmarkStart w:id="9" w:name="_Toc100049548"/>
      <w:bookmarkEnd w:id="8"/>
      <w:r w:rsidRPr="00AF54D9">
        <w:rPr>
          <w:szCs w:val="22"/>
        </w:rPr>
        <w:t>Recommendation</w:t>
      </w:r>
      <w:bookmarkEnd w:id="9"/>
    </w:p>
    <w:p w14:paraId="00EEC449" w14:textId="77777777" w:rsidR="008D133B" w:rsidRPr="00AF54D9" w:rsidRDefault="008D133B" w:rsidP="008D133B">
      <w:r w:rsidRPr="00AF54D9">
        <w:t xml:space="preserve">The people dealing with cancer must communicate with their Doctors about their symptoms honestly. Maintaining a healthy lifestyle can help a person to improve the energy level. To prevent cancer or to maintain health, eat healthy foods and balanced diets such as fruits, veggies, and so on, that will help to manage the fatigue and stress of the cancer into its treatments. Practicing the techniques of relaxation, sharing emotional feelings with family, friends or counselor can help a person in treatment of the patients. The government can develop more campaigns that can help people to get knowledge about their health issues.     </w:t>
      </w:r>
    </w:p>
    <w:p w14:paraId="62ECC663" w14:textId="77777777" w:rsidR="008D133B" w:rsidRPr="00AF54D9" w:rsidRDefault="008D133B" w:rsidP="008D133B">
      <w:pPr>
        <w:pStyle w:val="Normal1"/>
        <w:spacing w:line="360" w:lineRule="auto"/>
        <w:jc w:val="both"/>
      </w:pPr>
      <w:r w:rsidRPr="00AF54D9">
        <w:br w:type="page"/>
      </w:r>
    </w:p>
    <w:p w14:paraId="3083A1B4" w14:textId="77777777" w:rsidR="008D133B" w:rsidRPr="00AF54D9" w:rsidRDefault="008D133B" w:rsidP="008D133B">
      <w:pPr>
        <w:pStyle w:val="Heading1"/>
        <w:rPr>
          <w:b w:val="0"/>
          <w:szCs w:val="22"/>
        </w:rPr>
      </w:pPr>
      <w:bookmarkStart w:id="10" w:name="_kzix4fnaudcl" w:colFirst="0" w:colLast="0"/>
      <w:bookmarkStart w:id="11" w:name="_Toc100049549"/>
      <w:bookmarkEnd w:id="10"/>
      <w:r w:rsidRPr="00AF54D9">
        <w:rPr>
          <w:szCs w:val="22"/>
        </w:rPr>
        <w:lastRenderedPageBreak/>
        <w:t>Conclusion</w:t>
      </w:r>
      <w:bookmarkEnd w:id="11"/>
    </w:p>
    <w:p w14:paraId="44DF3E3F" w14:textId="77777777" w:rsidR="008D133B" w:rsidRPr="00AF54D9" w:rsidRDefault="008D133B" w:rsidP="008D133B">
      <w:r w:rsidRPr="00AF54D9">
        <w:t xml:space="preserve">In the conclusion of the report, physiology is the scientific study of human nature, mental process and behaviour. The main four types of psychology are clinical psychology, biopsychology, cognitive psychology and behaviour psychology. The above report has discussed the anatomy and physiology of cancer. Anatomy is known as the study of internal and external structure of the body and their physical relationship, whereas physiology is the study of those anatomy functions and features. Cancer is a disease that has been characterised as one of the serious diseases. Later the report has discussed the health and lifestyle of cancer, prevention from cancer and to improve cancer care. Lastly the report has highlighted the plan and policies of the UK government regarding Cancer. </w:t>
      </w:r>
    </w:p>
    <w:p w14:paraId="4363D825" w14:textId="77777777" w:rsidR="008D133B" w:rsidRPr="00AF54D9" w:rsidRDefault="008D133B" w:rsidP="008D133B">
      <w:pPr>
        <w:pStyle w:val="Normal1"/>
        <w:spacing w:line="360" w:lineRule="auto"/>
        <w:jc w:val="both"/>
      </w:pPr>
      <w:r w:rsidRPr="00AF54D9">
        <w:br w:type="page"/>
      </w:r>
    </w:p>
    <w:p w14:paraId="6867D470" w14:textId="77777777" w:rsidR="008D133B" w:rsidRPr="00AF54D9" w:rsidRDefault="008D133B" w:rsidP="008D133B">
      <w:pPr>
        <w:pStyle w:val="Heading1"/>
        <w:rPr>
          <w:b w:val="0"/>
          <w:szCs w:val="22"/>
        </w:rPr>
      </w:pPr>
      <w:bookmarkStart w:id="12" w:name="_arho3hswl53i" w:colFirst="0" w:colLast="0"/>
      <w:bookmarkStart w:id="13" w:name="_Toc100049550"/>
      <w:bookmarkEnd w:id="12"/>
      <w:r w:rsidRPr="00AF54D9">
        <w:rPr>
          <w:szCs w:val="22"/>
        </w:rPr>
        <w:lastRenderedPageBreak/>
        <w:t>Reference List</w:t>
      </w:r>
      <w:bookmarkEnd w:id="13"/>
      <w:r w:rsidRPr="00AF54D9">
        <w:rPr>
          <w:szCs w:val="22"/>
        </w:rPr>
        <w:t xml:space="preserve">  </w:t>
      </w:r>
    </w:p>
    <w:p w14:paraId="724DB416" w14:textId="77777777" w:rsidR="008D133B" w:rsidRPr="00AF54D9" w:rsidRDefault="008D133B" w:rsidP="008D133B">
      <w:pPr>
        <w:rPr>
          <w:highlight w:val="white"/>
        </w:rPr>
      </w:pPr>
      <w:r w:rsidRPr="00AF54D9">
        <w:rPr>
          <w:highlight w:val="white"/>
        </w:rPr>
        <w:t>Baugh, J.J., Raja, A.S. and Takayesu, J.K., 2021. Help Us Help You: Engaging Emergency Physicians to Identify Organizational Strategies to Reduce Burnout. Western Journal of Emergency Medicine, 22(3), p.696.</w:t>
      </w:r>
    </w:p>
    <w:p w14:paraId="2A02A34F" w14:textId="77777777" w:rsidR="008D133B" w:rsidRPr="00AF54D9" w:rsidRDefault="008D133B" w:rsidP="008D133B">
      <w:pPr>
        <w:rPr>
          <w:highlight w:val="white"/>
        </w:rPr>
      </w:pPr>
      <w:r w:rsidRPr="00AF54D9">
        <w:t>BBC News. 2022. </w:t>
      </w:r>
      <w:r w:rsidRPr="00AF54D9">
        <w:rPr>
          <w:i/>
          <w:iCs/>
        </w:rPr>
        <w:t>Cancer crisis: Cases to reach 'record high in 2015'</w:t>
      </w:r>
      <w:r w:rsidRPr="00AF54D9">
        <w:t>. [online] Available at: &lt;https://www.bbc.com/news/health-30682088&gt; [Accessed 8 April 2022].</w:t>
      </w:r>
    </w:p>
    <w:p w14:paraId="423FD628" w14:textId="77777777" w:rsidR="008D133B" w:rsidRPr="00AF54D9" w:rsidRDefault="008D133B" w:rsidP="008D133B">
      <w:pPr>
        <w:rPr>
          <w:highlight w:val="white"/>
        </w:rPr>
      </w:pPr>
      <w:r w:rsidRPr="00AF54D9">
        <w:rPr>
          <w:highlight w:val="white"/>
        </w:rPr>
        <w:t>Burr, N.E., Derbyshire, E., Taylor, J., Whalley, S., Subramanian, V., Finan, P.J., Rutter, M.D., Valori, R. and Morris, E.J., 2019. Variation in post-colonoscopy colorectal cancer across colonoscopy providers in English National Health Service: population based cohort study. bmj, 367.</w:t>
      </w:r>
    </w:p>
    <w:p w14:paraId="260788CF" w14:textId="77777777" w:rsidR="008D133B" w:rsidRPr="00AF54D9" w:rsidRDefault="008D133B" w:rsidP="008D133B">
      <w:pPr>
        <w:rPr>
          <w:highlight w:val="white"/>
        </w:rPr>
      </w:pPr>
      <w:r w:rsidRPr="00AF54D9">
        <w:t>GOV.UK. 2022. </w:t>
      </w:r>
      <w:r w:rsidRPr="00AF54D9">
        <w:rPr>
          <w:i/>
          <w:iCs/>
        </w:rPr>
        <w:t>‘Help Us, Help You’ campaign urges public not to ignore persistent tummy troubles</w:t>
      </w:r>
      <w:r w:rsidRPr="00AF54D9">
        <w:t>. [online] Available at: &lt;https://www.gov.uk/government/news/help-us-help-you-campaign-urges-public-not-to-ignore-persistent-tummy-troubles#:~:text=research%20and%20treatment-,'Help%20Us%2C%20Help%20You'%20campaign%20urges%20public%20not%20to,and%20Public%20Health%20England's%20campaign.&gt; [Accessed 8 April 2022].</w:t>
      </w:r>
    </w:p>
    <w:p w14:paraId="0A184398" w14:textId="77777777" w:rsidR="008D133B" w:rsidRPr="00AF54D9" w:rsidRDefault="008D133B" w:rsidP="008D133B">
      <w:pPr>
        <w:rPr>
          <w:highlight w:val="white"/>
        </w:rPr>
      </w:pPr>
      <w:r w:rsidRPr="00AF54D9">
        <w:rPr>
          <w:highlight w:val="white"/>
        </w:rPr>
        <w:t>Gray, M.E., Meehan, J., Sullivan, P., Marland, J.R., Greenhalgh, S.N., Gregson, R., Clutton, R.E., Ward, C., Cousens, C., Griffiths, D.J. and Murray, A., 2019. Ovine pulmonary adenocarcinoma: a unique model to improve lung cancer research. Frontiers in Oncology, 9, p.335.</w:t>
      </w:r>
    </w:p>
    <w:p w14:paraId="5FE5E241" w14:textId="77777777" w:rsidR="008D133B" w:rsidRPr="00AF54D9" w:rsidRDefault="008D133B" w:rsidP="008D133B">
      <w:pPr>
        <w:rPr>
          <w:highlight w:val="white"/>
        </w:rPr>
      </w:pPr>
      <w:r w:rsidRPr="00AF54D9">
        <w:rPr>
          <w:highlight w:val="white"/>
        </w:rPr>
        <w:t>Manson, J.E., Cook, N.R., Lee, I.M., Christen, W., Bassuk, S.S., Mora, S., Gibson, H., Gordon, D., Copeland, T., D’Agostino, D. and Friedenberg, G., 2019. Vitamin D supplements and prevention of cancer and cardiovascular disease. New England Journal of Medicine, 380(1), pp.33-44.</w:t>
      </w:r>
    </w:p>
    <w:p w14:paraId="1125AEC2" w14:textId="77777777" w:rsidR="008D133B" w:rsidRPr="00AF54D9" w:rsidRDefault="008D133B" w:rsidP="008D133B">
      <w:pPr>
        <w:rPr>
          <w:highlight w:val="white"/>
        </w:rPr>
      </w:pPr>
      <w:r w:rsidRPr="00AF54D9">
        <w:rPr>
          <w:highlight w:val="white"/>
        </w:rPr>
        <w:t xml:space="preserve">National Cancer Institute. 2022. </w:t>
      </w:r>
      <w:r w:rsidRPr="00AF54D9">
        <w:rPr>
          <w:i/>
          <w:highlight w:val="white"/>
        </w:rPr>
        <w:t>Common Cancer Types.</w:t>
      </w:r>
      <w:r w:rsidRPr="00AF54D9">
        <w:rPr>
          <w:highlight w:val="white"/>
        </w:rPr>
        <w:t xml:space="preserve"> [online] Available at: &lt;https://www.cancer.gov/types/common-cancers&gt; [Accessed 5 April 2022].</w:t>
      </w:r>
    </w:p>
    <w:p w14:paraId="6DAE0577" w14:textId="77777777" w:rsidR="008D133B" w:rsidRPr="00AF54D9" w:rsidRDefault="008D133B" w:rsidP="008D133B">
      <w:pPr>
        <w:rPr>
          <w:highlight w:val="white"/>
        </w:rPr>
      </w:pPr>
      <w:r w:rsidRPr="00AF54D9">
        <w:rPr>
          <w:highlight w:val="white"/>
        </w:rPr>
        <w:t>Ngoma, M. and Autier, P., 2019. Cancer prevention: cervical cancer. ecancermedicalscience, 13.</w:t>
      </w:r>
    </w:p>
    <w:p w14:paraId="4814A0E3" w14:textId="77777777" w:rsidR="008D133B" w:rsidRPr="00AF54D9" w:rsidRDefault="008D133B" w:rsidP="008D133B">
      <w:pPr>
        <w:rPr>
          <w:highlight w:val="white"/>
        </w:rPr>
      </w:pPr>
      <w:r w:rsidRPr="00AF54D9">
        <w:rPr>
          <w:highlight w:val="white"/>
        </w:rPr>
        <w:t xml:space="preserve">nhs.uk. 2022. </w:t>
      </w:r>
      <w:r w:rsidRPr="00AF54D9">
        <w:rPr>
          <w:i/>
          <w:highlight w:val="white"/>
        </w:rPr>
        <w:t>Cancer.</w:t>
      </w:r>
      <w:r w:rsidRPr="00AF54D9">
        <w:rPr>
          <w:highlight w:val="white"/>
        </w:rPr>
        <w:t xml:space="preserve"> [online] Available at: &lt;https://www.nhs.uk/conditions/cancer/&gt; [Accessed 5 April 2022].</w:t>
      </w:r>
    </w:p>
    <w:p w14:paraId="5A6D0BA4" w14:textId="77777777" w:rsidR="008D133B" w:rsidRPr="00AF54D9" w:rsidRDefault="008D133B" w:rsidP="008D133B">
      <w:pPr>
        <w:rPr>
          <w:highlight w:val="white"/>
        </w:rPr>
      </w:pPr>
      <w:r w:rsidRPr="00AF54D9">
        <w:rPr>
          <w:highlight w:val="white"/>
        </w:rPr>
        <w:t>Pimpin, L., Retat, L., Fecht, D., de Preux, L., Sassi, F., Gulliver, J., Belloni, A., Ferguson, B., Corbould, E., Jaccard, A. and Webber, L., 2018. Estimating the costs of air pollution to the National Health Service and social care: An assessment and forecast up to 2035. PLoS medicine, 15(7), p.e1002602.</w:t>
      </w:r>
    </w:p>
    <w:p w14:paraId="246470FD" w14:textId="77777777" w:rsidR="008D133B" w:rsidRPr="00AF54D9" w:rsidRDefault="008D133B" w:rsidP="008D133B">
      <w:pPr>
        <w:rPr>
          <w:highlight w:val="white"/>
        </w:rPr>
      </w:pPr>
      <w:r w:rsidRPr="00AF54D9">
        <w:rPr>
          <w:highlight w:val="white"/>
        </w:rPr>
        <w:lastRenderedPageBreak/>
        <w:t>Prescott, J., Rathbone, A.L. and Brown, G., 2020. Online peer to peer support: Qualitative analysis of UK and US open mental health Facebook groups. Digital Health, 6, p.2055207620979209.</w:t>
      </w:r>
    </w:p>
    <w:p w14:paraId="3C4F6EA8" w14:textId="77777777" w:rsidR="008D133B" w:rsidRPr="00AF54D9" w:rsidRDefault="008D133B" w:rsidP="008D133B">
      <w:pPr>
        <w:rPr>
          <w:highlight w:val="white"/>
        </w:rPr>
      </w:pPr>
      <w:r w:rsidRPr="00AF54D9">
        <w:rPr>
          <w:highlight w:val="white"/>
        </w:rPr>
        <w:t>Ryman</w:t>
      </w:r>
      <w:r w:rsidRPr="00AF54D9">
        <w:rPr>
          <w:rFonts w:ascii="Cambria Math" w:hAnsi="Cambria Math" w:cs="Cambria Math"/>
          <w:highlight w:val="white"/>
        </w:rPr>
        <w:t>‐</w:t>
      </w:r>
      <w:r w:rsidRPr="00AF54D9">
        <w:rPr>
          <w:highlight w:val="white"/>
        </w:rPr>
        <w:t>Tubb, T., Lothion</w:t>
      </w:r>
      <w:r w:rsidRPr="00AF54D9">
        <w:rPr>
          <w:rFonts w:ascii="Cambria Math" w:hAnsi="Cambria Math" w:cs="Cambria Math"/>
          <w:highlight w:val="white"/>
        </w:rPr>
        <w:t>‐</w:t>
      </w:r>
      <w:r w:rsidRPr="00AF54D9">
        <w:rPr>
          <w:highlight w:val="white"/>
        </w:rPr>
        <w:t>Roy, J.H., Metzler, V.M., Harris, A.E., Robinson, B.D., Rizvanov, A.A., Jeyapalan, J.N., James, V.H., England, G., Rutland, C.S. and Persson, J.L., 2022. Comparative pathology of dog and human prostate cancer. Veterinary medicine and science, 8(1), pp.110-120.</w:t>
      </w:r>
    </w:p>
    <w:p w14:paraId="4E54E737" w14:textId="77777777" w:rsidR="008D133B" w:rsidRPr="00AF54D9" w:rsidRDefault="008D133B" w:rsidP="008D133B">
      <w:pPr>
        <w:rPr>
          <w:highlight w:val="white"/>
        </w:rPr>
      </w:pPr>
      <w:r w:rsidRPr="00AF54D9">
        <w:rPr>
          <w:highlight w:val="white"/>
        </w:rPr>
        <w:t>Serrano, M.J., Garrido-Navas, M.C., Mochon, J.J.D., Cristofanilli, M., Gil-Bazo, I., Pauwels, P., Malapelle, U., Russo, A., Lorente, J.A., Ruiz-Rodriguez, A.J. and Paz-Ares, L.G., 2020. Precision prevention and cancer interception: the new challenges of liquid biopsy. Cancer discovery, 10(11), pp.1635-1644.</w:t>
      </w:r>
    </w:p>
    <w:p w14:paraId="2A370E0F" w14:textId="77777777" w:rsidR="008D133B" w:rsidRPr="00AF54D9" w:rsidRDefault="008D133B" w:rsidP="008D133B">
      <w:pPr>
        <w:rPr>
          <w:highlight w:val="white"/>
        </w:rPr>
      </w:pPr>
      <w:r w:rsidRPr="00AF54D9">
        <w:rPr>
          <w:highlight w:val="white"/>
        </w:rPr>
        <w:t>Shimizu, H., Takeishi, S., Nakatsumi, H. and Nakayama, K.I., 2019. Prevention of cancer dormancy by Fbxw7 ablation eradicates disseminated tumor cells. JCI insight, 4(4).</w:t>
      </w:r>
    </w:p>
    <w:p w14:paraId="1D233091" w14:textId="77777777" w:rsidR="008D133B" w:rsidRPr="00AF54D9" w:rsidRDefault="008D133B" w:rsidP="008D133B">
      <w:pPr>
        <w:rPr>
          <w:highlight w:val="white"/>
        </w:rPr>
      </w:pPr>
      <w:r w:rsidRPr="00AF54D9">
        <w:rPr>
          <w:highlight w:val="white"/>
        </w:rPr>
        <w:t>Thompson, C.L. and Morgan, H.M., 2020. Ethical barriers to artificial intelligence in the national health service, United Kingdom of Great Britain and Northern Ireland. Bulletin of the World Health Organization, 98(4), p.293.</w:t>
      </w:r>
    </w:p>
    <w:p w14:paraId="6A0AD95B" w14:textId="77777777" w:rsidR="008D133B" w:rsidRPr="00AF54D9" w:rsidRDefault="008D133B" w:rsidP="008D133B">
      <w:pPr>
        <w:rPr>
          <w:highlight w:val="white"/>
        </w:rPr>
      </w:pPr>
      <w:r w:rsidRPr="00AF54D9">
        <w:rPr>
          <w:highlight w:val="white"/>
        </w:rPr>
        <w:t>Toiyama, Y. and Kusunoki, M., 2020. Changes in surgical therapies for rectal cancer over the past 100 years: A review. Annals of Gastroenterological Surgery, 4(4), pp.331-342.</w:t>
      </w:r>
    </w:p>
    <w:p w14:paraId="3D41581E" w14:textId="77777777" w:rsidR="008D133B" w:rsidRPr="00AF54D9" w:rsidRDefault="008D133B" w:rsidP="008D133B">
      <w:pPr>
        <w:rPr>
          <w:highlight w:val="white"/>
        </w:rPr>
      </w:pPr>
      <w:r w:rsidRPr="00AF54D9">
        <w:rPr>
          <w:highlight w:val="white"/>
        </w:rPr>
        <w:t>Wong, D.J.N., Harris, S.K., Moonesinghe, S.R., Moonesinghe, S.R., Wong, D.J., Harris, S.K., Bedford, J., Boney, O., Chazapis, M., Drake, S. and Farmer, L., 2018. Cancelled operations: a 7-day cohort study of planned adult inpatient surgery in 245 UK National Health Service hospitals. British journal of anaesthesia, 121(4), pp.730-738.</w:t>
      </w:r>
    </w:p>
    <w:p w14:paraId="74C866E1" w14:textId="77777777" w:rsidR="00DD4166" w:rsidRDefault="00DD4166"/>
    <w:sectPr w:rsidR="00DD4166" w:rsidSect="00C476B1">
      <w:footerReference w:type="default" r:id="rId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9921"/>
      <w:docPartObj>
        <w:docPartGallery w:val="Page Numbers (Bottom of Page)"/>
        <w:docPartUnique/>
      </w:docPartObj>
    </w:sdtPr>
    <w:sdtEndPr/>
    <w:sdtContent>
      <w:p w14:paraId="0EDE4B7F" w14:textId="77777777" w:rsidR="0057348A" w:rsidRDefault="007F499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102FD64" w14:textId="77777777" w:rsidR="0057348A" w:rsidRDefault="007F499C">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33B"/>
    <w:rsid w:val="007F499C"/>
    <w:rsid w:val="008D133B"/>
    <w:rsid w:val="00DD4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5EE10"/>
  <w15:chartTrackingRefBased/>
  <w15:docId w15:val="{C551A65E-2BCA-49AC-BC81-6F156BF38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33B"/>
    <w:pPr>
      <w:spacing w:after="0" w:line="360" w:lineRule="auto"/>
      <w:jc w:val="both"/>
    </w:pPr>
    <w:rPr>
      <w:rFonts w:ascii="Arial" w:eastAsia="Arial" w:hAnsi="Arial" w:cs="Arial"/>
      <w:lang w:val="en-US"/>
    </w:rPr>
  </w:style>
  <w:style w:type="paragraph" w:styleId="Heading1">
    <w:name w:val="heading 1"/>
    <w:basedOn w:val="Normal1"/>
    <w:next w:val="Normal1"/>
    <w:link w:val="Heading1Char"/>
    <w:rsid w:val="008D133B"/>
    <w:pPr>
      <w:keepNext/>
      <w:keepLines/>
      <w:spacing w:before="400" w:after="120" w:line="360" w:lineRule="auto"/>
      <w:jc w:val="both"/>
      <w:outlineLvl w:val="0"/>
    </w:pPr>
    <w:rPr>
      <w:b/>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D133B"/>
    <w:rPr>
      <w:rFonts w:ascii="Arial" w:eastAsia="Arial" w:hAnsi="Arial" w:cs="Arial"/>
      <w:b/>
      <w:szCs w:val="40"/>
      <w:lang w:val="en-US"/>
    </w:rPr>
  </w:style>
  <w:style w:type="paragraph" w:customStyle="1" w:styleId="Normal1">
    <w:name w:val="Normal1"/>
    <w:rsid w:val="008D133B"/>
    <w:pPr>
      <w:spacing w:after="0" w:line="276" w:lineRule="auto"/>
    </w:pPr>
    <w:rPr>
      <w:rFonts w:ascii="Arial" w:eastAsia="Arial" w:hAnsi="Arial" w:cs="Arial"/>
      <w:lang w:val="en-US"/>
    </w:rPr>
  </w:style>
  <w:style w:type="paragraph" w:styleId="Title">
    <w:name w:val="Title"/>
    <w:basedOn w:val="Normal1"/>
    <w:next w:val="Normal1"/>
    <w:link w:val="TitleChar"/>
    <w:rsid w:val="008D133B"/>
    <w:pPr>
      <w:keepNext/>
      <w:keepLines/>
      <w:spacing w:after="60" w:line="360" w:lineRule="auto"/>
      <w:jc w:val="center"/>
    </w:pPr>
    <w:rPr>
      <w:b/>
      <w:sz w:val="32"/>
      <w:szCs w:val="52"/>
      <w:u w:val="single"/>
    </w:rPr>
  </w:style>
  <w:style w:type="character" w:customStyle="1" w:styleId="TitleChar">
    <w:name w:val="Title Char"/>
    <w:basedOn w:val="DefaultParagraphFont"/>
    <w:link w:val="Title"/>
    <w:rsid w:val="008D133B"/>
    <w:rPr>
      <w:rFonts w:ascii="Arial" w:eastAsia="Arial" w:hAnsi="Arial" w:cs="Arial"/>
      <w:b/>
      <w:sz w:val="32"/>
      <w:szCs w:val="52"/>
      <w:u w:val="single"/>
      <w:lang w:val="en-US"/>
    </w:rPr>
  </w:style>
  <w:style w:type="paragraph" w:styleId="TOCHeading">
    <w:name w:val="TOC Heading"/>
    <w:basedOn w:val="Heading1"/>
    <w:next w:val="Normal"/>
    <w:uiPriority w:val="39"/>
    <w:semiHidden/>
    <w:unhideWhenUsed/>
    <w:qFormat/>
    <w:rsid w:val="008D133B"/>
    <w:pPr>
      <w:spacing w:before="480" w:after="0" w:line="276" w:lineRule="auto"/>
      <w:jc w:val="left"/>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8D133B"/>
    <w:pPr>
      <w:spacing w:after="100"/>
    </w:pPr>
  </w:style>
  <w:style w:type="character" w:styleId="Hyperlink">
    <w:name w:val="Hyperlink"/>
    <w:basedOn w:val="DefaultParagraphFont"/>
    <w:uiPriority w:val="99"/>
    <w:unhideWhenUsed/>
    <w:rsid w:val="008D133B"/>
    <w:rPr>
      <w:color w:val="0563C1" w:themeColor="hyperlink"/>
      <w:u w:val="single"/>
    </w:rPr>
  </w:style>
  <w:style w:type="paragraph" w:styleId="Footer">
    <w:name w:val="footer"/>
    <w:basedOn w:val="Normal"/>
    <w:link w:val="FooterChar"/>
    <w:uiPriority w:val="99"/>
    <w:unhideWhenUsed/>
    <w:rsid w:val="008D133B"/>
    <w:pPr>
      <w:tabs>
        <w:tab w:val="center" w:pos="4680"/>
        <w:tab w:val="right" w:pos="9360"/>
      </w:tabs>
      <w:spacing w:line="240" w:lineRule="auto"/>
    </w:pPr>
  </w:style>
  <w:style w:type="character" w:customStyle="1" w:styleId="FooterChar">
    <w:name w:val="Footer Char"/>
    <w:basedOn w:val="DefaultParagraphFont"/>
    <w:link w:val="Footer"/>
    <w:uiPriority w:val="99"/>
    <w:rsid w:val="008D133B"/>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2581</Words>
  <Characters>14718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Caprioara (2019932)</dc:creator>
  <cp:keywords/>
  <dc:description/>
  <cp:lastModifiedBy>Ana Maria Caprioara (2019932)</cp:lastModifiedBy>
  <cp:revision>1</cp:revision>
  <dcterms:created xsi:type="dcterms:W3CDTF">2022-04-27T03:55:00Z</dcterms:created>
  <dcterms:modified xsi:type="dcterms:W3CDTF">2022-04-27T04:04:00Z</dcterms:modified>
</cp:coreProperties>
</file>