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64D59" w14:textId="4A892D4C" w:rsidR="00E07F40" w:rsidRPr="00394785" w:rsidRDefault="00E07F40" w:rsidP="004A520E">
      <w:pPr>
        <w:jc w:val="center"/>
        <w:rPr>
          <w:rFonts w:cs="Times New Roman"/>
          <w:b/>
          <w:noProof/>
          <w:color w:val="auto"/>
          <w:szCs w:val="24"/>
          <w:lang w:val="en-GB"/>
        </w:rPr>
      </w:pPr>
    </w:p>
    <w:p w14:paraId="59F770F2" w14:textId="77777777" w:rsidR="00394785" w:rsidRPr="00485228" w:rsidRDefault="00394785" w:rsidP="00394785">
      <w:pPr>
        <w:jc w:val="center"/>
        <w:rPr>
          <w:rFonts w:cs="Times New Roman"/>
          <w:b/>
          <w:color w:val="auto"/>
          <w:sz w:val="32"/>
          <w:szCs w:val="32"/>
        </w:rPr>
      </w:pPr>
      <w:r w:rsidRPr="00485228">
        <w:rPr>
          <w:rFonts w:ascii="ArialMT" w:eastAsia="Times New Roman" w:hAnsi="ArialMT" w:cs="Arial"/>
          <w:b/>
          <w:bCs/>
          <w:sz w:val="32"/>
          <w:szCs w:val="32"/>
        </w:rPr>
        <w:t>Planning and Delivering an International Meeting/Event</w:t>
      </w:r>
    </w:p>
    <w:p w14:paraId="04B4C78A" w14:textId="77777777" w:rsidR="00394785" w:rsidRDefault="00394785" w:rsidP="00394785">
      <w:pPr>
        <w:jc w:val="center"/>
        <w:rPr>
          <w:rFonts w:cs="Times New Roman"/>
          <w:b/>
          <w:color w:val="auto"/>
          <w:szCs w:val="24"/>
        </w:rPr>
      </w:pPr>
    </w:p>
    <w:p w14:paraId="2657A185" w14:textId="65FEB046" w:rsidR="00394785" w:rsidRDefault="00394785" w:rsidP="00394785">
      <w:pPr>
        <w:jc w:val="center"/>
        <w:rPr>
          <w:rFonts w:ascii="Arial" w:eastAsiaTheme="majorEastAsia" w:hAnsi="Arial" w:cs="Arial"/>
          <w:b/>
          <w:bCs/>
          <w:i/>
          <w:iCs/>
          <w:sz w:val="40"/>
          <w:szCs w:val="40"/>
        </w:rPr>
      </w:pPr>
      <w:r w:rsidRPr="005E12A0">
        <w:rPr>
          <w:rFonts w:ascii="Arial" w:eastAsia="Calibri" w:hAnsi="Arial" w:cs="Arial"/>
          <w:b/>
          <w:bCs/>
          <w:sz w:val="40"/>
          <w:szCs w:val="40"/>
        </w:rPr>
        <w:br/>
      </w:r>
      <w:r w:rsidRPr="005E12A0">
        <w:rPr>
          <w:rFonts w:ascii="Arial" w:eastAsiaTheme="majorEastAsia" w:hAnsi="Arial" w:cs="Arial"/>
          <w:b/>
          <w:bCs/>
          <w:i/>
          <w:iCs/>
          <w:sz w:val="40"/>
          <w:szCs w:val="40"/>
        </w:rPr>
        <w:t xml:space="preserve">LGBTQ+ Inclusion in Hospitality </w:t>
      </w:r>
      <w:r w:rsidRPr="005E12A0">
        <w:rPr>
          <w:rFonts w:ascii="Arial" w:eastAsiaTheme="majorEastAsia" w:hAnsi="Arial" w:cs="Arial"/>
          <w:b/>
          <w:bCs/>
          <w:i/>
          <w:iCs/>
          <w:sz w:val="40"/>
          <w:szCs w:val="40"/>
        </w:rPr>
        <w:br/>
        <w:t>Conference</w:t>
      </w:r>
    </w:p>
    <w:p w14:paraId="76BD4C49" w14:textId="77777777" w:rsidR="00394785" w:rsidRPr="00A16D4C" w:rsidRDefault="00394785" w:rsidP="00394785">
      <w:pPr>
        <w:jc w:val="center"/>
        <w:rPr>
          <w:rFonts w:cs="Times New Roman"/>
          <w:b/>
          <w:color w:val="auto"/>
          <w:szCs w:val="24"/>
        </w:rPr>
      </w:pPr>
    </w:p>
    <w:p w14:paraId="0ADC417D" w14:textId="77777777" w:rsidR="00394785" w:rsidRPr="00A16D4C" w:rsidRDefault="00394785" w:rsidP="00394785">
      <w:pPr>
        <w:jc w:val="center"/>
        <w:rPr>
          <w:rFonts w:cs="Times New Roman"/>
          <w:b/>
          <w:color w:val="auto"/>
          <w:szCs w:val="24"/>
        </w:rPr>
      </w:pPr>
    </w:p>
    <w:p w14:paraId="441EB288" w14:textId="77777777" w:rsidR="00394785" w:rsidRDefault="00394785" w:rsidP="00394785">
      <w:pPr>
        <w:tabs>
          <w:tab w:val="left" w:pos="2434"/>
        </w:tabs>
        <w:jc w:val="center"/>
        <w:rPr>
          <w:rFonts w:ascii="Arial" w:eastAsia="Calibri" w:hAnsi="Arial" w:cs="Arial"/>
          <w:b/>
          <w:bCs/>
          <w:sz w:val="28"/>
          <w:szCs w:val="28"/>
        </w:rPr>
      </w:pPr>
      <w:r w:rsidRPr="005E12A0">
        <w:rPr>
          <w:rFonts w:ascii="Arial" w:eastAsia="Calibri" w:hAnsi="Arial" w:cs="Arial"/>
          <w:b/>
          <w:bCs/>
          <w:sz w:val="28"/>
          <w:szCs w:val="28"/>
        </w:rPr>
        <w:t xml:space="preserve">Student Name: Catalina </w:t>
      </w:r>
      <w:proofErr w:type="spellStart"/>
      <w:r w:rsidRPr="005E12A0">
        <w:rPr>
          <w:rFonts w:ascii="Arial" w:eastAsia="Calibri" w:hAnsi="Arial" w:cs="Arial"/>
          <w:b/>
          <w:bCs/>
          <w:sz w:val="28"/>
          <w:szCs w:val="28"/>
        </w:rPr>
        <w:t>Chirila</w:t>
      </w:r>
      <w:proofErr w:type="spellEnd"/>
      <w:r w:rsidRPr="005E12A0">
        <w:rPr>
          <w:rFonts w:ascii="Arial" w:eastAsia="Calibri" w:hAnsi="Arial" w:cs="Arial"/>
          <w:b/>
          <w:bCs/>
          <w:sz w:val="28"/>
          <w:szCs w:val="28"/>
        </w:rPr>
        <w:br/>
        <w:t>Student Number: 2233497</w:t>
      </w:r>
      <w:r w:rsidRPr="005E12A0">
        <w:rPr>
          <w:rFonts w:ascii="Arial" w:eastAsia="Calibri" w:hAnsi="Arial" w:cs="Arial"/>
          <w:b/>
          <w:bCs/>
          <w:sz w:val="28"/>
          <w:szCs w:val="28"/>
        </w:rPr>
        <w:br/>
        <w:t>Module: International Meetings Management for the Hotel Industry</w:t>
      </w:r>
      <w:r w:rsidRPr="005E12A0">
        <w:rPr>
          <w:rFonts w:ascii="Arial" w:eastAsia="Calibri" w:hAnsi="Arial" w:cs="Arial"/>
          <w:b/>
          <w:sz w:val="28"/>
          <w:szCs w:val="28"/>
        </w:rPr>
        <w:br/>
      </w:r>
      <w:r w:rsidRPr="005E12A0">
        <w:rPr>
          <w:rFonts w:ascii="Arial" w:eastAsia="Calibri" w:hAnsi="Arial" w:cs="Arial"/>
          <w:b/>
          <w:bCs/>
          <w:sz w:val="28"/>
          <w:szCs w:val="28"/>
        </w:rPr>
        <w:t>Module no: BMIH6007</w:t>
      </w:r>
      <w:r w:rsidRPr="005E12A0">
        <w:rPr>
          <w:rFonts w:ascii="Arial" w:eastAsia="Calibri" w:hAnsi="Arial" w:cs="Arial"/>
          <w:b/>
          <w:bCs/>
          <w:sz w:val="28"/>
          <w:szCs w:val="28"/>
        </w:rPr>
        <w:br/>
        <w:t>Lecturer: Chris Wilkin</w:t>
      </w:r>
    </w:p>
    <w:p w14:paraId="3EC9078A" w14:textId="3A5FD8A6" w:rsidR="00394785" w:rsidRDefault="00394785" w:rsidP="00394785">
      <w:pPr>
        <w:tabs>
          <w:tab w:val="left" w:pos="2434"/>
        </w:tabs>
        <w:jc w:val="center"/>
        <w:rPr>
          <w:b/>
        </w:rPr>
      </w:pPr>
      <w:r>
        <w:rPr>
          <w:rFonts w:ascii="Arial" w:eastAsia="Calibri" w:hAnsi="Arial" w:cs="Arial"/>
          <w:b/>
          <w:bCs/>
          <w:sz w:val="28"/>
          <w:szCs w:val="28"/>
        </w:rPr>
        <w:t>Word count: 2553</w:t>
      </w:r>
      <w:r w:rsidRPr="005E12A0">
        <w:rPr>
          <w:rFonts w:ascii="Arial" w:eastAsia="Calibri" w:hAnsi="Arial" w:cs="Arial"/>
          <w:b/>
          <w:bCs/>
          <w:sz w:val="28"/>
          <w:szCs w:val="28"/>
        </w:rPr>
        <w:br/>
      </w:r>
    </w:p>
    <w:p w14:paraId="0A0736DE" w14:textId="77777777" w:rsidR="004D536F" w:rsidRPr="005C1051" w:rsidRDefault="004D536F" w:rsidP="00394785">
      <w:pPr>
        <w:tabs>
          <w:tab w:val="left" w:pos="2434"/>
        </w:tabs>
        <w:jc w:val="center"/>
        <w:rPr>
          <w:b/>
        </w:rPr>
      </w:pPr>
    </w:p>
    <w:p w14:paraId="73D67030" w14:textId="0B9BAA02" w:rsidR="00E07F40" w:rsidRPr="00394785" w:rsidRDefault="00E07F40" w:rsidP="00D702DF">
      <w:pPr>
        <w:rPr>
          <w:rFonts w:eastAsiaTheme="majorEastAsia" w:cs="Times New Roman"/>
          <w:b/>
          <w:noProof/>
          <w:color w:val="auto"/>
          <w:szCs w:val="24"/>
          <w:lang w:val="en-GB"/>
        </w:rPr>
      </w:pPr>
    </w:p>
    <w:p w14:paraId="51836FAB" w14:textId="25FAC546" w:rsidR="004D536F" w:rsidRPr="004D536F" w:rsidRDefault="004D536F" w:rsidP="004D536F">
      <w:pPr>
        <w:jc w:val="center"/>
        <w:rPr>
          <w:rFonts w:ascii="Arial" w:hAnsi="Arial" w:cs="Arial"/>
          <w:color w:val="000000"/>
        </w:rPr>
      </w:pPr>
      <w:r w:rsidRPr="00777FAD">
        <w:rPr>
          <w:rFonts w:ascii="Arial" w:hAnsi="Arial" w:cs="Arial"/>
          <w:color w:val="000000"/>
        </w:rPr>
        <w:t xml:space="preserve">I acknowledge that I used </w:t>
      </w:r>
      <w:proofErr w:type="spellStart"/>
      <w:r w:rsidRPr="00777FAD">
        <w:rPr>
          <w:rFonts w:ascii="Arial" w:hAnsi="Arial" w:cs="Arial"/>
          <w:color w:val="000000"/>
        </w:rPr>
        <w:t>ChatGPT</w:t>
      </w:r>
      <w:proofErr w:type="spellEnd"/>
      <w:r>
        <w:rPr>
          <w:rFonts w:ascii="Arial" w:hAnsi="Arial" w:cs="Arial"/>
          <w:color w:val="000000"/>
        </w:rPr>
        <w:t xml:space="preserve">, available at </w:t>
      </w:r>
      <w:hyperlink r:id="rId6" w:history="1">
        <w:r w:rsidRPr="007746F9">
          <w:rPr>
            <w:rStyle w:val="Hyperlink"/>
            <w:rFonts w:ascii="Arial" w:hAnsi="Arial" w:cs="Arial"/>
          </w:rPr>
          <w:t>https://chatgpt.com</w:t>
        </w:r>
      </w:hyperlink>
      <w:r>
        <w:rPr>
          <w:rFonts w:ascii="Arial" w:hAnsi="Arial" w:cs="Arial"/>
          <w:color w:val="000000"/>
        </w:rPr>
        <w:t xml:space="preserve"> </w:t>
      </w:r>
      <w:r w:rsidRPr="00777FAD">
        <w:rPr>
          <w:rFonts w:ascii="Arial" w:hAnsi="Arial" w:cs="Arial"/>
          <w:color w:val="000000"/>
        </w:rPr>
        <w:t>, an AI language model, to assist in structuring my assignment and refining the clarity of my work.</w:t>
      </w:r>
      <w:r>
        <w:rPr>
          <w:rFonts w:ascii="Arial" w:hAnsi="Arial" w:cs="Arial"/>
          <w:color w:val="000000"/>
        </w:rPr>
        <w:t xml:space="preserve"> I used Grammarly to assist with spelling and a</w:t>
      </w:r>
      <w:r w:rsidRPr="00777FAD">
        <w:rPr>
          <w:rFonts w:ascii="Arial" w:hAnsi="Arial" w:cs="Arial"/>
          <w:color w:val="000000"/>
        </w:rPr>
        <w:t>dditionally</w:t>
      </w:r>
      <w:r w:rsidR="005D4CEC">
        <w:rPr>
          <w:rFonts w:ascii="Arial" w:hAnsi="Arial" w:cs="Arial"/>
          <w:color w:val="000000"/>
        </w:rPr>
        <w:t xml:space="preserve"> </w:t>
      </w:r>
      <w:r w:rsidRPr="00777FAD">
        <w:rPr>
          <w:rFonts w:ascii="Arial" w:hAnsi="Arial" w:cs="Arial"/>
          <w:color w:val="000000"/>
        </w:rPr>
        <w:t xml:space="preserve">I </w:t>
      </w:r>
      <w:r>
        <w:rPr>
          <w:rFonts w:ascii="Arial" w:hAnsi="Arial" w:cs="Arial"/>
          <w:color w:val="000000"/>
        </w:rPr>
        <w:t xml:space="preserve">used My bib for my references available at: </w:t>
      </w:r>
      <w:hyperlink r:id="rId7" w:history="1">
        <w:r w:rsidRPr="007746F9">
          <w:rPr>
            <w:rStyle w:val="Hyperlink"/>
            <w:rFonts w:ascii="Arial" w:hAnsi="Arial" w:cs="Arial"/>
          </w:rPr>
          <w:t>https://www.mybib.com/#/projects/JbJ6wM/citations</w:t>
        </w:r>
      </w:hyperlink>
      <w:r w:rsidR="005D4CEC">
        <w:rPr>
          <w:rFonts w:ascii="Arial" w:hAnsi="Arial" w:cs="Arial"/>
          <w:color w:val="000000"/>
        </w:rPr>
        <w:t>.</w:t>
      </w:r>
    </w:p>
    <w:p w14:paraId="049ADDF9" w14:textId="77777777" w:rsidR="007F591C" w:rsidRPr="00394785" w:rsidRDefault="007F591C" w:rsidP="00D702DF">
      <w:pPr>
        <w:rPr>
          <w:rFonts w:eastAsiaTheme="majorEastAsia" w:cs="Times New Roman"/>
          <w:b/>
          <w:noProof/>
          <w:color w:val="auto"/>
          <w:szCs w:val="24"/>
          <w:lang w:val="en-GB"/>
        </w:rPr>
      </w:pPr>
      <w:r w:rsidRPr="00394785">
        <w:rPr>
          <w:rFonts w:cs="Times New Roman"/>
          <w:noProof/>
          <w:color w:val="auto"/>
          <w:szCs w:val="24"/>
          <w:lang w:val="en-GB"/>
        </w:rPr>
        <w:br w:type="page"/>
      </w:r>
      <w:bookmarkStart w:id="0" w:name="_GoBack"/>
      <w:bookmarkEnd w:id="0"/>
    </w:p>
    <w:sdt>
      <w:sdtPr>
        <w:rPr>
          <w:rFonts w:ascii="Times New Roman" w:eastAsiaTheme="minorHAnsi" w:hAnsi="Times New Roman" w:cs="Times New Roman"/>
          <w:noProof/>
          <w:color w:val="auto"/>
          <w:sz w:val="24"/>
          <w:szCs w:val="24"/>
          <w:lang w:val="en-GB"/>
        </w:rPr>
        <w:id w:val="-836843928"/>
        <w:docPartObj>
          <w:docPartGallery w:val="Table of Contents"/>
          <w:docPartUnique/>
        </w:docPartObj>
      </w:sdtPr>
      <w:sdtEndPr>
        <w:rPr>
          <w:b/>
          <w:bCs/>
        </w:rPr>
      </w:sdtEndPr>
      <w:sdtContent>
        <w:p w14:paraId="444248BD" w14:textId="77777777" w:rsidR="008B0C2B" w:rsidRPr="0055413C" w:rsidRDefault="008B0C2B" w:rsidP="004A520E">
          <w:pPr>
            <w:pStyle w:val="TOCHeading"/>
            <w:spacing w:line="360" w:lineRule="auto"/>
            <w:jc w:val="center"/>
            <w:rPr>
              <w:rFonts w:ascii="Arial" w:hAnsi="Arial" w:cs="Arial"/>
              <w:b/>
              <w:noProof/>
              <w:color w:val="auto"/>
              <w:sz w:val="24"/>
              <w:szCs w:val="24"/>
              <w:lang w:val="en-GB"/>
            </w:rPr>
          </w:pPr>
          <w:r w:rsidRPr="0055413C">
            <w:rPr>
              <w:rFonts w:ascii="Arial" w:hAnsi="Arial" w:cs="Arial"/>
              <w:b/>
              <w:noProof/>
              <w:color w:val="auto"/>
              <w:sz w:val="24"/>
              <w:szCs w:val="24"/>
              <w:lang w:val="en-GB"/>
            </w:rPr>
            <w:t>Table of Contents</w:t>
          </w:r>
        </w:p>
        <w:p w14:paraId="4C3F7767" w14:textId="77777777" w:rsidR="00E4030E" w:rsidRPr="0055413C" w:rsidRDefault="008B0C2B">
          <w:pPr>
            <w:pStyle w:val="TOC1"/>
            <w:tabs>
              <w:tab w:val="left" w:pos="440"/>
              <w:tab w:val="right" w:leader="dot" w:pos="9350"/>
            </w:tabs>
            <w:rPr>
              <w:rFonts w:ascii="Arial" w:eastAsiaTheme="minorEastAsia" w:hAnsi="Arial" w:cs="Arial"/>
              <w:noProof/>
              <w:color w:val="auto"/>
              <w:sz w:val="22"/>
              <w:lang w:val="en-GB"/>
            </w:rPr>
          </w:pPr>
          <w:r w:rsidRPr="0055413C">
            <w:rPr>
              <w:rFonts w:ascii="Arial" w:hAnsi="Arial" w:cs="Arial"/>
              <w:noProof/>
              <w:color w:val="auto"/>
              <w:szCs w:val="24"/>
              <w:lang w:val="en-GB"/>
            </w:rPr>
            <w:fldChar w:fldCharType="begin"/>
          </w:r>
          <w:r w:rsidRPr="0055413C">
            <w:rPr>
              <w:rFonts w:ascii="Arial" w:hAnsi="Arial" w:cs="Arial"/>
              <w:noProof/>
              <w:color w:val="auto"/>
              <w:szCs w:val="24"/>
              <w:lang w:val="en-GB"/>
            </w:rPr>
            <w:instrText xml:space="preserve"> TOC \o "1-3" \h \z \u </w:instrText>
          </w:r>
          <w:r w:rsidRPr="0055413C">
            <w:rPr>
              <w:rFonts w:ascii="Arial" w:hAnsi="Arial" w:cs="Arial"/>
              <w:noProof/>
              <w:color w:val="auto"/>
              <w:szCs w:val="24"/>
              <w:lang w:val="en-GB"/>
            </w:rPr>
            <w:fldChar w:fldCharType="separate"/>
          </w:r>
          <w:hyperlink w:anchor="_Toc190809409" w:history="1">
            <w:r w:rsidR="00E4030E" w:rsidRPr="0055413C">
              <w:rPr>
                <w:rStyle w:val="Hyperlink"/>
                <w:rFonts w:ascii="Arial" w:hAnsi="Arial" w:cs="Arial"/>
                <w:noProof/>
                <w:lang w:val="en-GB"/>
              </w:rPr>
              <w:t>1</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Introduction</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_Toc190809409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3</w:t>
            </w:r>
            <w:r w:rsidR="00E4030E" w:rsidRPr="0055413C">
              <w:rPr>
                <w:rFonts w:ascii="Arial" w:hAnsi="Arial" w:cs="Arial"/>
                <w:noProof/>
                <w:webHidden/>
                <w:lang w:val="en-GB"/>
              </w:rPr>
              <w:fldChar w:fldCharType="end"/>
            </w:r>
          </w:hyperlink>
        </w:p>
        <w:p w14:paraId="39D499E9" w14:textId="77777777" w:rsidR="00E4030E" w:rsidRPr="0055413C" w:rsidRDefault="005D4CEC">
          <w:pPr>
            <w:pStyle w:val="TOC1"/>
            <w:tabs>
              <w:tab w:val="left" w:pos="440"/>
              <w:tab w:val="right" w:leader="dot" w:pos="9350"/>
            </w:tabs>
            <w:rPr>
              <w:rFonts w:ascii="Arial" w:eastAsiaTheme="minorEastAsia" w:hAnsi="Arial" w:cs="Arial"/>
              <w:noProof/>
              <w:color w:val="auto"/>
              <w:sz w:val="22"/>
              <w:lang w:val="en-GB"/>
            </w:rPr>
          </w:pPr>
          <w:hyperlink w:anchor="_Toc190809410" w:history="1">
            <w:r w:rsidR="00E4030E" w:rsidRPr="0055413C">
              <w:rPr>
                <w:rStyle w:val="Hyperlink"/>
                <w:rFonts w:ascii="Arial" w:hAnsi="Arial" w:cs="Arial"/>
                <w:noProof/>
                <w:lang w:val="en-GB"/>
              </w:rPr>
              <w:t>2</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The Event Cycle</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_Toc190809410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4</w:t>
            </w:r>
            <w:r w:rsidR="00E4030E" w:rsidRPr="0055413C">
              <w:rPr>
                <w:rFonts w:ascii="Arial" w:hAnsi="Arial" w:cs="Arial"/>
                <w:noProof/>
                <w:webHidden/>
                <w:lang w:val="en-GB"/>
              </w:rPr>
              <w:fldChar w:fldCharType="end"/>
            </w:r>
          </w:hyperlink>
        </w:p>
        <w:p w14:paraId="2C216446" w14:textId="77777777" w:rsidR="00E4030E" w:rsidRPr="0055413C" w:rsidRDefault="005D4CEC">
          <w:pPr>
            <w:pStyle w:val="TOC1"/>
            <w:tabs>
              <w:tab w:val="left" w:pos="440"/>
              <w:tab w:val="right" w:leader="dot" w:pos="9350"/>
            </w:tabs>
            <w:rPr>
              <w:rFonts w:ascii="Arial" w:eastAsiaTheme="minorEastAsia" w:hAnsi="Arial" w:cs="Arial"/>
              <w:noProof/>
              <w:color w:val="auto"/>
              <w:sz w:val="22"/>
              <w:lang w:val="en-GB"/>
            </w:rPr>
          </w:pPr>
          <w:hyperlink w:anchor="_Toc190809411" w:history="1">
            <w:r w:rsidR="00E4030E" w:rsidRPr="0055413C">
              <w:rPr>
                <w:rStyle w:val="Hyperlink"/>
                <w:rFonts w:ascii="Arial" w:hAnsi="Arial" w:cs="Arial"/>
                <w:noProof/>
                <w:lang w:val="en-GB"/>
              </w:rPr>
              <w:t>3</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Event Concept</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_Toc190809411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5</w:t>
            </w:r>
            <w:r w:rsidR="00E4030E" w:rsidRPr="0055413C">
              <w:rPr>
                <w:rFonts w:ascii="Arial" w:hAnsi="Arial" w:cs="Arial"/>
                <w:noProof/>
                <w:webHidden/>
                <w:lang w:val="en-GB"/>
              </w:rPr>
              <w:fldChar w:fldCharType="end"/>
            </w:r>
          </w:hyperlink>
        </w:p>
        <w:p w14:paraId="1810A919"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12" w:history="1">
            <w:r w:rsidR="00E4030E" w:rsidRPr="0055413C">
              <w:rPr>
                <w:rStyle w:val="Hyperlink"/>
                <w:rFonts w:ascii="Arial" w:hAnsi="Arial" w:cs="Arial"/>
                <w:noProof/>
                <w:lang w:val="en-GB"/>
              </w:rPr>
              <w:t>3.1</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Morning</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_Toc190809412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5</w:t>
            </w:r>
            <w:r w:rsidR="00E4030E" w:rsidRPr="0055413C">
              <w:rPr>
                <w:rFonts w:ascii="Arial" w:hAnsi="Arial" w:cs="Arial"/>
                <w:noProof/>
                <w:webHidden/>
                <w:lang w:val="en-GB"/>
              </w:rPr>
              <w:fldChar w:fldCharType="end"/>
            </w:r>
          </w:hyperlink>
        </w:p>
        <w:p w14:paraId="5233EB7D"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13" w:history="1">
            <w:r w:rsidR="00E4030E" w:rsidRPr="0055413C">
              <w:rPr>
                <w:rStyle w:val="Hyperlink"/>
                <w:rFonts w:ascii="Arial" w:hAnsi="Arial" w:cs="Arial"/>
                <w:noProof/>
                <w:lang w:val="en-GB"/>
              </w:rPr>
              <w:t>3.2</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Afternoon</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_Toc190809413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6</w:t>
            </w:r>
            <w:r w:rsidR="00E4030E" w:rsidRPr="0055413C">
              <w:rPr>
                <w:rFonts w:ascii="Arial" w:hAnsi="Arial" w:cs="Arial"/>
                <w:noProof/>
                <w:webHidden/>
                <w:lang w:val="en-GB"/>
              </w:rPr>
              <w:fldChar w:fldCharType="end"/>
            </w:r>
          </w:hyperlink>
        </w:p>
        <w:p w14:paraId="2CDDF839" w14:textId="77777777" w:rsidR="00E4030E" w:rsidRPr="0055413C" w:rsidRDefault="005D4CEC">
          <w:pPr>
            <w:pStyle w:val="TOC1"/>
            <w:tabs>
              <w:tab w:val="left" w:pos="440"/>
              <w:tab w:val="right" w:leader="dot" w:pos="9350"/>
            </w:tabs>
            <w:rPr>
              <w:rFonts w:ascii="Arial" w:eastAsiaTheme="minorEastAsia" w:hAnsi="Arial" w:cs="Arial"/>
              <w:noProof/>
              <w:color w:val="auto"/>
              <w:sz w:val="22"/>
              <w:lang w:val="en-GB"/>
            </w:rPr>
          </w:pPr>
          <w:hyperlink w:anchor="_Toc190809414" w:history="1">
            <w:r w:rsidR="00E4030E" w:rsidRPr="0055413C">
              <w:rPr>
                <w:rStyle w:val="Hyperlink"/>
                <w:rFonts w:ascii="Arial" w:hAnsi="Arial" w:cs="Arial"/>
                <w:noProof/>
                <w:lang w:val="en-GB"/>
              </w:rPr>
              <w:t>4</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Aim and Objectives</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_Toc190809414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6</w:t>
            </w:r>
            <w:r w:rsidR="00E4030E" w:rsidRPr="0055413C">
              <w:rPr>
                <w:rFonts w:ascii="Arial" w:hAnsi="Arial" w:cs="Arial"/>
                <w:noProof/>
                <w:webHidden/>
                <w:lang w:val="en-GB"/>
              </w:rPr>
              <w:fldChar w:fldCharType="end"/>
            </w:r>
          </w:hyperlink>
        </w:p>
        <w:p w14:paraId="5A886611"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15" w:history="1">
            <w:r w:rsidR="00E4030E" w:rsidRPr="0055413C">
              <w:rPr>
                <w:rStyle w:val="Hyperlink"/>
                <w:rFonts w:ascii="Arial" w:hAnsi="Arial" w:cs="Arial"/>
                <w:noProof/>
                <w:lang w:val="en-GB"/>
              </w:rPr>
              <w:t>4.1</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Objectives</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_Toc190809415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7</w:t>
            </w:r>
            <w:r w:rsidR="00E4030E" w:rsidRPr="0055413C">
              <w:rPr>
                <w:rFonts w:ascii="Arial" w:hAnsi="Arial" w:cs="Arial"/>
                <w:noProof/>
                <w:webHidden/>
                <w:lang w:val="en-GB"/>
              </w:rPr>
              <w:fldChar w:fldCharType="end"/>
            </w:r>
          </w:hyperlink>
        </w:p>
        <w:p w14:paraId="3DC07F54" w14:textId="77777777" w:rsidR="00E4030E" w:rsidRPr="0055413C" w:rsidRDefault="005D4CEC">
          <w:pPr>
            <w:pStyle w:val="TOC1"/>
            <w:tabs>
              <w:tab w:val="left" w:pos="440"/>
              <w:tab w:val="right" w:leader="dot" w:pos="9350"/>
            </w:tabs>
            <w:rPr>
              <w:rFonts w:ascii="Arial" w:eastAsiaTheme="minorEastAsia" w:hAnsi="Arial" w:cs="Arial"/>
              <w:noProof/>
              <w:color w:val="auto"/>
              <w:sz w:val="22"/>
              <w:lang w:val="en-GB"/>
            </w:rPr>
          </w:pPr>
          <w:hyperlink w:anchor="_Toc190809416" w:history="1">
            <w:r w:rsidR="00E4030E" w:rsidRPr="0055413C">
              <w:rPr>
                <w:rStyle w:val="Hyperlink"/>
                <w:rFonts w:ascii="Arial" w:hAnsi="Arial" w:cs="Arial"/>
                <w:noProof/>
                <w:lang w:val="en-GB"/>
              </w:rPr>
              <w:t>5</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Event Management</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_Toc190809416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7</w:t>
            </w:r>
            <w:r w:rsidR="00E4030E" w:rsidRPr="0055413C">
              <w:rPr>
                <w:rFonts w:ascii="Arial" w:hAnsi="Arial" w:cs="Arial"/>
                <w:noProof/>
                <w:webHidden/>
                <w:lang w:val="en-GB"/>
              </w:rPr>
              <w:fldChar w:fldCharType="end"/>
            </w:r>
          </w:hyperlink>
        </w:p>
        <w:p w14:paraId="1CE19B99"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17" w:history="1">
            <w:r w:rsidR="00E4030E" w:rsidRPr="0055413C">
              <w:rPr>
                <w:rStyle w:val="Hyperlink"/>
                <w:rFonts w:ascii="Arial" w:hAnsi="Arial" w:cs="Arial"/>
                <w:noProof/>
                <w:lang w:val="en-GB"/>
              </w:rPr>
              <w:t>5.1</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Resources Required</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_Toc190809417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9</w:t>
            </w:r>
            <w:r w:rsidR="00E4030E" w:rsidRPr="0055413C">
              <w:rPr>
                <w:rFonts w:ascii="Arial" w:hAnsi="Arial" w:cs="Arial"/>
                <w:noProof/>
                <w:webHidden/>
                <w:lang w:val="en-GB"/>
              </w:rPr>
              <w:fldChar w:fldCharType="end"/>
            </w:r>
          </w:hyperlink>
        </w:p>
        <w:p w14:paraId="161B0D82"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18" w:history="1">
            <w:r w:rsidR="00E4030E" w:rsidRPr="0055413C">
              <w:rPr>
                <w:rStyle w:val="Hyperlink"/>
                <w:rFonts w:ascii="Arial" w:hAnsi="Arial" w:cs="Arial"/>
                <w:noProof/>
                <w:lang w:val="en-GB"/>
              </w:rPr>
              <w:t>5.2</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The Projected Expenditure</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_Toc190809418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9</w:t>
            </w:r>
            <w:r w:rsidR="00E4030E" w:rsidRPr="0055413C">
              <w:rPr>
                <w:rFonts w:ascii="Arial" w:hAnsi="Arial" w:cs="Arial"/>
                <w:noProof/>
                <w:webHidden/>
                <w:lang w:val="en-GB"/>
              </w:rPr>
              <w:fldChar w:fldCharType="end"/>
            </w:r>
          </w:hyperlink>
        </w:p>
        <w:p w14:paraId="26E1EE4C" w14:textId="77777777" w:rsidR="00E4030E" w:rsidRPr="0055413C" w:rsidRDefault="005D4CEC">
          <w:pPr>
            <w:pStyle w:val="TOC1"/>
            <w:tabs>
              <w:tab w:val="left" w:pos="440"/>
              <w:tab w:val="right" w:leader="dot" w:pos="9350"/>
            </w:tabs>
            <w:rPr>
              <w:rFonts w:ascii="Arial" w:eastAsiaTheme="minorEastAsia" w:hAnsi="Arial" w:cs="Arial"/>
              <w:noProof/>
              <w:color w:val="auto"/>
              <w:sz w:val="22"/>
              <w:lang w:val="en-GB"/>
            </w:rPr>
          </w:pPr>
          <w:hyperlink w:anchor="_Toc190809419" w:history="1">
            <w:r w:rsidR="00E4030E" w:rsidRPr="0055413C">
              <w:rPr>
                <w:rStyle w:val="Hyperlink"/>
                <w:rFonts w:ascii="Arial" w:hAnsi="Arial" w:cs="Arial"/>
                <w:noProof/>
                <w:lang w:val="en-GB"/>
              </w:rPr>
              <w:t>6</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Industry Trends / Issues / Impacts</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_Toc190809419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9</w:t>
            </w:r>
            <w:r w:rsidR="00E4030E" w:rsidRPr="0055413C">
              <w:rPr>
                <w:rFonts w:ascii="Arial" w:hAnsi="Arial" w:cs="Arial"/>
                <w:noProof/>
                <w:webHidden/>
                <w:lang w:val="en-GB"/>
              </w:rPr>
              <w:fldChar w:fldCharType="end"/>
            </w:r>
          </w:hyperlink>
        </w:p>
        <w:p w14:paraId="447FAAAF" w14:textId="77777777" w:rsidR="00E4030E" w:rsidRPr="0055413C" w:rsidRDefault="005D4CEC">
          <w:pPr>
            <w:pStyle w:val="TOC1"/>
            <w:tabs>
              <w:tab w:val="left" w:pos="440"/>
              <w:tab w:val="right" w:leader="dot" w:pos="9350"/>
            </w:tabs>
            <w:rPr>
              <w:rFonts w:ascii="Arial" w:eastAsiaTheme="minorEastAsia" w:hAnsi="Arial" w:cs="Arial"/>
              <w:noProof/>
              <w:color w:val="auto"/>
              <w:sz w:val="22"/>
              <w:lang w:val="en-GB"/>
            </w:rPr>
          </w:pPr>
          <w:hyperlink w:anchor="_Toc190809420" w:history="1">
            <w:r w:rsidR="00E4030E" w:rsidRPr="0055413C">
              <w:rPr>
                <w:rStyle w:val="Hyperlink"/>
                <w:rFonts w:ascii="Arial" w:hAnsi="Arial" w:cs="Arial"/>
                <w:noProof/>
                <w:lang w:val="en-GB"/>
              </w:rPr>
              <w:t>7</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Situational Analysis</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_Toc190809420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10</w:t>
            </w:r>
            <w:r w:rsidR="00E4030E" w:rsidRPr="0055413C">
              <w:rPr>
                <w:rFonts w:ascii="Arial" w:hAnsi="Arial" w:cs="Arial"/>
                <w:noProof/>
                <w:webHidden/>
                <w:lang w:val="en-GB"/>
              </w:rPr>
              <w:fldChar w:fldCharType="end"/>
            </w:r>
          </w:hyperlink>
        </w:p>
        <w:p w14:paraId="70C3C394"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21" w:history="1">
            <w:r w:rsidR="00E4030E" w:rsidRPr="0055413C">
              <w:rPr>
                <w:rStyle w:val="Hyperlink"/>
                <w:rFonts w:ascii="Arial" w:hAnsi="Arial" w:cs="Arial"/>
                <w:noProof/>
                <w:lang w:val="en-GB"/>
              </w:rPr>
              <w:t>7.1</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SWOT Analysis</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_Toc190809421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10</w:t>
            </w:r>
            <w:r w:rsidR="00E4030E" w:rsidRPr="0055413C">
              <w:rPr>
                <w:rFonts w:ascii="Arial" w:hAnsi="Arial" w:cs="Arial"/>
                <w:noProof/>
                <w:webHidden/>
                <w:lang w:val="en-GB"/>
              </w:rPr>
              <w:fldChar w:fldCharType="end"/>
            </w:r>
          </w:hyperlink>
        </w:p>
        <w:p w14:paraId="2132F3F6"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22" w:history="1">
            <w:r w:rsidR="00E4030E" w:rsidRPr="0055413C">
              <w:rPr>
                <w:rStyle w:val="Hyperlink"/>
                <w:rFonts w:ascii="Arial" w:hAnsi="Arial" w:cs="Arial"/>
                <w:noProof/>
                <w:lang w:val="en-GB"/>
              </w:rPr>
              <w:t>7.2</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PESTLE Analysis</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_Toc190809422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11</w:t>
            </w:r>
            <w:r w:rsidR="00E4030E" w:rsidRPr="0055413C">
              <w:rPr>
                <w:rFonts w:ascii="Arial" w:hAnsi="Arial" w:cs="Arial"/>
                <w:noProof/>
                <w:webHidden/>
                <w:lang w:val="en-GB"/>
              </w:rPr>
              <w:fldChar w:fldCharType="end"/>
            </w:r>
          </w:hyperlink>
        </w:p>
        <w:p w14:paraId="3AC5ED20"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23" w:history="1">
            <w:r w:rsidR="00E4030E" w:rsidRPr="0055413C">
              <w:rPr>
                <w:rStyle w:val="Hyperlink"/>
                <w:rFonts w:ascii="Arial" w:hAnsi="Arial" w:cs="Arial"/>
                <w:noProof/>
                <w:lang w:val="en-GB"/>
              </w:rPr>
              <w:t>7.3</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SOAR Analysis</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_Toc190809423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13</w:t>
            </w:r>
            <w:r w:rsidR="00E4030E" w:rsidRPr="0055413C">
              <w:rPr>
                <w:rFonts w:ascii="Arial" w:hAnsi="Arial" w:cs="Arial"/>
                <w:noProof/>
                <w:webHidden/>
                <w:lang w:val="en-GB"/>
              </w:rPr>
              <w:fldChar w:fldCharType="end"/>
            </w:r>
          </w:hyperlink>
        </w:p>
        <w:p w14:paraId="5626A669" w14:textId="77777777" w:rsidR="00E4030E" w:rsidRPr="0055413C" w:rsidRDefault="005D4CEC">
          <w:pPr>
            <w:pStyle w:val="TOC2"/>
            <w:tabs>
              <w:tab w:val="left" w:pos="880"/>
              <w:tab w:val="right" w:leader="dot" w:pos="9350"/>
            </w:tabs>
            <w:rPr>
              <w:rFonts w:ascii="Arial" w:eastAsiaTheme="minorEastAsia" w:hAnsi="Arial" w:cs="Arial"/>
              <w:noProof/>
              <w:color w:val="auto"/>
              <w:sz w:val="22"/>
              <w:lang w:val="en-GB"/>
            </w:rPr>
          </w:pPr>
          <w:hyperlink w:anchor="_Toc190809424" w:history="1">
            <w:r w:rsidR="00E4030E" w:rsidRPr="0055413C">
              <w:rPr>
                <w:rStyle w:val="Hyperlink"/>
                <w:rFonts w:ascii="Arial" w:hAnsi="Arial" w:cs="Arial"/>
                <w:noProof/>
                <w:lang w:val="en-GB"/>
              </w:rPr>
              <w:t>7.4</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Enbok Model</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_Toc190809424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14</w:t>
            </w:r>
            <w:r w:rsidR="00E4030E" w:rsidRPr="0055413C">
              <w:rPr>
                <w:rFonts w:ascii="Arial" w:hAnsi="Arial" w:cs="Arial"/>
                <w:noProof/>
                <w:webHidden/>
                <w:lang w:val="en-GB"/>
              </w:rPr>
              <w:fldChar w:fldCharType="end"/>
            </w:r>
          </w:hyperlink>
        </w:p>
        <w:p w14:paraId="23CAF66B" w14:textId="77777777" w:rsidR="00E4030E" w:rsidRPr="0055413C" w:rsidRDefault="005D4CEC">
          <w:pPr>
            <w:pStyle w:val="TOC1"/>
            <w:tabs>
              <w:tab w:val="left" w:pos="440"/>
              <w:tab w:val="right" w:leader="dot" w:pos="9350"/>
            </w:tabs>
            <w:rPr>
              <w:rFonts w:ascii="Arial" w:eastAsiaTheme="minorEastAsia" w:hAnsi="Arial" w:cs="Arial"/>
              <w:noProof/>
              <w:color w:val="auto"/>
              <w:sz w:val="22"/>
              <w:lang w:val="en-GB"/>
            </w:rPr>
          </w:pPr>
          <w:hyperlink w:anchor="_Toc190809425" w:history="1">
            <w:r w:rsidR="00E4030E" w:rsidRPr="0055413C">
              <w:rPr>
                <w:rStyle w:val="Hyperlink"/>
                <w:rFonts w:ascii="Arial" w:hAnsi="Arial" w:cs="Arial"/>
                <w:noProof/>
                <w:lang w:val="en-GB"/>
              </w:rPr>
              <w:t>8</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Conclusion</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_Toc190809425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15</w:t>
            </w:r>
            <w:r w:rsidR="00E4030E" w:rsidRPr="0055413C">
              <w:rPr>
                <w:rFonts w:ascii="Arial" w:hAnsi="Arial" w:cs="Arial"/>
                <w:noProof/>
                <w:webHidden/>
                <w:lang w:val="en-GB"/>
              </w:rPr>
              <w:fldChar w:fldCharType="end"/>
            </w:r>
          </w:hyperlink>
        </w:p>
        <w:p w14:paraId="3C5C2C68" w14:textId="77777777" w:rsidR="00E4030E" w:rsidRPr="0055413C" w:rsidRDefault="005D4CEC">
          <w:pPr>
            <w:pStyle w:val="TOC1"/>
            <w:tabs>
              <w:tab w:val="left" w:pos="440"/>
              <w:tab w:val="right" w:leader="dot" w:pos="9350"/>
            </w:tabs>
            <w:rPr>
              <w:rFonts w:ascii="Arial" w:eastAsiaTheme="minorEastAsia" w:hAnsi="Arial" w:cs="Arial"/>
              <w:noProof/>
              <w:color w:val="auto"/>
              <w:sz w:val="22"/>
              <w:lang w:val="en-GB"/>
            </w:rPr>
          </w:pPr>
          <w:hyperlink w:anchor="_Toc190809426" w:history="1">
            <w:r w:rsidR="00E4030E" w:rsidRPr="0055413C">
              <w:rPr>
                <w:rStyle w:val="Hyperlink"/>
                <w:rFonts w:ascii="Arial" w:hAnsi="Arial" w:cs="Arial"/>
                <w:noProof/>
                <w:lang w:val="en-GB"/>
              </w:rPr>
              <w:t>9</w:t>
            </w:r>
            <w:r w:rsidR="00E4030E" w:rsidRPr="0055413C">
              <w:rPr>
                <w:rFonts w:ascii="Arial" w:eastAsiaTheme="minorEastAsia" w:hAnsi="Arial" w:cs="Arial"/>
                <w:noProof/>
                <w:color w:val="auto"/>
                <w:sz w:val="22"/>
                <w:lang w:val="en-GB"/>
              </w:rPr>
              <w:tab/>
            </w:r>
            <w:r w:rsidR="00E4030E" w:rsidRPr="0055413C">
              <w:rPr>
                <w:rStyle w:val="Hyperlink"/>
                <w:rFonts w:ascii="Arial" w:hAnsi="Arial" w:cs="Arial"/>
                <w:noProof/>
                <w:lang w:val="en-GB"/>
              </w:rPr>
              <w:t>Reference List</w:t>
            </w:r>
            <w:r w:rsidR="00E4030E" w:rsidRPr="0055413C">
              <w:rPr>
                <w:rFonts w:ascii="Arial" w:hAnsi="Arial" w:cs="Arial"/>
                <w:noProof/>
                <w:webHidden/>
                <w:lang w:val="en-GB"/>
              </w:rPr>
              <w:tab/>
            </w:r>
            <w:r w:rsidR="00E4030E" w:rsidRPr="0055413C">
              <w:rPr>
                <w:rFonts w:ascii="Arial" w:hAnsi="Arial" w:cs="Arial"/>
                <w:noProof/>
                <w:webHidden/>
                <w:lang w:val="en-GB"/>
              </w:rPr>
              <w:fldChar w:fldCharType="begin"/>
            </w:r>
            <w:r w:rsidR="00E4030E" w:rsidRPr="0055413C">
              <w:rPr>
                <w:rFonts w:ascii="Arial" w:hAnsi="Arial" w:cs="Arial"/>
                <w:noProof/>
                <w:webHidden/>
                <w:lang w:val="en-GB"/>
              </w:rPr>
              <w:instrText xml:space="preserve"> PAGEREF _Toc190809426 \h </w:instrText>
            </w:r>
            <w:r w:rsidR="00E4030E" w:rsidRPr="0055413C">
              <w:rPr>
                <w:rFonts w:ascii="Arial" w:hAnsi="Arial" w:cs="Arial"/>
                <w:noProof/>
                <w:webHidden/>
                <w:lang w:val="en-GB"/>
              </w:rPr>
            </w:r>
            <w:r w:rsidR="00E4030E" w:rsidRPr="0055413C">
              <w:rPr>
                <w:rFonts w:ascii="Arial" w:hAnsi="Arial" w:cs="Arial"/>
                <w:noProof/>
                <w:webHidden/>
                <w:lang w:val="en-GB"/>
              </w:rPr>
              <w:fldChar w:fldCharType="separate"/>
            </w:r>
            <w:r w:rsidR="00E4030E" w:rsidRPr="0055413C">
              <w:rPr>
                <w:rFonts w:ascii="Arial" w:hAnsi="Arial" w:cs="Arial"/>
                <w:noProof/>
                <w:webHidden/>
                <w:lang w:val="en-GB"/>
              </w:rPr>
              <w:t>16</w:t>
            </w:r>
            <w:r w:rsidR="00E4030E" w:rsidRPr="0055413C">
              <w:rPr>
                <w:rFonts w:ascii="Arial" w:hAnsi="Arial" w:cs="Arial"/>
                <w:noProof/>
                <w:webHidden/>
                <w:lang w:val="en-GB"/>
              </w:rPr>
              <w:fldChar w:fldCharType="end"/>
            </w:r>
          </w:hyperlink>
        </w:p>
        <w:p w14:paraId="33CA1A9D" w14:textId="77777777" w:rsidR="008B0C2B" w:rsidRPr="00394785" w:rsidRDefault="008B0C2B" w:rsidP="00D702DF">
          <w:pPr>
            <w:rPr>
              <w:rFonts w:cs="Times New Roman"/>
              <w:noProof/>
              <w:color w:val="auto"/>
              <w:szCs w:val="24"/>
              <w:lang w:val="en-GB"/>
            </w:rPr>
          </w:pPr>
          <w:r w:rsidRPr="0055413C">
            <w:rPr>
              <w:rFonts w:ascii="Arial" w:hAnsi="Arial" w:cs="Arial"/>
              <w:b/>
              <w:bCs/>
              <w:noProof/>
              <w:color w:val="auto"/>
              <w:szCs w:val="24"/>
              <w:lang w:val="en-GB"/>
            </w:rPr>
            <w:fldChar w:fldCharType="end"/>
          </w:r>
        </w:p>
      </w:sdtContent>
    </w:sdt>
    <w:p w14:paraId="6B6BC1F0" w14:textId="77777777" w:rsidR="008B0C2B" w:rsidRPr="00394785" w:rsidRDefault="008B0C2B" w:rsidP="00D702DF">
      <w:pPr>
        <w:rPr>
          <w:rFonts w:eastAsiaTheme="majorEastAsia" w:cs="Times New Roman"/>
          <w:b/>
          <w:noProof/>
          <w:color w:val="auto"/>
          <w:szCs w:val="24"/>
          <w:lang w:val="en-GB"/>
        </w:rPr>
      </w:pPr>
      <w:r w:rsidRPr="00394785">
        <w:rPr>
          <w:rFonts w:cs="Times New Roman"/>
          <w:noProof/>
          <w:color w:val="auto"/>
          <w:szCs w:val="24"/>
          <w:lang w:val="en-GB"/>
        </w:rPr>
        <w:br w:type="page"/>
      </w:r>
    </w:p>
    <w:p w14:paraId="1FFC0A47" w14:textId="77777777" w:rsidR="00017402" w:rsidRPr="00394785" w:rsidRDefault="00B22CBC" w:rsidP="00D702DF">
      <w:pPr>
        <w:pStyle w:val="Heading1"/>
        <w:spacing w:before="0"/>
        <w:rPr>
          <w:rFonts w:ascii="Arial" w:hAnsi="Arial" w:cs="Arial"/>
          <w:noProof/>
          <w:sz w:val="24"/>
          <w:szCs w:val="24"/>
          <w:lang w:val="en-GB"/>
        </w:rPr>
      </w:pPr>
      <w:bookmarkStart w:id="1" w:name="_Toc190809409"/>
      <w:r w:rsidRPr="00394785">
        <w:rPr>
          <w:rFonts w:ascii="Arial" w:hAnsi="Arial" w:cs="Arial"/>
          <w:noProof/>
          <w:sz w:val="24"/>
          <w:szCs w:val="24"/>
          <w:lang w:val="en-GB"/>
        </w:rPr>
        <w:lastRenderedPageBreak/>
        <w:t>Introduction</w:t>
      </w:r>
      <w:bookmarkEnd w:id="1"/>
      <w:r w:rsidRPr="00394785">
        <w:rPr>
          <w:rFonts w:ascii="Arial" w:hAnsi="Arial" w:cs="Arial"/>
          <w:noProof/>
          <w:sz w:val="24"/>
          <w:szCs w:val="24"/>
          <w:lang w:val="en-GB"/>
        </w:rPr>
        <w:t xml:space="preserve"> </w:t>
      </w:r>
    </w:p>
    <w:p w14:paraId="23230376" w14:textId="34E6B249" w:rsidR="00827359" w:rsidRPr="00394785" w:rsidRDefault="009D1DF1" w:rsidP="00187BE9">
      <w:pPr>
        <w:spacing w:after="0"/>
        <w:rPr>
          <w:rFonts w:ascii="Arial" w:hAnsi="Arial" w:cs="Arial"/>
          <w:noProof/>
          <w:color w:val="auto"/>
          <w:szCs w:val="24"/>
          <w:lang w:val="en-GB"/>
        </w:rPr>
      </w:pPr>
      <w:r w:rsidRPr="00394785">
        <w:rPr>
          <w:rFonts w:ascii="Arial" w:hAnsi="Arial" w:cs="Arial"/>
          <w:noProof/>
          <w:color w:val="auto"/>
          <w:szCs w:val="24"/>
          <w:lang w:val="en-GB"/>
        </w:rPr>
        <w:t xml:space="preserve">The focus </w:t>
      </w:r>
      <w:r w:rsidR="008141DB" w:rsidRPr="00394785">
        <w:rPr>
          <w:rFonts w:ascii="Arial" w:hAnsi="Arial" w:cs="Arial"/>
          <w:noProof/>
          <w:color w:val="auto"/>
          <w:szCs w:val="24"/>
          <w:lang w:val="en-GB"/>
        </w:rPr>
        <w:t xml:space="preserve">of this report </w:t>
      </w:r>
      <w:r w:rsidRPr="00394785">
        <w:rPr>
          <w:rFonts w:ascii="Arial" w:hAnsi="Arial" w:cs="Arial"/>
          <w:noProof/>
          <w:color w:val="auto"/>
          <w:szCs w:val="24"/>
          <w:lang w:val="en-GB"/>
        </w:rPr>
        <w:t>is the</w:t>
      </w:r>
      <w:r w:rsidR="00017402" w:rsidRPr="00394785">
        <w:rPr>
          <w:rFonts w:ascii="Arial" w:hAnsi="Arial" w:cs="Arial"/>
          <w:noProof/>
          <w:color w:val="auto"/>
          <w:szCs w:val="24"/>
          <w:lang w:val="en-GB"/>
        </w:rPr>
        <w:t xml:space="preserve"> international conference centered on </w:t>
      </w:r>
      <w:r w:rsidR="00187BE9" w:rsidRPr="00394785">
        <w:rPr>
          <w:rFonts w:ascii="Arial" w:hAnsi="Arial" w:cs="Arial"/>
          <w:noProof/>
          <w:color w:val="auto"/>
          <w:szCs w:val="24"/>
          <w:lang w:val="en-GB"/>
        </w:rPr>
        <w:t xml:space="preserve">LGBTQ+ Inclusion in </w:t>
      </w:r>
      <w:r w:rsidR="00D55DDB" w:rsidRPr="00394785">
        <w:rPr>
          <w:rFonts w:ascii="Arial" w:hAnsi="Arial" w:cs="Arial"/>
          <w:noProof/>
          <w:color w:val="auto"/>
          <w:szCs w:val="24"/>
          <w:lang w:val="en-GB"/>
        </w:rPr>
        <w:t xml:space="preserve">Hospitality Industry. </w:t>
      </w:r>
      <w:r w:rsidR="00145B3D" w:rsidRPr="00394785">
        <w:rPr>
          <w:rFonts w:ascii="Arial" w:hAnsi="Arial" w:cs="Arial"/>
          <w:noProof/>
          <w:lang w:val="en-GB"/>
        </w:rPr>
        <w:t>This conference aims to create safe and inclusive spaces</w:t>
      </w:r>
      <w:r w:rsidR="00C74A84" w:rsidRPr="00394785">
        <w:rPr>
          <w:rFonts w:ascii="Arial" w:hAnsi="Arial" w:cs="Arial"/>
          <w:noProof/>
          <w:color w:val="auto"/>
          <w:szCs w:val="24"/>
          <w:lang w:val="en-GB"/>
        </w:rPr>
        <w:t xml:space="preserve"> for the LGBTQ+ employees and the visitors. It discusses the various issues, best practice, as well as to promote inclusive practice. The conference will discuss how to sustain the diversity as well as to promote the LGBTQ+ consumers. In addition, this conference provides the action-oriented knowledge that translates to explain the dramatic shift for any actor, be it as the industry sage, the human resource practitioner, or the champion. </w:t>
      </w:r>
    </w:p>
    <w:p w14:paraId="11488C27" w14:textId="77777777" w:rsidR="00F36B56" w:rsidRPr="00394785" w:rsidRDefault="004C078B" w:rsidP="00F36B56">
      <w:pPr>
        <w:keepNext/>
        <w:spacing w:after="0"/>
        <w:jc w:val="center"/>
        <w:rPr>
          <w:noProof/>
          <w:lang w:val="en-GB"/>
        </w:rPr>
      </w:pPr>
      <w:r w:rsidRPr="00394785">
        <w:rPr>
          <w:noProof/>
          <w:lang w:val="en-GB"/>
        </w:rPr>
        <w:drawing>
          <wp:inline distT="0" distB="0" distL="0" distR="0" wp14:anchorId="2AFF1E56" wp14:editId="183B949F">
            <wp:extent cx="2963545" cy="2165230"/>
            <wp:effectExtent l="0" t="0" r="825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75757" cy="2174152"/>
                    </a:xfrm>
                    <a:prstGeom prst="rect">
                      <a:avLst/>
                    </a:prstGeom>
                  </pic:spPr>
                </pic:pic>
              </a:graphicData>
            </a:graphic>
          </wp:inline>
        </w:drawing>
      </w:r>
    </w:p>
    <w:p w14:paraId="2735762E" w14:textId="77777777" w:rsidR="00F36B56" w:rsidRPr="00394785" w:rsidRDefault="00F36B56" w:rsidP="00F36B56">
      <w:pPr>
        <w:pStyle w:val="Caption"/>
        <w:rPr>
          <w:noProof/>
        </w:rPr>
      </w:pPr>
      <w:r w:rsidRPr="00394785">
        <w:rPr>
          <w:noProof/>
        </w:rPr>
        <w:t xml:space="preserve">Figure </w:t>
      </w:r>
      <w:r w:rsidRPr="00394785">
        <w:rPr>
          <w:noProof/>
        </w:rPr>
        <w:fldChar w:fldCharType="begin"/>
      </w:r>
      <w:r w:rsidRPr="00394785">
        <w:rPr>
          <w:noProof/>
        </w:rPr>
        <w:instrText xml:space="preserve"> SEQ Figure \* ARABIC </w:instrText>
      </w:r>
      <w:r w:rsidRPr="00394785">
        <w:rPr>
          <w:noProof/>
        </w:rPr>
        <w:fldChar w:fldCharType="separate"/>
      </w:r>
      <w:r w:rsidR="009C68A1" w:rsidRPr="00394785">
        <w:rPr>
          <w:noProof/>
        </w:rPr>
        <w:t>1</w:t>
      </w:r>
      <w:r w:rsidRPr="00394785">
        <w:rPr>
          <w:noProof/>
        </w:rPr>
        <w:fldChar w:fldCharType="end"/>
      </w:r>
      <w:r w:rsidRPr="00394785">
        <w:rPr>
          <w:noProof/>
        </w:rPr>
        <w:t xml:space="preserve"> - LGBTQ+ Inclusion in Hospitality Industry (international conference) </w:t>
      </w:r>
    </w:p>
    <w:p w14:paraId="49039D86" w14:textId="77777777" w:rsidR="004C078B" w:rsidRPr="00394785" w:rsidRDefault="005542DD" w:rsidP="00F36B56">
      <w:pPr>
        <w:pStyle w:val="Caption"/>
        <w:rPr>
          <w:rFonts w:cs="Times New Roman"/>
          <w:noProof/>
          <w:szCs w:val="24"/>
        </w:rPr>
      </w:pPr>
      <w:r w:rsidRPr="00394785">
        <w:rPr>
          <w:noProof/>
        </w:rPr>
        <w:t>source</w:t>
      </w:r>
      <w:r w:rsidR="00F36B56" w:rsidRPr="00394785">
        <w:rPr>
          <w:noProof/>
        </w:rPr>
        <w:t>: (author)</w:t>
      </w:r>
    </w:p>
    <w:p w14:paraId="2ABEFD37" w14:textId="57992BA3" w:rsidR="00130CDA" w:rsidRPr="00394785" w:rsidRDefault="00130CDA" w:rsidP="00D702DF">
      <w:pPr>
        <w:spacing w:after="0"/>
        <w:rPr>
          <w:rFonts w:ascii="Arial" w:hAnsi="Arial" w:cs="Arial"/>
          <w:noProof/>
          <w:color w:val="auto"/>
          <w:szCs w:val="24"/>
          <w:lang w:val="en-GB"/>
        </w:rPr>
      </w:pPr>
      <w:r w:rsidRPr="00394785">
        <w:rPr>
          <w:rFonts w:ascii="Arial" w:hAnsi="Arial" w:cs="Arial"/>
          <w:noProof/>
          <w:color w:val="auto"/>
          <w:szCs w:val="24"/>
          <w:lang w:val="en-GB"/>
        </w:rPr>
        <w:t>This initiative directly responds to the increasing recognition of LGBTQ+ inclusion as a crucial aspect of ethical and successful bus</w:t>
      </w:r>
      <w:r w:rsidR="00926BEB" w:rsidRPr="00394785">
        <w:rPr>
          <w:rFonts w:ascii="Arial" w:hAnsi="Arial" w:cs="Arial"/>
          <w:noProof/>
          <w:color w:val="auto"/>
          <w:szCs w:val="24"/>
          <w:lang w:val="en-GB"/>
        </w:rPr>
        <w:t>iness practices (</w:t>
      </w:r>
      <w:r w:rsidR="00926BEB" w:rsidRPr="00394785">
        <w:rPr>
          <w:rFonts w:ascii="Arial" w:hAnsi="Arial" w:cs="Arial"/>
          <w:noProof/>
          <w:color w:val="auto"/>
          <w:szCs w:val="24"/>
          <w:shd w:val="clear" w:color="auto" w:fill="FFFFFF"/>
          <w:lang w:val="en-GB"/>
        </w:rPr>
        <w:t>Kim, 2023</w:t>
      </w:r>
      <w:r w:rsidRPr="00394785">
        <w:rPr>
          <w:rFonts w:ascii="Arial" w:hAnsi="Arial" w:cs="Arial"/>
          <w:noProof/>
          <w:color w:val="auto"/>
          <w:szCs w:val="24"/>
          <w:lang w:val="en-GB"/>
        </w:rPr>
        <w:t>).</w:t>
      </w:r>
      <w:r w:rsidR="004B608F" w:rsidRPr="00394785">
        <w:rPr>
          <w:rFonts w:ascii="Arial" w:hAnsi="Arial" w:cs="Arial"/>
          <w:noProof/>
          <w:color w:val="auto"/>
          <w:szCs w:val="24"/>
          <w:lang w:val="en-GB"/>
        </w:rPr>
        <w:t xml:space="preserve"> </w:t>
      </w:r>
      <w:r w:rsidR="00FF04E0" w:rsidRPr="00394785">
        <w:rPr>
          <w:rFonts w:ascii="Arial" w:hAnsi="Arial" w:cs="Arial"/>
          <w:noProof/>
          <w:color w:val="auto"/>
          <w:szCs w:val="24"/>
          <w:lang w:val="en-GB"/>
        </w:rPr>
        <w:t>The Hilton London Bankside, 2-8 Great Suffolk St, London SE1 0UG, UK. The conference is chosen in order to learn practical methods for developing inclusive settings for LGBTQ+ visitors and employees, promoting diversity and equity within hospitality (Madera et al., 2023). The event will also provide networking opportunities with industry champions, leaders, and peers to collaborate on successful inclusivity projects</w:t>
      </w:r>
      <w:r w:rsidR="00C378AF" w:rsidRPr="00394785">
        <w:rPr>
          <w:rFonts w:ascii="Arial" w:hAnsi="Arial" w:cs="Arial"/>
          <w:noProof/>
          <w:color w:val="auto"/>
          <w:szCs w:val="24"/>
          <w:lang w:val="en-GB"/>
        </w:rPr>
        <w:t>.</w:t>
      </w:r>
    </w:p>
    <w:p w14:paraId="7C04F128" w14:textId="77777777" w:rsidR="00042690" w:rsidRPr="00394785" w:rsidRDefault="007229FA" w:rsidP="004A520E">
      <w:pPr>
        <w:keepNext/>
        <w:spacing w:after="0"/>
        <w:jc w:val="center"/>
        <w:rPr>
          <w:rFonts w:cs="Times New Roman"/>
          <w:noProof/>
          <w:color w:val="auto"/>
          <w:szCs w:val="24"/>
          <w:lang w:val="en-GB"/>
        </w:rPr>
      </w:pPr>
      <w:r w:rsidRPr="00394785">
        <w:rPr>
          <w:rFonts w:cs="Times New Roman"/>
          <w:noProof/>
          <w:color w:val="auto"/>
          <w:szCs w:val="24"/>
          <w:lang w:val="en-GB"/>
        </w:rPr>
        <w:lastRenderedPageBreak/>
        <w:drawing>
          <wp:inline distT="0" distB="0" distL="0" distR="0" wp14:anchorId="40C16743" wp14:editId="56A34477">
            <wp:extent cx="3820058" cy="2124371"/>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20058" cy="2124371"/>
                    </a:xfrm>
                    <a:prstGeom prst="rect">
                      <a:avLst/>
                    </a:prstGeom>
                  </pic:spPr>
                </pic:pic>
              </a:graphicData>
            </a:graphic>
          </wp:inline>
        </w:drawing>
      </w:r>
    </w:p>
    <w:p w14:paraId="64A484FD" w14:textId="77777777" w:rsidR="00042690" w:rsidRPr="00394785" w:rsidRDefault="00042690" w:rsidP="004A520E">
      <w:pPr>
        <w:pStyle w:val="Caption"/>
        <w:rPr>
          <w:rFonts w:cs="Times New Roman"/>
          <w:noProof/>
          <w:sz w:val="24"/>
          <w:szCs w:val="24"/>
        </w:rPr>
      </w:pPr>
      <w:r w:rsidRPr="00394785">
        <w:rPr>
          <w:rFonts w:cs="Times New Roman"/>
          <w:noProof/>
          <w:sz w:val="24"/>
          <w:szCs w:val="24"/>
        </w:rPr>
        <w:t xml:space="preserve">Figure </w:t>
      </w:r>
      <w:r w:rsidRPr="00394785">
        <w:rPr>
          <w:rFonts w:cs="Times New Roman"/>
          <w:noProof/>
          <w:sz w:val="24"/>
          <w:szCs w:val="24"/>
        </w:rPr>
        <w:fldChar w:fldCharType="begin"/>
      </w:r>
      <w:r w:rsidRPr="00394785">
        <w:rPr>
          <w:rFonts w:cs="Times New Roman"/>
          <w:noProof/>
          <w:sz w:val="24"/>
          <w:szCs w:val="24"/>
        </w:rPr>
        <w:instrText xml:space="preserve"> SEQ Figure \* ARABIC </w:instrText>
      </w:r>
      <w:r w:rsidRPr="00394785">
        <w:rPr>
          <w:rFonts w:cs="Times New Roman"/>
          <w:noProof/>
          <w:sz w:val="24"/>
          <w:szCs w:val="24"/>
        </w:rPr>
        <w:fldChar w:fldCharType="separate"/>
      </w:r>
      <w:r w:rsidR="009C68A1" w:rsidRPr="00394785">
        <w:rPr>
          <w:rFonts w:cs="Times New Roman"/>
          <w:noProof/>
          <w:sz w:val="24"/>
          <w:szCs w:val="24"/>
        </w:rPr>
        <w:t>2</w:t>
      </w:r>
      <w:r w:rsidRPr="00394785">
        <w:rPr>
          <w:rFonts w:cs="Times New Roman"/>
          <w:noProof/>
          <w:sz w:val="24"/>
          <w:szCs w:val="24"/>
        </w:rPr>
        <w:fldChar w:fldCharType="end"/>
      </w:r>
      <w:r w:rsidRPr="00394785">
        <w:rPr>
          <w:rFonts w:cs="Times New Roman"/>
          <w:noProof/>
          <w:sz w:val="24"/>
          <w:szCs w:val="24"/>
        </w:rPr>
        <w:t xml:space="preserve"> - </w:t>
      </w:r>
      <w:r w:rsidR="006A40DA" w:rsidRPr="00394785">
        <w:rPr>
          <w:rFonts w:cs="Times New Roman"/>
          <w:noProof/>
          <w:szCs w:val="24"/>
        </w:rPr>
        <w:t xml:space="preserve">LGBTQ+ Inclusion </w:t>
      </w:r>
    </w:p>
    <w:p w14:paraId="168EC8B0" w14:textId="77777777" w:rsidR="00042690" w:rsidRPr="00394785" w:rsidRDefault="00042690" w:rsidP="004A520E">
      <w:pPr>
        <w:pStyle w:val="Caption"/>
        <w:rPr>
          <w:rFonts w:cs="Times New Roman"/>
          <w:noProof/>
          <w:sz w:val="24"/>
          <w:szCs w:val="24"/>
        </w:rPr>
      </w:pPr>
      <w:r w:rsidRPr="00394785">
        <w:rPr>
          <w:rFonts w:cs="Times New Roman"/>
          <w:noProof/>
          <w:sz w:val="24"/>
          <w:szCs w:val="24"/>
        </w:rPr>
        <w:t>Source: (Embree, 2022)</w:t>
      </w:r>
    </w:p>
    <w:p w14:paraId="7EB5B531" w14:textId="77777777" w:rsidR="005B06A7" w:rsidRPr="00394785" w:rsidRDefault="005B06A7" w:rsidP="00D702DF">
      <w:pPr>
        <w:pStyle w:val="Heading1"/>
        <w:spacing w:before="0"/>
        <w:rPr>
          <w:rFonts w:ascii="Arial" w:hAnsi="Arial" w:cs="Arial"/>
          <w:noProof/>
          <w:sz w:val="24"/>
          <w:szCs w:val="24"/>
          <w:lang w:val="en-GB"/>
        </w:rPr>
      </w:pPr>
      <w:bookmarkStart w:id="2" w:name="_Toc190809410"/>
      <w:r w:rsidRPr="00394785">
        <w:rPr>
          <w:rFonts w:ascii="Arial" w:hAnsi="Arial" w:cs="Arial"/>
          <w:noProof/>
          <w:sz w:val="24"/>
          <w:szCs w:val="24"/>
          <w:lang w:val="en-GB"/>
        </w:rPr>
        <w:t>The Event Cycle</w:t>
      </w:r>
      <w:bookmarkEnd w:id="2"/>
      <w:r w:rsidRPr="00394785">
        <w:rPr>
          <w:rFonts w:ascii="Arial" w:hAnsi="Arial" w:cs="Arial"/>
          <w:noProof/>
          <w:sz w:val="24"/>
          <w:szCs w:val="24"/>
          <w:lang w:val="en-GB"/>
        </w:rPr>
        <w:t xml:space="preserve"> </w:t>
      </w:r>
    </w:p>
    <w:p w14:paraId="1BF50DEB" w14:textId="630A7EB4" w:rsidR="005B06A7" w:rsidRPr="00394785" w:rsidRDefault="00B34E55" w:rsidP="00B34E55">
      <w:pPr>
        <w:rPr>
          <w:rFonts w:ascii="Arial" w:hAnsi="Arial" w:cs="Arial"/>
          <w:noProof/>
          <w:color w:val="auto"/>
          <w:szCs w:val="24"/>
          <w:lang w:val="en-GB"/>
        </w:rPr>
      </w:pPr>
      <w:r w:rsidRPr="00394785">
        <w:rPr>
          <w:rFonts w:ascii="Arial" w:hAnsi="Arial" w:cs="Arial"/>
          <w:noProof/>
          <w:lang w:val="en-GB"/>
        </w:rPr>
        <w:t>Building upon the need for inclusivity in the hospitality indu</w:t>
      </w:r>
      <w:r w:rsidR="008B0B58" w:rsidRPr="00394785">
        <w:rPr>
          <w:rFonts w:ascii="Arial" w:hAnsi="Arial" w:cs="Arial"/>
          <w:noProof/>
          <w:lang w:val="en-GB"/>
        </w:rPr>
        <w:t>stry, the event cycle provides the</w:t>
      </w:r>
      <w:r w:rsidRPr="00394785">
        <w:rPr>
          <w:rFonts w:ascii="Arial" w:hAnsi="Arial" w:cs="Arial"/>
          <w:noProof/>
          <w:lang w:val="en-GB"/>
        </w:rPr>
        <w:t xml:space="preserve"> structured approach to ensuring the conf</w:t>
      </w:r>
      <w:r w:rsidR="008B0B58" w:rsidRPr="00394785">
        <w:rPr>
          <w:rFonts w:ascii="Arial" w:hAnsi="Arial" w:cs="Arial"/>
          <w:noProof/>
          <w:lang w:val="en-GB"/>
        </w:rPr>
        <w:t xml:space="preserve">erence's success. </w:t>
      </w:r>
      <w:r w:rsidR="005B06A7" w:rsidRPr="00394785">
        <w:rPr>
          <w:rFonts w:ascii="Arial" w:hAnsi="Arial" w:cs="Arial"/>
          <w:noProof/>
          <w:color w:val="auto"/>
          <w:szCs w:val="24"/>
          <w:lang w:val="en-GB"/>
        </w:rPr>
        <w:t>The Event Cycle provides a structured framework for planning and managing events</w:t>
      </w:r>
      <w:r w:rsidR="00394785">
        <w:rPr>
          <w:rFonts w:ascii="Arial" w:hAnsi="Arial" w:cs="Arial"/>
          <w:noProof/>
          <w:color w:val="auto"/>
          <w:szCs w:val="24"/>
          <w:lang w:val="en-GB"/>
        </w:rPr>
        <w:t xml:space="preserve"> (</w:t>
      </w:r>
      <w:r w:rsidR="00394785" w:rsidRPr="00394785">
        <w:rPr>
          <w:rFonts w:ascii="Arial" w:hAnsi="Arial" w:cs="Arial"/>
          <w:noProof/>
          <w:lang w:val="en-GB"/>
        </w:rPr>
        <w:t>Aleksi</w:t>
      </w:r>
      <w:r w:rsidR="00394785">
        <w:rPr>
          <w:rFonts w:ascii="Arial" w:hAnsi="Arial" w:cs="Arial"/>
          <w:noProof/>
          <w:lang w:val="en-GB"/>
        </w:rPr>
        <w:t>,</w:t>
      </w:r>
      <w:r w:rsidR="00394785" w:rsidRPr="00394785">
        <w:rPr>
          <w:rFonts w:ascii="Arial" w:hAnsi="Arial" w:cs="Arial"/>
          <w:noProof/>
          <w:lang w:val="en-GB"/>
        </w:rPr>
        <w:t xml:space="preserve"> 2021). </w:t>
      </w:r>
      <w:r w:rsidR="005B06A7" w:rsidRPr="00394785">
        <w:rPr>
          <w:rFonts w:ascii="Arial" w:hAnsi="Arial" w:cs="Arial"/>
          <w:noProof/>
          <w:color w:val="auto"/>
          <w:szCs w:val="24"/>
          <w:lang w:val="en-GB"/>
        </w:rPr>
        <w:t>Several models exist, b</w:t>
      </w:r>
      <w:r w:rsidR="00FC0657" w:rsidRPr="00394785">
        <w:rPr>
          <w:rFonts w:ascii="Arial" w:hAnsi="Arial" w:cs="Arial"/>
          <w:noProof/>
          <w:color w:val="auto"/>
          <w:szCs w:val="24"/>
          <w:lang w:val="en-GB"/>
        </w:rPr>
        <w:t>ut for this conference, by using</w:t>
      </w:r>
      <w:r w:rsidR="005B06A7" w:rsidRPr="00394785">
        <w:rPr>
          <w:rFonts w:ascii="Arial" w:hAnsi="Arial" w:cs="Arial"/>
          <w:noProof/>
          <w:color w:val="auto"/>
          <w:szCs w:val="24"/>
          <w:lang w:val="en-GB"/>
        </w:rPr>
        <w:t xml:space="preserve"> the Five-Phase Event Management Cycle which includes:</w:t>
      </w:r>
    </w:p>
    <w:p w14:paraId="2323A041" w14:textId="77777777" w:rsidR="005B06A7" w:rsidRPr="00394785" w:rsidRDefault="005B06A7" w:rsidP="00D702DF">
      <w:pPr>
        <w:pStyle w:val="ListParagraph"/>
        <w:numPr>
          <w:ilvl w:val="0"/>
          <w:numId w:val="5"/>
        </w:numPr>
        <w:spacing w:after="0"/>
        <w:rPr>
          <w:rFonts w:ascii="Arial" w:hAnsi="Arial" w:cs="Arial"/>
          <w:noProof/>
          <w:color w:val="auto"/>
          <w:szCs w:val="24"/>
          <w:lang w:val="en-GB"/>
        </w:rPr>
      </w:pPr>
      <w:r w:rsidRPr="00394785">
        <w:rPr>
          <w:rFonts w:ascii="Arial" w:hAnsi="Arial" w:cs="Arial"/>
          <w:noProof/>
          <w:color w:val="auto"/>
          <w:szCs w:val="24"/>
          <w:lang w:val="en-GB"/>
        </w:rPr>
        <w:t>Initiation: Defining the event's purpose, goals, and target audience.</w:t>
      </w:r>
    </w:p>
    <w:p w14:paraId="28C793B7" w14:textId="382E9E0E" w:rsidR="005B06A7" w:rsidRPr="00394785" w:rsidRDefault="005B06A7" w:rsidP="00D702DF">
      <w:pPr>
        <w:pStyle w:val="ListParagraph"/>
        <w:numPr>
          <w:ilvl w:val="0"/>
          <w:numId w:val="5"/>
        </w:numPr>
        <w:spacing w:after="0"/>
        <w:rPr>
          <w:rFonts w:ascii="Arial" w:hAnsi="Arial" w:cs="Arial"/>
          <w:noProof/>
          <w:color w:val="auto"/>
          <w:szCs w:val="24"/>
          <w:lang w:val="en-GB"/>
        </w:rPr>
      </w:pPr>
      <w:r w:rsidRPr="00394785">
        <w:rPr>
          <w:rFonts w:ascii="Arial" w:hAnsi="Arial" w:cs="Arial"/>
          <w:noProof/>
          <w:color w:val="auto"/>
          <w:szCs w:val="24"/>
          <w:lang w:val="en-GB"/>
        </w:rPr>
        <w:t>Planning: Developing a detailed plan encompassing all aspects of the event, including logistics, marketing, budget, and program</w:t>
      </w:r>
      <w:r w:rsidR="007E1260" w:rsidRPr="00394785">
        <w:rPr>
          <w:rFonts w:ascii="Arial" w:hAnsi="Arial" w:cs="Arial"/>
          <w:noProof/>
          <w:color w:val="auto"/>
          <w:szCs w:val="24"/>
          <w:lang w:val="en-GB"/>
        </w:rPr>
        <w:t>.</w:t>
      </w:r>
    </w:p>
    <w:p w14:paraId="0B7A8C81" w14:textId="77777777" w:rsidR="005B06A7" w:rsidRPr="00394785" w:rsidRDefault="005B06A7" w:rsidP="00D702DF">
      <w:pPr>
        <w:pStyle w:val="ListParagraph"/>
        <w:numPr>
          <w:ilvl w:val="0"/>
          <w:numId w:val="5"/>
        </w:numPr>
        <w:spacing w:after="0"/>
        <w:rPr>
          <w:rFonts w:ascii="Arial" w:hAnsi="Arial" w:cs="Arial"/>
          <w:noProof/>
          <w:color w:val="auto"/>
          <w:szCs w:val="24"/>
          <w:lang w:val="en-GB"/>
        </w:rPr>
      </w:pPr>
      <w:r w:rsidRPr="00394785">
        <w:rPr>
          <w:rFonts w:ascii="Arial" w:hAnsi="Arial" w:cs="Arial"/>
          <w:noProof/>
          <w:color w:val="auto"/>
          <w:szCs w:val="24"/>
          <w:lang w:val="en-GB"/>
        </w:rPr>
        <w:t>Implementation: Executing the event plan, managing resources, and coordinating activities.</w:t>
      </w:r>
    </w:p>
    <w:p w14:paraId="776CED1A" w14:textId="77777777" w:rsidR="005B06A7" w:rsidRPr="00394785" w:rsidRDefault="005B06A7" w:rsidP="00D702DF">
      <w:pPr>
        <w:pStyle w:val="ListParagraph"/>
        <w:numPr>
          <w:ilvl w:val="0"/>
          <w:numId w:val="5"/>
        </w:numPr>
        <w:spacing w:after="0"/>
        <w:rPr>
          <w:rFonts w:ascii="Arial" w:hAnsi="Arial" w:cs="Arial"/>
          <w:noProof/>
          <w:color w:val="auto"/>
          <w:szCs w:val="24"/>
          <w:lang w:val="en-GB"/>
        </w:rPr>
      </w:pPr>
      <w:r w:rsidRPr="00394785">
        <w:rPr>
          <w:rFonts w:ascii="Arial" w:hAnsi="Arial" w:cs="Arial"/>
          <w:noProof/>
          <w:color w:val="auto"/>
          <w:szCs w:val="24"/>
          <w:lang w:val="en-GB"/>
        </w:rPr>
        <w:t>Event: the day of the event</w:t>
      </w:r>
    </w:p>
    <w:p w14:paraId="28D10026" w14:textId="47D5E3E7" w:rsidR="005B06A7" w:rsidRPr="00394785" w:rsidRDefault="005B06A7" w:rsidP="00D52F69">
      <w:pPr>
        <w:pStyle w:val="ListParagraph"/>
        <w:numPr>
          <w:ilvl w:val="0"/>
          <w:numId w:val="5"/>
        </w:numPr>
        <w:spacing w:after="0"/>
        <w:rPr>
          <w:rFonts w:ascii="Arial" w:hAnsi="Arial" w:cs="Arial"/>
          <w:noProof/>
          <w:color w:val="auto"/>
          <w:szCs w:val="24"/>
          <w:lang w:val="en-GB"/>
        </w:rPr>
      </w:pPr>
      <w:r w:rsidRPr="00394785">
        <w:rPr>
          <w:rFonts w:ascii="Arial" w:hAnsi="Arial" w:cs="Arial"/>
          <w:noProof/>
          <w:color w:val="auto"/>
          <w:szCs w:val="24"/>
          <w:lang w:val="en-GB"/>
        </w:rPr>
        <w:t>Closure: </w:t>
      </w:r>
      <w:r w:rsidR="00D52F69" w:rsidRPr="00394785">
        <w:rPr>
          <w:rFonts w:ascii="Arial" w:hAnsi="Arial" w:cs="Arial"/>
          <w:noProof/>
          <w:color w:val="auto"/>
          <w:szCs w:val="24"/>
          <w:lang w:val="en-GB"/>
        </w:rPr>
        <w:t>Evaluating success of the event, sorting out finances, and documenting lessons learned.</w:t>
      </w:r>
    </w:p>
    <w:p w14:paraId="74FF7576" w14:textId="73D1CA7C" w:rsidR="005B06A7" w:rsidRPr="00394785" w:rsidRDefault="00CE6A84" w:rsidP="00D702DF">
      <w:pPr>
        <w:spacing w:after="0"/>
        <w:rPr>
          <w:rFonts w:ascii="Arial" w:hAnsi="Arial" w:cs="Arial"/>
          <w:noProof/>
          <w:color w:val="auto"/>
          <w:szCs w:val="24"/>
          <w:lang w:val="en-GB"/>
        </w:rPr>
      </w:pPr>
      <w:r w:rsidRPr="00394785">
        <w:rPr>
          <w:rFonts w:ascii="Arial" w:hAnsi="Arial" w:cs="Arial"/>
          <w:noProof/>
          <w:lang w:val="en-GB"/>
        </w:rPr>
        <w:t>With a structured event cycle in place, it is essential to establish a clear event concept that aligns with the conference’s objectives and ensures a meaningful experience for attendees</w:t>
      </w:r>
      <w:r w:rsidR="005B06A7" w:rsidRPr="00394785">
        <w:rPr>
          <w:rFonts w:ascii="Arial" w:hAnsi="Arial" w:cs="Arial"/>
          <w:noProof/>
          <w:color w:val="auto"/>
          <w:szCs w:val="24"/>
          <w:lang w:val="en-GB"/>
        </w:rPr>
        <w:t>:</w:t>
      </w:r>
    </w:p>
    <w:p w14:paraId="074A30E6" w14:textId="77777777" w:rsidR="005B06A7" w:rsidRPr="00394785" w:rsidRDefault="005B06A7" w:rsidP="00D702DF">
      <w:pPr>
        <w:pStyle w:val="ListParagraph"/>
        <w:numPr>
          <w:ilvl w:val="0"/>
          <w:numId w:val="4"/>
        </w:numPr>
        <w:spacing w:after="0"/>
        <w:rPr>
          <w:rFonts w:ascii="Arial" w:hAnsi="Arial" w:cs="Arial"/>
          <w:noProof/>
          <w:color w:val="auto"/>
          <w:szCs w:val="24"/>
          <w:lang w:val="en-GB"/>
        </w:rPr>
      </w:pPr>
      <w:r w:rsidRPr="00394785">
        <w:rPr>
          <w:rFonts w:ascii="Arial" w:hAnsi="Arial" w:cs="Arial"/>
          <w:noProof/>
          <w:color w:val="auto"/>
          <w:szCs w:val="24"/>
          <w:lang w:val="en-GB"/>
        </w:rPr>
        <w:t>Initiation: The conference idea stemmed from the need for greater LGBTQ+ inclusion in hospitality, aligning with industry trends and demands.</w:t>
      </w:r>
    </w:p>
    <w:p w14:paraId="399EF639" w14:textId="77777777" w:rsidR="00011B09" w:rsidRPr="00394785" w:rsidRDefault="005B06A7" w:rsidP="00011B09">
      <w:pPr>
        <w:pStyle w:val="ListParagraph"/>
        <w:numPr>
          <w:ilvl w:val="0"/>
          <w:numId w:val="4"/>
        </w:numPr>
        <w:spacing w:after="0"/>
        <w:rPr>
          <w:rFonts w:ascii="Arial" w:hAnsi="Arial" w:cs="Arial"/>
          <w:noProof/>
          <w:color w:val="auto"/>
          <w:szCs w:val="24"/>
          <w:lang w:val="en-GB"/>
        </w:rPr>
      </w:pPr>
      <w:r w:rsidRPr="00394785">
        <w:rPr>
          <w:rFonts w:ascii="Arial" w:hAnsi="Arial" w:cs="Arial"/>
          <w:noProof/>
          <w:color w:val="auto"/>
          <w:szCs w:val="24"/>
          <w:lang w:val="en-GB"/>
        </w:rPr>
        <w:lastRenderedPageBreak/>
        <w:t>Planning: </w:t>
      </w:r>
      <w:r w:rsidR="00011B09" w:rsidRPr="00394785">
        <w:rPr>
          <w:rFonts w:ascii="Arial" w:hAnsi="Arial" w:cs="Arial"/>
          <w:noProof/>
          <w:color w:val="auto"/>
          <w:szCs w:val="24"/>
          <w:lang w:val="en-GB"/>
        </w:rPr>
        <w:t>The event will take place at the Hilton London Bankside, 2-8 Great Suffolk St, London SE1 0UG, UK. The Bankside Ballroom will be the main space of the building because it has high ceilings and beautiful decoration with a perfect layout for enormous events. Easy availability of public transport from its strategic location enables higher levels of attendance to this venue.</w:t>
      </w:r>
    </w:p>
    <w:p w14:paraId="490BE18C" w14:textId="2258BEBA" w:rsidR="005B06A7" w:rsidRPr="00394785" w:rsidRDefault="005B06A7" w:rsidP="00011B09">
      <w:pPr>
        <w:pStyle w:val="ListParagraph"/>
        <w:numPr>
          <w:ilvl w:val="0"/>
          <w:numId w:val="4"/>
        </w:numPr>
        <w:spacing w:after="0"/>
        <w:rPr>
          <w:rFonts w:ascii="Arial" w:hAnsi="Arial" w:cs="Arial"/>
          <w:noProof/>
          <w:color w:val="auto"/>
          <w:szCs w:val="24"/>
          <w:lang w:val="en-GB"/>
        </w:rPr>
      </w:pPr>
      <w:r w:rsidRPr="00394785">
        <w:rPr>
          <w:rFonts w:ascii="Arial" w:hAnsi="Arial" w:cs="Arial"/>
          <w:noProof/>
          <w:color w:val="auto"/>
          <w:szCs w:val="24"/>
          <w:lang w:val="en-GB"/>
        </w:rPr>
        <w:t>Implementation: This would involve securing speakers, managing registration, coordinating logistics with the Hilton London Bankside, and executing the marketing plan.</w:t>
      </w:r>
    </w:p>
    <w:p w14:paraId="28A59D05" w14:textId="77777777" w:rsidR="00011B09" w:rsidRPr="00394785" w:rsidRDefault="005B06A7" w:rsidP="00011B09">
      <w:pPr>
        <w:pStyle w:val="ListParagraph"/>
        <w:numPr>
          <w:ilvl w:val="0"/>
          <w:numId w:val="4"/>
        </w:numPr>
        <w:spacing w:after="0"/>
        <w:rPr>
          <w:rFonts w:ascii="Arial" w:hAnsi="Arial" w:cs="Arial"/>
          <w:noProof/>
          <w:color w:val="auto"/>
          <w:szCs w:val="24"/>
          <w:lang w:val="en-GB"/>
        </w:rPr>
      </w:pPr>
      <w:r w:rsidRPr="00394785">
        <w:rPr>
          <w:rFonts w:ascii="Arial" w:hAnsi="Arial" w:cs="Arial"/>
          <w:noProof/>
          <w:color w:val="auto"/>
          <w:szCs w:val="24"/>
          <w:lang w:val="en-GB"/>
        </w:rPr>
        <w:t xml:space="preserve">Event: the day of the event, making sure the staff at the event is running the event smoothly. </w:t>
      </w:r>
      <w:r w:rsidR="00011B09" w:rsidRPr="00394785">
        <w:rPr>
          <w:rFonts w:ascii="Arial" w:hAnsi="Arial" w:cs="Arial"/>
          <w:noProof/>
          <w:color w:val="auto"/>
          <w:szCs w:val="24"/>
          <w:lang w:val="en-GB"/>
        </w:rPr>
        <w:t>The venue of choice is Hilton London Bankside provides access and modern facilities and establishes welcoming circumstances for all attendants. The highlight at the venue among 11 flexible meeting spaces is the Bankside Ballroom, hosting a maximum capacity of 1000 people.</w:t>
      </w:r>
    </w:p>
    <w:p w14:paraId="77FEACDB" w14:textId="60DE7B72" w:rsidR="005B06A7" w:rsidRDefault="005B06A7" w:rsidP="00011B09">
      <w:pPr>
        <w:pStyle w:val="ListParagraph"/>
        <w:numPr>
          <w:ilvl w:val="0"/>
          <w:numId w:val="4"/>
        </w:numPr>
        <w:spacing w:after="0"/>
        <w:rPr>
          <w:rFonts w:ascii="Arial" w:hAnsi="Arial" w:cs="Arial"/>
          <w:noProof/>
          <w:color w:val="auto"/>
          <w:szCs w:val="24"/>
          <w:lang w:val="en-GB"/>
        </w:rPr>
      </w:pPr>
      <w:r w:rsidRPr="00394785">
        <w:rPr>
          <w:rFonts w:ascii="Arial" w:hAnsi="Arial" w:cs="Arial"/>
          <w:noProof/>
          <w:color w:val="auto"/>
          <w:szCs w:val="24"/>
          <w:lang w:val="en-GB"/>
        </w:rPr>
        <w:t>Closure: Post-event, feedback will be analyzed, financial performance reviewed, and the conference's impact on promoting LGBTQ+ inclusion assessed.</w:t>
      </w:r>
    </w:p>
    <w:p w14:paraId="5232A346" w14:textId="77777777" w:rsidR="00394785" w:rsidRPr="00394785" w:rsidRDefault="00394785" w:rsidP="00394785">
      <w:pPr>
        <w:spacing w:after="0"/>
        <w:rPr>
          <w:rFonts w:ascii="Arial" w:hAnsi="Arial" w:cs="Arial"/>
          <w:noProof/>
          <w:color w:val="auto"/>
          <w:szCs w:val="24"/>
          <w:lang w:val="en-GB"/>
        </w:rPr>
      </w:pPr>
    </w:p>
    <w:p w14:paraId="003A3C62" w14:textId="41331CA3" w:rsidR="00666235" w:rsidRPr="00394785" w:rsidRDefault="00666235" w:rsidP="004A520E">
      <w:pPr>
        <w:keepNext/>
        <w:spacing w:after="0"/>
        <w:jc w:val="center"/>
        <w:rPr>
          <w:rFonts w:cs="Times New Roman"/>
          <w:noProof/>
          <w:color w:val="auto"/>
          <w:szCs w:val="24"/>
          <w:lang w:val="en-GB"/>
        </w:rPr>
      </w:pPr>
    </w:p>
    <w:p w14:paraId="10E7E1A6" w14:textId="77777777" w:rsidR="007674F1" w:rsidRPr="00394785" w:rsidRDefault="007674F1" w:rsidP="00D702DF">
      <w:pPr>
        <w:pStyle w:val="Heading1"/>
        <w:spacing w:before="0"/>
        <w:rPr>
          <w:rFonts w:ascii="Arial" w:hAnsi="Arial" w:cs="Arial"/>
          <w:noProof/>
          <w:sz w:val="24"/>
          <w:szCs w:val="24"/>
          <w:lang w:val="en-GB"/>
        </w:rPr>
      </w:pPr>
      <w:bookmarkStart w:id="3" w:name="_Toc190809411"/>
      <w:r w:rsidRPr="00394785">
        <w:rPr>
          <w:rFonts w:ascii="Arial" w:hAnsi="Arial" w:cs="Arial"/>
          <w:noProof/>
          <w:sz w:val="24"/>
          <w:szCs w:val="24"/>
          <w:lang w:val="en-GB"/>
        </w:rPr>
        <w:t>Event Concept</w:t>
      </w:r>
      <w:bookmarkEnd w:id="3"/>
    </w:p>
    <w:p w14:paraId="2AC849BD" w14:textId="738E7AE7" w:rsidR="007674F1" w:rsidRPr="00394785" w:rsidRDefault="00B34E55" w:rsidP="00B34E55">
      <w:pPr>
        <w:rPr>
          <w:rFonts w:ascii="Arial" w:hAnsi="Arial" w:cs="Arial"/>
          <w:noProof/>
          <w:lang w:val="en-GB"/>
        </w:rPr>
      </w:pPr>
      <w:r w:rsidRPr="00394785">
        <w:rPr>
          <w:rFonts w:ascii="Arial" w:hAnsi="Arial" w:cs="Arial"/>
          <w:noProof/>
          <w:lang w:val="en-GB"/>
        </w:rPr>
        <w:t xml:space="preserve">The conference is designed to be both informative and </w:t>
      </w:r>
      <w:r w:rsidR="00603401" w:rsidRPr="00394785">
        <w:rPr>
          <w:rFonts w:ascii="Arial" w:hAnsi="Arial" w:cs="Arial"/>
          <w:noProof/>
          <w:lang w:val="en-GB"/>
        </w:rPr>
        <w:t xml:space="preserve">also </w:t>
      </w:r>
      <w:r w:rsidRPr="00394785">
        <w:rPr>
          <w:rFonts w:ascii="Arial" w:hAnsi="Arial" w:cs="Arial"/>
          <w:noProof/>
          <w:lang w:val="en-GB"/>
        </w:rPr>
        <w:t xml:space="preserve">engaging, </w:t>
      </w:r>
      <w:r w:rsidR="00C9737A" w:rsidRPr="00394785">
        <w:rPr>
          <w:rFonts w:ascii="Arial" w:hAnsi="Arial" w:cs="Arial"/>
          <w:noProof/>
          <w:lang w:val="en-GB"/>
        </w:rPr>
        <w:t>which offers the</w:t>
      </w:r>
      <w:r w:rsidRPr="00394785">
        <w:rPr>
          <w:rFonts w:ascii="Arial" w:hAnsi="Arial" w:cs="Arial"/>
          <w:noProof/>
          <w:lang w:val="en-GB"/>
        </w:rPr>
        <w:t xml:space="preserve"> platform for meaningful discussions on </w:t>
      </w:r>
      <w:r w:rsidR="00C9737A" w:rsidRPr="00394785">
        <w:rPr>
          <w:rFonts w:ascii="Arial" w:hAnsi="Arial" w:cs="Arial"/>
          <w:noProof/>
          <w:lang w:val="en-GB"/>
        </w:rPr>
        <w:t xml:space="preserve">the </w:t>
      </w:r>
      <w:r w:rsidRPr="00394785">
        <w:rPr>
          <w:rFonts w:ascii="Arial" w:hAnsi="Arial" w:cs="Arial"/>
          <w:noProof/>
          <w:lang w:val="en-GB"/>
        </w:rPr>
        <w:t xml:space="preserve">LGBTQ+ inclusion. </w:t>
      </w:r>
      <w:r w:rsidR="007674F1" w:rsidRPr="00394785">
        <w:rPr>
          <w:rFonts w:ascii="Arial" w:hAnsi="Arial" w:cs="Arial"/>
          <w:noProof/>
          <w:color w:val="auto"/>
          <w:szCs w:val="24"/>
          <w:lang w:val="en-GB"/>
        </w:rPr>
        <w:t xml:space="preserve">The core </w:t>
      </w:r>
      <w:r w:rsidR="00333637" w:rsidRPr="00394785">
        <w:rPr>
          <w:rFonts w:ascii="Arial" w:hAnsi="Arial" w:cs="Arial"/>
          <w:noProof/>
          <w:color w:val="auto"/>
          <w:szCs w:val="24"/>
          <w:lang w:val="en-GB"/>
        </w:rPr>
        <w:t>of the event lies in creating the</w:t>
      </w:r>
      <w:r w:rsidR="007674F1" w:rsidRPr="00394785">
        <w:rPr>
          <w:rFonts w:ascii="Arial" w:hAnsi="Arial" w:cs="Arial"/>
          <w:noProof/>
          <w:color w:val="auto"/>
          <w:szCs w:val="24"/>
          <w:lang w:val="en-GB"/>
        </w:rPr>
        <w:t xml:space="preserve"> atmosphere of understanding and fostering </w:t>
      </w:r>
      <w:r w:rsidR="00333637" w:rsidRPr="00394785">
        <w:rPr>
          <w:rFonts w:ascii="Arial" w:hAnsi="Arial" w:cs="Arial"/>
          <w:noProof/>
          <w:color w:val="auto"/>
          <w:szCs w:val="24"/>
          <w:lang w:val="en-GB"/>
        </w:rPr>
        <w:t xml:space="preserve">the </w:t>
      </w:r>
      <w:r w:rsidR="007674F1" w:rsidRPr="00394785">
        <w:rPr>
          <w:rFonts w:ascii="Arial" w:hAnsi="Arial" w:cs="Arial"/>
          <w:noProof/>
          <w:color w:val="auto"/>
          <w:szCs w:val="24"/>
          <w:lang w:val="en-GB"/>
        </w:rPr>
        <w:t>practical strategies that</w:t>
      </w:r>
      <w:r w:rsidR="003B0126" w:rsidRPr="00394785">
        <w:rPr>
          <w:rFonts w:ascii="Arial" w:hAnsi="Arial" w:cs="Arial"/>
          <w:noProof/>
          <w:color w:val="auto"/>
          <w:szCs w:val="24"/>
          <w:lang w:val="en-GB"/>
        </w:rPr>
        <w:t xml:space="preserve"> participants can implement </w:t>
      </w:r>
      <w:r w:rsidR="007674F1" w:rsidRPr="00394785">
        <w:rPr>
          <w:rFonts w:ascii="Arial" w:hAnsi="Arial" w:cs="Arial"/>
          <w:noProof/>
          <w:color w:val="auto"/>
          <w:szCs w:val="24"/>
          <w:lang w:val="en-GB"/>
        </w:rPr>
        <w:t>in</w:t>
      </w:r>
      <w:r w:rsidR="003B0126" w:rsidRPr="00394785">
        <w:rPr>
          <w:rFonts w:ascii="Arial" w:hAnsi="Arial" w:cs="Arial"/>
          <w:noProof/>
          <w:color w:val="auto"/>
          <w:szCs w:val="24"/>
          <w:lang w:val="en-GB"/>
        </w:rPr>
        <w:t xml:space="preserve"> their respective organis</w:t>
      </w:r>
      <w:r w:rsidR="007674F1" w:rsidRPr="00394785">
        <w:rPr>
          <w:rFonts w:ascii="Arial" w:hAnsi="Arial" w:cs="Arial"/>
          <w:noProof/>
          <w:color w:val="auto"/>
          <w:szCs w:val="24"/>
          <w:lang w:val="en-GB"/>
        </w:rPr>
        <w:t>ations.</w:t>
      </w:r>
    </w:p>
    <w:p w14:paraId="60C1A67C" w14:textId="77777777" w:rsidR="007674F1" w:rsidRPr="00394785" w:rsidRDefault="007674F1" w:rsidP="00D702DF">
      <w:pPr>
        <w:pStyle w:val="Heading2"/>
        <w:spacing w:before="0"/>
        <w:rPr>
          <w:rFonts w:ascii="Arial" w:hAnsi="Arial" w:cs="Arial"/>
          <w:noProof/>
          <w:szCs w:val="24"/>
          <w:lang w:val="en-GB"/>
        </w:rPr>
      </w:pPr>
      <w:bookmarkStart w:id="4" w:name="_Toc190809412"/>
      <w:r w:rsidRPr="00394785">
        <w:rPr>
          <w:rStyle w:val="Strong"/>
          <w:rFonts w:ascii="Arial" w:hAnsi="Arial" w:cs="Arial"/>
          <w:b/>
          <w:bCs w:val="0"/>
          <w:noProof/>
          <w:szCs w:val="24"/>
          <w:lang w:val="en-GB"/>
        </w:rPr>
        <w:t>Morning</w:t>
      </w:r>
      <w:bookmarkEnd w:id="4"/>
    </w:p>
    <w:p w14:paraId="001CC030" w14:textId="0380C9D5" w:rsidR="007674F1" w:rsidRPr="00394785" w:rsidRDefault="007674F1" w:rsidP="00D702DF">
      <w:pPr>
        <w:spacing w:after="0"/>
        <w:rPr>
          <w:rFonts w:ascii="Arial" w:hAnsi="Arial" w:cs="Arial"/>
          <w:noProof/>
          <w:color w:val="auto"/>
          <w:szCs w:val="24"/>
          <w:lang w:val="en-GB"/>
        </w:rPr>
      </w:pPr>
      <w:r w:rsidRPr="00394785">
        <w:rPr>
          <w:rFonts w:ascii="Arial" w:hAnsi="Arial" w:cs="Arial"/>
          <w:noProof/>
          <w:color w:val="auto"/>
          <w:szCs w:val="24"/>
          <w:lang w:val="en-GB"/>
        </w:rPr>
        <w:t>The</w:t>
      </w:r>
      <w:r w:rsidR="003B0126" w:rsidRPr="00394785">
        <w:rPr>
          <w:rFonts w:ascii="Arial" w:hAnsi="Arial" w:cs="Arial"/>
          <w:noProof/>
          <w:color w:val="auto"/>
          <w:szCs w:val="24"/>
          <w:lang w:val="en-GB"/>
        </w:rPr>
        <w:t xml:space="preserve"> conference will commence with the keynote address delivered by the</w:t>
      </w:r>
      <w:r w:rsidRPr="00394785">
        <w:rPr>
          <w:rFonts w:ascii="Arial" w:hAnsi="Arial" w:cs="Arial"/>
          <w:noProof/>
          <w:color w:val="auto"/>
          <w:szCs w:val="24"/>
          <w:lang w:val="en-GB"/>
        </w:rPr>
        <w:t xml:space="preserve"> influential figure </w:t>
      </w:r>
      <w:r w:rsidR="003B0126" w:rsidRPr="00394785">
        <w:rPr>
          <w:rFonts w:ascii="Arial" w:hAnsi="Arial" w:cs="Arial"/>
          <w:noProof/>
          <w:color w:val="auto"/>
          <w:szCs w:val="24"/>
          <w:lang w:val="en-GB"/>
        </w:rPr>
        <w:t>in the hospitality industry or the recognis</w:t>
      </w:r>
      <w:r w:rsidRPr="00394785">
        <w:rPr>
          <w:rFonts w:ascii="Arial" w:hAnsi="Arial" w:cs="Arial"/>
          <w:noProof/>
          <w:color w:val="auto"/>
          <w:szCs w:val="24"/>
          <w:lang w:val="en-GB"/>
        </w:rPr>
        <w:t xml:space="preserve">ed LGBTQ+ advocate. This speech will set the tone for the day, </w:t>
      </w:r>
      <w:r w:rsidR="003B0126" w:rsidRPr="00394785">
        <w:rPr>
          <w:rFonts w:ascii="Arial" w:hAnsi="Arial" w:cs="Arial"/>
          <w:noProof/>
          <w:color w:val="auto"/>
          <w:szCs w:val="24"/>
          <w:lang w:val="en-GB"/>
        </w:rPr>
        <w:t xml:space="preserve">which </w:t>
      </w:r>
      <w:r w:rsidRPr="00394785">
        <w:rPr>
          <w:rFonts w:ascii="Arial" w:hAnsi="Arial" w:cs="Arial"/>
          <w:noProof/>
          <w:color w:val="auto"/>
          <w:szCs w:val="24"/>
          <w:lang w:val="en-GB"/>
        </w:rPr>
        <w:t>emphas</w:t>
      </w:r>
      <w:r w:rsidR="003B0126" w:rsidRPr="00394785">
        <w:rPr>
          <w:rFonts w:ascii="Arial" w:hAnsi="Arial" w:cs="Arial"/>
          <w:noProof/>
          <w:color w:val="auto"/>
          <w:szCs w:val="24"/>
          <w:lang w:val="en-GB"/>
        </w:rPr>
        <w:t>is</w:t>
      </w:r>
      <w:r w:rsidRPr="00394785">
        <w:rPr>
          <w:rFonts w:ascii="Arial" w:hAnsi="Arial" w:cs="Arial"/>
          <w:noProof/>
          <w:color w:val="auto"/>
          <w:szCs w:val="24"/>
          <w:lang w:val="en-GB"/>
        </w:rPr>
        <w:t xml:space="preserve">ing the moral and </w:t>
      </w:r>
      <w:r w:rsidR="003B0126" w:rsidRPr="00394785">
        <w:rPr>
          <w:rFonts w:ascii="Arial" w:hAnsi="Arial" w:cs="Arial"/>
          <w:noProof/>
          <w:color w:val="auto"/>
          <w:szCs w:val="24"/>
          <w:lang w:val="en-GB"/>
        </w:rPr>
        <w:t xml:space="preserve">also the </w:t>
      </w:r>
      <w:r w:rsidRPr="00394785">
        <w:rPr>
          <w:rFonts w:ascii="Arial" w:hAnsi="Arial" w:cs="Arial"/>
          <w:noProof/>
          <w:color w:val="auto"/>
          <w:szCs w:val="24"/>
          <w:lang w:val="en-GB"/>
        </w:rPr>
        <w:t>business imperatives of LGBTQ+ inclusion.</w:t>
      </w:r>
      <w:r w:rsidR="00067858" w:rsidRPr="00394785">
        <w:rPr>
          <w:rFonts w:ascii="Arial" w:hAnsi="Arial" w:cs="Arial"/>
          <w:noProof/>
          <w:color w:val="auto"/>
          <w:szCs w:val="24"/>
          <w:lang w:val="en-GB"/>
        </w:rPr>
        <w:t xml:space="preserve"> </w:t>
      </w:r>
      <w:r w:rsidR="00380598" w:rsidRPr="00394785">
        <w:rPr>
          <w:rFonts w:ascii="Arial" w:hAnsi="Arial" w:cs="Arial"/>
          <w:noProof/>
          <w:color w:val="auto"/>
          <w:szCs w:val="24"/>
          <w:lang w:val="en-GB"/>
        </w:rPr>
        <w:t xml:space="preserve">The </w:t>
      </w:r>
      <w:r w:rsidRPr="00394785">
        <w:rPr>
          <w:rFonts w:ascii="Arial" w:hAnsi="Arial" w:cs="Arial"/>
          <w:noProof/>
          <w:color w:val="auto"/>
          <w:szCs w:val="24"/>
          <w:lang w:val="en-GB"/>
        </w:rPr>
        <w:t>panel discussion will feature HR professionals, diversity and inclusion experts, and LGBTQ+ community leaders. This panel will delve into</w:t>
      </w:r>
      <w:r w:rsidR="00380598" w:rsidRPr="00394785">
        <w:rPr>
          <w:rFonts w:ascii="Arial" w:hAnsi="Arial" w:cs="Arial"/>
          <w:noProof/>
          <w:color w:val="auto"/>
          <w:szCs w:val="24"/>
          <w:lang w:val="en-GB"/>
        </w:rPr>
        <w:t xml:space="preserve"> the</w:t>
      </w:r>
      <w:r w:rsidRPr="00394785">
        <w:rPr>
          <w:rFonts w:ascii="Arial" w:hAnsi="Arial" w:cs="Arial"/>
          <w:noProof/>
          <w:color w:val="auto"/>
          <w:szCs w:val="24"/>
          <w:lang w:val="en-GB"/>
        </w:rPr>
        <w:t xml:space="preserve"> practical approaches for creating </w:t>
      </w:r>
      <w:r w:rsidR="00380598" w:rsidRPr="00394785">
        <w:rPr>
          <w:rFonts w:ascii="Arial" w:hAnsi="Arial" w:cs="Arial"/>
          <w:noProof/>
          <w:color w:val="auto"/>
          <w:szCs w:val="24"/>
          <w:lang w:val="en-GB"/>
        </w:rPr>
        <w:t xml:space="preserve">the </w:t>
      </w:r>
      <w:r w:rsidRPr="00394785">
        <w:rPr>
          <w:rFonts w:ascii="Arial" w:hAnsi="Arial" w:cs="Arial"/>
          <w:noProof/>
          <w:color w:val="auto"/>
          <w:szCs w:val="24"/>
          <w:lang w:val="en-GB"/>
        </w:rPr>
        <w:t>inclusive workplace policies, addressing challenges, and sharing success stories.</w:t>
      </w:r>
      <w:r w:rsidR="00067858" w:rsidRPr="00394785">
        <w:rPr>
          <w:rFonts w:ascii="Arial" w:hAnsi="Arial" w:cs="Arial"/>
          <w:noProof/>
          <w:color w:val="auto"/>
          <w:szCs w:val="24"/>
          <w:lang w:val="en-GB"/>
        </w:rPr>
        <w:t xml:space="preserve"> </w:t>
      </w:r>
      <w:r w:rsidRPr="00394785">
        <w:rPr>
          <w:rFonts w:ascii="Arial" w:hAnsi="Arial" w:cs="Arial"/>
          <w:noProof/>
          <w:color w:val="auto"/>
          <w:szCs w:val="24"/>
          <w:lang w:val="en-GB"/>
        </w:rPr>
        <w:t xml:space="preserve">The morning session will culminate in a dedicated networking break. </w:t>
      </w:r>
    </w:p>
    <w:p w14:paraId="6A059C72" w14:textId="77777777" w:rsidR="00042690" w:rsidRPr="00394785" w:rsidRDefault="00042690" w:rsidP="004A520E">
      <w:pPr>
        <w:keepNext/>
        <w:spacing w:after="0"/>
        <w:jc w:val="center"/>
        <w:rPr>
          <w:rFonts w:cs="Times New Roman"/>
          <w:noProof/>
          <w:color w:val="auto"/>
          <w:szCs w:val="24"/>
          <w:lang w:val="en-GB"/>
        </w:rPr>
      </w:pPr>
      <w:r w:rsidRPr="00394785">
        <w:rPr>
          <w:rFonts w:cs="Times New Roman"/>
          <w:noProof/>
          <w:color w:val="auto"/>
          <w:szCs w:val="24"/>
          <w:lang w:val="en-GB"/>
        </w:rPr>
        <w:lastRenderedPageBreak/>
        <w:drawing>
          <wp:inline distT="0" distB="0" distL="0" distR="0" wp14:anchorId="3082EA81" wp14:editId="296B277D">
            <wp:extent cx="2636860" cy="2593609"/>
            <wp:effectExtent l="0" t="0" r="0" b="0"/>
            <wp:docPr id="3" name="Picture 3" descr="lgbtqadvocacy_sq_ministry_ti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gbtqadvocacy_sq_ministry_til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2591" cy="2599246"/>
                    </a:xfrm>
                    <a:prstGeom prst="rect">
                      <a:avLst/>
                    </a:prstGeom>
                    <a:noFill/>
                    <a:ln>
                      <a:noFill/>
                    </a:ln>
                  </pic:spPr>
                </pic:pic>
              </a:graphicData>
            </a:graphic>
          </wp:inline>
        </w:drawing>
      </w:r>
    </w:p>
    <w:p w14:paraId="744FA54B" w14:textId="77777777" w:rsidR="00042690" w:rsidRPr="00394785" w:rsidRDefault="00042690" w:rsidP="004A520E">
      <w:pPr>
        <w:pStyle w:val="Caption"/>
        <w:rPr>
          <w:rFonts w:cs="Times New Roman"/>
          <w:noProof/>
          <w:sz w:val="24"/>
          <w:szCs w:val="24"/>
        </w:rPr>
      </w:pPr>
      <w:r w:rsidRPr="00394785">
        <w:rPr>
          <w:rFonts w:cs="Times New Roman"/>
          <w:noProof/>
          <w:sz w:val="24"/>
          <w:szCs w:val="24"/>
        </w:rPr>
        <w:t xml:space="preserve">Figure </w:t>
      </w:r>
      <w:r w:rsidRPr="00394785">
        <w:rPr>
          <w:rFonts w:cs="Times New Roman"/>
          <w:noProof/>
          <w:sz w:val="24"/>
          <w:szCs w:val="24"/>
        </w:rPr>
        <w:fldChar w:fldCharType="begin"/>
      </w:r>
      <w:r w:rsidRPr="00394785">
        <w:rPr>
          <w:rFonts w:cs="Times New Roman"/>
          <w:noProof/>
          <w:sz w:val="24"/>
          <w:szCs w:val="24"/>
        </w:rPr>
        <w:instrText xml:space="preserve"> SEQ Figure \* ARABIC </w:instrText>
      </w:r>
      <w:r w:rsidRPr="00394785">
        <w:rPr>
          <w:rFonts w:cs="Times New Roman"/>
          <w:noProof/>
          <w:sz w:val="24"/>
          <w:szCs w:val="24"/>
        </w:rPr>
        <w:fldChar w:fldCharType="separate"/>
      </w:r>
      <w:r w:rsidR="009C68A1" w:rsidRPr="00394785">
        <w:rPr>
          <w:rFonts w:cs="Times New Roman"/>
          <w:noProof/>
          <w:sz w:val="24"/>
          <w:szCs w:val="24"/>
        </w:rPr>
        <w:t>4</w:t>
      </w:r>
      <w:r w:rsidRPr="00394785">
        <w:rPr>
          <w:rFonts w:cs="Times New Roman"/>
          <w:noProof/>
          <w:sz w:val="24"/>
          <w:szCs w:val="24"/>
        </w:rPr>
        <w:fldChar w:fldCharType="end"/>
      </w:r>
      <w:r w:rsidRPr="00394785">
        <w:rPr>
          <w:rFonts w:cs="Times New Roman"/>
          <w:noProof/>
          <w:sz w:val="24"/>
          <w:szCs w:val="24"/>
        </w:rPr>
        <w:t xml:space="preserve"> - LGBTQ + Advocate</w:t>
      </w:r>
    </w:p>
    <w:p w14:paraId="4376C46D" w14:textId="77777777" w:rsidR="007674F1" w:rsidRPr="00394785" w:rsidRDefault="00816E37" w:rsidP="00D702DF">
      <w:pPr>
        <w:pStyle w:val="Heading2"/>
        <w:spacing w:before="0"/>
        <w:rPr>
          <w:rFonts w:ascii="Arial" w:hAnsi="Arial" w:cs="Arial"/>
          <w:noProof/>
          <w:szCs w:val="24"/>
          <w:lang w:val="en-GB"/>
        </w:rPr>
      </w:pPr>
      <w:bookmarkStart w:id="5" w:name="_Toc190809413"/>
      <w:r w:rsidRPr="00394785">
        <w:rPr>
          <w:rStyle w:val="Strong"/>
          <w:rFonts w:ascii="Arial" w:hAnsi="Arial" w:cs="Arial"/>
          <w:b/>
          <w:bCs w:val="0"/>
          <w:noProof/>
          <w:szCs w:val="24"/>
          <w:lang w:val="en-GB"/>
        </w:rPr>
        <w:t>Afternoon</w:t>
      </w:r>
      <w:bookmarkEnd w:id="5"/>
    </w:p>
    <w:p w14:paraId="3E5A720C" w14:textId="51D09EF7" w:rsidR="007674F1" w:rsidRDefault="007674F1" w:rsidP="00D702DF">
      <w:pPr>
        <w:spacing w:after="0"/>
        <w:rPr>
          <w:rFonts w:ascii="Arial" w:hAnsi="Arial" w:cs="Arial"/>
          <w:noProof/>
          <w:color w:val="auto"/>
          <w:szCs w:val="24"/>
          <w:lang w:val="en-GB"/>
        </w:rPr>
      </w:pPr>
      <w:r w:rsidRPr="00394785">
        <w:rPr>
          <w:rFonts w:ascii="Arial" w:hAnsi="Arial" w:cs="Arial"/>
          <w:noProof/>
          <w:color w:val="auto"/>
          <w:szCs w:val="24"/>
          <w:lang w:val="en-GB"/>
        </w:rPr>
        <w:t xml:space="preserve">The afternoon will consist </w:t>
      </w:r>
      <w:r w:rsidR="009B7FD5" w:rsidRPr="00394785">
        <w:rPr>
          <w:rFonts w:ascii="Arial" w:hAnsi="Arial" w:cs="Arial"/>
          <w:noProof/>
          <w:color w:val="auto"/>
          <w:szCs w:val="24"/>
          <w:lang w:val="en-GB"/>
        </w:rPr>
        <w:t>of the</w:t>
      </w:r>
      <w:r w:rsidRPr="00394785">
        <w:rPr>
          <w:rFonts w:ascii="Arial" w:hAnsi="Arial" w:cs="Arial"/>
          <w:noProof/>
          <w:color w:val="auto"/>
          <w:szCs w:val="24"/>
          <w:lang w:val="en-GB"/>
        </w:rPr>
        <w:t xml:space="preserve"> series of interacti</w:t>
      </w:r>
      <w:r w:rsidR="009B7FD5" w:rsidRPr="00394785">
        <w:rPr>
          <w:rFonts w:ascii="Arial" w:hAnsi="Arial" w:cs="Arial"/>
          <w:noProof/>
          <w:color w:val="auto"/>
          <w:szCs w:val="24"/>
          <w:lang w:val="en-GB"/>
        </w:rPr>
        <w:t>ve workshops, each focusing on the</w:t>
      </w:r>
      <w:r w:rsidRPr="00394785">
        <w:rPr>
          <w:rFonts w:ascii="Arial" w:hAnsi="Arial" w:cs="Arial"/>
          <w:noProof/>
          <w:color w:val="auto"/>
          <w:szCs w:val="24"/>
          <w:lang w:val="en-GB"/>
        </w:rPr>
        <w:t xml:space="preserve"> specific aspect of</w:t>
      </w:r>
      <w:r w:rsidR="009B7FD5" w:rsidRPr="00394785">
        <w:rPr>
          <w:rFonts w:ascii="Arial" w:hAnsi="Arial" w:cs="Arial"/>
          <w:noProof/>
          <w:color w:val="auto"/>
          <w:szCs w:val="24"/>
          <w:lang w:val="en-GB"/>
        </w:rPr>
        <w:t xml:space="preserve"> the</w:t>
      </w:r>
      <w:r w:rsidRPr="00394785">
        <w:rPr>
          <w:rFonts w:ascii="Arial" w:hAnsi="Arial" w:cs="Arial"/>
          <w:noProof/>
          <w:color w:val="auto"/>
          <w:szCs w:val="24"/>
          <w:lang w:val="en-GB"/>
        </w:rPr>
        <w:t xml:space="preserve"> LGBTQ+ inclusion. These workshops will be led by </w:t>
      </w:r>
      <w:r w:rsidR="009B7FD5" w:rsidRPr="00394785">
        <w:rPr>
          <w:rFonts w:ascii="Arial" w:hAnsi="Arial" w:cs="Arial"/>
          <w:noProof/>
          <w:color w:val="auto"/>
          <w:szCs w:val="24"/>
          <w:lang w:val="en-GB"/>
        </w:rPr>
        <w:t xml:space="preserve">the </w:t>
      </w:r>
      <w:r w:rsidRPr="00394785">
        <w:rPr>
          <w:rFonts w:ascii="Arial" w:hAnsi="Arial" w:cs="Arial"/>
          <w:noProof/>
          <w:color w:val="auto"/>
          <w:szCs w:val="24"/>
          <w:lang w:val="en-GB"/>
        </w:rPr>
        <w:t xml:space="preserve">experienced facilitators who will guide participants through exercises, case studies, and </w:t>
      </w:r>
      <w:r w:rsidR="00932769" w:rsidRPr="00394785">
        <w:rPr>
          <w:rFonts w:ascii="Arial" w:hAnsi="Arial" w:cs="Arial"/>
          <w:noProof/>
          <w:color w:val="auto"/>
          <w:szCs w:val="24"/>
          <w:lang w:val="en-GB"/>
        </w:rPr>
        <w:t xml:space="preserve">also the </w:t>
      </w:r>
      <w:r w:rsidRPr="00394785">
        <w:rPr>
          <w:rFonts w:ascii="Arial" w:hAnsi="Arial" w:cs="Arial"/>
          <w:noProof/>
          <w:color w:val="auto"/>
          <w:szCs w:val="24"/>
          <w:lang w:val="en-GB"/>
        </w:rPr>
        <w:t>group discussions</w:t>
      </w:r>
      <w:r w:rsidR="00A76532" w:rsidRPr="00394785">
        <w:rPr>
          <w:rFonts w:ascii="Arial" w:hAnsi="Arial" w:cs="Arial"/>
          <w:noProof/>
          <w:color w:val="auto"/>
          <w:szCs w:val="24"/>
          <w:lang w:val="en-GB"/>
        </w:rPr>
        <w:t xml:space="preserve"> (Mazid, 2020)</w:t>
      </w:r>
      <w:r w:rsidRPr="00394785">
        <w:rPr>
          <w:rFonts w:ascii="Arial" w:hAnsi="Arial" w:cs="Arial"/>
          <w:noProof/>
          <w:color w:val="auto"/>
          <w:szCs w:val="24"/>
          <w:lang w:val="en-GB"/>
        </w:rPr>
        <w:t xml:space="preserve">. The topics may include inclusive marketing, policy development, and </w:t>
      </w:r>
      <w:r w:rsidR="002D10AF" w:rsidRPr="00394785">
        <w:rPr>
          <w:rFonts w:ascii="Arial" w:hAnsi="Arial" w:cs="Arial"/>
          <w:noProof/>
          <w:color w:val="auto"/>
          <w:szCs w:val="24"/>
          <w:lang w:val="en-GB"/>
        </w:rPr>
        <w:t xml:space="preserve">also the </w:t>
      </w:r>
      <w:r w:rsidRPr="00394785">
        <w:rPr>
          <w:rFonts w:ascii="Arial" w:hAnsi="Arial" w:cs="Arial"/>
          <w:noProof/>
          <w:color w:val="auto"/>
          <w:szCs w:val="24"/>
          <w:lang w:val="en-GB"/>
        </w:rPr>
        <w:t>unconscious bias training.</w:t>
      </w:r>
      <w:r w:rsidR="00067858" w:rsidRPr="00394785">
        <w:rPr>
          <w:rFonts w:ascii="Arial" w:hAnsi="Arial" w:cs="Arial"/>
          <w:noProof/>
          <w:color w:val="auto"/>
          <w:szCs w:val="24"/>
          <w:lang w:val="en-GB"/>
        </w:rPr>
        <w:t xml:space="preserve"> The</w:t>
      </w:r>
      <w:r w:rsidRPr="00394785">
        <w:rPr>
          <w:rFonts w:ascii="Arial" w:hAnsi="Arial" w:cs="Arial"/>
          <w:noProof/>
          <w:color w:val="auto"/>
          <w:szCs w:val="24"/>
          <w:lang w:val="en-GB"/>
        </w:rPr>
        <w:t xml:space="preserve"> presentations will showcase </w:t>
      </w:r>
      <w:r w:rsidR="002D10AF" w:rsidRPr="00394785">
        <w:rPr>
          <w:rFonts w:ascii="Arial" w:hAnsi="Arial" w:cs="Arial"/>
          <w:noProof/>
          <w:color w:val="auto"/>
          <w:szCs w:val="24"/>
          <w:lang w:val="en-GB"/>
        </w:rPr>
        <w:t xml:space="preserve">the </w:t>
      </w:r>
      <w:r w:rsidRPr="00394785">
        <w:rPr>
          <w:rFonts w:ascii="Arial" w:hAnsi="Arial" w:cs="Arial"/>
          <w:noProof/>
          <w:color w:val="auto"/>
          <w:szCs w:val="24"/>
          <w:lang w:val="en-GB"/>
        </w:rPr>
        <w:t xml:space="preserve">successful LGBTQ+ inclusion initiatives implemented by </w:t>
      </w:r>
      <w:r w:rsidR="008F36D0" w:rsidRPr="00394785">
        <w:rPr>
          <w:rFonts w:ascii="Arial" w:hAnsi="Arial" w:cs="Arial"/>
          <w:noProof/>
          <w:color w:val="auto"/>
          <w:szCs w:val="24"/>
          <w:lang w:val="en-GB"/>
        </w:rPr>
        <w:t xml:space="preserve">the </w:t>
      </w:r>
      <w:r w:rsidRPr="00394785">
        <w:rPr>
          <w:rFonts w:ascii="Arial" w:hAnsi="Arial" w:cs="Arial"/>
          <w:noProof/>
          <w:color w:val="auto"/>
          <w:szCs w:val="24"/>
          <w:lang w:val="en-GB"/>
        </w:rPr>
        <w:t>v</w:t>
      </w:r>
      <w:r w:rsidR="00D371DB" w:rsidRPr="00394785">
        <w:rPr>
          <w:rFonts w:ascii="Arial" w:hAnsi="Arial" w:cs="Arial"/>
          <w:noProof/>
          <w:color w:val="auto"/>
          <w:szCs w:val="24"/>
          <w:lang w:val="en-GB"/>
        </w:rPr>
        <w:t>arious hospitality businesses. T</w:t>
      </w:r>
      <w:r w:rsidR="00A45380" w:rsidRPr="00394785">
        <w:rPr>
          <w:rFonts w:ascii="Arial" w:hAnsi="Arial" w:cs="Arial"/>
          <w:noProof/>
          <w:color w:val="auto"/>
          <w:szCs w:val="24"/>
          <w:lang w:val="en-GB"/>
        </w:rPr>
        <w:t>he</w:t>
      </w:r>
      <w:r w:rsidR="00D371DB" w:rsidRPr="00394785">
        <w:rPr>
          <w:rFonts w:ascii="Arial" w:hAnsi="Arial" w:cs="Arial"/>
          <w:noProof/>
          <w:color w:val="auto"/>
          <w:szCs w:val="24"/>
          <w:lang w:val="en-GB"/>
        </w:rPr>
        <w:t xml:space="preserve"> p</w:t>
      </w:r>
      <w:r w:rsidRPr="00394785">
        <w:rPr>
          <w:rFonts w:ascii="Arial" w:hAnsi="Arial" w:cs="Arial"/>
          <w:noProof/>
          <w:color w:val="auto"/>
          <w:szCs w:val="24"/>
          <w:lang w:val="en-GB"/>
        </w:rPr>
        <w:t>resenters will share insights into the challenges they faced, the strategies they employed, and the positive outcomes they achieved.</w:t>
      </w:r>
      <w:r w:rsidR="00067858" w:rsidRPr="00394785">
        <w:rPr>
          <w:rFonts w:ascii="Arial" w:hAnsi="Arial" w:cs="Arial"/>
          <w:noProof/>
          <w:color w:val="auto"/>
          <w:szCs w:val="24"/>
          <w:lang w:val="en-GB"/>
        </w:rPr>
        <w:t xml:space="preserve"> </w:t>
      </w:r>
    </w:p>
    <w:p w14:paraId="4B6F4C09" w14:textId="07C4DB1A" w:rsidR="004D536F" w:rsidRDefault="004D536F" w:rsidP="00D702DF">
      <w:pPr>
        <w:spacing w:after="0"/>
        <w:rPr>
          <w:rFonts w:ascii="Arial" w:hAnsi="Arial" w:cs="Arial"/>
          <w:noProof/>
          <w:color w:val="auto"/>
          <w:szCs w:val="24"/>
          <w:lang w:val="en-GB"/>
        </w:rPr>
      </w:pPr>
    </w:p>
    <w:p w14:paraId="26162227" w14:textId="77777777" w:rsidR="004D536F" w:rsidRPr="00394785" w:rsidRDefault="004D536F" w:rsidP="00D702DF">
      <w:pPr>
        <w:spacing w:after="0"/>
        <w:rPr>
          <w:rFonts w:ascii="Arial" w:hAnsi="Arial" w:cs="Arial"/>
          <w:noProof/>
          <w:color w:val="auto"/>
          <w:szCs w:val="24"/>
          <w:lang w:val="en-GB"/>
        </w:rPr>
      </w:pPr>
    </w:p>
    <w:p w14:paraId="2ED61824" w14:textId="77777777" w:rsidR="00BA3303" w:rsidRPr="00394785" w:rsidRDefault="00BA3303" w:rsidP="00D702DF">
      <w:pPr>
        <w:pStyle w:val="Heading1"/>
        <w:spacing w:before="0"/>
        <w:rPr>
          <w:rFonts w:ascii="Arial" w:hAnsi="Arial" w:cs="Arial"/>
          <w:noProof/>
          <w:sz w:val="24"/>
          <w:szCs w:val="24"/>
          <w:lang w:val="en-GB"/>
        </w:rPr>
      </w:pPr>
      <w:bookmarkStart w:id="6" w:name="_Toc190809414"/>
      <w:r w:rsidRPr="00394785">
        <w:rPr>
          <w:rFonts w:ascii="Arial" w:hAnsi="Arial" w:cs="Arial"/>
          <w:noProof/>
          <w:sz w:val="24"/>
          <w:szCs w:val="24"/>
          <w:lang w:val="en-GB"/>
        </w:rPr>
        <w:t>Aim and Objectives</w:t>
      </w:r>
      <w:bookmarkEnd w:id="6"/>
      <w:r w:rsidRPr="00394785">
        <w:rPr>
          <w:rFonts w:ascii="Arial" w:hAnsi="Arial" w:cs="Arial"/>
          <w:noProof/>
          <w:sz w:val="24"/>
          <w:szCs w:val="24"/>
          <w:lang w:val="en-GB"/>
        </w:rPr>
        <w:t xml:space="preserve"> </w:t>
      </w:r>
    </w:p>
    <w:p w14:paraId="6668F87D" w14:textId="4D19C4D9" w:rsidR="00BA3303" w:rsidRPr="00394785" w:rsidRDefault="00BA3303" w:rsidP="00D702DF">
      <w:pPr>
        <w:spacing w:after="0"/>
        <w:rPr>
          <w:rFonts w:ascii="Arial" w:hAnsi="Arial" w:cs="Arial"/>
          <w:noProof/>
          <w:color w:val="auto"/>
          <w:szCs w:val="24"/>
          <w:lang w:val="en-GB"/>
        </w:rPr>
      </w:pPr>
      <w:r w:rsidRPr="00394785">
        <w:rPr>
          <w:rFonts w:ascii="Arial" w:hAnsi="Arial" w:cs="Arial"/>
          <w:noProof/>
          <w:color w:val="auto"/>
          <w:szCs w:val="24"/>
          <w:lang w:val="en-GB"/>
        </w:rPr>
        <w:t xml:space="preserve">The conference will aim to build </w:t>
      </w:r>
      <w:r w:rsidR="00470921" w:rsidRPr="00394785">
        <w:rPr>
          <w:rFonts w:ascii="Arial" w:hAnsi="Arial" w:cs="Arial"/>
          <w:noProof/>
          <w:color w:val="auto"/>
          <w:szCs w:val="24"/>
          <w:lang w:val="en-GB"/>
        </w:rPr>
        <w:t xml:space="preserve">the </w:t>
      </w:r>
      <w:r w:rsidRPr="00394785">
        <w:rPr>
          <w:rFonts w:ascii="Arial" w:hAnsi="Arial" w:cs="Arial"/>
          <w:noProof/>
          <w:color w:val="auto"/>
          <w:szCs w:val="24"/>
          <w:lang w:val="en-GB"/>
        </w:rPr>
        <w:t xml:space="preserve">safe and welcoming spaces for </w:t>
      </w:r>
      <w:r w:rsidR="002361E2" w:rsidRPr="00394785">
        <w:rPr>
          <w:rFonts w:ascii="Arial" w:hAnsi="Arial" w:cs="Arial"/>
          <w:noProof/>
          <w:color w:val="auto"/>
          <w:szCs w:val="24"/>
          <w:lang w:val="en-GB"/>
        </w:rPr>
        <w:t xml:space="preserve">the </w:t>
      </w:r>
      <w:r w:rsidRPr="00394785">
        <w:rPr>
          <w:rFonts w:ascii="Arial" w:hAnsi="Arial" w:cs="Arial"/>
          <w:noProof/>
          <w:color w:val="auto"/>
          <w:szCs w:val="24"/>
          <w:lang w:val="en-GB"/>
        </w:rPr>
        <w:t xml:space="preserve">LGBTQ+ employees and guests that is </w:t>
      </w:r>
      <w:r w:rsidR="00664266" w:rsidRPr="00394785">
        <w:rPr>
          <w:rFonts w:ascii="Arial" w:hAnsi="Arial" w:cs="Arial"/>
          <w:noProof/>
          <w:color w:val="auto"/>
          <w:szCs w:val="24"/>
          <w:lang w:val="en-GB"/>
        </w:rPr>
        <w:t>important</w:t>
      </w:r>
      <w:r w:rsidRPr="00394785">
        <w:rPr>
          <w:rFonts w:ascii="Arial" w:hAnsi="Arial" w:cs="Arial"/>
          <w:noProof/>
          <w:color w:val="auto"/>
          <w:szCs w:val="24"/>
          <w:lang w:val="en-GB"/>
        </w:rPr>
        <w:t xml:space="preserve"> for</w:t>
      </w:r>
      <w:r w:rsidR="00664266" w:rsidRPr="00394785">
        <w:rPr>
          <w:rFonts w:ascii="Arial" w:hAnsi="Arial" w:cs="Arial"/>
          <w:noProof/>
          <w:color w:val="auto"/>
          <w:szCs w:val="24"/>
          <w:lang w:val="en-GB"/>
        </w:rPr>
        <w:t xml:space="preserve"> the</w:t>
      </w:r>
      <w:r w:rsidRPr="00394785">
        <w:rPr>
          <w:rFonts w:ascii="Arial" w:hAnsi="Arial" w:cs="Arial"/>
          <w:noProof/>
          <w:color w:val="auto"/>
          <w:szCs w:val="24"/>
          <w:lang w:val="en-GB"/>
        </w:rPr>
        <w:t xml:space="preserve"> hospitality success</w:t>
      </w:r>
      <w:r w:rsidR="00C378AF" w:rsidRPr="00394785">
        <w:rPr>
          <w:rFonts w:ascii="Arial" w:hAnsi="Arial" w:cs="Arial"/>
          <w:noProof/>
          <w:color w:val="auto"/>
          <w:szCs w:val="24"/>
          <w:lang w:val="en-GB"/>
        </w:rPr>
        <w:t>.</w:t>
      </w:r>
    </w:p>
    <w:p w14:paraId="6411C453" w14:textId="77777777" w:rsidR="00BA3303" w:rsidRPr="00394785" w:rsidRDefault="00252921" w:rsidP="00D702DF">
      <w:pPr>
        <w:pStyle w:val="Heading2"/>
        <w:spacing w:before="0"/>
        <w:rPr>
          <w:rFonts w:ascii="Arial" w:hAnsi="Arial" w:cs="Arial"/>
          <w:noProof/>
          <w:szCs w:val="24"/>
          <w:lang w:val="en-GB"/>
        </w:rPr>
      </w:pPr>
      <w:bookmarkStart w:id="7" w:name="_Toc190809415"/>
      <w:r w:rsidRPr="00394785">
        <w:rPr>
          <w:rFonts w:ascii="Arial" w:hAnsi="Arial" w:cs="Arial"/>
          <w:noProof/>
          <w:szCs w:val="24"/>
          <w:lang w:val="en-GB"/>
        </w:rPr>
        <w:t>Objectives</w:t>
      </w:r>
      <w:bookmarkEnd w:id="7"/>
    </w:p>
    <w:p w14:paraId="18A59A18" w14:textId="1E0260D9" w:rsidR="00BA3303" w:rsidRPr="00394785" w:rsidRDefault="00BA3303" w:rsidP="00D702DF">
      <w:pPr>
        <w:pStyle w:val="ListParagraph"/>
        <w:numPr>
          <w:ilvl w:val="0"/>
          <w:numId w:val="8"/>
        </w:numPr>
        <w:spacing w:after="0"/>
        <w:rPr>
          <w:rFonts w:ascii="Arial" w:hAnsi="Arial" w:cs="Arial"/>
          <w:noProof/>
          <w:color w:val="auto"/>
          <w:szCs w:val="24"/>
          <w:lang w:val="en-GB"/>
        </w:rPr>
      </w:pPr>
      <w:r w:rsidRPr="00394785">
        <w:rPr>
          <w:rFonts w:ascii="Arial" w:hAnsi="Arial" w:cs="Arial"/>
          <w:noProof/>
          <w:color w:val="auto"/>
          <w:szCs w:val="24"/>
          <w:lang w:val="en-GB"/>
        </w:rPr>
        <w:t xml:space="preserve">To improve inclusion initiatives for </w:t>
      </w:r>
      <w:r w:rsidR="000D49D1" w:rsidRPr="00394785">
        <w:rPr>
          <w:rFonts w:ascii="Arial" w:hAnsi="Arial" w:cs="Arial"/>
          <w:noProof/>
          <w:color w:val="auto"/>
          <w:szCs w:val="24"/>
          <w:lang w:val="en-GB"/>
        </w:rPr>
        <w:t xml:space="preserve">the </w:t>
      </w:r>
      <w:r w:rsidRPr="00394785">
        <w:rPr>
          <w:rFonts w:ascii="Arial" w:hAnsi="Arial" w:cs="Arial"/>
          <w:noProof/>
          <w:color w:val="auto"/>
          <w:szCs w:val="24"/>
          <w:lang w:val="en-GB"/>
        </w:rPr>
        <w:t xml:space="preserve">LGBTQ+ members to make the environment better by 50% </w:t>
      </w:r>
    </w:p>
    <w:p w14:paraId="24153A73" w14:textId="0E0E5EE2" w:rsidR="00BA3303" w:rsidRPr="00394785" w:rsidRDefault="00F454E5" w:rsidP="00D702DF">
      <w:pPr>
        <w:pStyle w:val="ListParagraph"/>
        <w:numPr>
          <w:ilvl w:val="0"/>
          <w:numId w:val="8"/>
        </w:numPr>
        <w:spacing w:after="0"/>
        <w:rPr>
          <w:rFonts w:ascii="Arial" w:hAnsi="Arial" w:cs="Arial"/>
          <w:noProof/>
          <w:color w:val="auto"/>
          <w:szCs w:val="24"/>
          <w:lang w:val="en-GB"/>
        </w:rPr>
      </w:pPr>
      <w:r w:rsidRPr="00394785">
        <w:rPr>
          <w:rFonts w:ascii="Arial" w:hAnsi="Arial" w:cs="Arial"/>
          <w:noProof/>
          <w:color w:val="auto"/>
          <w:szCs w:val="24"/>
          <w:lang w:val="en-GB"/>
        </w:rPr>
        <w:t>To implement the</w:t>
      </w:r>
      <w:r w:rsidR="00BA3303" w:rsidRPr="00394785">
        <w:rPr>
          <w:rFonts w:ascii="Arial" w:hAnsi="Arial" w:cs="Arial"/>
          <w:noProof/>
          <w:color w:val="auto"/>
          <w:szCs w:val="24"/>
          <w:lang w:val="en-GB"/>
        </w:rPr>
        <w:t xml:space="preserve"> number of training programs with effective inclusivity initiatives </w:t>
      </w:r>
    </w:p>
    <w:p w14:paraId="5D701C4D" w14:textId="6BC471D3" w:rsidR="00130CDA" w:rsidRPr="00394785" w:rsidRDefault="00BA3303" w:rsidP="00D702DF">
      <w:pPr>
        <w:pStyle w:val="ListParagraph"/>
        <w:numPr>
          <w:ilvl w:val="0"/>
          <w:numId w:val="8"/>
        </w:numPr>
        <w:spacing w:after="0"/>
        <w:rPr>
          <w:rFonts w:ascii="Arial" w:hAnsi="Arial" w:cs="Arial"/>
          <w:noProof/>
          <w:color w:val="auto"/>
          <w:szCs w:val="24"/>
          <w:lang w:val="en-GB"/>
        </w:rPr>
      </w:pPr>
      <w:r w:rsidRPr="00394785">
        <w:rPr>
          <w:rFonts w:ascii="Arial" w:hAnsi="Arial" w:cs="Arial"/>
          <w:noProof/>
          <w:color w:val="auto"/>
          <w:szCs w:val="24"/>
          <w:lang w:val="en-GB"/>
        </w:rPr>
        <w:t xml:space="preserve">To prioritizing continuous learning to drive equality </w:t>
      </w:r>
      <w:r w:rsidR="00252921" w:rsidRPr="00394785">
        <w:rPr>
          <w:rFonts w:ascii="Arial" w:hAnsi="Arial" w:cs="Arial"/>
          <w:noProof/>
          <w:color w:val="auto"/>
          <w:szCs w:val="24"/>
          <w:lang w:val="en-GB"/>
        </w:rPr>
        <w:t>and inclusivity in the industry.</w:t>
      </w:r>
    </w:p>
    <w:p w14:paraId="30FA9D9A" w14:textId="77777777" w:rsidR="007C632D" w:rsidRPr="00394785" w:rsidRDefault="007C632D" w:rsidP="00D702DF">
      <w:pPr>
        <w:pStyle w:val="Heading1"/>
        <w:spacing w:before="0"/>
        <w:rPr>
          <w:rFonts w:ascii="Arial" w:hAnsi="Arial" w:cs="Arial"/>
          <w:noProof/>
          <w:sz w:val="24"/>
          <w:szCs w:val="24"/>
          <w:lang w:val="en-GB"/>
        </w:rPr>
      </w:pPr>
      <w:bookmarkStart w:id="8" w:name="_Toc190809416"/>
      <w:r w:rsidRPr="00394785">
        <w:rPr>
          <w:rFonts w:ascii="Arial" w:hAnsi="Arial" w:cs="Arial"/>
          <w:noProof/>
          <w:sz w:val="24"/>
          <w:szCs w:val="24"/>
          <w:lang w:val="en-GB"/>
        </w:rPr>
        <w:lastRenderedPageBreak/>
        <w:t>Event Management</w:t>
      </w:r>
      <w:bookmarkEnd w:id="8"/>
      <w:r w:rsidRPr="00394785">
        <w:rPr>
          <w:rFonts w:ascii="Arial" w:hAnsi="Arial" w:cs="Arial"/>
          <w:noProof/>
          <w:sz w:val="24"/>
          <w:szCs w:val="24"/>
          <w:lang w:val="en-GB"/>
        </w:rPr>
        <w:t xml:space="preserve"> </w:t>
      </w:r>
    </w:p>
    <w:p w14:paraId="197CD871" w14:textId="61904ACA" w:rsidR="007C632D" w:rsidRPr="00394785" w:rsidRDefault="00051ACC" w:rsidP="00D702DF">
      <w:pPr>
        <w:spacing w:after="0"/>
        <w:rPr>
          <w:rFonts w:ascii="Arial" w:hAnsi="Arial" w:cs="Arial"/>
          <w:noProof/>
          <w:color w:val="auto"/>
          <w:szCs w:val="24"/>
          <w:lang w:val="en-GB"/>
        </w:rPr>
      </w:pPr>
      <w:r w:rsidRPr="00394785">
        <w:rPr>
          <w:rFonts w:ascii="Arial" w:hAnsi="Arial" w:cs="Arial"/>
          <w:noProof/>
          <w:lang w:val="en-GB"/>
        </w:rPr>
        <w:t>The e</w:t>
      </w:r>
      <w:r w:rsidR="00300630" w:rsidRPr="00394785">
        <w:rPr>
          <w:rFonts w:ascii="Arial" w:hAnsi="Arial" w:cs="Arial"/>
          <w:noProof/>
          <w:lang w:val="en-GB"/>
        </w:rPr>
        <w:t>ffective planning and r</w:t>
      </w:r>
      <w:r w:rsidRPr="00394785">
        <w:rPr>
          <w:rFonts w:ascii="Arial" w:hAnsi="Arial" w:cs="Arial"/>
          <w:noProof/>
          <w:lang w:val="en-GB"/>
        </w:rPr>
        <w:t>esource allocation will enable the</w:t>
      </w:r>
      <w:r w:rsidR="00300630" w:rsidRPr="00394785">
        <w:rPr>
          <w:rFonts w:ascii="Arial" w:hAnsi="Arial" w:cs="Arial"/>
          <w:noProof/>
          <w:lang w:val="en-GB"/>
        </w:rPr>
        <w:t xml:space="preserve"> seamless execution, </w:t>
      </w:r>
      <w:r w:rsidR="007B5C1A" w:rsidRPr="00394785">
        <w:rPr>
          <w:rFonts w:ascii="Arial" w:hAnsi="Arial" w:cs="Arial"/>
          <w:noProof/>
          <w:lang w:val="en-GB"/>
        </w:rPr>
        <w:t>which ensures</w:t>
      </w:r>
      <w:r w:rsidR="00300630" w:rsidRPr="00394785">
        <w:rPr>
          <w:rFonts w:ascii="Arial" w:hAnsi="Arial" w:cs="Arial"/>
          <w:noProof/>
          <w:lang w:val="en-GB"/>
        </w:rPr>
        <w:t xml:space="preserve"> that all logistical, marketing, and </w:t>
      </w:r>
      <w:r w:rsidR="007B5C1A" w:rsidRPr="00394785">
        <w:rPr>
          <w:rFonts w:ascii="Arial" w:hAnsi="Arial" w:cs="Arial"/>
          <w:noProof/>
          <w:lang w:val="en-GB"/>
        </w:rPr>
        <w:t xml:space="preserve">also the </w:t>
      </w:r>
      <w:r w:rsidR="00300630" w:rsidRPr="00394785">
        <w:rPr>
          <w:rFonts w:ascii="Arial" w:hAnsi="Arial" w:cs="Arial"/>
          <w:noProof/>
          <w:lang w:val="en-GB"/>
        </w:rPr>
        <w:t>operational aspects are addressed</w:t>
      </w:r>
      <w:r w:rsidR="008E670E" w:rsidRPr="00394785">
        <w:rPr>
          <w:rFonts w:ascii="Arial" w:hAnsi="Arial" w:cs="Arial"/>
          <w:noProof/>
          <w:lang w:val="en-GB"/>
        </w:rPr>
        <w:t xml:space="preserve"> </w:t>
      </w:r>
      <w:r w:rsidR="008E670E" w:rsidRPr="00394785">
        <w:rPr>
          <w:rFonts w:ascii="Arial" w:hAnsi="Arial" w:cs="Arial"/>
          <w:noProof/>
          <w:color w:val="auto"/>
          <w:szCs w:val="24"/>
          <w:lang w:val="en-GB"/>
        </w:rPr>
        <w:t>(Patterson, 2020)</w:t>
      </w:r>
      <w:r w:rsidR="00300630" w:rsidRPr="00394785">
        <w:rPr>
          <w:rFonts w:ascii="Arial" w:hAnsi="Arial" w:cs="Arial"/>
          <w:noProof/>
          <w:lang w:val="en-GB"/>
        </w:rPr>
        <w:t>.</w:t>
      </w:r>
      <w:r w:rsidR="00300630" w:rsidRPr="00394785">
        <w:rPr>
          <w:rFonts w:ascii="Arial" w:hAnsi="Arial" w:cs="Arial"/>
          <w:noProof/>
          <w:color w:val="auto"/>
          <w:szCs w:val="24"/>
          <w:lang w:val="en-GB"/>
        </w:rPr>
        <w:t xml:space="preserve"> </w:t>
      </w:r>
      <w:r w:rsidR="007C632D" w:rsidRPr="00394785">
        <w:rPr>
          <w:rFonts w:ascii="Arial" w:hAnsi="Arial" w:cs="Arial"/>
          <w:noProof/>
          <w:color w:val="auto"/>
          <w:szCs w:val="24"/>
          <w:lang w:val="en-GB"/>
        </w:rPr>
        <w:t>The successful execution of this conference requires a diverse range of skills and resources across several key areas:</w:t>
      </w:r>
    </w:p>
    <w:p w14:paraId="65882311" w14:textId="77777777" w:rsidR="00A62C48" w:rsidRPr="00394785" w:rsidRDefault="007C632D" w:rsidP="00D702DF">
      <w:pPr>
        <w:pStyle w:val="ListParagraph"/>
        <w:numPr>
          <w:ilvl w:val="0"/>
          <w:numId w:val="16"/>
        </w:numPr>
        <w:spacing w:after="0"/>
        <w:rPr>
          <w:rFonts w:ascii="Arial" w:hAnsi="Arial" w:cs="Arial"/>
          <w:b/>
          <w:noProof/>
          <w:color w:val="auto"/>
          <w:szCs w:val="24"/>
          <w:lang w:val="en-GB"/>
        </w:rPr>
      </w:pPr>
      <w:r w:rsidRPr="00394785">
        <w:rPr>
          <w:rFonts w:ascii="Arial" w:hAnsi="Arial" w:cs="Arial"/>
          <w:b/>
          <w:noProof/>
          <w:color w:val="auto"/>
          <w:szCs w:val="24"/>
          <w:lang w:val="en-GB"/>
        </w:rPr>
        <w:t>Operational Activities: </w:t>
      </w:r>
    </w:p>
    <w:p w14:paraId="32B62FF9" w14:textId="3BB27550" w:rsidR="007C632D" w:rsidRPr="00394785" w:rsidRDefault="00B420CE" w:rsidP="00D702DF">
      <w:pPr>
        <w:spacing w:after="0"/>
        <w:rPr>
          <w:rFonts w:ascii="Arial" w:hAnsi="Arial" w:cs="Arial"/>
          <w:noProof/>
          <w:color w:val="auto"/>
          <w:szCs w:val="24"/>
          <w:lang w:val="en-GB"/>
        </w:rPr>
      </w:pPr>
      <w:r w:rsidRPr="00394785">
        <w:rPr>
          <w:rFonts w:ascii="Arial" w:hAnsi="Arial" w:cs="Arial"/>
          <w:noProof/>
          <w:color w:val="auto"/>
          <w:szCs w:val="24"/>
          <w:lang w:val="en-GB"/>
        </w:rPr>
        <w:t xml:space="preserve">The selection of location is the Hilton London Bankside provides access and modern amenities and provides hospitable environment for all guests. The Bankside Ballroom will be the main room of the complex because it has impressive high ceilings and modern decor with a perfect floor plan for mammoth events </w:t>
      </w:r>
      <w:r w:rsidR="00591E6A" w:rsidRPr="00394785">
        <w:rPr>
          <w:rFonts w:ascii="Arial" w:hAnsi="Arial" w:cs="Arial"/>
          <w:noProof/>
          <w:color w:val="auto"/>
          <w:szCs w:val="24"/>
          <w:lang w:val="en-GB"/>
        </w:rPr>
        <w:t>(</w:t>
      </w:r>
      <w:r w:rsidR="00B41547" w:rsidRPr="00394785">
        <w:rPr>
          <w:rFonts w:ascii="Arial" w:hAnsi="Arial" w:cs="Arial"/>
          <w:noProof/>
          <w:color w:val="auto"/>
          <w:szCs w:val="24"/>
          <w:shd w:val="clear" w:color="auto" w:fill="FFFFFF"/>
          <w:lang w:val="en-GB"/>
        </w:rPr>
        <w:t>Alforova et al.</w:t>
      </w:r>
      <w:r w:rsidR="00591E6A" w:rsidRPr="00394785">
        <w:rPr>
          <w:rFonts w:ascii="Arial" w:hAnsi="Arial" w:cs="Arial"/>
          <w:noProof/>
          <w:color w:val="auto"/>
          <w:szCs w:val="24"/>
          <w:shd w:val="clear" w:color="auto" w:fill="FFFFFF"/>
          <w:lang w:val="en-GB"/>
        </w:rPr>
        <w:t>, 2021</w:t>
      </w:r>
      <w:r w:rsidR="007C632D" w:rsidRPr="00394785">
        <w:rPr>
          <w:rFonts w:ascii="Arial" w:hAnsi="Arial" w:cs="Arial"/>
          <w:noProof/>
          <w:color w:val="auto"/>
          <w:szCs w:val="24"/>
          <w:lang w:val="en-GB"/>
        </w:rPr>
        <w:t>).</w:t>
      </w:r>
    </w:p>
    <w:p w14:paraId="125B3369" w14:textId="77777777" w:rsidR="002840A5" w:rsidRPr="00394785" w:rsidRDefault="007C632D" w:rsidP="00D702DF">
      <w:pPr>
        <w:spacing w:after="0"/>
        <w:rPr>
          <w:rFonts w:ascii="Arial" w:hAnsi="Arial" w:cs="Arial"/>
          <w:noProof/>
          <w:color w:val="auto"/>
          <w:szCs w:val="24"/>
          <w:lang w:val="en-GB"/>
        </w:rPr>
      </w:pPr>
      <w:r w:rsidRPr="00394785">
        <w:rPr>
          <w:rFonts w:ascii="Arial" w:hAnsi="Arial" w:cs="Arial"/>
          <w:noProof/>
          <w:color w:val="auto"/>
          <w:szCs w:val="24"/>
          <w:lang w:val="en-GB"/>
        </w:rPr>
        <w:t>Venue Management: Negotiating favorable terms with the venue, including room rental, catering, and AV equipment</w:t>
      </w:r>
      <w:r w:rsidR="005D24D4" w:rsidRPr="00394785">
        <w:rPr>
          <w:rFonts w:ascii="Arial" w:hAnsi="Arial" w:cs="Arial"/>
          <w:noProof/>
          <w:color w:val="auto"/>
          <w:szCs w:val="24"/>
          <w:lang w:val="en-GB"/>
        </w:rPr>
        <w:t xml:space="preserve"> (Rogers and Davidson, 2015)</w:t>
      </w:r>
      <w:r w:rsidRPr="00394785">
        <w:rPr>
          <w:rFonts w:ascii="Arial" w:hAnsi="Arial" w:cs="Arial"/>
          <w:noProof/>
          <w:color w:val="auto"/>
          <w:szCs w:val="24"/>
          <w:lang w:val="en-GB"/>
        </w:rPr>
        <w:t>. Ensuring that the venue meets accessibility standards for atte</w:t>
      </w:r>
      <w:r w:rsidR="00466ECF" w:rsidRPr="00394785">
        <w:rPr>
          <w:rFonts w:ascii="Arial" w:hAnsi="Arial" w:cs="Arial"/>
          <w:noProof/>
          <w:color w:val="auto"/>
          <w:szCs w:val="24"/>
          <w:lang w:val="en-GB"/>
        </w:rPr>
        <w:t xml:space="preserve">ndees with disabilities (Lehmann et al., </w:t>
      </w:r>
      <w:r w:rsidRPr="00394785">
        <w:rPr>
          <w:rFonts w:ascii="Arial" w:hAnsi="Arial" w:cs="Arial"/>
          <w:noProof/>
          <w:color w:val="auto"/>
          <w:szCs w:val="24"/>
          <w:lang w:val="en-GB"/>
        </w:rPr>
        <w:t>2022).</w:t>
      </w:r>
      <w:r w:rsidR="002840A5" w:rsidRPr="00394785">
        <w:rPr>
          <w:rFonts w:ascii="Arial" w:hAnsi="Arial" w:cs="Arial"/>
          <w:noProof/>
          <w:color w:val="auto"/>
          <w:szCs w:val="24"/>
          <w:lang w:val="en-GB"/>
        </w:rPr>
        <w:t xml:space="preserve"> </w:t>
      </w:r>
    </w:p>
    <w:p w14:paraId="4FCFEF5A" w14:textId="68DA792D" w:rsidR="007C632D" w:rsidRPr="00394785" w:rsidRDefault="007C632D" w:rsidP="00D702DF">
      <w:pPr>
        <w:spacing w:after="0"/>
        <w:rPr>
          <w:rFonts w:ascii="Arial" w:hAnsi="Arial" w:cs="Arial"/>
          <w:noProof/>
          <w:color w:val="auto"/>
          <w:szCs w:val="24"/>
          <w:lang w:val="en-GB"/>
        </w:rPr>
      </w:pPr>
      <w:r w:rsidRPr="00394785">
        <w:rPr>
          <w:rFonts w:ascii="Arial" w:hAnsi="Arial" w:cs="Arial"/>
          <w:noProof/>
          <w:color w:val="auto"/>
          <w:szCs w:val="24"/>
          <w:lang w:val="en-GB"/>
        </w:rPr>
        <w:t>Registration and Ticketing: </w:t>
      </w:r>
      <w:r w:rsidR="0098686E" w:rsidRPr="00394785">
        <w:rPr>
          <w:rFonts w:ascii="Arial" w:hAnsi="Arial" w:cs="Arial"/>
          <w:noProof/>
          <w:color w:val="auto"/>
          <w:szCs w:val="24"/>
          <w:lang w:val="en-GB"/>
        </w:rPr>
        <w:t>A person needs to have the exact record of what comes into and leaves their monetary accounts in order to be a success</w:t>
      </w:r>
      <w:r w:rsidR="00BA530D" w:rsidRPr="00394785">
        <w:rPr>
          <w:rFonts w:ascii="Arial" w:hAnsi="Arial" w:cs="Arial"/>
          <w:noProof/>
          <w:color w:val="auto"/>
          <w:szCs w:val="24"/>
          <w:lang w:val="en-GB"/>
        </w:rPr>
        <w:t xml:space="preserve"> (Allen et al., 2022</w:t>
      </w:r>
      <w:r w:rsidR="005C6F20" w:rsidRPr="00394785">
        <w:rPr>
          <w:rFonts w:ascii="Arial" w:hAnsi="Arial" w:cs="Arial"/>
          <w:noProof/>
          <w:color w:val="auto"/>
          <w:szCs w:val="24"/>
          <w:lang w:val="en-GB"/>
        </w:rPr>
        <w:t>)</w:t>
      </w:r>
      <w:r w:rsidR="009D1DF1" w:rsidRPr="00394785">
        <w:rPr>
          <w:rFonts w:ascii="Arial" w:hAnsi="Arial" w:cs="Arial"/>
          <w:noProof/>
          <w:color w:val="auto"/>
          <w:szCs w:val="24"/>
          <w:lang w:val="en-GB"/>
        </w:rPr>
        <w:t>.</w:t>
      </w:r>
    </w:p>
    <w:p w14:paraId="771E2FFA" w14:textId="77777777" w:rsidR="009C68A1" w:rsidRPr="00394785" w:rsidRDefault="009C68A1" w:rsidP="00D702DF">
      <w:pPr>
        <w:spacing w:after="0"/>
        <w:rPr>
          <w:rFonts w:cs="Times New Roman"/>
          <w:noProof/>
          <w:color w:val="auto"/>
          <w:szCs w:val="24"/>
          <w:lang w:val="en-GB"/>
        </w:rPr>
      </w:pPr>
    </w:p>
    <w:p w14:paraId="5C237351" w14:textId="77777777" w:rsidR="009C68A1" w:rsidRPr="00394785" w:rsidRDefault="009C68A1" w:rsidP="009C68A1">
      <w:pPr>
        <w:keepNext/>
        <w:spacing w:after="0"/>
        <w:jc w:val="center"/>
        <w:rPr>
          <w:noProof/>
          <w:lang w:val="en-GB"/>
        </w:rPr>
      </w:pPr>
      <w:r w:rsidRPr="00394785">
        <w:rPr>
          <w:noProof/>
          <w:lang w:val="en-GB"/>
        </w:rPr>
        <w:drawing>
          <wp:inline distT="0" distB="0" distL="0" distR="0" wp14:anchorId="0ED6AAF9" wp14:editId="5C69CDA6">
            <wp:extent cx="3248344" cy="2820838"/>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59001" cy="2830093"/>
                    </a:xfrm>
                    <a:prstGeom prst="rect">
                      <a:avLst/>
                    </a:prstGeom>
                  </pic:spPr>
                </pic:pic>
              </a:graphicData>
            </a:graphic>
          </wp:inline>
        </w:drawing>
      </w:r>
    </w:p>
    <w:p w14:paraId="570BE109" w14:textId="77777777" w:rsidR="009C68A1" w:rsidRPr="00394785" w:rsidRDefault="009C68A1" w:rsidP="009C68A1">
      <w:pPr>
        <w:pStyle w:val="Caption"/>
        <w:rPr>
          <w:noProof/>
        </w:rPr>
      </w:pPr>
      <w:r w:rsidRPr="00394785">
        <w:rPr>
          <w:noProof/>
        </w:rPr>
        <w:t xml:space="preserve">Figure </w:t>
      </w:r>
      <w:r w:rsidRPr="00394785">
        <w:rPr>
          <w:noProof/>
        </w:rPr>
        <w:fldChar w:fldCharType="begin"/>
      </w:r>
      <w:r w:rsidRPr="00394785">
        <w:rPr>
          <w:noProof/>
        </w:rPr>
        <w:instrText xml:space="preserve"> SEQ Figure \* ARABIC </w:instrText>
      </w:r>
      <w:r w:rsidRPr="00394785">
        <w:rPr>
          <w:noProof/>
        </w:rPr>
        <w:fldChar w:fldCharType="separate"/>
      </w:r>
      <w:r w:rsidRPr="00394785">
        <w:rPr>
          <w:noProof/>
        </w:rPr>
        <w:t>5</w:t>
      </w:r>
      <w:r w:rsidRPr="00394785">
        <w:rPr>
          <w:noProof/>
        </w:rPr>
        <w:fldChar w:fldCharType="end"/>
      </w:r>
      <w:r w:rsidRPr="00394785">
        <w:rPr>
          <w:noProof/>
        </w:rPr>
        <w:t xml:space="preserve"> - LGBTQ+ Inclusion in Hospitality Industry (international conference) </w:t>
      </w:r>
    </w:p>
    <w:p w14:paraId="7DC504B6" w14:textId="1FF11F21" w:rsidR="009C68A1" w:rsidRDefault="009C68A1" w:rsidP="009C68A1">
      <w:pPr>
        <w:pStyle w:val="Caption"/>
        <w:rPr>
          <w:noProof/>
        </w:rPr>
      </w:pPr>
      <w:r w:rsidRPr="00394785">
        <w:rPr>
          <w:noProof/>
        </w:rPr>
        <w:t>Source: Author</w:t>
      </w:r>
    </w:p>
    <w:p w14:paraId="0043F92D" w14:textId="77777777" w:rsidR="00394785" w:rsidRPr="00394785" w:rsidRDefault="00394785" w:rsidP="00394785">
      <w:pPr>
        <w:rPr>
          <w:lang w:val="en-GB"/>
        </w:rPr>
      </w:pPr>
    </w:p>
    <w:p w14:paraId="0A52B048" w14:textId="77777777" w:rsidR="00A62C48" w:rsidRPr="00394785" w:rsidRDefault="007C632D" w:rsidP="00D702DF">
      <w:pPr>
        <w:pStyle w:val="ListParagraph"/>
        <w:numPr>
          <w:ilvl w:val="0"/>
          <w:numId w:val="16"/>
        </w:numPr>
        <w:spacing w:after="0"/>
        <w:rPr>
          <w:rFonts w:ascii="Arial" w:hAnsi="Arial" w:cs="Arial"/>
          <w:b/>
          <w:noProof/>
          <w:color w:val="auto"/>
          <w:szCs w:val="24"/>
          <w:lang w:val="en-GB"/>
        </w:rPr>
      </w:pPr>
      <w:r w:rsidRPr="00394785">
        <w:rPr>
          <w:rFonts w:ascii="Arial" w:hAnsi="Arial" w:cs="Arial"/>
          <w:b/>
          <w:noProof/>
          <w:color w:val="auto"/>
          <w:szCs w:val="24"/>
          <w:lang w:val="en-GB"/>
        </w:rPr>
        <w:lastRenderedPageBreak/>
        <w:t>Planning Activities: </w:t>
      </w:r>
    </w:p>
    <w:p w14:paraId="21417EDE" w14:textId="535CD984" w:rsidR="007C632D" w:rsidRPr="00394785" w:rsidRDefault="00FA2557" w:rsidP="00D702DF">
      <w:pPr>
        <w:spacing w:after="0"/>
        <w:rPr>
          <w:rFonts w:ascii="Arial" w:hAnsi="Arial" w:cs="Arial"/>
          <w:noProof/>
          <w:color w:val="auto"/>
          <w:szCs w:val="24"/>
          <w:lang w:val="en-GB"/>
        </w:rPr>
      </w:pPr>
      <w:r w:rsidRPr="00394785">
        <w:rPr>
          <w:rFonts w:ascii="Arial" w:hAnsi="Arial" w:cs="Arial"/>
          <w:noProof/>
          <w:color w:val="auto"/>
          <w:szCs w:val="24"/>
          <w:lang w:val="en-GB"/>
        </w:rPr>
        <w:t xml:space="preserve">This initial testing of the technical aspects before the event will result in the high-quality professional conference experience for the participants </w:t>
      </w:r>
      <w:r w:rsidR="007C632D" w:rsidRPr="00394785">
        <w:rPr>
          <w:rFonts w:ascii="Arial" w:hAnsi="Arial" w:cs="Arial"/>
          <w:noProof/>
          <w:color w:val="auto"/>
          <w:szCs w:val="24"/>
          <w:lang w:val="en-GB"/>
        </w:rPr>
        <w:t>(Bowdin et al., 2023).</w:t>
      </w:r>
      <w:r w:rsidR="00067858" w:rsidRPr="00394785">
        <w:rPr>
          <w:rFonts w:ascii="Arial" w:hAnsi="Arial" w:cs="Arial"/>
          <w:noProof/>
          <w:color w:val="auto"/>
          <w:szCs w:val="24"/>
          <w:lang w:val="en-GB"/>
        </w:rPr>
        <w:t xml:space="preserve"> </w:t>
      </w:r>
      <w:r w:rsidR="00FE2533" w:rsidRPr="00394785">
        <w:rPr>
          <w:rFonts w:ascii="Arial" w:hAnsi="Arial" w:cs="Arial"/>
          <w:noProof/>
          <w:color w:val="auto"/>
          <w:szCs w:val="24"/>
          <w:lang w:val="en-GB"/>
        </w:rPr>
        <w:t>This curating the</w:t>
      </w:r>
      <w:r w:rsidR="007C632D" w:rsidRPr="00394785">
        <w:rPr>
          <w:rFonts w:ascii="Arial" w:hAnsi="Arial" w:cs="Arial"/>
          <w:noProof/>
          <w:color w:val="auto"/>
          <w:szCs w:val="24"/>
          <w:lang w:val="en-GB"/>
        </w:rPr>
        <w:t xml:space="preserve"> compelling and relevant conference program that meets the needs of the tar</w:t>
      </w:r>
      <w:r w:rsidR="00A23AB0" w:rsidRPr="00394785">
        <w:rPr>
          <w:rFonts w:ascii="Arial" w:hAnsi="Arial" w:cs="Arial"/>
          <w:noProof/>
          <w:color w:val="auto"/>
          <w:szCs w:val="24"/>
          <w:lang w:val="en-GB"/>
        </w:rPr>
        <w:t>get audience (</w:t>
      </w:r>
      <w:r w:rsidR="00383155" w:rsidRPr="00394785">
        <w:rPr>
          <w:rFonts w:ascii="Arial" w:hAnsi="Arial" w:cs="Arial"/>
          <w:noProof/>
          <w:color w:val="auto"/>
          <w:szCs w:val="24"/>
          <w:lang w:val="en-GB"/>
        </w:rPr>
        <w:t>Kilkenny, 2011)</w:t>
      </w:r>
      <w:r w:rsidR="007C632D" w:rsidRPr="00394785">
        <w:rPr>
          <w:rFonts w:ascii="Arial" w:hAnsi="Arial" w:cs="Arial"/>
          <w:noProof/>
          <w:color w:val="auto"/>
          <w:szCs w:val="24"/>
          <w:lang w:val="en-GB"/>
        </w:rPr>
        <w:t>.</w:t>
      </w:r>
      <w:r w:rsidR="00067858" w:rsidRPr="00394785">
        <w:rPr>
          <w:rFonts w:ascii="Arial" w:hAnsi="Arial" w:cs="Arial"/>
          <w:noProof/>
          <w:color w:val="auto"/>
          <w:szCs w:val="24"/>
          <w:lang w:val="en-GB"/>
        </w:rPr>
        <w:t xml:space="preserve"> </w:t>
      </w:r>
      <w:r w:rsidR="00113DB6" w:rsidRPr="00394785">
        <w:rPr>
          <w:rFonts w:ascii="Arial" w:hAnsi="Arial" w:cs="Arial"/>
          <w:noProof/>
          <w:color w:val="auto"/>
          <w:szCs w:val="24"/>
          <w:lang w:val="en-GB"/>
        </w:rPr>
        <w:t>The development of the</w:t>
      </w:r>
      <w:r w:rsidR="007C632D" w:rsidRPr="00394785">
        <w:rPr>
          <w:rFonts w:ascii="Arial" w:hAnsi="Arial" w:cs="Arial"/>
          <w:noProof/>
          <w:color w:val="auto"/>
          <w:szCs w:val="24"/>
          <w:lang w:val="en-GB"/>
        </w:rPr>
        <w:t xml:space="preserve"> contingency plans to address potential issues, such as </w:t>
      </w:r>
      <w:r w:rsidR="00113DB6" w:rsidRPr="00394785">
        <w:rPr>
          <w:rFonts w:ascii="Arial" w:hAnsi="Arial" w:cs="Arial"/>
          <w:noProof/>
          <w:color w:val="auto"/>
          <w:szCs w:val="24"/>
          <w:lang w:val="en-GB"/>
        </w:rPr>
        <w:t xml:space="preserve">the </w:t>
      </w:r>
      <w:r w:rsidR="007C632D" w:rsidRPr="00394785">
        <w:rPr>
          <w:rFonts w:ascii="Arial" w:hAnsi="Arial" w:cs="Arial"/>
          <w:noProof/>
          <w:color w:val="auto"/>
          <w:szCs w:val="24"/>
          <w:lang w:val="en-GB"/>
        </w:rPr>
        <w:t xml:space="preserve">speaker cancellations, </w:t>
      </w:r>
      <w:r w:rsidR="00113DB6" w:rsidRPr="00394785">
        <w:rPr>
          <w:rFonts w:ascii="Arial" w:hAnsi="Arial" w:cs="Arial"/>
          <w:noProof/>
          <w:color w:val="auto"/>
          <w:szCs w:val="24"/>
          <w:lang w:val="en-GB"/>
        </w:rPr>
        <w:t xml:space="preserve">the </w:t>
      </w:r>
      <w:r w:rsidR="007C632D" w:rsidRPr="00394785">
        <w:rPr>
          <w:rFonts w:ascii="Arial" w:hAnsi="Arial" w:cs="Arial"/>
          <w:noProof/>
          <w:color w:val="auto"/>
          <w:szCs w:val="24"/>
          <w:lang w:val="en-GB"/>
        </w:rPr>
        <w:t>venue problems, or low attendance.</w:t>
      </w:r>
    </w:p>
    <w:p w14:paraId="68ACD3C7" w14:textId="77777777" w:rsidR="00A62C48" w:rsidRPr="00394785" w:rsidRDefault="007C632D" w:rsidP="00D702DF">
      <w:pPr>
        <w:pStyle w:val="ListParagraph"/>
        <w:numPr>
          <w:ilvl w:val="0"/>
          <w:numId w:val="16"/>
        </w:numPr>
        <w:spacing w:after="0"/>
        <w:rPr>
          <w:rFonts w:ascii="Arial" w:hAnsi="Arial" w:cs="Arial"/>
          <w:b/>
          <w:noProof/>
          <w:color w:val="auto"/>
          <w:szCs w:val="24"/>
          <w:lang w:val="en-GB"/>
        </w:rPr>
      </w:pPr>
      <w:r w:rsidRPr="00394785">
        <w:rPr>
          <w:rFonts w:ascii="Arial" w:hAnsi="Arial" w:cs="Arial"/>
          <w:b/>
          <w:noProof/>
          <w:color w:val="auto"/>
          <w:szCs w:val="24"/>
          <w:lang w:val="en-GB"/>
        </w:rPr>
        <w:t>Marketing Activities: </w:t>
      </w:r>
    </w:p>
    <w:p w14:paraId="5063D42E" w14:textId="77777777" w:rsidR="00394785" w:rsidRDefault="00FA2557" w:rsidP="00D702DF">
      <w:pPr>
        <w:spacing w:after="0"/>
        <w:rPr>
          <w:rFonts w:ascii="Arial" w:hAnsi="Arial" w:cs="Arial"/>
          <w:noProof/>
          <w:color w:val="auto"/>
          <w:szCs w:val="24"/>
          <w:lang w:val="en-GB"/>
        </w:rPr>
      </w:pPr>
      <w:r w:rsidRPr="00394785">
        <w:rPr>
          <w:rFonts w:ascii="Arial" w:hAnsi="Arial" w:cs="Arial"/>
          <w:noProof/>
          <w:color w:val="auto"/>
          <w:szCs w:val="24"/>
          <w:lang w:val="en-GB"/>
        </w:rPr>
        <w:t>This initial testing of technical aspects before the event will produce the quality professional conference experience for the participants</w:t>
      </w:r>
      <w:r w:rsidR="00C378AF" w:rsidRPr="00394785">
        <w:rPr>
          <w:rFonts w:ascii="Arial" w:hAnsi="Arial" w:cs="Arial"/>
          <w:noProof/>
          <w:color w:val="auto"/>
          <w:szCs w:val="24"/>
          <w:lang w:val="en-GB"/>
        </w:rPr>
        <w:t>.</w:t>
      </w:r>
    </w:p>
    <w:p w14:paraId="0530FE68" w14:textId="2B32A154" w:rsidR="007C632D" w:rsidRPr="00394785" w:rsidRDefault="0004061E" w:rsidP="00394785">
      <w:pPr>
        <w:pStyle w:val="ListParagraph"/>
        <w:numPr>
          <w:ilvl w:val="0"/>
          <w:numId w:val="16"/>
        </w:numPr>
        <w:spacing w:after="0"/>
        <w:rPr>
          <w:rFonts w:ascii="Arial" w:hAnsi="Arial" w:cs="Arial"/>
          <w:noProof/>
          <w:color w:val="auto"/>
          <w:szCs w:val="24"/>
          <w:lang w:val="en-GB"/>
        </w:rPr>
      </w:pPr>
      <w:r w:rsidRPr="00394785">
        <w:rPr>
          <w:rFonts w:ascii="Arial" w:hAnsi="Arial" w:cs="Arial"/>
          <w:b/>
          <w:noProof/>
          <w:color w:val="auto"/>
          <w:szCs w:val="24"/>
          <w:lang w:val="en-GB"/>
        </w:rPr>
        <w:t>Social Media Marketing</w:t>
      </w:r>
    </w:p>
    <w:p w14:paraId="439C7CD3" w14:textId="5CDD3695" w:rsidR="007C632D" w:rsidRDefault="007A3422" w:rsidP="00D702DF">
      <w:pPr>
        <w:spacing w:after="0"/>
        <w:rPr>
          <w:rFonts w:ascii="Arial" w:hAnsi="Arial" w:cs="Arial"/>
          <w:noProof/>
          <w:color w:val="auto"/>
          <w:szCs w:val="24"/>
          <w:lang w:val="en-GB"/>
        </w:rPr>
      </w:pPr>
      <w:r w:rsidRPr="00394785">
        <w:rPr>
          <w:rFonts w:ascii="Arial" w:hAnsi="Arial" w:cs="Arial"/>
          <w:noProof/>
          <w:color w:val="auto"/>
          <w:szCs w:val="24"/>
          <w:lang w:val="en-GB"/>
        </w:rPr>
        <w:t>The collaboration</w:t>
      </w:r>
      <w:r w:rsidR="007C632D" w:rsidRPr="00394785">
        <w:rPr>
          <w:rFonts w:ascii="Arial" w:hAnsi="Arial" w:cs="Arial"/>
          <w:noProof/>
          <w:color w:val="auto"/>
          <w:szCs w:val="24"/>
          <w:lang w:val="en-GB"/>
        </w:rPr>
        <w:t xml:space="preserve"> with </w:t>
      </w:r>
      <w:r w:rsidRPr="00394785">
        <w:rPr>
          <w:rFonts w:ascii="Arial" w:hAnsi="Arial" w:cs="Arial"/>
          <w:noProof/>
          <w:color w:val="auto"/>
          <w:szCs w:val="24"/>
          <w:lang w:val="en-GB"/>
        </w:rPr>
        <w:t xml:space="preserve">the </w:t>
      </w:r>
      <w:r w:rsidR="007C632D" w:rsidRPr="00394785">
        <w:rPr>
          <w:rFonts w:ascii="Arial" w:hAnsi="Arial" w:cs="Arial"/>
          <w:noProof/>
          <w:color w:val="auto"/>
          <w:szCs w:val="24"/>
          <w:lang w:val="en-GB"/>
        </w:rPr>
        <w:t>LGBTQ+ advocacy groups and industry associations</w:t>
      </w:r>
      <w:r w:rsidR="008F1BBE" w:rsidRPr="00394785">
        <w:rPr>
          <w:rFonts w:ascii="Arial" w:hAnsi="Arial" w:cs="Arial"/>
          <w:noProof/>
          <w:color w:val="auto"/>
          <w:szCs w:val="24"/>
          <w:lang w:val="en-GB"/>
        </w:rPr>
        <w:t xml:space="preserve"> to promote the event</w:t>
      </w:r>
      <w:r w:rsidR="007C632D" w:rsidRPr="00394785">
        <w:rPr>
          <w:rFonts w:ascii="Arial" w:hAnsi="Arial" w:cs="Arial"/>
          <w:noProof/>
          <w:color w:val="auto"/>
          <w:szCs w:val="24"/>
          <w:lang w:val="en-GB"/>
        </w:rPr>
        <w:t>.</w:t>
      </w:r>
      <w:r w:rsidR="0004061E" w:rsidRPr="00394785">
        <w:rPr>
          <w:rFonts w:ascii="Arial" w:hAnsi="Arial" w:cs="Arial"/>
          <w:noProof/>
          <w:color w:val="auto"/>
          <w:szCs w:val="24"/>
          <w:lang w:val="en-GB"/>
        </w:rPr>
        <w:t xml:space="preserve"> </w:t>
      </w:r>
      <w:r w:rsidR="005C5C84" w:rsidRPr="00394785">
        <w:rPr>
          <w:rFonts w:ascii="Arial" w:hAnsi="Arial" w:cs="Arial"/>
          <w:noProof/>
          <w:color w:val="auto"/>
          <w:szCs w:val="24"/>
          <w:lang w:val="en-GB"/>
        </w:rPr>
        <w:t>The complex has the different event configurations between the small workshops to big presentations to accommodate the requirements of every conference activity (Lehmann et al., 2022). The financial contingency fund created to address the unexpected costs will protect the organisation from the risks so operat</w:t>
      </w:r>
      <w:r w:rsidR="007E1260" w:rsidRPr="00394785">
        <w:rPr>
          <w:rFonts w:ascii="Arial" w:hAnsi="Arial" w:cs="Arial"/>
          <w:noProof/>
          <w:color w:val="auto"/>
          <w:szCs w:val="24"/>
          <w:lang w:val="en-GB"/>
        </w:rPr>
        <w:t>ions can continue uninterrupted.</w:t>
      </w:r>
    </w:p>
    <w:p w14:paraId="2D83E25F" w14:textId="37903419" w:rsidR="00394785" w:rsidRDefault="00394785" w:rsidP="00D702DF">
      <w:pPr>
        <w:spacing w:after="0"/>
        <w:rPr>
          <w:rFonts w:ascii="Arial" w:hAnsi="Arial" w:cs="Arial"/>
          <w:noProof/>
          <w:color w:val="auto"/>
          <w:szCs w:val="24"/>
          <w:lang w:val="en-GB"/>
        </w:rPr>
      </w:pPr>
    </w:p>
    <w:p w14:paraId="322B77E7" w14:textId="77777777" w:rsidR="00394785" w:rsidRPr="00394785" w:rsidRDefault="00394785" w:rsidP="00D702DF">
      <w:pPr>
        <w:spacing w:after="0"/>
        <w:rPr>
          <w:rFonts w:ascii="Arial" w:hAnsi="Arial" w:cs="Arial"/>
          <w:noProof/>
          <w:color w:val="auto"/>
          <w:szCs w:val="24"/>
          <w:lang w:val="en-GB"/>
        </w:rPr>
      </w:pPr>
    </w:p>
    <w:p w14:paraId="656D8876" w14:textId="77777777" w:rsidR="0086734F" w:rsidRPr="00394785" w:rsidRDefault="0086734F" w:rsidP="00D702DF">
      <w:pPr>
        <w:pStyle w:val="Heading2"/>
        <w:spacing w:before="0"/>
        <w:rPr>
          <w:rFonts w:ascii="Arial" w:hAnsi="Arial" w:cs="Arial"/>
          <w:noProof/>
          <w:szCs w:val="24"/>
          <w:lang w:val="en-GB"/>
        </w:rPr>
      </w:pPr>
      <w:bookmarkStart w:id="9" w:name="_Toc190809417"/>
      <w:r w:rsidRPr="00394785">
        <w:rPr>
          <w:rFonts w:ascii="Arial" w:hAnsi="Arial" w:cs="Arial"/>
          <w:noProof/>
          <w:szCs w:val="24"/>
          <w:lang w:val="en-GB"/>
        </w:rPr>
        <w:t>Resources Required</w:t>
      </w:r>
      <w:bookmarkEnd w:id="9"/>
    </w:p>
    <w:p w14:paraId="36190098" w14:textId="5F6C5BE7" w:rsidR="0086734F" w:rsidRPr="00394785" w:rsidRDefault="00CE3D35" w:rsidP="00D702DF">
      <w:pPr>
        <w:pStyle w:val="ListParagraph"/>
        <w:numPr>
          <w:ilvl w:val="0"/>
          <w:numId w:val="11"/>
        </w:numPr>
        <w:spacing w:after="0"/>
        <w:rPr>
          <w:rFonts w:ascii="Arial" w:hAnsi="Arial" w:cs="Arial"/>
          <w:noProof/>
          <w:color w:val="auto"/>
          <w:szCs w:val="24"/>
          <w:lang w:val="en-GB"/>
        </w:rPr>
      </w:pPr>
      <w:r w:rsidRPr="00394785">
        <w:rPr>
          <w:rFonts w:ascii="Arial" w:hAnsi="Arial" w:cs="Arial"/>
          <w:noProof/>
          <w:color w:val="auto"/>
          <w:szCs w:val="24"/>
          <w:lang w:val="en-GB"/>
        </w:rPr>
        <w:t>The event management software or utilis</w:t>
      </w:r>
      <w:r w:rsidR="0086734F" w:rsidRPr="00394785">
        <w:rPr>
          <w:rFonts w:ascii="Arial" w:hAnsi="Arial" w:cs="Arial"/>
          <w:noProof/>
          <w:color w:val="auto"/>
          <w:szCs w:val="24"/>
          <w:lang w:val="en-GB"/>
        </w:rPr>
        <w:t xml:space="preserve">ing </w:t>
      </w:r>
      <w:r w:rsidRPr="00394785">
        <w:rPr>
          <w:rFonts w:ascii="Arial" w:hAnsi="Arial" w:cs="Arial"/>
          <w:noProof/>
          <w:color w:val="auto"/>
          <w:szCs w:val="24"/>
          <w:lang w:val="en-GB"/>
        </w:rPr>
        <w:t xml:space="preserve">the </w:t>
      </w:r>
      <w:r w:rsidR="0086734F" w:rsidRPr="00394785">
        <w:rPr>
          <w:rFonts w:ascii="Arial" w:hAnsi="Arial" w:cs="Arial"/>
          <w:noProof/>
          <w:color w:val="auto"/>
          <w:szCs w:val="24"/>
          <w:lang w:val="en-GB"/>
        </w:rPr>
        <w:t xml:space="preserve">event management software to streamline registration, communication, and </w:t>
      </w:r>
      <w:r w:rsidR="00D60E16" w:rsidRPr="00394785">
        <w:rPr>
          <w:rFonts w:ascii="Arial" w:hAnsi="Arial" w:cs="Arial"/>
          <w:noProof/>
          <w:color w:val="auto"/>
          <w:szCs w:val="24"/>
          <w:lang w:val="en-GB"/>
        </w:rPr>
        <w:t xml:space="preserve">also the </w:t>
      </w:r>
      <w:r w:rsidR="007E1260" w:rsidRPr="00394785">
        <w:rPr>
          <w:rFonts w:ascii="Arial" w:hAnsi="Arial" w:cs="Arial"/>
          <w:noProof/>
          <w:color w:val="auto"/>
          <w:szCs w:val="24"/>
          <w:lang w:val="en-GB"/>
        </w:rPr>
        <w:t>data analysis.</w:t>
      </w:r>
    </w:p>
    <w:p w14:paraId="78388601" w14:textId="77777777" w:rsidR="0086734F" w:rsidRPr="00394785" w:rsidRDefault="00D60E16" w:rsidP="00D702DF">
      <w:pPr>
        <w:pStyle w:val="ListParagraph"/>
        <w:numPr>
          <w:ilvl w:val="0"/>
          <w:numId w:val="11"/>
        </w:numPr>
        <w:spacing w:after="0"/>
        <w:rPr>
          <w:rFonts w:ascii="Arial" w:hAnsi="Arial" w:cs="Arial"/>
          <w:noProof/>
          <w:color w:val="auto"/>
          <w:szCs w:val="24"/>
          <w:lang w:val="en-GB"/>
        </w:rPr>
      </w:pPr>
      <w:r w:rsidRPr="00394785">
        <w:rPr>
          <w:rFonts w:ascii="Arial" w:hAnsi="Arial" w:cs="Arial"/>
          <w:noProof/>
          <w:color w:val="auto"/>
          <w:szCs w:val="24"/>
          <w:lang w:val="en-GB"/>
        </w:rPr>
        <w:t>The AV equipment or the p</w:t>
      </w:r>
      <w:r w:rsidR="0086734F" w:rsidRPr="00394785">
        <w:rPr>
          <w:rFonts w:ascii="Arial" w:hAnsi="Arial" w:cs="Arial"/>
          <w:noProof/>
          <w:color w:val="auto"/>
          <w:szCs w:val="24"/>
          <w:lang w:val="en-GB"/>
        </w:rPr>
        <w:t>rojectors, microph</w:t>
      </w:r>
      <w:r w:rsidR="009D1DF1" w:rsidRPr="00394785">
        <w:rPr>
          <w:rFonts w:ascii="Arial" w:hAnsi="Arial" w:cs="Arial"/>
          <w:noProof/>
          <w:color w:val="auto"/>
          <w:szCs w:val="24"/>
          <w:lang w:val="en-GB"/>
        </w:rPr>
        <w:t>ones, and sound system</w:t>
      </w:r>
      <w:r w:rsidR="0086734F" w:rsidRPr="00394785">
        <w:rPr>
          <w:rFonts w:ascii="Arial" w:hAnsi="Arial" w:cs="Arial"/>
          <w:noProof/>
          <w:color w:val="auto"/>
          <w:szCs w:val="24"/>
          <w:lang w:val="en-GB"/>
        </w:rPr>
        <w:t>.</w:t>
      </w:r>
    </w:p>
    <w:p w14:paraId="2B79DCCF" w14:textId="77777777" w:rsidR="0086734F" w:rsidRPr="00394785" w:rsidRDefault="007E346C" w:rsidP="00D702DF">
      <w:pPr>
        <w:pStyle w:val="ListParagraph"/>
        <w:numPr>
          <w:ilvl w:val="0"/>
          <w:numId w:val="11"/>
        </w:numPr>
        <w:spacing w:after="0"/>
        <w:rPr>
          <w:rFonts w:ascii="Arial" w:hAnsi="Arial" w:cs="Arial"/>
          <w:noProof/>
          <w:color w:val="auto"/>
          <w:szCs w:val="24"/>
          <w:lang w:val="en-GB"/>
        </w:rPr>
      </w:pPr>
      <w:r w:rsidRPr="00394785">
        <w:rPr>
          <w:rFonts w:ascii="Arial" w:hAnsi="Arial" w:cs="Arial"/>
          <w:noProof/>
          <w:color w:val="auto"/>
          <w:szCs w:val="24"/>
          <w:lang w:val="en-GB"/>
        </w:rPr>
        <w:t>The marketing materials such as w</w:t>
      </w:r>
      <w:r w:rsidR="0086734F" w:rsidRPr="00394785">
        <w:rPr>
          <w:rFonts w:ascii="Arial" w:hAnsi="Arial" w:cs="Arial"/>
          <w:noProof/>
          <w:color w:val="auto"/>
          <w:szCs w:val="24"/>
          <w:lang w:val="en-GB"/>
        </w:rPr>
        <w:t>ebsite, brochur</w:t>
      </w:r>
      <w:r w:rsidR="009D1DF1" w:rsidRPr="00394785">
        <w:rPr>
          <w:rFonts w:ascii="Arial" w:hAnsi="Arial" w:cs="Arial"/>
          <w:noProof/>
          <w:color w:val="auto"/>
          <w:szCs w:val="24"/>
          <w:lang w:val="en-GB"/>
        </w:rPr>
        <w:t xml:space="preserve">es, and </w:t>
      </w:r>
      <w:r w:rsidRPr="00394785">
        <w:rPr>
          <w:rFonts w:ascii="Arial" w:hAnsi="Arial" w:cs="Arial"/>
          <w:noProof/>
          <w:color w:val="auto"/>
          <w:szCs w:val="24"/>
          <w:lang w:val="en-GB"/>
        </w:rPr>
        <w:t xml:space="preserve">the </w:t>
      </w:r>
      <w:r w:rsidR="009D1DF1" w:rsidRPr="00394785">
        <w:rPr>
          <w:rFonts w:ascii="Arial" w:hAnsi="Arial" w:cs="Arial"/>
          <w:noProof/>
          <w:color w:val="auto"/>
          <w:szCs w:val="24"/>
          <w:lang w:val="en-GB"/>
        </w:rPr>
        <w:t>social media content</w:t>
      </w:r>
      <w:r w:rsidR="0086734F" w:rsidRPr="00394785">
        <w:rPr>
          <w:rFonts w:ascii="Arial" w:hAnsi="Arial" w:cs="Arial"/>
          <w:noProof/>
          <w:color w:val="auto"/>
          <w:szCs w:val="24"/>
          <w:lang w:val="en-GB"/>
        </w:rPr>
        <w:t>.</w:t>
      </w:r>
    </w:p>
    <w:p w14:paraId="7D18C231" w14:textId="77777777" w:rsidR="0086734F" w:rsidRPr="00394785" w:rsidRDefault="009507F7" w:rsidP="00D702DF">
      <w:pPr>
        <w:pStyle w:val="ListParagraph"/>
        <w:numPr>
          <w:ilvl w:val="0"/>
          <w:numId w:val="11"/>
        </w:numPr>
        <w:spacing w:after="0"/>
        <w:rPr>
          <w:rFonts w:ascii="Arial" w:hAnsi="Arial" w:cs="Arial"/>
          <w:noProof/>
          <w:color w:val="auto"/>
          <w:szCs w:val="24"/>
          <w:lang w:val="en-GB"/>
        </w:rPr>
      </w:pPr>
      <w:r w:rsidRPr="00394785">
        <w:rPr>
          <w:rFonts w:ascii="Arial" w:hAnsi="Arial" w:cs="Arial"/>
          <w:noProof/>
          <w:color w:val="auto"/>
          <w:szCs w:val="24"/>
          <w:lang w:val="en-GB"/>
        </w:rPr>
        <w:t>The v</w:t>
      </w:r>
      <w:r w:rsidR="00DE39F7" w:rsidRPr="00394785">
        <w:rPr>
          <w:rFonts w:ascii="Arial" w:hAnsi="Arial" w:cs="Arial"/>
          <w:noProof/>
          <w:color w:val="auto"/>
          <w:szCs w:val="24"/>
          <w:lang w:val="en-GB"/>
        </w:rPr>
        <w:t>olunteers or r</w:t>
      </w:r>
      <w:r w:rsidR="0086734F" w:rsidRPr="00394785">
        <w:rPr>
          <w:rFonts w:ascii="Arial" w:hAnsi="Arial" w:cs="Arial"/>
          <w:noProof/>
          <w:color w:val="auto"/>
          <w:szCs w:val="24"/>
          <w:lang w:val="en-GB"/>
        </w:rPr>
        <w:t xml:space="preserve">ecruiting and training volunteers to assist with </w:t>
      </w:r>
      <w:r w:rsidR="00DE39F7" w:rsidRPr="00394785">
        <w:rPr>
          <w:rFonts w:ascii="Arial" w:hAnsi="Arial" w:cs="Arial"/>
          <w:noProof/>
          <w:color w:val="auto"/>
          <w:szCs w:val="24"/>
          <w:lang w:val="en-GB"/>
        </w:rPr>
        <w:t xml:space="preserve">the </w:t>
      </w:r>
      <w:r w:rsidR="0086734F" w:rsidRPr="00394785">
        <w:rPr>
          <w:rFonts w:ascii="Arial" w:hAnsi="Arial" w:cs="Arial"/>
          <w:noProof/>
          <w:color w:val="auto"/>
          <w:szCs w:val="24"/>
          <w:lang w:val="en-GB"/>
        </w:rPr>
        <w:t>registration, logistics, and attendee support.</w:t>
      </w:r>
    </w:p>
    <w:p w14:paraId="40BB5593" w14:textId="53EDBE16" w:rsidR="00FD1866" w:rsidRPr="00394785" w:rsidRDefault="00FD1866" w:rsidP="00FD1866">
      <w:pPr>
        <w:spacing w:after="0"/>
        <w:rPr>
          <w:rFonts w:ascii="Arial" w:hAnsi="Arial" w:cs="Arial"/>
          <w:noProof/>
          <w:color w:val="auto"/>
          <w:szCs w:val="24"/>
          <w:lang w:val="en-GB"/>
        </w:rPr>
      </w:pPr>
      <w:r w:rsidRPr="00394785">
        <w:rPr>
          <w:rFonts w:ascii="Arial" w:hAnsi="Arial" w:cs="Arial"/>
          <w:noProof/>
          <w:lang w:val="en-GB"/>
        </w:rPr>
        <w:t>A crucial aspect of ensuring this success is understanding broader industry trends, challenges, and opportunities that influence event planning. The next section explores key trends shaping LGBTQ+ inclusion in hospitality and their implications for this conference.</w:t>
      </w:r>
    </w:p>
    <w:p w14:paraId="36338AA1" w14:textId="77777777" w:rsidR="00D9690A" w:rsidRPr="00394785" w:rsidRDefault="002E4C6A" w:rsidP="007166F4">
      <w:pPr>
        <w:pStyle w:val="Heading2"/>
        <w:rPr>
          <w:noProof/>
          <w:lang w:val="en-GB"/>
        </w:rPr>
      </w:pPr>
      <w:bookmarkStart w:id="10" w:name="_Toc190809418"/>
      <w:r w:rsidRPr="00394785">
        <w:rPr>
          <w:noProof/>
          <w:lang w:val="en-GB"/>
        </w:rPr>
        <w:lastRenderedPageBreak/>
        <w:t>The Projected Expenditure</w:t>
      </w:r>
      <w:bookmarkEnd w:id="10"/>
      <w:r w:rsidRPr="00394785">
        <w:rPr>
          <w:noProof/>
          <w:lang w:val="en-GB"/>
        </w:rPr>
        <w:t xml:space="preserve"> </w:t>
      </w:r>
    </w:p>
    <w:tbl>
      <w:tblPr>
        <w:tblStyle w:val="GridTable1Light-Accent5"/>
        <w:tblW w:w="5000" w:type="pct"/>
        <w:tblLook w:val="04A0" w:firstRow="1" w:lastRow="0" w:firstColumn="1" w:lastColumn="0" w:noHBand="0" w:noVBand="1"/>
      </w:tblPr>
      <w:tblGrid>
        <w:gridCol w:w="7142"/>
        <w:gridCol w:w="2208"/>
      </w:tblGrid>
      <w:tr w:rsidR="00A45036" w:rsidRPr="00394785" w14:paraId="17BE9D61" w14:textId="77777777" w:rsidTr="00A450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19" w:type="pct"/>
            <w:hideMark/>
          </w:tcPr>
          <w:p w14:paraId="41D743A2" w14:textId="77777777" w:rsidR="00A45036" w:rsidRPr="00394785" w:rsidRDefault="00A45036">
            <w:pPr>
              <w:jc w:val="center"/>
              <w:rPr>
                <w:noProof/>
                <w:lang w:val="en-GB"/>
              </w:rPr>
            </w:pPr>
            <w:r w:rsidRPr="00394785">
              <w:rPr>
                <w:rStyle w:val="Strong"/>
                <w:noProof/>
                <w:lang w:val="en-GB"/>
              </w:rPr>
              <w:t>Category</w:t>
            </w:r>
          </w:p>
        </w:tc>
        <w:tc>
          <w:tcPr>
            <w:tcW w:w="1181" w:type="pct"/>
            <w:hideMark/>
          </w:tcPr>
          <w:p w14:paraId="7A4A8433" w14:textId="77777777" w:rsidR="00A45036" w:rsidRPr="00394785" w:rsidRDefault="00A45036">
            <w:pPr>
              <w:jc w:val="center"/>
              <w:cnfStyle w:val="100000000000" w:firstRow="1" w:lastRow="0" w:firstColumn="0" w:lastColumn="0" w:oddVBand="0" w:evenVBand="0" w:oddHBand="0" w:evenHBand="0" w:firstRowFirstColumn="0" w:firstRowLastColumn="0" w:lastRowFirstColumn="0" w:lastRowLastColumn="0"/>
              <w:rPr>
                <w:b w:val="0"/>
                <w:bCs w:val="0"/>
                <w:noProof/>
                <w:lang w:val="en-GB"/>
              </w:rPr>
            </w:pPr>
            <w:r w:rsidRPr="00394785">
              <w:rPr>
                <w:rStyle w:val="Strong"/>
                <w:noProof/>
                <w:lang w:val="en-GB"/>
              </w:rPr>
              <w:t>Amount (£)</w:t>
            </w:r>
          </w:p>
        </w:tc>
      </w:tr>
      <w:tr w:rsidR="00A45036" w:rsidRPr="00394785" w14:paraId="151B25B8"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06A847AA" w14:textId="77777777" w:rsidR="00A45036" w:rsidRPr="00394785" w:rsidRDefault="00A45036">
            <w:pPr>
              <w:jc w:val="left"/>
              <w:rPr>
                <w:b w:val="0"/>
                <w:bCs w:val="0"/>
                <w:noProof/>
                <w:lang w:val="en-GB"/>
              </w:rPr>
            </w:pPr>
            <w:r w:rsidRPr="00394785">
              <w:rPr>
                <w:rStyle w:val="Strong"/>
                <w:noProof/>
                <w:lang w:val="en-GB"/>
              </w:rPr>
              <w:t>Expenditure</w:t>
            </w:r>
          </w:p>
        </w:tc>
        <w:tc>
          <w:tcPr>
            <w:tcW w:w="1181" w:type="pct"/>
            <w:hideMark/>
          </w:tcPr>
          <w:p w14:paraId="00D20BCB"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p>
        </w:tc>
      </w:tr>
      <w:tr w:rsidR="00A45036" w:rsidRPr="00394785" w14:paraId="4FD4EB2D"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4D82B572" w14:textId="77777777" w:rsidR="00A45036" w:rsidRPr="00394785" w:rsidRDefault="00A45036">
            <w:pPr>
              <w:rPr>
                <w:noProof/>
                <w:szCs w:val="24"/>
                <w:lang w:val="en-GB"/>
              </w:rPr>
            </w:pPr>
            <w:r w:rsidRPr="00394785">
              <w:rPr>
                <w:noProof/>
                <w:lang w:val="en-GB"/>
              </w:rPr>
              <w:t>Venue Rental</w:t>
            </w:r>
          </w:p>
        </w:tc>
        <w:tc>
          <w:tcPr>
            <w:tcW w:w="1181" w:type="pct"/>
            <w:hideMark/>
          </w:tcPr>
          <w:p w14:paraId="2A77C532"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noProof/>
                <w:lang w:val="en-GB"/>
              </w:rPr>
              <w:t>15,000</w:t>
            </w:r>
          </w:p>
        </w:tc>
      </w:tr>
      <w:tr w:rsidR="00A45036" w:rsidRPr="00394785" w14:paraId="32D6A680"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364EF949" w14:textId="77777777" w:rsidR="00A45036" w:rsidRPr="00394785" w:rsidRDefault="00A45036">
            <w:pPr>
              <w:rPr>
                <w:noProof/>
                <w:lang w:val="en-GB"/>
              </w:rPr>
            </w:pPr>
            <w:r w:rsidRPr="00394785">
              <w:rPr>
                <w:noProof/>
                <w:lang w:val="en-GB"/>
              </w:rPr>
              <w:t>Catering</w:t>
            </w:r>
          </w:p>
        </w:tc>
        <w:tc>
          <w:tcPr>
            <w:tcW w:w="1181" w:type="pct"/>
            <w:hideMark/>
          </w:tcPr>
          <w:p w14:paraId="0EBE3A7E"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noProof/>
                <w:lang w:val="en-GB"/>
              </w:rPr>
              <w:t>10,000</w:t>
            </w:r>
          </w:p>
        </w:tc>
      </w:tr>
      <w:tr w:rsidR="00A45036" w:rsidRPr="00394785" w14:paraId="3FCD5DE6"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6FBE5536" w14:textId="77777777" w:rsidR="00A45036" w:rsidRPr="00394785" w:rsidRDefault="00A45036">
            <w:pPr>
              <w:rPr>
                <w:noProof/>
                <w:lang w:val="en-GB"/>
              </w:rPr>
            </w:pPr>
            <w:r w:rsidRPr="00394785">
              <w:rPr>
                <w:noProof/>
                <w:lang w:val="en-GB"/>
              </w:rPr>
              <w:t>Speaker Fees &amp; Travel</w:t>
            </w:r>
          </w:p>
        </w:tc>
        <w:tc>
          <w:tcPr>
            <w:tcW w:w="1181" w:type="pct"/>
            <w:hideMark/>
          </w:tcPr>
          <w:p w14:paraId="73D7FB37"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noProof/>
                <w:lang w:val="en-GB"/>
              </w:rPr>
              <w:t>8,000</w:t>
            </w:r>
          </w:p>
        </w:tc>
      </w:tr>
      <w:tr w:rsidR="00A45036" w:rsidRPr="00394785" w14:paraId="11B0960C"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44981034" w14:textId="77777777" w:rsidR="00A45036" w:rsidRPr="00394785" w:rsidRDefault="00A45036">
            <w:pPr>
              <w:rPr>
                <w:noProof/>
                <w:lang w:val="en-GB"/>
              </w:rPr>
            </w:pPr>
            <w:r w:rsidRPr="00394785">
              <w:rPr>
                <w:noProof/>
                <w:lang w:val="en-GB"/>
              </w:rPr>
              <w:t>Marketing &amp; Advertising</w:t>
            </w:r>
          </w:p>
        </w:tc>
        <w:tc>
          <w:tcPr>
            <w:tcW w:w="1181" w:type="pct"/>
            <w:hideMark/>
          </w:tcPr>
          <w:p w14:paraId="18B277F4"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noProof/>
                <w:lang w:val="en-GB"/>
              </w:rPr>
              <w:t>5,000</w:t>
            </w:r>
          </w:p>
        </w:tc>
      </w:tr>
      <w:tr w:rsidR="00A45036" w:rsidRPr="00394785" w14:paraId="30E1053C"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3E790BFF" w14:textId="77777777" w:rsidR="00A45036" w:rsidRPr="00394785" w:rsidRDefault="00A45036">
            <w:pPr>
              <w:rPr>
                <w:noProof/>
                <w:lang w:val="en-GB"/>
              </w:rPr>
            </w:pPr>
            <w:r w:rsidRPr="00394785">
              <w:rPr>
                <w:noProof/>
                <w:lang w:val="en-GB"/>
              </w:rPr>
              <w:t>AV Equipment Rental</w:t>
            </w:r>
          </w:p>
        </w:tc>
        <w:tc>
          <w:tcPr>
            <w:tcW w:w="1181" w:type="pct"/>
            <w:hideMark/>
          </w:tcPr>
          <w:p w14:paraId="44CE13F9"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noProof/>
                <w:lang w:val="en-GB"/>
              </w:rPr>
              <w:t>3,000</w:t>
            </w:r>
          </w:p>
        </w:tc>
      </w:tr>
      <w:tr w:rsidR="00A45036" w:rsidRPr="00394785" w14:paraId="5EBB8170"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4392971A" w14:textId="77777777" w:rsidR="00A45036" w:rsidRPr="00394785" w:rsidRDefault="00A45036">
            <w:pPr>
              <w:rPr>
                <w:noProof/>
                <w:lang w:val="en-GB"/>
              </w:rPr>
            </w:pPr>
            <w:r w:rsidRPr="00394785">
              <w:rPr>
                <w:noProof/>
                <w:lang w:val="en-GB"/>
              </w:rPr>
              <w:t>Contingency Fund</w:t>
            </w:r>
          </w:p>
        </w:tc>
        <w:tc>
          <w:tcPr>
            <w:tcW w:w="1181" w:type="pct"/>
            <w:hideMark/>
          </w:tcPr>
          <w:p w14:paraId="69BBA526"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noProof/>
                <w:lang w:val="en-GB"/>
              </w:rPr>
              <w:t>2,000</w:t>
            </w:r>
          </w:p>
        </w:tc>
      </w:tr>
      <w:tr w:rsidR="00A45036" w:rsidRPr="00394785" w14:paraId="744A9FCC"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5A618F56" w14:textId="77777777" w:rsidR="00A45036" w:rsidRPr="00394785" w:rsidRDefault="00A45036">
            <w:pPr>
              <w:rPr>
                <w:noProof/>
                <w:lang w:val="en-GB"/>
              </w:rPr>
            </w:pPr>
            <w:r w:rsidRPr="00394785">
              <w:rPr>
                <w:rStyle w:val="Strong"/>
                <w:noProof/>
                <w:lang w:val="en-GB"/>
              </w:rPr>
              <w:t>Total Expenditure</w:t>
            </w:r>
          </w:p>
        </w:tc>
        <w:tc>
          <w:tcPr>
            <w:tcW w:w="1181" w:type="pct"/>
            <w:hideMark/>
          </w:tcPr>
          <w:p w14:paraId="6BC4B46D"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rStyle w:val="Strong"/>
                <w:noProof/>
                <w:lang w:val="en-GB"/>
              </w:rPr>
              <w:t>43,000</w:t>
            </w:r>
          </w:p>
        </w:tc>
      </w:tr>
      <w:tr w:rsidR="00A45036" w:rsidRPr="00394785" w14:paraId="44542E31"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6DE14C05" w14:textId="77777777" w:rsidR="00A45036" w:rsidRPr="00394785" w:rsidRDefault="00A45036">
            <w:pPr>
              <w:rPr>
                <w:noProof/>
                <w:lang w:val="en-GB"/>
              </w:rPr>
            </w:pPr>
            <w:r w:rsidRPr="00394785">
              <w:rPr>
                <w:rStyle w:val="Strong"/>
                <w:noProof/>
                <w:lang w:val="en-GB"/>
              </w:rPr>
              <w:t>Revenue</w:t>
            </w:r>
          </w:p>
        </w:tc>
        <w:tc>
          <w:tcPr>
            <w:tcW w:w="1181" w:type="pct"/>
            <w:hideMark/>
          </w:tcPr>
          <w:p w14:paraId="772E3FD8"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p>
        </w:tc>
      </w:tr>
      <w:tr w:rsidR="00A45036" w:rsidRPr="00394785" w14:paraId="44A9D948"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6C7CD6DA" w14:textId="77777777" w:rsidR="00A45036" w:rsidRPr="00394785" w:rsidRDefault="00A45036">
            <w:pPr>
              <w:rPr>
                <w:noProof/>
                <w:szCs w:val="24"/>
                <w:lang w:val="en-GB"/>
              </w:rPr>
            </w:pPr>
            <w:r w:rsidRPr="00394785">
              <w:rPr>
                <w:noProof/>
                <w:lang w:val="en-GB"/>
              </w:rPr>
              <w:t>Corporate Sponsorships &amp; Partnerships</w:t>
            </w:r>
          </w:p>
        </w:tc>
        <w:tc>
          <w:tcPr>
            <w:tcW w:w="1181" w:type="pct"/>
            <w:hideMark/>
          </w:tcPr>
          <w:p w14:paraId="0C4B6D39"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noProof/>
                <w:lang w:val="en-GB"/>
              </w:rPr>
              <w:t>25,000</w:t>
            </w:r>
          </w:p>
        </w:tc>
      </w:tr>
      <w:tr w:rsidR="00A45036" w:rsidRPr="00394785" w14:paraId="49B0ED32"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43017420" w14:textId="77777777" w:rsidR="00A45036" w:rsidRPr="00394785" w:rsidRDefault="00A45036">
            <w:pPr>
              <w:rPr>
                <w:noProof/>
                <w:lang w:val="en-GB"/>
              </w:rPr>
            </w:pPr>
            <w:r w:rsidRPr="00394785">
              <w:rPr>
                <w:noProof/>
                <w:lang w:val="en-GB"/>
              </w:rPr>
              <w:t>Ticket Sales</w:t>
            </w:r>
          </w:p>
        </w:tc>
        <w:tc>
          <w:tcPr>
            <w:tcW w:w="1181" w:type="pct"/>
            <w:hideMark/>
          </w:tcPr>
          <w:p w14:paraId="29D0C8B7"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noProof/>
                <w:lang w:val="en-GB"/>
              </w:rPr>
              <w:t>37,000</w:t>
            </w:r>
          </w:p>
        </w:tc>
      </w:tr>
      <w:tr w:rsidR="00A45036" w:rsidRPr="00394785" w14:paraId="14EF402A"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23887367" w14:textId="77777777" w:rsidR="00A45036" w:rsidRPr="00394785" w:rsidRDefault="00A45036">
            <w:pPr>
              <w:rPr>
                <w:noProof/>
                <w:lang w:val="en-GB"/>
              </w:rPr>
            </w:pPr>
            <w:r w:rsidRPr="00394785">
              <w:rPr>
                <w:rStyle w:val="Strong"/>
                <w:noProof/>
                <w:lang w:val="en-GB"/>
              </w:rPr>
              <w:t>Total Revenue</w:t>
            </w:r>
          </w:p>
        </w:tc>
        <w:tc>
          <w:tcPr>
            <w:tcW w:w="1181" w:type="pct"/>
            <w:hideMark/>
          </w:tcPr>
          <w:p w14:paraId="44C000E6"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rStyle w:val="Strong"/>
                <w:noProof/>
                <w:lang w:val="en-GB"/>
              </w:rPr>
              <w:t>62,000</w:t>
            </w:r>
          </w:p>
        </w:tc>
      </w:tr>
      <w:tr w:rsidR="00A45036" w:rsidRPr="00394785" w14:paraId="121FABF1" w14:textId="77777777" w:rsidTr="00A45036">
        <w:tc>
          <w:tcPr>
            <w:cnfStyle w:val="001000000000" w:firstRow="0" w:lastRow="0" w:firstColumn="1" w:lastColumn="0" w:oddVBand="0" w:evenVBand="0" w:oddHBand="0" w:evenHBand="0" w:firstRowFirstColumn="0" w:firstRowLastColumn="0" w:lastRowFirstColumn="0" w:lastRowLastColumn="0"/>
            <w:tcW w:w="3819" w:type="pct"/>
            <w:hideMark/>
          </w:tcPr>
          <w:p w14:paraId="397D3F1C" w14:textId="77777777" w:rsidR="00A45036" w:rsidRPr="00394785" w:rsidRDefault="00A45036">
            <w:pPr>
              <w:rPr>
                <w:noProof/>
                <w:lang w:val="en-GB"/>
              </w:rPr>
            </w:pPr>
            <w:r w:rsidRPr="00394785">
              <w:rPr>
                <w:rStyle w:val="Strong"/>
                <w:noProof/>
                <w:lang w:val="en-GB"/>
              </w:rPr>
              <w:t>Profit</w:t>
            </w:r>
          </w:p>
        </w:tc>
        <w:tc>
          <w:tcPr>
            <w:tcW w:w="1181" w:type="pct"/>
            <w:hideMark/>
          </w:tcPr>
          <w:p w14:paraId="14EAE353" w14:textId="77777777" w:rsidR="00A45036" w:rsidRPr="00394785" w:rsidRDefault="00A45036">
            <w:pPr>
              <w:cnfStyle w:val="000000000000" w:firstRow="0" w:lastRow="0" w:firstColumn="0" w:lastColumn="0" w:oddVBand="0" w:evenVBand="0" w:oddHBand="0" w:evenHBand="0" w:firstRowFirstColumn="0" w:firstRowLastColumn="0" w:lastRowFirstColumn="0" w:lastRowLastColumn="0"/>
              <w:rPr>
                <w:noProof/>
                <w:lang w:val="en-GB"/>
              </w:rPr>
            </w:pPr>
            <w:r w:rsidRPr="00394785">
              <w:rPr>
                <w:rStyle w:val="Strong"/>
                <w:noProof/>
                <w:lang w:val="en-GB"/>
              </w:rPr>
              <w:t>19,000</w:t>
            </w:r>
          </w:p>
        </w:tc>
      </w:tr>
    </w:tbl>
    <w:p w14:paraId="2CA4CEDF" w14:textId="77777777" w:rsidR="00203C23" w:rsidRPr="00394785" w:rsidRDefault="00203C23" w:rsidP="00D9690A">
      <w:pPr>
        <w:rPr>
          <w:noProof/>
          <w:lang w:val="en-GB"/>
        </w:rPr>
      </w:pPr>
    </w:p>
    <w:p w14:paraId="035FD253" w14:textId="481C50BA" w:rsidR="00241938" w:rsidRPr="00394785" w:rsidRDefault="00241938" w:rsidP="00D702DF">
      <w:pPr>
        <w:pStyle w:val="Heading1"/>
        <w:spacing w:before="0"/>
        <w:rPr>
          <w:rFonts w:ascii="Arial" w:hAnsi="Arial" w:cs="Arial"/>
          <w:noProof/>
          <w:sz w:val="24"/>
          <w:szCs w:val="24"/>
          <w:lang w:val="en-GB"/>
        </w:rPr>
      </w:pPr>
      <w:bookmarkStart w:id="11" w:name="_Toc190809419"/>
      <w:r w:rsidRPr="00394785">
        <w:rPr>
          <w:rFonts w:ascii="Arial" w:hAnsi="Arial" w:cs="Arial"/>
          <w:noProof/>
          <w:sz w:val="24"/>
          <w:szCs w:val="24"/>
          <w:lang w:val="en-GB"/>
        </w:rPr>
        <w:t>Industry Trends / Issues / Impacts</w:t>
      </w:r>
      <w:bookmarkEnd w:id="11"/>
      <w:r w:rsidRPr="00394785">
        <w:rPr>
          <w:rFonts w:ascii="Arial" w:hAnsi="Arial" w:cs="Arial"/>
          <w:noProof/>
          <w:sz w:val="24"/>
          <w:szCs w:val="24"/>
          <w:lang w:val="en-GB"/>
        </w:rPr>
        <w:t xml:space="preserve"> </w:t>
      </w:r>
    </w:p>
    <w:p w14:paraId="0151C6B7" w14:textId="5AA2C30A" w:rsidR="002A73BC" w:rsidRPr="00394785" w:rsidRDefault="003C4F75" w:rsidP="002A73BC">
      <w:pPr>
        <w:rPr>
          <w:rFonts w:ascii="Arial" w:hAnsi="Arial" w:cs="Arial"/>
          <w:noProof/>
          <w:lang w:val="en-GB"/>
        </w:rPr>
      </w:pPr>
      <w:r w:rsidRPr="00394785">
        <w:rPr>
          <w:rFonts w:ascii="Arial" w:hAnsi="Arial" w:cs="Arial"/>
          <w:noProof/>
          <w:lang w:val="en-GB"/>
        </w:rPr>
        <w:t>Several key trends currently shape LGBTQ+ inclusion in the hospitality industry, influencing both organizational policies and customer engagement</w:t>
      </w:r>
      <w:r w:rsidR="002A73BC" w:rsidRPr="00394785">
        <w:rPr>
          <w:rFonts w:ascii="Arial" w:hAnsi="Arial" w:cs="Arial"/>
          <w:noProof/>
          <w:lang w:val="en-GB"/>
        </w:rPr>
        <w:t>.</w:t>
      </w:r>
    </w:p>
    <w:p w14:paraId="0E146E61" w14:textId="77777777" w:rsidR="00241938" w:rsidRPr="00394785" w:rsidRDefault="00CA7609" w:rsidP="00D702DF">
      <w:pPr>
        <w:pStyle w:val="ListParagraph"/>
        <w:numPr>
          <w:ilvl w:val="0"/>
          <w:numId w:val="15"/>
        </w:numPr>
        <w:spacing w:after="0"/>
        <w:rPr>
          <w:rFonts w:ascii="Arial" w:hAnsi="Arial" w:cs="Arial"/>
          <w:b/>
          <w:noProof/>
          <w:color w:val="auto"/>
          <w:szCs w:val="24"/>
          <w:lang w:val="en-GB"/>
        </w:rPr>
      </w:pPr>
      <w:r w:rsidRPr="00394785">
        <w:rPr>
          <w:rFonts w:ascii="Arial" w:hAnsi="Arial" w:cs="Arial"/>
          <w:b/>
          <w:noProof/>
          <w:color w:val="auto"/>
          <w:szCs w:val="24"/>
          <w:lang w:val="en-GB"/>
        </w:rPr>
        <w:t>Trends</w:t>
      </w:r>
    </w:p>
    <w:p w14:paraId="40DB49DE" w14:textId="04A25518" w:rsidR="00241938" w:rsidRPr="00394785" w:rsidRDefault="002B207C" w:rsidP="00D702DF">
      <w:pPr>
        <w:spacing w:after="0"/>
        <w:rPr>
          <w:rFonts w:ascii="Arial" w:hAnsi="Arial" w:cs="Arial"/>
          <w:noProof/>
          <w:color w:val="auto"/>
          <w:szCs w:val="24"/>
          <w:lang w:val="en-GB"/>
        </w:rPr>
      </w:pPr>
      <w:r w:rsidRPr="00394785">
        <w:rPr>
          <w:rFonts w:ascii="Arial" w:hAnsi="Arial" w:cs="Arial"/>
          <w:noProof/>
          <w:color w:val="auto"/>
          <w:szCs w:val="24"/>
          <w:lang w:val="en-GB"/>
        </w:rPr>
        <w:t xml:space="preserve">The </w:t>
      </w:r>
      <w:r w:rsidR="00407692" w:rsidRPr="00394785">
        <w:rPr>
          <w:rFonts w:ascii="Arial" w:hAnsi="Arial" w:cs="Arial"/>
          <w:noProof/>
          <w:color w:val="auto"/>
          <w:szCs w:val="24"/>
          <w:lang w:val="en-GB"/>
        </w:rPr>
        <w:t>conference is the part of creating the</w:t>
      </w:r>
      <w:r w:rsidR="00241938" w:rsidRPr="00394785">
        <w:rPr>
          <w:rFonts w:ascii="Arial" w:hAnsi="Arial" w:cs="Arial"/>
          <w:noProof/>
          <w:color w:val="auto"/>
          <w:szCs w:val="24"/>
          <w:lang w:val="en-GB"/>
        </w:rPr>
        <w:t xml:space="preserve"> diverse workplace and cultur</w:t>
      </w:r>
      <w:r w:rsidR="00407692" w:rsidRPr="00394785">
        <w:rPr>
          <w:rFonts w:ascii="Arial" w:hAnsi="Arial" w:cs="Arial"/>
          <w:noProof/>
          <w:color w:val="auto"/>
          <w:szCs w:val="24"/>
          <w:lang w:val="en-GB"/>
        </w:rPr>
        <w:t>e of the organis</w:t>
      </w:r>
      <w:r w:rsidR="009D1DF1" w:rsidRPr="00394785">
        <w:rPr>
          <w:rFonts w:ascii="Arial" w:hAnsi="Arial" w:cs="Arial"/>
          <w:noProof/>
          <w:color w:val="auto"/>
          <w:szCs w:val="24"/>
          <w:lang w:val="en-GB"/>
        </w:rPr>
        <w:t>ation</w:t>
      </w:r>
      <w:r w:rsidR="00241938" w:rsidRPr="00394785">
        <w:rPr>
          <w:rFonts w:ascii="Arial" w:hAnsi="Arial" w:cs="Arial"/>
          <w:noProof/>
          <w:color w:val="auto"/>
          <w:szCs w:val="24"/>
          <w:lang w:val="en-GB"/>
        </w:rPr>
        <w:t>.</w:t>
      </w:r>
      <w:r w:rsidR="00276042" w:rsidRPr="00394785">
        <w:rPr>
          <w:rFonts w:ascii="Arial" w:hAnsi="Arial" w:cs="Arial"/>
          <w:noProof/>
          <w:color w:val="auto"/>
          <w:szCs w:val="24"/>
          <w:lang w:val="en-GB"/>
        </w:rPr>
        <w:t xml:space="preserve"> </w:t>
      </w:r>
      <w:r w:rsidR="00407692" w:rsidRPr="00394785">
        <w:rPr>
          <w:rFonts w:ascii="Arial" w:hAnsi="Arial" w:cs="Arial"/>
          <w:noProof/>
          <w:color w:val="auto"/>
          <w:szCs w:val="24"/>
          <w:lang w:val="en-GB"/>
        </w:rPr>
        <w:t xml:space="preserve">The experiential events or the </w:t>
      </w:r>
      <w:r w:rsidR="00241938" w:rsidRPr="00394785">
        <w:rPr>
          <w:rFonts w:ascii="Arial" w:hAnsi="Arial" w:cs="Arial"/>
          <w:noProof/>
          <w:color w:val="auto"/>
          <w:szCs w:val="24"/>
          <w:lang w:val="en-GB"/>
        </w:rPr>
        <w:t xml:space="preserve">shift towards creating more engaging and </w:t>
      </w:r>
      <w:r w:rsidR="00407692" w:rsidRPr="00394785">
        <w:rPr>
          <w:rFonts w:ascii="Arial" w:hAnsi="Arial" w:cs="Arial"/>
          <w:noProof/>
          <w:color w:val="auto"/>
          <w:szCs w:val="24"/>
          <w:lang w:val="en-GB"/>
        </w:rPr>
        <w:t xml:space="preserve">also the </w:t>
      </w:r>
      <w:r w:rsidR="00241938" w:rsidRPr="00394785">
        <w:rPr>
          <w:rFonts w:ascii="Arial" w:hAnsi="Arial" w:cs="Arial"/>
          <w:noProof/>
          <w:color w:val="auto"/>
          <w:szCs w:val="24"/>
          <w:lang w:val="en-GB"/>
        </w:rPr>
        <w:t>interactive event experiences.</w:t>
      </w:r>
      <w:r w:rsidR="00276042" w:rsidRPr="00394785">
        <w:rPr>
          <w:rFonts w:ascii="Arial" w:hAnsi="Arial" w:cs="Arial"/>
          <w:noProof/>
          <w:color w:val="auto"/>
          <w:szCs w:val="24"/>
          <w:lang w:val="en-GB"/>
        </w:rPr>
        <w:t xml:space="preserve"> </w:t>
      </w:r>
      <w:r w:rsidR="00DD4C70" w:rsidRPr="00394785">
        <w:rPr>
          <w:rFonts w:ascii="Arial" w:hAnsi="Arial" w:cs="Arial"/>
          <w:noProof/>
          <w:color w:val="auto"/>
          <w:szCs w:val="24"/>
          <w:lang w:val="en-GB"/>
        </w:rPr>
        <w:t>The sustainability a</w:t>
      </w:r>
      <w:r w:rsidR="00241938" w:rsidRPr="00394785">
        <w:rPr>
          <w:rFonts w:ascii="Arial" w:hAnsi="Arial" w:cs="Arial"/>
          <w:noProof/>
          <w:color w:val="auto"/>
          <w:szCs w:val="24"/>
          <w:lang w:val="en-GB"/>
        </w:rPr>
        <w:t xml:space="preserve"> growing demand for </w:t>
      </w:r>
      <w:r w:rsidR="00DD4C70" w:rsidRPr="00394785">
        <w:rPr>
          <w:rFonts w:ascii="Arial" w:hAnsi="Arial" w:cs="Arial"/>
          <w:noProof/>
          <w:color w:val="auto"/>
          <w:szCs w:val="24"/>
          <w:lang w:val="en-GB"/>
        </w:rPr>
        <w:t xml:space="preserve">the </w:t>
      </w:r>
      <w:r w:rsidR="00241938" w:rsidRPr="00394785">
        <w:rPr>
          <w:rFonts w:ascii="Arial" w:hAnsi="Arial" w:cs="Arial"/>
          <w:noProof/>
          <w:color w:val="auto"/>
          <w:szCs w:val="24"/>
          <w:lang w:val="en-GB"/>
        </w:rPr>
        <w:t>env</w:t>
      </w:r>
      <w:r w:rsidR="00AF4E67" w:rsidRPr="00394785">
        <w:rPr>
          <w:rFonts w:ascii="Arial" w:hAnsi="Arial" w:cs="Arial"/>
          <w:noProof/>
          <w:color w:val="auto"/>
          <w:szCs w:val="24"/>
          <w:lang w:val="en-GB"/>
        </w:rPr>
        <w:t>ironmentally sustainable events</w:t>
      </w:r>
      <w:r w:rsidR="00241938" w:rsidRPr="00394785">
        <w:rPr>
          <w:rFonts w:ascii="Arial" w:hAnsi="Arial" w:cs="Arial"/>
          <w:noProof/>
          <w:color w:val="auto"/>
          <w:szCs w:val="24"/>
          <w:lang w:val="en-GB"/>
        </w:rPr>
        <w:t xml:space="preserve"> </w:t>
      </w:r>
      <w:r w:rsidR="00EB231C" w:rsidRPr="00394785">
        <w:rPr>
          <w:rFonts w:ascii="Arial" w:hAnsi="Arial" w:cs="Arial"/>
          <w:noProof/>
          <w:color w:val="auto"/>
          <w:szCs w:val="24"/>
          <w:lang w:val="en-GB"/>
        </w:rPr>
        <w:t>(</w:t>
      </w:r>
      <w:r w:rsidR="008A7E6A" w:rsidRPr="00394785">
        <w:rPr>
          <w:rFonts w:ascii="Arial" w:hAnsi="Arial" w:cs="Arial"/>
          <w:noProof/>
          <w:shd w:val="clear" w:color="auto" w:fill="FFFFFF"/>
          <w:lang w:val="en-GB"/>
        </w:rPr>
        <w:t>Santos et al., 2024</w:t>
      </w:r>
      <w:r w:rsidR="00241938" w:rsidRPr="00394785">
        <w:rPr>
          <w:rFonts w:ascii="Arial" w:hAnsi="Arial" w:cs="Arial"/>
          <w:noProof/>
          <w:color w:val="auto"/>
          <w:szCs w:val="24"/>
          <w:lang w:val="en-GB"/>
        </w:rPr>
        <w:t>).</w:t>
      </w:r>
      <w:r w:rsidR="00276042" w:rsidRPr="00394785">
        <w:rPr>
          <w:rFonts w:ascii="Arial" w:hAnsi="Arial" w:cs="Arial"/>
          <w:noProof/>
          <w:color w:val="auto"/>
          <w:szCs w:val="24"/>
          <w:lang w:val="en-GB"/>
        </w:rPr>
        <w:t xml:space="preserve"> </w:t>
      </w:r>
      <w:r w:rsidR="00241938" w:rsidRPr="00394785">
        <w:rPr>
          <w:rFonts w:ascii="Arial" w:hAnsi="Arial" w:cs="Arial"/>
          <w:noProof/>
          <w:color w:val="auto"/>
          <w:szCs w:val="24"/>
          <w:lang w:val="en-GB"/>
        </w:rPr>
        <w:t>T</w:t>
      </w:r>
      <w:r w:rsidR="009D270F" w:rsidRPr="00394785">
        <w:rPr>
          <w:rFonts w:ascii="Arial" w:hAnsi="Arial" w:cs="Arial"/>
          <w:noProof/>
          <w:color w:val="auto"/>
          <w:szCs w:val="24"/>
          <w:lang w:val="en-GB"/>
        </w:rPr>
        <w:t>he technology integration or t</w:t>
      </w:r>
      <w:r w:rsidR="00241938" w:rsidRPr="00394785">
        <w:rPr>
          <w:rFonts w:ascii="Arial" w:hAnsi="Arial" w:cs="Arial"/>
          <w:noProof/>
          <w:color w:val="auto"/>
          <w:szCs w:val="24"/>
          <w:lang w:val="en-GB"/>
        </w:rPr>
        <w:t xml:space="preserve">he use of </w:t>
      </w:r>
      <w:r w:rsidR="009D270F" w:rsidRPr="00394785">
        <w:rPr>
          <w:rFonts w:ascii="Arial" w:hAnsi="Arial" w:cs="Arial"/>
          <w:noProof/>
          <w:color w:val="auto"/>
          <w:szCs w:val="24"/>
          <w:lang w:val="en-GB"/>
        </w:rPr>
        <w:t xml:space="preserve">the </w:t>
      </w:r>
      <w:r w:rsidR="00241938" w:rsidRPr="00394785">
        <w:rPr>
          <w:rFonts w:ascii="Arial" w:hAnsi="Arial" w:cs="Arial"/>
          <w:noProof/>
          <w:color w:val="auto"/>
          <w:szCs w:val="24"/>
          <w:lang w:val="en-GB"/>
        </w:rPr>
        <w:t xml:space="preserve">technology to enhance event experiences, such as </w:t>
      </w:r>
      <w:r w:rsidR="00637C8A" w:rsidRPr="00394785">
        <w:rPr>
          <w:rFonts w:ascii="Arial" w:hAnsi="Arial" w:cs="Arial"/>
          <w:noProof/>
          <w:color w:val="auto"/>
          <w:szCs w:val="24"/>
          <w:lang w:val="en-GB"/>
        </w:rPr>
        <w:t xml:space="preserve">the </w:t>
      </w:r>
      <w:r w:rsidR="00241938" w:rsidRPr="00394785">
        <w:rPr>
          <w:rFonts w:ascii="Arial" w:hAnsi="Arial" w:cs="Arial"/>
          <w:noProof/>
          <w:color w:val="auto"/>
          <w:szCs w:val="24"/>
          <w:lang w:val="en-GB"/>
        </w:rPr>
        <w:t>virtual reality and augmented reality</w:t>
      </w:r>
      <w:r w:rsidR="00AF4E67" w:rsidRPr="00394785">
        <w:rPr>
          <w:rFonts w:ascii="Arial" w:hAnsi="Arial" w:cs="Arial"/>
          <w:noProof/>
          <w:color w:val="auto"/>
          <w:szCs w:val="24"/>
          <w:lang w:val="en-GB"/>
        </w:rPr>
        <w:t xml:space="preserve"> (</w:t>
      </w:r>
      <w:r w:rsidR="00AF4E67" w:rsidRPr="00394785">
        <w:rPr>
          <w:rFonts w:ascii="Arial" w:hAnsi="Arial" w:cs="Arial"/>
          <w:noProof/>
          <w:color w:val="auto"/>
          <w:szCs w:val="24"/>
          <w:shd w:val="clear" w:color="auto" w:fill="FFFFFF"/>
          <w:lang w:val="en-GB"/>
        </w:rPr>
        <w:t xml:space="preserve">Cai and Southall, </w:t>
      </w:r>
      <w:r w:rsidR="00873175" w:rsidRPr="00394785">
        <w:rPr>
          <w:rFonts w:ascii="Arial" w:hAnsi="Arial" w:cs="Arial"/>
          <w:noProof/>
          <w:color w:val="auto"/>
          <w:szCs w:val="24"/>
          <w:shd w:val="clear" w:color="auto" w:fill="FFFFFF"/>
          <w:lang w:val="en-GB"/>
        </w:rPr>
        <w:t>2021).</w:t>
      </w:r>
    </w:p>
    <w:p w14:paraId="37ADA031" w14:textId="77777777" w:rsidR="00241938" w:rsidRPr="00394785" w:rsidRDefault="00CA7609" w:rsidP="00D702DF">
      <w:pPr>
        <w:pStyle w:val="ListParagraph"/>
        <w:numPr>
          <w:ilvl w:val="0"/>
          <w:numId w:val="15"/>
        </w:numPr>
        <w:spacing w:after="0"/>
        <w:rPr>
          <w:rFonts w:ascii="Arial" w:hAnsi="Arial" w:cs="Arial"/>
          <w:b/>
          <w:noProof/>
          <w:color w:val="auto"/>
          <w:szCs w:val="24"/>
          <w:lang w:val="en-GB"/>
        </w:rPr>
      </w:pPr>
      <w:r w:rsidRPr="00394785">
        <w:rPr>
          <w:rFonts w:ascii="Arial" w:hAnsi="Arial" w:cs="Arial"/>
          <w:b/>
          <w:noProof/>
          <w:color w:val="auto"/>
          <w:szCs w:val="24"/>
          <w:lang w:val="en-GB"/>
        </w:rPr>
        <w:t>Issues</w:t>
      </w:r>
    </w:p>
    <w:p w14:paraId="1AE749C6" w14:textId="77777777" w:rsidR="00241938" w:rsidRPr="00394785" w:rsidRDefault="00B4036F" w:rsidP="00D702DF">
      <w:pPr>
        <w:spacing w:after="0"/>
        <w:rPr>
          <w:rFonts w:ascii="Arial" w:hAnsi="Arial" w:cs="Arial"/>
          <w:noProof/>
          <w:color w:val="auto"/>
          <w:szCs w:val="24"/>
          <w:lang w:val="en-GB"/>
        </w:rPr>
      </w:pPr>
      <w:r w:rsidRPr="00394785">
        <w:rPr>
          <w:rFonts w:ascii="Arial" w:hAnsi="Arial" w:cs="Arial"/>
          <w:noProof/>
          <w:color w:val="auto"/>
          <w:szCs w:val="24"/>
          <w:lang w:val="en-GB"/>
        </w:rPr>
        <w:t>The diversity washing or addressing this issue requires the</w:t>
      </w:r>
      <w:r w:rsidR="00241938" w:rsidRPr="00394785">
        <w:rPr>
          <w:rFonts w:ascii="Arial" w:hAnsi="Arial" w:cs="Arial"/>
          <w:noProof/>
          <w:color w:val="auto"/>
          <w:szCs w:val="24"/>
          <w:lang w:val="en-GB"/>
        </w:rPr>
        <w:t xml:space="preserve"> </w:t>
      </w:r>
      <w:r w:rsidRPr="00394785">
        <w:rPr>
          <w:rFonts w:ascii="Arial" w:hAnsi="Arial" w:cs="Arial"/>
          <w:noProof/>
          <w:color w:val="auto"/>
          <w:szCs w:val="24"/>
          <w:lang w:val="en-GB"/>
        </w:rPr>
        <w:t>commitment to transparency and the</w:t>
      </w:r>
      <w:r w:rsidR="00241938" w:rsidRPr="00394785">
        <w:rPr>
          <w:rFonts w:ascii="Arial" w:hAnsi="Arial" w:cs="Arial"/>
          <w:noProof/>
          <w:color w:val="auto"/>
          <w:szCs w:val="24"/>
          <w:lang w:val="en-GB"/>
        </w:rPr>
        <w:t xml:space="preserve"> willingness to engage in </w:t>
      </w:r>
      <w:r w:rsidRPr="00394785">
        <w:rPr>
          <w:rFonts w:ascii="Arial" w:hAnsi="Arial" w:cs="Arial"/>
          <w:noProof/>
          <w:color w:val="auto"/>
          <w:szCs w:val="24"/>
          <w:lang w:val="en-GB"/>
        </w:rPr>
        <w:t xml:space="preserve">the </w:t>
      </w:r>
      <w:r w:rsidR="00241938" w:rsidRPr="00394785">
        <w:rPr>
          <w:rFonts w:ascii="Arial" w:hAnsi="Arial" w:cs="Arial"/>
          <w:noProof/>
          <w:color w:val="auto"/>
          <w:szCs w:val="24"/>
          <w:lang w:val="en-GB"/>
        </w:rPr>
        <w:t xml:space="preserve">honest conversations about the challenges and </w:t>
      </w:r>
      <w:r w:rsidR="0024279D" w:rsidRPr="00394785">
        <w:rPr>
          <w:rFonts w:ascii="Arial" w:hAnsi="Arial" w:cs="Arial"/>
          <w:noProof/>
          <w:color w:val="auto"/>
          <w:szCs w:val="24"/>
          <w:lang w:val="en-GB"/>
        </w:rPr>
        <w:t xml:space="preserve">also the </w:t>
      </w:r>
      <w:r w:rsidR="00241938" w:rsidRPr="00394785">
        <w:rPr>
          <w:rFonts w:ascii="Arial" w:hAnsi="Arial" w:cs="Arial"/>
          <w:noProof/>
          <w:color w:val="auto"/>
          <w:szCs w:val="24"/>
          <w:lang w:val="en-GB"/>
        </w:rPr>
        <w:t xml:space="preserve">opportunities of </w:t>
      </w:r>
      <w:r w:rsidR="00942875" w:rsidRPr="00394785">
        <w:rPr>
          <w:rFonts w:ascii="Arial" w:hAnsi="Arial" w:cs="Arial"/>
          <w:noProof/>
          <w:color w:val="auto"/>
          <w:szCs w:val="24"/>
          <w:lang w:val="en-GB"/>
        </w:rPr>
        <w:t xml:space="preserve">the </w:t>
      </w:r>
      <w:r w:rsidR="00241938" w:rsidRPr="00394785">
        <w:rPr>
          <w:rFonts w:ascii="Arial" w:hAnsi="Arial" w:cs="Arial"/>
          <w:noProof/>
          <w:color w:val="auto"/>
          <w:szCs w:val="24"/>
          <w:lang w:val="en-GB"/>
        </w:rPr>
        <w:t>LGBTQ+ inclusion.</w:t>
      </w:r>
      <w:r w:rsidR="00276042" w:rsidRPr="00394785">
        <w:rPr>
          <w:rFonts w:ascii="Arial" w:hAnsi="Arial" w:cs="Arial"/>
          <w:noProof/>
          <w:color w:val="auto"/>
          <w:szCs w:val="24"/>
          <w:lang w:val="en-GB"/>
        </w:rPr>
        <w:t xml:space="preserve"> </w:t>
      </w:r>
      <w:r w:rsidR="00942875" w:rsidRPr="00394785">
        <w:rPr>
          <w:rFonts w:ascii="Arial" w:hAnsi="Arial" w:cs="Arial"/>
          <w:noProof/>
          <w:color w:val="auto"/>
          <w:szCs w:val="24"/>
          <w:lang w:val="en-GB"/>
        </w:rPr>
        <w:t>The lack of representation or i</w:t>
      </w:r>
      <w:r w:rsidR="00241938" w:rsidRPr="00394785">
        <w:rPr>
          <w:rFonts w:ascii="Arial" w:hAnsi="Arial" w:cs="Arial"/>
          <w:noProof/>
          <w:color w:val="auto"/>
          <w:szCs w:val="24"/>
          <w:lang w:val="en-GB"/>
        </w:rPr>
        <w:t xml:space="preserve">mplementing </w:t>
      </w:r>
      <w:r w:rsidR="00942875" w:rsidRPr="00394785">
        <w:rPr>
          <w:rFonts w:ascii="Arial" w:hAnsi="Arial" w:cs="Arial"/>
          <w:noProof/>
          <w:color w:val="auto"/>
          <w:szCs w:val="24"/>
          <w:lang w:val="en-GB"/>
        </w:rPr>
        <w:lastRenderedPageBreak/>
        <w:t xml:space="preserve">the </w:t>
      </w:r>
      <w:r w:rsidR="00241938" w:rsidRPr="00394785">
        <w:rPr>
          <w:rFonts w:ascii="Arial" w:hAnsi="Arial" w:cs="Arial"/>
          <w:noProof/>
          <w:color w:val="auto"/>
          <w:szCs w:val="24"/>
          <w:lang w:val="en-GB"/>
        </w:rPr>
        <w:t>mentorship programs and leadership development initiatives.</w:t>
      </w:r>
      <w:r w:rsidR="00276042" w:rsidRPr="00394785">
        <w:rPr>
          <w:rFonts w:ascii="Arial" w:hAnsi="Arial" w:cs="Arial"/>
          <w:noProof/>
          <w:color w:val="auto"/>
          <w:szCs w:val="24"/>
          <w:lang w:val="en-GB"/>
        </w:rPr>
        <w:t xml:space="preserve"> </w:t>
      </w:r>
      <w:r w:rsidR="00322FB9" w:rsidRPr="00394785">
        <w:rPr>
          <w:rFonts w:ascii="Arial" w:hAnsi="Arial" w:cs="Arial"/>
          <w:noProof/>
          <w:color w:val="auto"/>
          <w:szCs w:val="24"/>
          <w:lang w:val="en-GB"/>
        </w:rPr>
        <w:t>The safety concerns or prioritis</w:t>
      </w:r>
      <w:r w:rsidR="00241938" w:rsidRPr="00394785">
        <w:rPr>
          <w:rFonts w:ascii="Arial" w:hAnsi="Arial" w:cs="Arial"/>
          <w:noProof/>
          <w:color w:val="auto"/>
          <w:szCs w:val="24"/>
          <w:lang w:val="en-GB"/>
        </w:rPr>
        <w:t xml:space="preserve">ing the safety and well-being of </w:t>
      </w:r>
      <w:r w:rsidR="00B30EE5" w:rsidRPr="00394785">
        <w:rPr>
          <w:rFonts w:ascii="Arial" w:hAnsi="Arial" w:cs="Arial"/>
          <w:noProof/>
          <w:color w:val="auto"/>
          <w:szCs w:val="24"/>
          <w:lang w:val="en-GB"/>
        </w:rPr>
        <w:t xml:space="preserve">the </w:t>
      </w:r>
      <w:r w:rsidR="00241938" w:rsidRPr="00394785">
        <w:rPr>
          <w:rFonts w:ascii="Arial" w:hAnsi="Arial" w:cs="Arial"/>
          <w:noProof/>
          <w:color w:val="auto"/>
          <w:szCs w:val="24"/>
          <w:lang w:val="en-GB"/>
        </w:rPr>
        <w:t>LGBTQ+ attendees.</w:t>
      </w:r>
    </w:p>
    <w:p w14:paraId="3605FFD5" w14:textId="77777777" w:rsidR="00241938" w:rsidRPr="00394785" w:rsidRDefault="00CA7609" w:rsidP="00D702DF">
      <w:pPr>
        <w:pStyle w:val="ListParagraph"/>
        <w:numPr>
          <w:ilvl w:val="0"/>
          <w:numId w:val="15"/>
        </w:numPr>
        <w:spacing w:after="0"/>
        <w:rPr>
          <w:rFonts w:ascii="Arial" w:hAnsi="Arial" w:cs="Arial"/>
          <w:b/>
          <w:noProof/>
          <w:color w:val="auto"/>
          <w:szCs w:val="24"/>
          <w:lang w:val="en-GB"/>
        </w:rPr>
      </w:pPr>
      <w:r w:rsidRPr="00394785">
        <w:rPr>
          <w:rFonts w:ascii="Arial" w:hAnsi="Arial" w:cs="Arial"/>
          <w:b/>
          <w:noProof/>
          <w:color w:val="auto"/>
          <w:szCs w:val="24"/>
          <w:lang w:val="en-GB"/>
        </w:rPr>
        <w:t>Impacts</w:t>
      </w:r>
    </w:p>
    <w:p w14:paraId="1F344C1F" w14:textId="7FF3FEEA" w:rsidR="00241938" w:rsidRDefault="00CA7609" w:rsidP="00D702DF">
      <w:pPr>
        <w:spacing w:after="0"/>
        <w:rPr>
          <w:rFonts w:ascii="Arial" w:hAnsi="Arial" w:cs="Arial"/>
          <w:noProof/>
          <w:color w:val="auto"/>
          <w:szCs w:val="24"/>
          <w:lang w:val="en-GB"/>
        </w:rPr>
      </w:pPr>
      <w:r w:rsidRPr="00394785">
        <w:rPr>
          <w:rFonts w:ascii="Arial" w:hAnsi="Arial" w:cs="Arial"/>
          <w:noProof/>
          <w:color w:val="auto"/>
          <w:szCs w:val="24"/>
          <w:lang w:val="en-GB"/>
        </w:rPr>
        <w:t xml:space="preserve">This enhanced the brand reputation or the </w:t>
      </w:r>
      <w:r w:rsidR="005F5DC5" w:rsidRPr="00394785">
        <w:rPr>
          <w:rFonts w:ascii="Arial" w:hAnsi="Arial" w:cs="Arial"/>
          <w:noProof/>
          <w:color w:val="auto"/>
          <w:szCs w:val="24"/>
          <w:lang w:val="en-GB"/>
        </w:rPr>
        <w:t>p</w:t>
      </w:r>
      <w:r w:rsidR="00241938" w:rsidRPr="00394785">
        <w:rPr>
          <w:rFonts w:ascii="Arial" w:hAnsi="Arial" w:cs="Arial"/>
          <w:noProof/>
          <w:color w:val="auto"/>
          <w:szCs w:val="24"/>
          <w:lang w:val="en-GB"/>
        </w:rPr>
        <w:t>ositive brand reputation.</w:t>
      </w:r>
      <w:r w:rsidR="00276042" w:rsidRPr="00394785">
        <w:rPr>
          <w:rFonts w:ascii="Arial" w:hAnsi="Arial" w:cs="Arial"/>
          <w:noProof/>
          <w:color w:val="auto"/>
          <w:szCs w:val="24"/>
          <w:lang w:val="en-GB"/>
        </w:rPr>
        <w:t xml:space="preserve"> </w:t>
      </w:r>
      <w:r w:rsidR="005F5DC5" w:rsidRPr="00394785">
        <w:rPr>
          <w:rFonts w:ascii="Arial" w:hAnsi="Arial" w:cs="Arial"/>
          <w:noProof/>
          <w:color w:val="auto"/>
          <w:szCs w:val="24"/>
          <w:lang w:val="en-GB"/>
        </w:rPr>
        <w:t>T</w:t>
      </w:r>
      <w:r w:rsidR="00241536" w:rsidRPr="00394785">
        <w:rPr>
          <w:rFonts w:ascii="Arial" w:hAnsi="Arial" w:cs="Arial"/>
          <w:noProof/>
          <w:color w:val="auto"/>
          <w:szCs w:val="24"/>
          <w:lang w:val="en-GB"/>
        </w:rPr>
        <w:t>he</w:t>
      </w:r>
      <w:r w:rsidR="005F5DC5" w:rsidRPr="00394785">
        <w:rPr>
          <w:rFonts w:ascii="Arial" w:hAnsi="Arial" w:cs="Arial"/>
          <w:noProof/>
          <w:color w:val="auto"/>
          <w:szCs w:val="24"/>
          <w:lang w:val="en-GB"/>
        </w:rPr>
        <w:t xml:space="preserve"> increased employee engagement or the i</w:t>
      </w:r>
      <w:r w:rsidR="00241938" w:rsidRPr="00394785">
        <w:rPr>
          <w:rFonts w:ascii="Arial" w:hAnsi="Arial" w:cs="Arial"/>
          <w:noProof/>
          <w:color w:val="auto"/>
          <w:szCs w:val="24"/>
          <w:lang w:val="en-GB"/>
        </w:rPr>
        <w:t xml:space="preserve">nclusive workplaces foster </w:t>
      </w:r>
      <w:r w:rsidR="00241536" w:rsidRPr="00394785">
        <w:rPr>
          <w:rFonts w:ascii="Arial" w:hAnsi="Arial" w:cs="Arial"/>
          <w:noProof/>
          <w:color w:val="auto"/>
          <w:szCs w:val="24"/>
          <w:lang w:val="en-GB"/>
        </w:rPr>
        <w:t xml:space="preserve">the </w:t>
      </w:r>
      <w:r w:rsidR="00241938" w:rsidRPr="00394785">
        <w:rPr>
          <w:rFonts w:ascii="Arial" w:hAnsi="Arial" w:cs="Arial"/>
          <w:noProof/>
          <w:color w:val="auto"/>
          <w:szCs w:val="24"/>
          <w:lang w:val="en-GB"/>
        </w:rPr>
        <w:t>greater employee engagement and productivity</w:t>
      </w:r>
      <w:r w:rsidR="001E7F37" w:rsidRPr="00394785">
        <w:rPr>
          <w:rFonts w:ascii="Arial" w:hAnsi="Arial" w:cs="Arial"/>
          <w:noProof/>
          <w:color w:val="auto"/>
          <w:szCs w:val="24"/>
          <w:lang w:val="en-GB"/>
        </w:rPr>
        <w:t xml:space="preserve"> (Downey et al., 2015)</w:t>
      </w:r>
      <w:r w:rsidR="00241938" w:rsidRPr="00394785">
        <w:rPr>
          <w:rFonts w:ascii="Arial" w:hAnsi="Arial" w:cs="Arial"/>
          <w:noProof/>
          <w:color w:val="auto"/>
          <w:szCs w:val="24"/>
          <w:lang w:val="en-GB"/>
        </w:rPr>
        <w:t>.</w:t>
      </w:r>
      <w:r w:rsidR="00276042" w:rsidRPr="00394785">
        <w:rPr>
          <w:rFonts w:ascii="Arial" w:hAnsi="Arial" w:cs="Arial"/>
          <w:noProof/>
          <w:color w:val="auto"/>
          <w:szCs w:val="24"/>
          <w:lang w:val="en-GB"/>
        </w:rPr>
        <w:t xml:space="preserve"> </w:t>
      </w:r>
      <w:r w:rsidR="00326226" w:rsidRPr="00394785">
        <w:rPr>
          <w:rFonts w:ascii="Arial" w:hAnsi="Arial" w:cs="Arial"/>
          <w:noProof/>
          <w:color w:val="auto"/>
          <w:szCs w:val="24"/>
          <w:lang w:val="en-GB"/>
        </w:rPr>
        <w:t>The economic growth or t</w:t>
      </w:r>
      <w:r w:rsidR="009056F1" w:rsidRPr="00394785">
        <w:rPr>
          <w:rFonts w:ascii="Arial" w:hAnsi="Arial" w:cs="Arial"/>
          <w:noProof/>
          <w:color w:val="auto"/>
          <w:szCs w:val="24"/>
          <w:lang w:val="en-GB"/>
        </w:rPr>
        <w:t>he LGBTQ+ community represents the</w:t>
      </w:r>
      <w:r w:rsidR="00241938" w:rsidRPr="00394785">
        <w:rPr>
          <w:rFonts w:ascii="Arial" w:hAnsi="Arial" w:cs="Arial"/>
          <w:noProof/>
          <w:color w:val="auto"/>
          <w:szCs w:val="24"/>
          <w:lang w:val="en-GB"/>
        </w:rPr>
        <w:t xml:space="preserve"> significant market segment with </w:t>
      </w:r>
      <w:r w:rsidR="009056F1" w:rsidRPr="00394785">
        <w:rPr>
          <w:rFonts w:ascii="Arial" w:hAnsi="Arial" w:cs="Arial"/>
          <w:noProof/>
          <w:color w:val="auto"/>
          <w:szCs w:val="24"/>
          <w:lang w:val="en-GB"/>
        </w:rPr>
        <w:t xml:space="preserve">the </w:t>
      </w:r>
      <w:r w:rsidR="00241938" w:rsidRPr="00394785">
        <w:rPr>
          <w:rFonts w:ascii="Arial" w:hAnsi="Arial" w:cs="Arial"/>
          <w:noProof/>
          <w:color w:val="auto"/>
          <w:szCs w:val="24"/>
          <w:lang w:val="en-GB"/>
        </w:rPr>
        <w:t>subs</w:t>
      </w:r>
      <w:r w:rsidR="00276042" w:rsidRPr="00394785">
        <w:rPr>
          <w:rFonts w:ascii="Arial" w:hAnsi="Arial" w:cs="Arial"/>
          <w:noProof/>
          <w:color w:val="auto"/>
          <w:szCs w:val="24"/>
          <w:lang w:val="en-GB"/>
        </w:rPr>
        <w:t>tantial spending power</w:t>
      </w:r>
      <w:r w:rsidR="007E1260" w:rsidRPr="00394785">
        <w:rPr>
          <w:rFonts w:ascii="Arial" w:hAnsi="Arial" w:cs="Arial"/>
          <w:noProof/>
          <w:color w:val="auto"/>
          <w:szCs w:val="24"/>
          <w:lang w:val="en-GB"/>
        </w:rPr>
        <w:t xml:space="preserve"> (Vongvisitsin et al., 2021</w:t>
      </w:r>
      <w:r w:rsidR="003A60A4" w:rsidRPr="00394785">
        <w:rPr>
          <w:rFonts w:ascii="Arial" w:hAnsi="Arial" w:cs="Arial"/>
          <w:noProof/>
          <w:color w:val="auto"/>
          <w:szCs w:val="24"/>
          <w:lang w:val="en-GB"/>
        </w:rPr>
        <w:t>)</w:t>
      </w:r>
      <w:r w:rsidR="00241938" w:rsidRPr="00394785">
        <w:rPr>
          <w:rFonts w:ascii="Arial" w:hAnsi="Arial" w:cs="Arial"/>
          <w:noProof/>
          <w:color w:val="auto"/>
          <w:szCs w:val="24"/>
          <w:lang w:val="en-GB"/>
        </w:rPr>
        <w:t>.</w:t>
      </w:r>
      <w:r w:rsidR="00276042" w:rsidRPr="00394785">
        <w:rPr>
          <w:rFonts w:ascii="Arial" w:hAnsi="Arial" w:cs="Arial"/>
          <w:noProof/>
          <w:color w:val="auto"/>
          <w:szCs w:val="24"/>
          <w:lang w:val="en-GB"/>
        </w:rPr>
        <w:t xml:space="preserve"> </w:t>
      </w:r>
      <w:r w:rsidR="003A60A4" w:rsidRPr="00394785">
        <w:rPr>
          <w:rFonts w:ascii="Arial" w:hAnsi="Arial" w:cs="Arial"/>
          <w:noProof/>
          <w:lang w:val="en-GB"/>
        </w:rPr>
        <w:t>However, to develop a strategic plan for the conference, a deeper situational analysis is required. The following section examines internal and external factors through SWOT, PESTLE, and SOAR frameworks to ensure a comprehensive understanding of the event's potential impact.</w:t>
      </w:r>
      <w:r w:rsidR="003A60A4" w:rsidRPr="00394785">
        <w:rPr>
          <w:rFonts w:ascii="Arial" w:hAnsi="Arial" w:cs="Arial"/>
          <w:noProof/>
          <w:color w:val="auto"/>
          <w:szCs w:val="24"/>
          <w:lang w:val="en-GB"/>
        </w:rPr>
        <w:t xml:space="preserve"> </w:t>
      </w:r>
    </w:p>
    <w:p w14:paraId="4E875064" w14:textId="3823F00F" w:rsidR="00394785" w:rsidRDefault="00394785" w:rsidP="00D702DF">
      <w:pPr>
        <w:spacing w:after="0"/>
        <w:rPr>
          <w:rFonts w:ascii="Arial" w:hAnsi="Arial" w:cs="Arial"/>
          <w:noProof/>
          <w:color w:val="auto"/>
          <w:szCs w:val="24"/>
          <w:lang w:val="en-GB"/>
        </w:rPr>
      </w:pPr>
    </w:p>
    <w:p w14:paraId="55BD4039" w14:textId="77777777" w:rsidR="00394785" w:rsidRPr="00394785" w:rsidRDefault="00394785" w:rsidP="00D702DF">
      <w:pPr>
        <w:spacing w:after="0"/>
        <w:rPr>
          <w:rFonts w:ascii="Arial" w:hAnsi="Arial" w:cs="Arial"/>
          <w:noProof/>
          <w:color w:val="auto"/>
          <w:szCs w:val="24"/>
          <w:lang w:val="en-GB"/>
        </w:rPr>
      </w:pPr>
    </w:p>
    <w:p w14:paraId="34590E84" w14:textId="66755546" w:rsidR="00241938" w:rsidRPr="00394785" w:rsidRDefault="00037457" w:rsidP="00D702DF">
      <w:pPr>
        <w:pStyle w:val="Heading1"/>
        <w:spacing w:before="0"/>
        <w:rPr>
          <w:rFonts w:ascii="Arial" w:hAnsi="Arial" w:cs="Arial"/>
          <w:noProof/>
          <w:sz w:val="24"/>
          <w:szCs w:val="24"/>
          <w:lang w:val="en-GB"/>
        </w:rPr>
      </w:pPr>
      <w:bookmarkStart w:id="12" w:name="_Toc190809420"/>
      <w:r w:rsidRPr="00394785">
        <w:rPr>
          <w:rFonts w:ascii="Arial" w:hAnsi="Arial" w:cs="Arial"/>
          <w:noProof/>
          <w:sz w:val="24"/>
          <w:szCs w:val="24"/>
          <w:lang w:val="en-GB"/>
        </w:rPr>
        <w:t xml:space="preserve">Situational </w:t>
      </w:r>
      <w:r w:rsidR="0011512F" w:rsidRPr="00394785">
        <w:rPr>
          <w:rFonts w:ascii="Arial" w:hAnsi="Arial" w:cs="Arial"/>
          <w:noProof/>
          <w:sz w:val="24"/>
          <w:szCs w:val="24"/>
          <w:lang w:val="en-GB"/>
        </w:rPr>
        <w:t>Analysis</w:t>
      </w:r>
      <w:bookmarkEnd w:id="12"/>
      <w:r w:rsidRPr="00394785">
        <w:rPr>
          <w:rFonts w:ascii="Arial" w:hAnsi="Arial" w:cs="Arial"/>
          <w:noProof/>
          <w:sz w:val="24"/>
          <w:szCs w:val="24"/>
          <w:lang w:val="en-GB"/>
        </w:rPr>
        <w:t xml:space="preserve"> </w:t>
      </w:r>
    </w:p>
    <w:p w14:paraId="578E9BD8" w14:textId="2BB2F11E" w:rsidR="00412FA6" w:rsidRPr="00394785" w:rsidRDefault="00412FA6" w:rsidP="00D702DF">
      <w:pPr>
        <w:pStyle w:val="Heading2"/>
        <w:spacing w:before="0"/>
        <w:rPr>
          <w:rFonts w:ascii="Arial" w:hAnsi="Arial" w:cs="Arial"/>
          <w:noProof/>
          <w:szCs w:val="24"/>
          <w:lang w:val="en-GB"/>
        </w:rPr>
      </w:pPr>
      <w:bookmarkStart w:id="13" w:name="_Toc190809421"/>
      <w:r w:rsidRPr="00394785">
        <w:rPr>
          <w:rFonts w:ascii="Arial" w:hAnsi="Arial" w:cs="Arial"/>
          <w:noProof/>
          <w:szCs w:val="24"/>
          <w:lang w:val="en-GB"/>
        </w:rPr>
        <w:t xml:space="preserve">SWOT </w:t>
      </w:r>
      <w:r w:rsidR="003806F6" w:rsidRPr="00394785">
        <w:rPr>
          <w:rFonts w:ascii="Arial" w:hAnsi="Arial" w:cs="Arial"/>
          <w:noProof/>
          <w:szCs w:val="24"/>
          <w:lang w:val="en-GB"/>
        </w:rPr>
        <w:t>Analysis</w:t>
      </w:r>
      <w:bookmarkEnd w:id="13"/>
      <w:r w:rsidRPr="00394785">
        <w:rPr>
          <w:rFonts w:ascii="Arial" w:hAnsi="Arial" w:cs="Arial"/>
          <w:noProof/>
          <w:szCs w:val="24"/>
          <w:lang w:val="en-GB"/>
        </w:rPr>
        <w:t xml:space="preserve"> </w:t>
      </w:r>
    </w:p>
    <w:p w14:paraId="0AD8E25F" w14:textId="48FA4FFC" w:rsidR="009815EF" w:rsidRPr="00394785" w:rsidRDefault="00370F21" w:rsidP="009815EF">
      <w:pPr>
        <w:rPr>
          <w:rFonts w:ascii="Arial" w:hAnsi="Arial" w:cs="Arial"/>
          <w:noProof/>
          <w:lang w:val="en-GB"/>
        </w:rPr>
      </w:pPr>
      <w:r w:rsidRPr="00394785">
        <w:rPr>
          <w:rFonts w:ascii="Arial" w:hAnsi="Arial" w:cs="Arial"/>
          <w:noProof/>
          <w:lang w:val="en-GB"/>
        </w:rPr>
        <w:t>With the</w:t>
      </w:r>
      <w:r w:rsidR="009815EF" w:rsidRPr="00394785">
        <w:rPr>
          <w:rFonts w:ascii="Arial" w:hAnsi="Arial" w:cs="Arial"/>
          <w:noProof/>
          <w:lang w:val="en-GB"/>
        </w:rPr>
        <w:t xml:space="preserve"> clear understanding of industry dynamics, we now turn to </w:t>
      </w:r>
      <w:r w:rsidRPr="00394785">
        <w:rPr>
          <w:rFonts w:ascii="Arial" w:hAnsi="Arial" w:cs="Arial"/>
          <w:noProof/>
          <w:lang w:val="en-GB"/>
        </w:rPr>
        <w:t xml:space="preserve">the </w:t>
      </w:r>
      <w:r w:rsidR="009815EF" w:rsidRPr="00394785">
        <w:rPr>
          <w:rFonts w:ascii="Arial" w:hAnsi="Arial" w:cs="Arial"/>
          <w:noProof/>
          <w:lang w:val="en-GB"/>
        </w:rPr>
        <w:t xml:space="preserve">SWOT analysis to evaluate the conference’s strengths, weaknesses, </w:t>
      </w:r>
      <w:r w:rsidRPr="00394785">
        <w:rPr>
          <w:rFonts w:ascii="Arial" w:hAnsi="Arial" w:cs="Arial"/>
          <w:noProof/>
          <w:lang w:val="en-GB"/>
        </w:rPr>
        <w:t xml:space="preserve">the various </w:t>
      </w:r>
      <w:r w:rsidR="009815EF" w:rsidRPr="00394785">
        <w:rPr>
          <w:rFonts w:ascii="Arial" w:hAnsi="Arial" w:cs="Arial"/>
          <w:noProof/>
          <w:lang w:val="en-GB"/>
        </w:rPr>
        <w:t xml:space="preserve">opportunities, and threats. This will help in identifying </w:t>
      </w:r>
      <w:r w:rsidR="00EF62AF" w:rsidRPr="00394785">
        <w:rPr>
          <w:rFonts w:ascii="Arial" w:hAnsi="Arial" w:cs="Arial"/>
          <w:noProof/>
          <w:lang w:val="en-GB"/>
        </w:rPr>
        <w:t xml:space="preserve">the </w:t>
      </w:r>
      <w:r w:rsidR="009815EF" w:rsidRPr="00394785">
        <w:rPr>
          <w:rFonts w:ascii="Arial" w:hAnsi="Arial" w:cs="Arial"/>
          <w:noProof/>
          <w:lang w:val="en-GB"/>
        </w:rPr>
        <w:t xml:space="preserve">strategic advantages and </w:t>
      </w:r>
      <w:r w:rsidR="00EF62AF" w:rsidRPr="00394785">
        <w:rPr>
          <w:rFonts w:ascii="Arial" w:hAnsi="Arial" w:cs="Arial"/>
          <w:noProof/>
          <w:lang w:val="en-GB"/>
        </w:rPr>
        <w:t xml:space="preserve">also the </w:t>
      </w:r>
      <w:r w:rsidR="009815EF" w:rsidRPr="00394785">
        <w:rPr>
          <w:rFonts w:ascii="Arial" w:hAnsi="Arial" w:cs="Arial"/>
          <w:noProof/>
          <w:lang w:val="en-GB"/>
        </w:rPr>
        <w:t>potential risks.</w:t>
      </w:r>
    </w:p>
    <w:p w14:paraId="14FD88A9" w14:textId="77777777" w:rsidR="0032306A" w:rsidRPr="00394785" w:rsidRDefault="0032306A" w:rsidP="0032306A">
      <w:pPr>
        <w:rPr>
          <w:rFonts w:ascii="Arial" w:hAnsi="Arial" w:cs="Arial"/>
          <w:b/>
          <w:noProof/>
          <w:lang w:val="en-GB"/>
        </w:rPr>
      </w:pPr>
      <w:r w:rsidRPr="00394785">
        <w:rPr>
          <w:rFonts w:ascii="Arial" w:hAnsi="Arial" w:cs="Arial"/>
          <w:b/>
          <w:noProof/>
          <w:lang w:val="en-GB"/>
        </w:rPr>
        <w:t xml:space="preserve">Strengths </w:t>
      </w:r>
      <w:r w:rsidRPr="00394785">
        <w:rPr>
          <w:rFonts w:ascii="Arial" w:hAnsi="Arial" w:cs="Arial"/>
          <w:b/>
          <w:noProof/>
          <w:lang w:val="en-GB"/>
        </w:rPr>
        <w:tab/>
      </w:r>
    </w:p>
    <w:p w14:paraId="5D70710B" w14:textId="77777777" w:rsidR="0032306A" w:rsidRPr="00394785" w:rsidRDefault="0032306A" w:rsidP="0032306A">
      <w:pPr>
        <w:pStyle w:val="ListParagraph"/>
        <w:numPr>
          <w:ilvl w:val="0"/>
          <w:numId w:val="15"/>
        </w:numPr>
        <w:rPr>
          <w:rFonts w:ascii="Arial" w:hAnsi="Arial" w:cs="Arial"/>
          <w:noProof/>
          <w:lang w:val="en-GB"/>
        </w:rPr>
      </w:pPr>
      <w:r w:rsidRPr="00394785">
        <w:rPr>
          <w:rFonts w:ascii="Arial" w:hAnsi="Arial" w:cs="Arial"/>
          <w:noProof/>
          <w:lang w:val="en-GB"/>
        </w:rPr>
        <w:t xml:space="preserve">This focus on the LGBTQ+ Inclusion: The primary strength lies in the conference's dedication to the LGBTQ+ inclusion, which aligns with the ethical imperatives and growing industry trends. </w:t>
      </w:r>
    </w:p>
    <w:p w14:paraId="3DAD8EEF" w14:textId="77777777" w:rsidR="0032306A" w:rsidRPr="00394785" w:rsidRDefault="0032306A" w:rsidP="0032306A">
      <w:pPr>
        <w:pStyle w:val="ListParagraph"/>
        <w:numPr>
          <w:ilvl w:val="0"/>
          <w:numId w:val="15"/>
        </w:numPr>
        <w:rPr>
          <w:rFonts w:ascii="Arial" w:hAnsi="Arial" w:cs="Arial"/>
          <w:noProof/>
          <w:lang w:val="en-GB"/>
        </w:rPr>
      </w:pPr>
      <w:r w:rsidRPr="00394785">
        <w:rPr>
          <w:rFonts w:ascii="Arial" w:hAnsi="Arial" w:cs="Arial"/>
          <w:noProof/>
          <w:lang w:val="en-GB"/>
        </w:rPr>
        <w:t xml:space="preserve">The Hilton London Bankside offers the modern amenities, accessible event spaces, and also the easy public transport access, which enhance the attendee convenience. </w:t>
      </w:r>
    </w:p>
    <w:p w14:paraId="46513BCB" w14:textId="350D9183" w:rsidR="0032306A" w:rsidRDefault="0032306A" w:rsidP="0032306A">
      <w:pPr>
        <w:pStyle w:val="ListParagraph"/>
        <w:numPr>
          <w:ilvl w:val="0"/>
          <w:numId w:val="15"/>
        </w:numPr>
        <w:rPr>
          <w:rFonts w:ascii="Arial" w:hAnsi="Arial" w:cs="Arial"/>
          <w:noProof/>
          <w:lang w:val="en-GB"/>
        </w:rPr>
      </w:pPr>
      <w:r w:rsidRPr="00394785">
        <w:rPr>
          <w:rFonts w:ascii="Arial" w:hAnsi="Arial" w:cs="Arial"/>
          <w:noProof/>
          <w:lang w:val="en-GB"/>
        </w:rPr>
        <w:t>The collaboration with the LGBTQ+ advocacy groups enhances the credibility and access to specialised the resources.</w:t>
      </w:r>
    </w:p>
    <w:p w14:paraId="64941E76" w14:textId="57960862" w:rsidR="00394785" w:rsidRDefault="00394785" w:rsidP="00394785">
      <w:pPr>
        <w:rPr>
          <w:rFonts w:ascii="Arial" w:hAnsi="Arial" w:cs="Arial"/>
          <w:noProof/>
          <w:lang w:val="en-GB"/>
        </w:rPr>
      </w:pPr>
    </w:p>
    <w:p w14:paraId="31CC775C" w14:textId="77777777" w:rsidR="00394785" w:rsidRPr="00394785" w:rsidRDefault="00394785" w:rsidP="00394785">
      <w:pPr>
        <w:rPr>
          <w:rFonts w:ascii="Arial" w:hAnsi="Arial" w:cs="Arial"/>
          <w:noProof/>
          <w:lang w:val="en-GB"/>
        </w:rPr>
      </w:pPr>
    </w:p>
    <w:p w14:paraId="356FB3D6" w14:textId="77777777" w:rsidR="0032306A" w:rsidRPr="00394785" w:rsidRDefault="0032306A" w:rsidP="0032306A">
      <w:pPr>
        <w:rPr>
          <w:rFonts w:ascii="Arial" w:hAnsi="Arial" w:cs="Arial"/>
          <w:b/>
          <w:noProof/>
          <w:lang w:val="en-GB"/>
        </w:rPr>
      </w:pPr>
      <w:r w:rsidRPr="00394785">
        <w:rPr>
          <w:rFonts w:ascii="Arial" w:hAnsi="Arial" w:cs="Arial"/>
          <w:b/>
          <w:noProof/>
          <w:lang w:val="en-GB"/>
        </w:rPr>
        <w:lastRenderedPageBreak/>
        <w:t xml:space="preserve">Weaknesses </w:t>
      </w:r>
      <w:r w:rsidRPr="00394785">
        <w:rPr>
          <w:rFonts w:ascii="Arial" w:hAnsi="Arial" w:cs="Arial"/>
          <w:b/>
          <w:noProof/>
          <w:lang w:val="en-GB"/>
        </w:rPr>
        <w:tab/>
      </w:r>
    </w:p>
    <w:p w14:paraId="1952F176" w14:textId="77777777" w:rsidR="0032306A" w:rsidRPr="00394785" w:rsidRDefault="0032306A" w:rsidP="0032306A">
      <w:pPr>
        <w:pStyle w:val="ListParagraph"/>
        <w:numPr>
          <w:ilvl w:val="0"/>
          <w:numId w:val="17"/>
        </w:numPr>
        <w:rPr>
          <w:rFonts w:ascii="Arial" w:hAnsi="Arial" w:cs="Arial"/>
          <w:noProof/>
          <w:lang w:val="en-GB"/>
        </w:rPr>
      </w:pPr>
      <w:r w:rsidRPr="00394785">
        <w:rPr>
          <w:rFonts w:ascii="Arial" w:hAnsi="Arial" w:cs="Arial"/>
          <w:noProof/>
          <w:lang w:val="en-GB"/>
        </w:rPr>
        <w:t xml:space="preserve">The potential limitations in the budget and resources might restrict the scope and impact of the conference. </w:t>
      </w:r>
    </w:p>
    <w:p w14:paraId="1E05F1BE" w14:textId="77777777" w:rsidR="0032306A" w:rsidRPr="00394785" w:rsidRDefault="0032306A" w:rsidP="0032306A">
      <w:pPr>
        <w:pStyle w:val="ListParagraph"/>
        <w:numPr>
          <w:ilvl w:val="0"/>
          <w:numId w:val="17"/>
        </w:numPr>
        <w:rPr>
          <w:rFonts w:ascii="Arial" w:hAnsi="Arial" w:cs="Arial"/>
          <w:noProof/>
          <w:lang w:val="en-GB"/>
        </w:rPr>
      </w:pPr>
      <w:r w:rsidRPr="00394785">
        <w:rPr>
          <w:rFonts w:ascii="Arial" w:hAnsi="Arial" w:cs="Arial"/>
          <w:noProof/>
          <w:lang w:val="en-GB"/>
        </w:rPr>
        <w:t xml:space="preserve">The dependence on the sponsorship income poses the financial risk if targets are not met. </w:t>
      </w:r>
    </w:p>
    <w:p w14:paraId="6517D080" w14:textId="77777777" w:rsidR="0032306A" w:rsidRPr="00394785" w:rsidRDefault="0032306A" w:rsidP="0032306A">
      <w:pPr>
        <w:pStyle w:val="ListParagraph"/>
        <w:numPr>
          <w:ilvl w:val="0"/>
          <w:numId w:val="17"/>
        </w:numPr>
        <w:rPr>
          <w:rFonts w:ascii="Arial" w:hAnsi="Arial" w:cs="Arial"/>
          <w:noProof/>
          <w:lang w:val="en-GB"/>
        </w:rPr>
      </w:pPr>
      <w:r w:rsidRPr="00394785">
        <w:rPr>
          <w:rFonts w:ascii="Arial" w:hAnsi="Arial" w:cs="Arial"/>
          <w:noProof/>
          <w:lang w:val="en-GB"/>
        </w:rPr>
        <w:t>By attracting the limited audience due to the specific focus of the event is the potential weakness.</w:t>
      </w:r>
    </w:p>
    <w:p w14:paraId="5DA6AD78" w14:textId="77777777" w:rsidR="0032306A" w:rsidRPr="00394785" w:rsidRDefault="0032306A" w:rsidP="0032306A">
      <w:pPr>
        <w:rPr>
          <w:rFonts w:ascii="Arial" w:hAnsi="Arial" w:cs="Arial"/>
          <w:b/>
          <w:noProof/>
          <w:lang w:val="en-GB"/>
        </w:rPr>
      </w:pPr>
      <w:r w:rsidRPr="00394785">
        <w:rPr>
          <w:rFonts w:ascii="Arial" w:hAnsi="Arial" w:cs="Arial"/>
          <w:b/>
          <w:noProof/>
          <w:lang w:val="en-GB"/>
        </w:rPr>
        <w:t xml:space="preserve">Opportunities </w:t>
      </w:r>
      <w:r w:rsidRPr="00394785">
        <w:rPr>
          <w:rFonts w:ascii="Arial" w:hAnsi="Arial" w:cs="Arial"/>
          <w:b/>
          <w:noProof/>
          <w:lang w:val="en-GB"/>
        </w:rPr>
        <w:tab/>
      </w:r>
    </w:p>
    <w:p w14:paraId="5E59AECE" w14:textId="77777777" w:rsidR="0032306A" w:rsidRPr="00394785" w:rsidRDefault="0032306A" w:rsidP="0032306A">
      <w:pPr>
        <w:pStyle w:val="ListParagraph"/>
        <w:numPr>
          <w:ilvl w:val="0"/>
          <w:numId w:val="18"/>
        </w:numPr>
        <w:rPr>
          <w:rFonts w:ascii="Arial" w:hAnsi="Arial" w:cs="Arial"/>
          <w:noProof/>
          <w:lang w:val="en-GB"/>
        </w:rPr>
      </w:pPr>
      <w:r w:rsidRPr="00394785">
        <w:rPr>
          <w:rFonts w:ascii="Arial" w:hAnsi="Arial" w:cs="Arial"/>
          <w:noProof/>
          <w:lang w:val="en-GB"/>
        </w:rPr>
        <w:t xml:space="preserve">By establishing the conference as the premier event for promoting the LGBTQ+ inclusion in the hospitality sector offers the various opportunities for influencing the industry-wide policies and practices. </w:t>
      </w:r>
    </w:p>
    <w:p w14:paraId="3194095A" w14:textId="77777777" w:rsidR="0032306A" w:rsidRPr="00394785" w:rsidRDefault="0032306A" w:rsidP="0032306A">
      <w:pPr>
        <w:pStyle w:val="ListParagraph"/>
        <w:numPr>
          <w:ilvl w:val="0"/>
          <w:numId w:val="18"/>
        </w:numPr>
        <w:rPr>
          <w:rFonts w:ascii="Arial" w:hAnsi="Arial" w:cs="Arial"/>
          <w:noProof/>
          <w:lang w:val="en-GB"/>
        </w:rPr>
      </w:pPr>
      <w:r w:rsidRPr="00394785">
        <w:rPr>
          <w:rFonts w:ascii="Arial" w:hAnsi="Arial" w:cs="Arial"/>
          <w:noProof/>
          <w:lang w:val="en-GB"/>
        </w:rPr>
        <w:t>By building the relationships with the industry leaders and advocacy groups can extend the conference's reach and also the impact.</w:t>
      </w:r>
    </w:p>
    <w:p w14:paraId="1737867B" w14:textId="77777777" w:rsidR="0032306A" w:rsidRPr="00394785" w:rsidRDefault="0032306A" w:rsidP="0032306A">
      <w:pPr>
        <w:rPr>
          <w:rFonts w:ascii="Arial" w:hAnsi="Arial" w:cs="Arial"/>
          <w:b/>
          <w:noProof/>
          <w:lang w:val="en-GB"/>
        </w:rPr>
      </w:pPr>
      <w:r w:rsidRPr="00394785">
        <w:rPr>
          <w:rFonts w:ascii="Arial" w:hAnsi="Arial" w:cs="Arial"/>
          <w:b/>
          <w:noProof/>
          <w:lang w:val="en-GB"/>
        </w:rPr>
        <w:t xml:space="preserve">Threats </w:t>
      </w:r>
      <w:r w:rsidRPr="00394785">
        <w:rPr>
          <w:rFonts w:ascii="Arial" w:hAnsi="Arial" w:cs="Arial"/>
          <w:b/>
          <w:noProof/>
          <w:lang w:val="en-GB"/>
        </w:rPr>
        <w:tab/>
      </w:r>
    </w:p>
    <w:p w14:paraId="482EECC8" w14:textId="77777777" w:rsidR="0032306A" w:rsidRPr="00394785" w:rsidRDefault="0032306A" w:rsidP="0032306A">
      <w:pPr>
        <w:pStyle w:val="ListParagraph"/>
        <w:numPr>
          <w:ilvl w:val="0"/>
          <w:numId w:val="19"/>
        </w:numPr>
        <w:rPr>
          <w:rFonts w:ascii="Arial" w:hAnsi="Arial" w:cs="Arial"/>
          <w:noProof/>
          <w:lang w:val="en-GB"/>
        </w:rPr>
      </w:pPr>
      <w:r w:rsidRPr="00394785">
        <w:rPr>
          <w:rFonts w:ascii="Arial" w:hAnsi="Arial" w:cs="Arial"/>
          <w:noProof/>
          <w:lang w:val="en-GB"/>
        </w:rPr>
        <w:t xml:space="preserve">The potential resistance from the individuals or the organisations that do not support the LGBTQ+ inclusion might pose challenges. </w:t>
      </w:r>
    </w:p>
    <w:p w14:paraId="4B3E952A" w14:textId="77777777" w:rsidR="0032306A" w:rsidRPr="00394785" w:rsidRDefault="0032306A" w:rsidP="0032306A">
      <w:pPr>
        <w:pStyle w:val="ListParagraph"/>
        <w:numPr>
          <w:ilvl w:val="0"/>
          <w:numId w:val="19"/>
        </w:numPr>
        <w:rPr>
          <w:rFonts w:ascii="Arial" w:hAnsi="Arial" w:cs="Arial"/>
          <w:noProof/>
          <w:lang w:val="en-GB"/>
        </w:rPr>
      </w:pPr>
      <w:r w:rsidRPr="00394785">
        <w:rPr>
          <w:rFonts w:ascii="Arial" w:hAnsi="Arial" w:cs="Arial"/>
          <w:noProof/>
          <w:lang w:val="en-GB"/>
        </w:rPr>
        <w:t xml:space="preserve">The risk of the negative publicity or backlash from opposing the groups could damage the event's reputation. </w:t>
      </w:r>
    </w:p>
    <w:p w14:paraId="3AED444D" w14:textId="77777777" w:rsidR="0011512F" w:rsidRPr="00394785" w:rsidRDefault="0032306A" w:rsidP="0032306A">
      <w:pPr>
        <w:pStyle w:val="ListParagraph"/>
        <w:numPr>
          <w:ilvl w:val="0"/>
          <w:numId w:val="19"/>
        </w:numPr>
        <w:rPr>
          <w:rFonts w:ascii="Arial" w:hAnsi="Arial" w:cs="Arial"/>
          <w:noProof/>
          <w:lang w:val="en-GB"/>
        </w:rPr>
      </w:pPr>
      <w:r w:rsidRPr="00394785">
        <w:rPr>
          <w:rFonts w:ascii="Arial" w:hAnsi="Arial" w:cs="Arial"/>
          <w:noProof/>
          <w:lang w:val="en-GB"/>
        </w:rPr>
        <w:t>Competing events or the initiatives might divert attention and also the resources from the conference.</w:t>
      </w:r>
    </w:p>
    <w:p w14:paraId="3B6201DC" w14:textId="207AD71A" w:rsidR="00F97D61" w:rsidRPr="00394785" w:rsidRDefault="00F97D61" w:rsidP="00D702DF">
      <w:pPr>
        <w:pStyle w:val="Heading2"/>
        <w:spacing w:before="0"/>
        <w:rPr>
          <w:rFonts w:ascii="Arial" w:hAnsi="Arial" w:cs="Arial"/>
          <w:noProof/>
          <w:szCs w:val="24"/>
          <w:lang w:val="en-GB"/>
        </w:rPr>
      </w:pPr>
      <w:bookmarkStart w:id="14" w:name="_Toc190809422"/>
      <w:r w:rsidRPr="00394785">
        <w:rPr>
          <w:rFonts w:ascii="Arial" w:hAnsi="Arial" w:cs="Arial"/>
          <w:noProof/>
          <w:szCs w:val="24"/>
          <w:lang w:val="en-GB"/>
        </w:rPr>
        <w:t xml:space="preserve">PESTLE </w:t>
      </w:r>
      <w:r w:rsidR="00424FCF" w:rsidRPr="00394785">
        <w:rPr>
          <w:rFonts w:ascii="Arial" w:hAnsi="Arial" w:cs="Arial"/>
          <w:noProof/>
          <w:szCs w:val="24"/>
          <w:lang w:val="en-GB"/>
        </w:rPr>
        <w:t>Analysis</w:t>
      </w:r>
      <w:bookmarkEnd w:id="14"/>
      <w:r w:rsidRPr="00394785">
        <w:rPr>
          <w:rFonts w:ascii="Arial" w:hAnsi="Arial" w:cs="Arial"/>
          <w:noProof/>
          <w:szCs w:val="24"/>
          <w:lang w:val="en-GB"/>
        </w:rPr>
        <w:t xml:space="preserve"> </w:t>
      </w:r>
    </w:p>
    <w:p w14:paraId="239AB6C5" w14:textId="25359203" w:rsidR="00DC53FC" w:rsidRPr="00394785" w:rsidRDefault="00DC53FC" w:rsidP="00DC53FC">
      <w:pPr>
        <w:rPr>
          <w:rFonts w:ascii="Arial" w:hAnsi="Arial" w:cs="Arial"/>
          <w:noProof/>
          <w:lang w:val="en-GB"/>
        </w:rPr>
      </w:pPr>
      <w:r w:rsidRPr="00394785">
        <w:rPr>
          <w:rFonts w:ascii="Arial" w:hAnsi="Arial" w:cs="Arial"/>
          <w:noProof/>
          <w:lang w:val="en-GB"/>
        </w:rPr>
        <w:t xml:space="preserve">Building on the SWOT analysis, PESTLE analysis allows us to explore </w:t>
      </w:r>
      <w:r w:rsidR="00886E3C" w:rsidRPr="00394785">
        <w:rPr>
          <w:rFonts w:ascii="Arial" w:hAnsi="Arial" w:cs="Arial"/>
          <w:noProof/>
          <w:lang w:val="en-GB"/>
        </w:rPr>
        <w:t xml:space="preserve">the </w:t>
      </w:r>
      <w:r w:rsidRPr="00394785">
        <w:rPr>
          <w:rFonts w:ascii="Arial" w:hAnsi="Arial" w:cs="Arial"/>
          <w:noProof/>
          <w:lang w:val="en-GB"/>
        </w:rPr>
        <w:t>broade</w:t>
      </w:r>
      <w:r w:rsidR="00886E3C" w:rsidRPr="00394785">
        <w:rPr>
          <w:rFonts w:ascii="Arial" w:hAnsi="Arial" w:cs="Arial"/>
          <w:noProof/>
          <w:lang w:val="en-GB"/>
        </w:rPr>
        <w:t>r macro-environmental factors. By e</w:t>
      </w:r>
      <w:r w:rsidRPr="00394785">
        <w:rPr>
          <w:rFonts w:ascii="Arial" w:hAnsi="Arial" w:cs="Arial"/>
          <w:noProof/>
          <w:lang w:val="en-GB"/>
        </w:rPr>
        <w:t xml:space="preserve">xamining political, economic, social, technological, legal, and </w:t>
      </w:r>
      <w:r w:rsidR="00886E3C" w:rsidRPr="00394785">
        <w:rPr>
          <w:rFonts w:ascii="Arial" w:hAnsi="Arial" w:cs="Arial"/>
          <w:noProof/>
          <w:lang w:val="en-GB"/>
        </w:rPr>
        <w:t xml:space="preserve">also the </w:t>
      </w:r>
      <w:r w:rsidR="006D0888" w:rsidRPr="00394785">
        <w:rPr>
          <w:rFonts w:ascii="Arial" w:hAnsi="Arial" w:cs="Arial"/>
          <w:noProof/>
          <w:lang w:val="en-GB"/>
        </w:rPr>
        <w:t>environmental aspects ensure the</w:t>
      </w:r>
      <w:r w:rsidRPr="00394785">
        <w:rPr>
          <w:rFonts w:ascii="Arial" w:hAnsi="Arial" w:cs="Arial"/>
          <w:noProof/>
          <w:lang w:val="en-GB"/>
        </w:rPr>
        <w:t xml:space="preserve"> well-informed strategic approach.</w:t>
      </w:r>
    </w:p>
    <w:p w14:paraId="39EE1E21" w14:textId="77777777" w:rsidR="005F6745" w:rsidRPr="00394785" w:rsidRDefault="005F6745" w:rsidP="00EA174C">
      <w:pPr>
        <w:pStyle w:val="ListParagraph"/>
        <w:numPr>
          <w:ilvl w:val="0"/>
          <w:numId w:val="24"/>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Political </w:t>
      </w:r>
    </w:p>
    <w:p w14:paraId="7F069D38" w14:textId="2FF829CD" w:rsidR="005F6745" w:rsidRPr="00394785" w:rsidRDefault="005F6745" w:rsidP="005F6745">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The policy and advocacy or the government policies and support for the LGBTQ+ rights, as well as the advocacy efforts of the organisations, play an important role (</w:t>
      </w:r>
      <w:r w:rsidRPr="00394785">
        <w:rPr>
          <w:rFonts w:ascii="Arial" w:hAnsi="Arial" w:cs="Arial"/>
          <w:noProof/>
          <w:color w:val="auto"/>
          <w:szCs w:val="24"/>
          <w:shd w:val="clear" w:color="auto" w:fill="FFFFFF"/>
          <w:lang w:val="en-GB"/>
        </w:rPr>
        <w:t>Agueli et al.,2022</w:t>
      </w:r>
      <w:r w:rsidRPr="00394785">
        <w:rPr>
          <w:rFonts w:ascii="Arial" w:eastAsia="Times New Roman" w:hAnsi="Arial" w:cs="Arial"/>
          <w:noProof/>
          <w:color w:val="auto"/>
          <w:szCs w:val="24"/>
          <w:lang w:val="en-GB"/>
        </w:rPr>
        <w:t>). Global</w:t>
      </w:r>
      <w:r w:rsidR="00394785">
        <w:rPr>
          <w:rFonts w:ascii="Arial" w:eastAsia="Times New Roman" w:hAnsi="Arial" w:cs="Arial"/>
          <w:noProof/>
          <w:color w:val="auto"/>
          <w:szCs w:val="24"/>
          <w:lang w:val="en-GB"/>
        </w:rPr>
        <w:t xml:space="preserve"> </w:t>
      </w:r>
      <w:r w:rsidRPr="00394785">
        <w:rPr>
          <w:rFonts w:ascii="Arial" w:eastAsia="Times New Roman" w:hAnsi="Arial" w:cs="Arial"/>
          <w:noProof/>
          <w:color w:val="auto"/>
          <w:szCs w:val="24"/>
          <w:lang w:val="en-GB"/>
        </w:rPr>
        <w:t xml:space="preserve">Advocacy: ILGA World's worldwide advocacy combines local </w:t>
      </w:r>
      <w:r w:rsidRPr="00394785">
        <w:rPr>
          <w:rFonts w:ascii="Arial" w:eastAsia="Times New Roman" w:hAnsi="Arial" w:cs="Arial"/>
          <w:noProof/>
          <w:color w:val="auto"/>
          <w:szCs w:val="24"/>
          <w:lang w:val="en-GB"/>
        </w:rPr>
        <w:lastRenderedPageBreak/>
        <w:t>perspectives to address challenges and propose solutions for marginalized groups (Dunlop, 2024).</w:t>
      </w:r>
    </w:p>
    <w:p w14:paraId="3BCA6741" w14:textId="77777777" w:rsidR="005F6745" w:rsidRPr="00394785" w:rsidRDefault="005F6745" w:rsidP="00EA174C">
      <w:pPr>
        <w:pStyle w:val="ListParagraph"/>
        <w:numPr>
          <w:ilvl w:val="0"/>
          <w:numId w:val="24"/>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Economic </w:t>
      </w:r>
    </w:p>
    <w:p w14:paraId="5EE7F078" w14:textId="0CD03A64" w:rsidR="005F6745" w:rsidRPr="00394785" w:rsidRDefault="005F6745" w:rsidP="005F6745">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Spending Power: The LGBTQ+ community wields significant global spending power, influencing market trends and consumer behavior</w:t>
      </w:r>
      <w:r w:rsidR="009F39E9" w:rsidRPr="00394785">
        <w:rPr>
          <w:rFonts w:ascii="Arial" w:eastAsia="Times New Roman" w:hAnsi="Arial" w:cs="Arial"/>
          <w:noProof/>
          <w:color w:val="auto"/>
          <w:szCs w:val="24"/>
          <w:lang w:val="en-GB"/>
        </w:rPr>
        <w:t xml:space="preserve"> (</w:t>
      </w:r>
      <w:r w:rsidR="009F39E9" w:rsidRPr="00394785">
        <w:rPr>
          <w:rFonts w:ascii="Arial" w:hAnsi="Arial" w:cs="Arial"/>
          <w:noProof/>
          <w:color w:val="222222"/>
          <w:szCs w:val="24"/>
          <w:shd w:val="clear" w:color="auto" w:fill="FFFFFF"/>
          <w:lang w:val="en-GB"/>
        </w:rPr>
        <w:t>Giernatows</w:t>
      </w:r>
      <w:r w:rsidR="00FC6FF8" w:rsidRPr="00394785">
        <w:rPr>
          <w:rFonts w:ascii="Arial" w:hAnsi="Arial" w:cs="Arial"/>
          <w:noProof/>
          <w:color w:val="222222"/>
          <w:szCs w:val="24"/>
          <w:shd w:val="clear" w:color="auto" w:fill="FFFFFF"/>
          <w:lang w:val="en-GB"/>
        </w:rPr>
        <w:t>ka and Zaborowska, 2024</w:t>
      </w:r>
      <w:r w:rsidR="009F39E9" w:rsidRPr="00394785">
        <w:rPr>
          <w:rFonts w:ascii="Arial" w:eastAsia="Times New Roman" w:hAnsi="Arial" w:cs="Arial"/>
          <w:noProof/>
          <w:color w:val="auto"/>
          <w:szCs w:val="24"/>
          <w:lang w:val="en-GB"/>
        </w:rPr>
        <w:t>)</w:t>
      </w:r>
      <w:r w:rsidRPr="00394785">
        <w:rPr>
          <w:rFonts w:ascii="Arial" w:eastAsia="Times New Roman" w:hAnsi="Arial" w:cs="Arial"/>
          <w:noProof/>
          <w:color w:val="auto"/>
          <w:szCs w:val="24"/>
          <w:lang w:val="en-GB"/>
        </w:rPr>
        <w:t>. In the US the LGBTQ+ spends £ 0.8 trillion alone (OECD, 2024). Travel and Tourism: LGBTQ+ travelers prioritize businesses that demonstrate community marketing and insight, driving economic value .</w:t>
      </w:r>
    </w:p>
    <w:p w14:paraId="03010CDB" w14:textId="77777777" w:rsidR="00DB57BB" w:rsidRPr="00394785" w:rsidRDefault="00DB57BB" w:rsidP="00EA174C">
      <w:pPr>
        <w:pStyle w:val="ListParagraph"/>
        <w:numPr>
          <w:ilvl w:val="0"/>
          <w:numId w:val="24"/>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Social </w:t>
      </w:r>
    </w:p>
    <w:p w14:paraId="5A56D831" w14:textId="77777777" w:rsidR="00DB57BB" w:rsidRPr="00394785" w:rsidRDefault="00DB57BB" w:rsidP="005F6745">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Inclusivity and Trust: Inclusive environments build trust and loyalty among customers and employees, enhancing brand reputation (</w:t>
      </w:r>
      <w:r w:rsidRPr="00394785">
        <w:rPr>
          <w:rFonts w:ascii="Arial" w:hAnsi="Arial" w:cs="Arial"/>
          <w:noProof/>
          <w:color w:val="auto"/>
          <w:szCs w:val="24"/>
          <w:shd w:val="clear" w:color="auto" w:fill="FFFFFF"/>
          <w:lang w:val="en-GB"/>
        </w:rPr>
        <w:t>Bogicevic et al., 2023</w:t>
      </w:r>
      <w:r w:rsidRPr="00394785">
        <w:rPr>
          <w:rFonts w:ascii="Arial" w:eastAsia="Times New Roman" w:hAnsi="Arial" w:cs="Arial"/>
          <w:noProof/>
          <w:color w:val="auto"/>
          <w:szCs w:val="24"/>
          <w:lang w:val="en-GB"/>
        </w:rPr>
        <w:t>).</w:t>
      </w:r>
    </w:p>
    <w:p w14:paraId="50B0B734" w14:textId="77777777" w:rsidR="00583890" w:rsidRPr="00394785" w:rsidRDefault="00583890" w:rsidP="00EA174C">
      <w:pPr>
        <w:pStyle w:val="ListParagraph"/>
        <w:numPr>
          <w:ilvl w:val="0"/>
          <w:numId w:val="24"/>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Technological </w:t>
      </w:r>
    </w:p>
    <w:p w14:paraId="267129D9" w14:textId="77777777" w:rsidR="00583890" w:rsidRPr="00394785" w:rsidRDefault="00583890" w:rsidP="005F6745">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Virtual Engagement: Utilizing technology for virtual attendance expands accessibility and reach, offering live streaming and interactive online platforms. Event Planning: With online ticket purchasing (Richard, 2020).</w:t>
      </w:r>
    </w:p>
    <w:p w14:paraId="5E5F2925" w14:textId="77777777" w:rsidR="00A47A50" w:rsidRPr="00394785" w:rsidRDefault="00A47A50" w:rsidP="00EA174C">
      <w:pPr>
        <w:pStyle w:val="ListParagraph"/>
        <w:numPr>
          <w:ilvl w:val="0"/>
          <w:numId w:val="24"/>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Legal </w:t>
      </w:r>
    </w:p>
    <w:p w14:paraId="03BA5CF1" w14:textId="77777777" w:rsidR="00A47A50" w:rsidRPr="00394785" w:rsidRDefault="00A47A50" w:rsidP="005F6745">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Equal Opportunity and Data Privacy: Compliance with laws related to discrimination, equal opportunity, and data privacy is essential for ethical and legal event management.</w:t>
      </w:r>
    </w:p>
    <w:p w14:paraId="1F8C3DA1" w14:textId="77777777" w:rsidR="00A47A50" w:rsidRPr="00394785" w:rsidRDefault="00A47A50" w:rsidP="00EA174C">
      <w:pPr>
        <w:pStyle w:val="ListParagraph"/>
        <w:numPr>
          <w:ilvl w:val="0"/>
          <w:numId w:val="24"/>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Environmental </w:t>
      </w:r>
    </w:p>
    <w:p w14:paraId="6225062E" w14:textId="77777777" w:rsidR="00A47A50" w:rsidRPr="00394785" w:rsidRDefault="00A47A50" w:rsidP="005F6745">
      <w:pPr>
        <w:rPr>
          <w:rFonts w:ascii="Arial" w:hAnsi="Arial" w:cs="Arial"/>
          <w:noProof/>
          <w:lang w:val="en-GB"/>
        </w:rPr>
      </w:pPr>
      <w:r w:rsidRPr="00394785">
        <w:rPr>
          <w:rFonts w:ascii="Arial" w:eastAsia="Times New Roman" w:hAnsi="Arial" w:cs="Arial"/>
          <w:noProof/>
          <w:color w:val="auto"/>
          <w:szCs w:val="24"/>
          <w:lang w:val="en-GB"/>
        </w:rPr>
        <w:t>Sustainable Practices: Adopting sustainable practices minimizes the event's environmental impact and aligns with growing demands for eco-friendly events (Ye et al., 2020).</w:t>
      </w:r>
    </w:p>
    <w:p w14:paraId="416AF17F" w14:textId="77777777" w:rsidR="00D8604A" w:rsidRPr="00394785" w:rsidRDefault="00D8604A" w:rsidP="00D702DF">
      <w:pPr>
        <w:spacing w:after="0"/>
        <w:rPr>
          <w:rFonts w:cs="Times New Roman"/>
          <w:noProof/>
          <w:color w:val="auto"/>
          <w:szCs w:val="24"/>
          <w:lang w:val="en-GB"/>
        </w:rPr>
      </w:pPr>
    </w:p>
    <w:p w14:paraId="3EBF665C" w14:textId="77777777" w:rsidR="007C3E94" w:rsidRPr="00394785" w:rsidRDefault="007C3E94" w:rsidP="004A520E">
      <w:pPr>
        <w:keepNext/>
        <w:spacing w:after="0"/>
        <w:jc w:val="center"/>
        <w:rPr>
          <w:rFonts w:cs="Times New Roman"/>
          <w:noProof/>
          <w:color w:val="auto"/>
          <w:szCs w:val="24"/>
          <w:lang w:val="en-GB"/>
        </w:rPr>
      </w:pPr>
      <w:r w:rsidRPr="00394785">
        <w:rPr>
          <w:rFonts w:cs="Times New Roman"/>
          <w:noProof/>
          <w:color w:val="auto"/>
          <w:szCs w:val="24"/>
          <w:lang w:val="en-GB"/>
        </w:rPr>
        <w:lastRenderedPageBreak/>
        <w:drawing>
          <wp:inline distT="0" distB="0" distL="0" distR="0" wp14:anchorId="6203462C" wp14:editId="32A80344">
            <wp:extent cx="4646428" cy="2772468"/>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50254" cy="2774751"/>
                    </a:xfrm>
                    <a:prstGeom prst="rect">
                      <a:avLst/>
                    </a:prstGeom>
                  </pic:spPr>
                </pic:pic>
              </a:graphicData>
            </a:graphic>
          </wp:inline>
        </w:drawing>
      </w:r>
    </w:p>
    <w:p w14:paraId="4FC6AD5D" w14:textId="77777777" w:rsidR="007C3E94" w:rsidRPr="00394785" w:rsidRDefault="007C3E94" w:rsidP="004A520E">
      <w:pPr>
        <w:pStyle w:val="Caption"/>
        <w:rPr>
          <w:rFonts w:cs="Times New Roman"/>
          <w:noProof/>
          <w:sz w:val="24"/>
          <w:szCs w:val="24"/>
        </w:rPr>
      </w:pPr>
      <w:r w:rsidRPr="00394785">
        <w:rPr>
          <w:rFonts w:cs="Times New Roman"/>
          <w:noProof/>
          <w:sz w:val="24"/>
          <w:szCs w:val="24"/>
        </w:rPr>
        <w:t xml:space="preserve">Figure </w:t>
      </w:r>
      <w:r w:rsidRPr="00394785">
        <w:rPr>
          <w:rFonts w:cs="Times New Roman"/>
          <w:noProof/>
          <w:sz w:val="24"/>
          <w:szCs w:val="24"/>
        </w:rPr>
        <w:fldChar w:fldCharType="begin"/>
      </w:r>
      <w:r w:rsidRPr="00394785">
        <w:rPr>
          <w:rFonts w:cs="Times New Roman"/>
          <w:noProof/>
          <w:sz w:val="24"/>
          <w:szCs w:val="24"/>
        </w:rPr>
        <w:instrText xml:space="preserve"> SEQ Figure \* ARABIC </w:instrText>
      </w:r>
      <w:r w:rsidRPr="00394785">
        <w:rPr>
          <w:rFonts w:cs="Times New Roman"/>
          <w:noProof/>
          <w:sz w:val="24"/>
          <w:szCs w:val="24"/>
        </w:rPr>
        <w:fldChar w:fldCharType="separate"/>
      </w:r>
      <w:r w:rsidR="009C68A1" w:rsidRPr="00394785">
        <w:rPr>
          <w:rFonts w:cs="Times New Roman"/>
          <w:noProof/>
          <w:sz w:val="24"/>
          <w:szCs w:val="24"/>
        </w:rPr>
        <w:t>6</w:t>
      </w:r>
      <w:r w:rsidRPr="00394785">
        <w:rPr>
          <w:rFonts w:cs="Times New Roman"/>
          <w:noProof/>
          <w:sz w:val="24"/>
          <w:szCs w:val="24"/>
        </w:rPr>
        <w:fldChar w:fldCharType="end"/>
      </w:r>
      <w:r w:rsidRPr="00394785">
        <w:rPr>
          <w:rFonts w:cs="Times New Roman"/>
          <w:noProof/>
          <w:sz w:val="24"/>
          <w:szCs w:val="24"/>
        </w:rPr>
        <w:t xml:space="preserve"> - Number of countries that criminalize homosexuality as of 2024</w:t>
      </w:r>
    </w:p>
    <w:p w14:paraId="13F5AFBD" w14:textId="77777777" w:rsidR="007C3E94" w:rsidRPr="00394785" w:rsidRDefault="007C3E94" w:rsidP="004A520E">
      <w:pPr>
        <w:pStyle w:val="Caption"/>
        <w:rPr>
          <w:rFonts w:cs="Times New Roman"/>
          <w:noProof/>
          <w:sz w:val="24"/>
          <w:szCs w:val="24"/>
        </w:rPr>
      </w:pPr>
      <w:r w:rsidRPr="00394785">
        <w:rPr>
          <w:rFonts w:cs="Times New Roman"/>
          <w:noProof/>
          <w:sz w:val="24"/>
          <w:szCs w:val="24"/>
        </w:rPr>
        <w:t>Source:(Statista, 2024)</w:t>
      </w:r>
    </w:p>
    <w:p w14:paraId="5363AF2A" w14:textId="36A06A95" w:rsidR="006210F2" w:rsidRPr="00394785" w:rsidRDefault="001B193B" w:rsidP="00D702DF">
      <w:pPr>
        <w:pStyle w:val="Heading2"/>
        <w:spacing w:before="0"/>
        <w:rPr>
          <w:rFonts w:ascii="Arial" w:hAnsi="Arial" w:cs="Arial"/>
          <w:noProof/>
          <w:szCs w:val="24"/>
          <w:lang w:val="en-GB"/>
        </w:rPr>
      </w:pPr>
      <w:bookmarkStart w:id="15" w:name="_Toc190809423"/>
      <w:r w:rsidRPr="00394785">
        <w:rPr>
          <w:rFonts w:ascii="Arial" w:hAnsi="Arial" w:cs="Arial"/>
          <w:noProof/>
          <w:szCs w:val="24"/>
          <w:lang w:val="en-GB"/>
        </w:rPr>
        <w:t>SOAR Analysis</w:t>
      </w:r>
      <w:bookmarkEnd w:id="15"/>
      <w:r w:rsidRPr="00394785">
        <w:rPr>
          <w:rFonts w:ascii="Arial" w:hAnsi="Arial" w:cs="Arial"/>
          <w:noProof/>
          <w:szCs w:val="24"/>
          <w:lang w:val="en-GB"/>
        </w:rPr>
        <w:t xml:space="preserve"> </w:t>
      </w:r>
    </w:p>
    <w:p w14:paraId="4325A1F5" w14:textId="114FD154" w:rsidR="00AE6263" w:rsidRPr="00394785" w:rsidRDefault="00AE6263" w:rsidP="00AE6263">
      <w:pPr>
        <w:rPr>
          <w:rFonts w:ascii="Arial" w:hAnsi="Arial" w:cs="Arial"/>
          <w:noProof/>
          <w:lang w:val="en-GB"/>
        </w:rPr>
      </w:pPr>
      <w:r w:rsidRPr="00394785">
        <w:rPr>
          <w:rFonts w:ascii="Arial" w:hAnsi="Arial" w:cs="Arial"/>
          <w:noProof/>
          <w:lang w:val="en-GB"/>
        </w:rPr>
        <w:t xml:space="preserve">While </w:t>
      </w:r>
      <w:r w:rsidR="00ED13C5" w:rsidRPr="00394785">
        <w:rPr>
          <w:rFonts w:ascii="Arial" w:hAnsi="Arial" w:cs="Arial"/>
          <w:noProof/>
          <w:lang w:val="en-GB"/>
        </w:rPr>
        <w:t xml:space="preserve">the </w:t>
      </w:r>
      <w:r w:rsidRPr="00394785">
        <w:rPr>
          <w:rFonts w:ascii="Arial" w:hAnsi="Arial" w:cs="Arial"/>
          <w:noProof/>
          <w:lang w:val="en-GB"/>
        </w:rPr>
        <w:t>PESTLE and SWOT analyses highlight challenges and risks, the SOAR analysis shifts focus</w:t>
      </w:r>
      <w:r w:rsidR="00083DFE" w:rsidRPr="00394785">
        <w:rPr>
          <w:rFonts w:ascii="Arial" w:hAnsi="Arial" w:cs="Arial"/>
          <w:noProof/>
          <w:lang w:val="en-GB"/>
        </w:rPr>
        <w:t xml:space="preserve"> of the LGBTQ+ conference</w:t>
      </w:r>
      <w:r w:rsidRPr="00394785">
        <w:rPr>
          <w:rFonts w:ascii="Arial" w:hAnsi="Arial" w:cs="Arial"/>
          <w:noProof/>
          <w:lang w:val="en-GB"/>
        </w:rPr>
        <w:t xml:space="preserve"> toward</w:t>
      </w:r>
      <w:r w:rsidR="00083DFE" w:rsidRPr="00394785">
        <w:rPr>
          <w:rFonts w:ascii="Arial" w:hAnsi="Arial" w:cs="Arial"/>
          <w:noProof/>
          <w:lang w:val="en-GB"/>
        </w:rPr>
        <w:t>s</w:t>
      </w:r>
      <w:r w:rsidRPr="00394785">
        <w:rPr>
          <w:rFonts w:ascii="Arial" w:hAnsi="Arial" w:cs="Arial"/>
          <w:noProof/>
          <w:lang w:val="en-GB"/>
        </w:rPr>
        <w:t xml:space="preserve"> </w:t>
      </w:r>
      <w:r w:rsidR="00ED13C5" w:rsidRPr="00394785">
        <w:rPr>
          <w:rFonts w:ascii="Arial" w:hAnsi="Arial" w:cs="Arial"/>
          <w:noProof/>
          <w:lang w:val="en-GB"/>
        </w:rPr>
        <w:t xml:space="preserve">the </w:t>
      </w:r>
      <w:r w:rsidRPr="00394785">
        <w:rPr>
          <w:rFonts w:ascii="Arial" w:hAnsi="Arial" w:cs="Arial"/>
          <w:noProof/>
          <w:lang w:val="en-GB"/>
        </w:rPr>
        <w:t>strengths and aspirations</w:t>
      </w:r>
      <w:r w:rsidR="002974E8" w:rsidRPr="00394785">
        <w:rPr>
          <w:rFonts w:ascii="Arial" w:hAnsi="Arial" w:cs="Arial"/>
          <w:noProof/>
          <w:lang w:val="en-GB"/>
        </w:rPr>
        <w:t xml:space="preserve"> of the event</w:t>
      </w:r>
      <w:r w:rsidR="007C54A6" w:rsidRPr="00394785">
        <w:rPr>
          <w:rFonts w:ascii="Arial" w:hAnsi="Arial" w:cs="Arial"/>
          <w:noProof/>
          <w:lang w:val="en-GB"/>
        </w:rPr>
        <w:t xml:space="preserve"> </w:t>
      </w:r>
      <w:r w:rsidR="007C54A6" w:rsidRPr="00394785">
        <w:rPr>
          <w:rFonts w:ascii="Arial" w:hAnsi="Arial" w:cs="Arial"/>
          <w:noProof/>
          <w:szCs w:val="24"/>
          <w:lang w:val="en-GB"/>
        </w:rPr>
        <w:t>(</w:t>
      </w:r>
      <w:r w:rsidR="007C54A6" w:rsidRPr="00394785">
        <w:rPr>
          <w:rFonts w:ascii="Arial" w:hAnsi="Arial" w:cs="Arial"/>
          <w:noProof/>
          <w:color w:val="222222"/>
          <w:szCs w:val="24"/>
          <w:shd w:val="clear" w:color="auto" w:fill="FFFFFF"/>
          <w:lang w:val="en-GB"/>
        </w:rPr>
        <w:t>K</w:t>
      </w:r>
      <w:r w:rsidR="00464289" w:rsidRPr="00394785">
        <w:rPr>
          <w:rFonts w:ascii="Arial" w:hAnsi="Arial" w:cs="Arial"/>
          <w:noProof/>
          <w:color w:val="222222"/>
          <w:szCs w:val="24"/>
          <w:shd w:val="clear" w:color="auto" w:fill="FFFFFF"/>
          <w:lang w:val="en-GB"/>
        </w:rPr>
        <w:t>night and Vorster, 2023</w:t>
      </w:r>
      <w:r w:rsidR="007C54A6" w:rsidRPr="00394785">
        <w:rPr>
          <w:rFonts w:ascii="Arial" w:hAnsi="Arial" w:cs="Arial"/>
          <w:noProof/>
          <w:szCs w:val="24"/>
          <w:lang w:val="en-GB"/>
        </w:rPr>
        <w:t>)</w:t>
      </w:r>
      <w:r w:rsidRPr="00394785">
        <w:rPr>
          <w:rFonts w:ascii="Arial" w:hAnsi="Arial" w:cs="Arial"/>
          <w:noProof/>
          <w:szCs w:val="24"/>
          <w:lang w:val="en-GB"/>
        </w:rPr>
        <w:t>.</w:t>
      </w:r>
      <w:r w:rsidRPr="00394785">
        <w:rPr>
          <w:rFonts w:ascii="Arial" w:hAnsi="Arial" w:cs="Arial"/>
          <w:noProof/>
          <w:lang w:val="en-GB"/>
        </w:rPr>
        <w:t xml:space="preserve"> This framework helps in leveraging </w:t>
      </w:r>
      <w:r w:rsidR="00ED13C5" w:rsidRPr="00394785">
        <w:rPr>
          <w:rFonts w:ascii="Arial" w:hAnsi="Arial" w:cs="Arial"/>
          <w:noProof/>
          <w:lang w:val="en-GB"/>
        </w:rPr>
        <w:t xml:space="preserve">the </w:t>
      </w:r>
      <w:r w:rsidR="00E1765B" w:rsidRPr="00394785">
        <w:rPr>
          <w:rFonts w:ascii="Arial" w:hAnsi="Arial" w:cs="Arial"/>
          <w:noProof/>
          <w:lang w:val="en-GB"/>
        </w:rPr>
        <w:t>opportunities and establishing the</w:t>
      </w:r>
      <w:r w:rsidRPr="00394785">
        <w:rPr>
          <w:rFonts w:ascii="Arial" w:hAnsi="Arial" w:cs="Arial"/>
          <w:noProof/>
          <w:lang w:val="en-GB"/>
        </w:rPr>
        <w:t xml:space="preserve"> long-term vision for </w:t>
      </w:r>
      <w:r w:rsidR="009C083C" w:rsidRPr="00394785">
        <w:rPr>
          <w:rFonts w:ascii="Arial" w:hAnsi="Arial" w:cs="Arial"/>
          <w:noProof/>
          <w:lang w:val="en-GB"/>
        </w:rPr>
        <w:t xml:space="preserve">the </w:t>
      </w:r>
      <w:r w:rsidRPr="00394785">
        <w:rPr>
          <w:rFonts w:ascii="Arial" w:hAnsi="Arial" w:cs="Arial"/>
          <w:noProof/>
          <w:lang w:val="en-GB"/>
        </w:rPr>
        <w:t>inclusivity in hospitality.</w:t>
      </w:r>
    </w:p>
    <w:p w14:paraId="3243BF5E" w14:textId="77777777" w:rsidR="0032306A" w:rsidRPr="00394785" w:rsidRDefault="0032306A" w:rsidP="0032306A">
      <w:pPr>
        <w:rPr>
          <w:rFonts w:ascii="Arial" w:hAnsi="Arial" w:cs="Arial"/>
          <w:b/>
          <w:noProof/>
          <w:lang w:val="en-GB"/>
        </w:rPr>
      </w:pPr>
      <w:r w:rsidRPr="00394785">
        <w:rPr>
          <w:rFonts w:ascii="Arial" w:hAnsi="Arial" w:cs="Arial"/>
          <w:b/>
          <w:noProof/>
          <w:lang w:val="en-GB"/>
        </w:rPr>
        <w:t xml:space="preserve">Strengths </w:t>
      </w:r>
      <w:r w:rsidRPr="00394785">
        <w:rPr>
          <w:rFonts w:ascii="Arial" w:hAnsi="Arial" w:cs="Arial"/>
          <w:b/>
          <w:noProof/>
          <w:lang w:val="en-GB"/>
        </w:rPr>
        <w:tab/>
      </w:r>
    </w:p>
    <w:p w14:paraId="6C113C35" w14:textId="77777777" w:rsidR="0032306A" w:rsidRPr="00394785" w:rsidRDefault="0032306A" w:rsidP="0032306A">
      <w:pPr>
        <w:pStyle w:val="ListParagraph"/>
        <w:numPr>
          <w:ilvl w:val="0"/>
          <w:numId w:val="23"/>
        </w:numPr>
        <w:rPr>
          <w:rFonts w:ascii="Arial" w:hAnsi="Arial" w:cs="Arial"/>
          <w:noProof/>
          <w:lang w:val="en-GB"/>
        </w:rPr>
      </w:pPr>
      <w:r w:rsidRPr="00394785">
        <w:rPr>
          <w:rFonts w:ascii="Arial" w:hAnsi="Arial" w:cs="Arial"/>
          <w:noProof/>
          <w:lang w:val="en-GB"/>
        </w:rPr>
        <w:t xml:space="preserve">The strong emphasis on inclusivity and creating safe spaces for LGBTQ+ individuals aligns with ethical imperatives and industry trends. </w:t>
      </w:r>
    </w:p>
    <w:p w14:paraId="6C3FACE5" w14:textId="77777777" w:rsidR="0032306A" w:rsidRPr="00394785" w:rsidRDefault="0032306A" w:rsidP="0032306A">
      <w:pPr>
        <w:pStyle w:val="ListParagraph"/>
        <w:numPr>
          <w:ilvl w:val="0"/>
          <w:numId w:val="23"/>
        </w:numPr>
        <w:rPr>
          <w:rFonts w:ascii="Arial" w:hAnsi="Arial" w:cs="Arial"/>
          <w:noProof/>
          <w:lang w:val="en-GB"/>
        </w:rPr>
      </w:pPr>
      <w:r w:rsidRPr="00394785">
        <w:rPr>
          <w:rFonts w:ascii="Arial" w:hAnsi="Arial" w:cs="Arial"/>
          <w:noProof/>
          <w:lang w:val="en-GB"/>
        </w:rPr>
        <w:t>The hotel location supports event attendance with excellent accessibility by public transport that is a great operational advantage.</w:t>
      </w:r>
    </w:p>
    <w:p w14:paraId="61D8BFE8" w14:textId="77777777" w:rsidR="0032306A" w:rsidRPr="00394785" w:rsidRDefault="0032306A" w:rsidP="0032306A">
      <w:pPr>
        <w:rPr>
          <w:rFonts w:ascii="Arial" w:hAnsi="Arial" w:cs="Arial"/>
          <w:b/>
          <w:noProof/>
          <w:lang w:val="en-GB"/>
        </w:rPr>
      </w:pPr>
      <w:r w:rsidRPr="00394785">
        <w:rPr>
          <w:rFonts w:ascii="Arial" w:hAnsi="Arial" w:cs="Arial"/>
          <w:b/>
          <w:noProof/>
          <w:lang w:val="en-GB"/>
        </w:rPr>
        <w:t xml:space="preserve">Opportunities </w:t>
      </w:r>
      <w:r w:rsidRPr="00394785">
        <w:rPr>
          <w:rFonts w:ascii="Arial" w:hAnsi="Arial" w:cs="Arial"/>
          <w:b/>
          <w:noProof/>
          <w:lang w:val="en-GB"/>
        </w:rPr>
        <w:tab/>
      </w:r>
    </w:p>
    <w:p w14:paraId="534704B7" w14:textId="77777777" w:rsidR="0032306A" w:rsidRPr="00394785" w:rsidRDefault="0032306A" w:rsidP="0032306A">
      <w:pPr>
        <w:pStyle w:val="ListParagraph"/>
        <w:numPr>
          <w:ilvl w:val="0"/>
          <w:numId w:val="22"/>
        </w:numPr>
        <w:rPr>
          <w:rFonts w:ascii="Arial" w:hAnsi="Arial" w:cs="Arial"/>
          <w:noProof/>
          <w:lang w:val="en-GB"/>
        </w:rPr>
      </w:pPr>
      <w:r w:rsidRPr="00394785">
        <w:rPr>
          <w:rFonts w:ascii="Arial" w:hAnsi="Arial" w:cs="Arial"/>
          <w:noProof/>
          <w:lang w:val="en-GB"/>
        </w:rPr>
        <w:t xml:space="preserve">By working with LGBTQ+ advocacy groups there will build a strong hospitality sector. </w:t>
      </w:r>
    </w:p>
    <w:p w14:paraId="668CCDB9" w14:textId="5D5C4398" w:rsidR="0032306A" w:rsidRDefault="0032306A" w:rsidP="0032306A">
      <w:pPr>
        <w:pStyle w:val="ListParagraph"/>
        <w:numPr>
          <w:ilvl w:val="0"/>
          <w:numId w:val="22"/>
        </w:numPr>
        <w:rPr>
          <w:rFonts w:ascii="Arial" w:hAnsi="Arial" w:cs="Arial"/>
          <w:noProof/>
          <w:lang w:val="en-GB"/>
        </w:rPr>
      </w:pPr>
      <w:r w:rsidRPr="00394785">
        <w:rPr>
          <w:rFonts w:ascii="Arial" w:hAnsi="Arial" w:cs="Arial"/>
          <w:noProof/>
          <w:lang w:val="en-GB"/>
        </w:rPr>
        <w:t>Social media marketing process is use to enhance event advertising and branding.</w:t>
      </w:r>
    </w:p>
    <w:p w14:paraId="379A12F5" w14:textId="77777777" w:rsidR="004D536F" w:rsidRPr="004D536F" w:rsidRDefault="004D536F" w:rsidP="004D536F">
      <w:pPr>
        <w:rPr>
          <w:rFonts w:ascii="Arial" w:hAnsi="Arial" w:cs="Arial"/>
          <w:noProof/>
          <w:lang w:val="en-GB"/>
        </w:rPr>
      </w:pPr>
    </w:p>
    <w:p w14:paraId="42BD2BF7" w14:textId="77777777" w:rsidR="0032306A" w:rsidRPr="00394785" w:rsidRDefault="0032306A" w:rsidP="0032306A">
      <w:pPr>
        <w:rPr>
          <w:rFonts w:ascii="Arial" w:hAnsi="Arial" w:cs="Arial"/>
          <w:b/>
          <w:noProof/>
          <w:lang w:val="en-GB"/>
        </w:rPr>
      </w:pPr>
      <w:r w:rsidRPr="00394785">
        <w:rPr>
          <w:rFonts w:ascii="Arial" w:hAnsi="Arial" w:cs="Arial"/>
          <w:b/>
          <w:noProof/>
          <w:lang w:val="en-GB"/>
        </w:rPr>
        <w:lastRenderedPageBreak/>
        <w:t xml:space="preserve">Aspirations </w:t>
      </w:r>
      <w:r w:rsidRPr="00394785">
        <w:rPr>
          <w:rFonts w:ascii="Arial" w:hAnsi="Arial" w:cs="Arial"/>
          <w:b/>
          <w:noProof/>
          <w:lang w:val="en-GB"/>
        </w:rPr>
        <w:tab/>
      </w:r>
    </w:p>
    <w:p w14:paraId="6E4C82F0" w14:textId="77777777" w:rsidR="0032306A" w:rsidRPr="00394785" w:rsidRDefault="0032306A" w:rsidP="0032306A">
      <w:pPr>
        <w:pStyle w:val="ListParagraph"/>
        <w:numPr>
          <w:ilvl w:val="0"/>
          <w:numId w:val="21"/>
        </w:numPr>
        <w:rPr>
          <w:rFonts w:ascii="Arial" w:hAnsi="Arial" w:cs="Arial"/>
          <w:noProof/>
          <w:lang w:val="en-GB"/>
        </w:rPr>
      </w:pPr>
      <w:r w:rsidRPr="00394785">
        <w:rPr>
          <w:rFonts w:ascii="Arial" w:hAnsi="Arial" w:cs="Arial"/>
          <w:noProof/>
          <w:lang w:val="en-GB"/>
        </w:rPr>
        <w:t>To make the conference the premier event for promoting LGBTQ+ inclusion in the hospitality industry, influencing industry-wide policies and practices.</w:t>
      </w:r>
    </w:p>
    <w:p w14:paraId="084813B9" w14:textId="77777777" w:rsidR="0032306A" w:rsidRPr="00394785" w:rsidRDefault="0032306A" w:rsidP="0032306A">
      <w:pPr>
        <w:rPr>
          <w:rFonts w:ascii="Arial" w:hAnsi="Arial" w:cs="Arial"/>
          <w:b/>
          <w:noProof/>
          <w:lang w:val="en-GB"/>
        </w:rPr>
      </w:pPr>
      <w:r w:rsidRPr="00394785">
        <w:rPr>
          <w:rFonts w:ascii="Arial" w:hAnsi="Arial" w:cs="Arial"/>
          <w:b/>
          <w:noProof/>
          <w:lang w:val="en-GB"/>
        </w:rPr>
        <w:t xml:space="preserve">Results </w:t>
      </w:r>
      <w:r w:rsidRPr="00394785">
        <w:rPr>
          <w:rFonts w:ascii="Arial" w:hAnsi="Arial" w:cs="Arial"/>
          <w:b/>
          <w:noProof/>
          <w:lang w:val="en-GB"/>
        </w:rPr>
        <w:tab/>
      </w:r>
    </w:p>
    <w:p w14:paraId="50294E4A" w14:textId="77777777" w:rsidR="0032306A" w:rsidRPr="00394785" w:rsidRDefault="0032306A" w:rsidP="0032306A">
      <w:pPr>
        <w:pStyle w:val="ListParagraph"/>
        <w:numPr>
          <w:ilvl w:val="0"/>
          <w:numId w:val="20"/>
        </w:numPr>
        <w:rPr>
          <w:rFonts w:ascii="Arial" w:hAnsi="Arial" w:cs="Arial"/>
          <w:noProof/>
          <w:lang w:val="en-GB"/>
        </w:rPr>
      </w:pPr>
      <w:r w:rsidRPr="00394785">
        <w:rPr>
          <w:rFonts w:ascii="Arial" w:hAnsi="Arial" w:cs="Arial"/>
          <w:noProof/>
          <w:lang w:val="en-GB"/>
        </w:rPr>
        <w:t xml:space="preserve">Implementing comprehensive inclusion initiatives across the hospitality industry, improving workplace conditions and service delivery. </w:t>
      </w:r>
    </w:p>
    <w:p w14:paraId="5BAD3B8E" w14:textId="0E424FB0" w:rsidR="006210F2" w:rsidRDefault="0032306A" w:rsidP="00F32611">
      <w:pPr>
        <w:pStyle w:val="ListParagraph"/>
        <w:numPr>
          <w:ilvl w:val="0"/>
          <w:numId w:val="20"/>
        </w:numPr>
        <w:rPr>
          <w:rFonts w:ascii="Arial" w:hAnsi="Arial" w:cs="Arial"/>
          <w:noProof/>
          <w:lang w:val="en-GB"/>
        </w:rPr>
      </w:pPr>
      <w:r w:rsidRPr="00394785">
        <w:rPr>
          <w:rFonts w:ascii="Arial" w:hAnsi="Arial" w:cs="Arial"/>
          <w:noProof/>
          <w:lang w:val="en-GB"/>
        </w:rPr>
        <w:t>The implementation of inclusive policies will be accepted in the hotel industry.</w:t>
      </w:r>
    </w:p>
    <w:p w14:paraId="20F7C96A" w14:textId="77777777" w:rsidR="004D536F" w:rsidRPr="004D536F" w:rsidRDefault="004D536F" w:rsidP="004D536F">
      <w:pPr>
        <w:rPr>
          <w:rFonts w:ascii="Arial" w:hAnsi="Arial" w:cs="Arial"/>
          <w:noProof/>
          <w:lang w:val="en-GB"/>
        </w:rPr>
      </w:pPr>
    </w:p>
    <w:p w14:paraId="1FD2AC27" w14:textId="26304204" w:rsidR="00D93429" w:rsidRPr="00394785" w:rsidRDefault="00D93429" w:rsidP="00D702DF">
      <w:pPr>
        <w:pStyle w:val="Heading2"/>
        <w:spacing w:before="0"/>
        <w:rPr>
          <w:rFonts w:ascii="Arial" w:hAnsi="Arial" w:cs="Arial"/>
          <w:noProof/>
          <w:szCs w:val="24"/>
          <w:lang w:val="en-GB"/>
        </w:rPr>
      </w:pPr>
      <w:bookmarkStart w:id="16" w:name="_Toc190809424"/>
      <w:r w:rsidRPr="00394785">
        <w:rPr>
          <w:rFonts w:ascii="Arial" w:hAnsi="Arial" w:cs="Arial"/>
          <w:noProof/>
          <w:szCs w:val="24"/>
          <w:lang w:val="en-GB"/>
        </w:rPr>
        <w:t>Enbok Model</w:t>
      </w:r>
      <w:bookmarkEnd w:id="16"/>
      <w:r w:rsidRPr="00394785">
        <w:rPr>
          <w:rFonts w:ascii="Arial" w:hAnsi="Arial" w:cs="Arial"/>
          <w:noProof/>
          <w:szCs w:val="24"/>
          <w:lang w:val="en-GB"/>
        </w:rPr>
        <w:t xml:space="preserve"> </w:t>
      </w:r>
    </w:p>
    <w:p w14:paraId="24615A6A" w14:textId="6715B869" w:rsidR="00443BF0" w:rsidRPr="00394785" w:rsidRDefault="00443BF0" w:rsidP="00443BF0">
      <w:pPr>
        <w:rPr>
          <w:rFonts w:ascii="Arial" w:hAnsi="Arial" w:cs="Arial"/>
          <w:noProof/>
          <w:lang w:val="en-GB"/>
        </w:rPr>
      </w:pPr>
      <w:r w:rsidRPr="00394785">
        <w:rPr>
          <w:rFonts w:ascii="Arial" w:hAnsi="Arial" w:cs="Arial"/>
          <w:noProof/>
          <w:lang w:val="en-GB"/>
        </w:rPr>
        <w:t xml:space="preserve">With </w:t>
      </w:r>
      <w:r w:rsidR="000C3BF7" w:rsidRPr="00394785">
        <w:rPr>
          <w:rFonts w:ascii="Arial" w:hAnsi="Arial" w:cs="Arial"/>
          <w:noProof/>
          <w:lang w:val="en-GB"/>
        </w:rPr>
        <w:t xml:space="preserve">the </w:t>
      </w:r>
      <w:r w:rsidRPr="00394785">
        <w:rPr>
          <w:rFonts w:ascii="Arial" w:hAnsi="Arial" w:cs="Arial"/>
          <w:noProof/>
          <w:lang w:val="en-GB"/>
        </w:rPr>
        <w:t>key strategic insights in p</w:t>
      </w:r>
      <w:r w:rsidR="000C3BF7" w:rsidRPr="00394785">
        <w:rPr>
          <w:rFonts w:ascii="Arial" w:hAnsi="Arial" w:cs="Arial"/>
          <w:noProof/>
          <w:lang w:val="en-GB"/>
        </w:rPr>
        <w:t>lace, the Enbok model provides the</w:t>
      </w:r>
      <w:r w:rsidRPr="00394785">
        <w:rPr>
          <w:rFonts w:ascii="Arial" w:hAnsi="Arial" w:cs="Arial"/>
          <w:noProof/>
          <w:lang w:val="en-GB"/>
        </w:rPr>
        <w:t xml:space="preserve"> structured implementation framework. By detailing the initiation, planning, execution, monitoring, and </w:t>
      </w:r>
      <w:r w:rsidR="000C3BF7" w:rsidRPr="00394785">
        <w:rPr>
          <w:rFonts w:ascii="Arial" w:hAnsi="Arial" w:cs="Arial"/>
          <w:noProof/>
          <w:lang w:val="en-GB"/>
        </w:rPr>
        <w:t xml:space="preserve">also the </w:t>
      </w:r>
      <w:r w:rsidRPr="00394785">
        <w:rPr>
          <w:rFonts w:ascii="Arial" w:hAnsi="Arial" w:cs="Arial"/>
          <w:noProof/>
          <w:lang w:val="en-GB"/>
        </w:rPr>
        <w:t>c</w:t>
      </w:r>
      <w:r w:rsidR="000C3BF7" w:rsidRPr="00394785">
        <w:rPr>
          <w:rFonts w:ascii="Arial" w:hAnsi="Arial" w:cs="Arial"/>
          <w:noProof/>
          <w:lang w:val="en-GB"/>
        </w:rPr>
        <w:t xml:space="preserve">losure phases, we can ensure the </w:t>
      </w:r>
      <w:r w:rsidRPr="00394785">
        <w:rPr>
          <w:rFonts w:ascii="Arial" w:hAnsi="Arial" w:cs="Arial"/>
          <w:noProof/>
          <w:lang w:val="en-GB"/>
        </w:rPr>
        <w:t>effective and impactful conference.</w:t>
      </w:r>
    </w:p>
    <w:p w14:paraId="7023076B" w14:textId="77777777" w:rsidR="00461476" w:rsidRPr="00394785" w:rsidRDefault="00461476" w:rsidP="00A35671">
      <w:pPr>
        <w:pStyle w:val="ListParagraph"/>
        <w:numPr>
          <w:ilvl w:val="0"/>
          <w:numId w:val="25"/>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Initiating </w:t>
      </w:r>
    </w:p>
    <w:p w14:paraId="0AE07701" w14:textId="77777777" w:rsidR="00461476" w:rsidRPr="00394785" w:rsidRDefault="00461476" w:rsidP="00461476">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Defining Project: Approving the conference and scope to creating LGBTQ+ spaces, defining key shareholders with expertise in LGBTQ+ inclusion. With online registration, users optimize registration procedures and payment processing that supports operational planning with follow-up contact to the end of the conference.</w:t>
      </w:r>
    </w:p>
    <w:p w14:paraId="604220D3" w14:textId="77777777" w:rsidR="00461476" w:rsidRPr="00394785" w:rsidRDefault="00461476" w:rsidP="00A35671">
      <w:pPr>
        <w:pStyle w:val="ListParagraph"/>
        <w:numPr>
          <w:ilvl w:val="0"/>
          <w:numId w:val="25"/>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Planning </w:t>
      </w:r>
    </w:p>
    <w:p w14:paraId="63F23915" w14:textId="77777777" w:rsidR="00461476" w:rsidRPr="00394785" w:rsidRDefault="00461476" w:rsidP="00461476">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Management Plan: To ensure that all team members are well informed of all the events to establish event activities. Create and allocate a social media advertising budget, email marketing budget, and develop budget with LGBTQ+ advocacy group.</w:t>
      </w:r>
    </w:p>
    <w:p w14:paraId="5E84D330" w14:textId="77777777" w:rsidR="00FD35C1" w:rsidRPr="00394785" w:rsidRDefault="00FD35C1" w:rsidP="00A35671">
      <w:pPr>
        <w:pStyle w:val="ListParagraph"/>
        <w:numPr>
          <w:ilvl w:val="0"/>
          <w:numId w:val="25"/>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 xml:space="preserve">Executing </w:t>
      </w:r>
    </w:p>
    <w:p w14:paraId="28A6BC3E" w14:textId="7D8B8EC6" w:rsidR="00FD35C1" w:rsidRDefault="00FD35C1" w:rsidP="00461476">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Event Implementation: To use event management software to lead each team, manage and allocate all resources. Using various modes of communication makes all events organized with a level of comfort for attendee needs and expectations.</w:t>
      </w:r>
    </w:p>
    <w:p w14:paraId="6DF12F19" w14:textId="77777777" w:rsidR="004D536F" w:rsidRPr="00394785" w:rsidRDefault="004D536F" w:rsidP="00461476">
      <w:pPr>
        <w:rPr>
          <w:rFonts w:ascii="Arial" w:eastAsia="Times New Roman" w:hAnsi="Arial" w:cs="Arial"/>
          <w:noProof/>
          <w:color w:val="auto"/>
          <w:szCs w:val="24"/>
          <w:lang w:val="en-GB"/>
        </w:rPr>
      </w:pPr>
    </w:p>
    <w:p w14:paraId="1F906E44" w14:textId="77777777" w:rsidR="004F0FED" w:rsidRPr="00394785" w:rsidRDefault="004F0FED" w:rsidP="00A35671">
      <w:pPr>
        <w:pStyle w:val="ListParagraph"/>
        <w:numPr>
          <w:ilvl w:val="0"/>
          <w:numId w:val="25"/>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lastRenderedPageBreak/>
        <w:t xml:space="preserve">Monitoring and Controlling </w:t>
      </w:r>
    </w:p>
    <w:p w14:paraId="02E2F515" w14:textId="01E18ED4" w:rsidR="00FD7DA9" w:rsidRPr="00394785" w:rsidRDefault="00FD7DA9" w:rsidP="00461476">
      <w:pPr>
        <w:rPr>
          <w:rFonts w:ascii="Arial" w:eastAsia="Times New Roman" w:hAnsi="Arial" w:cs="Arial"/>
          <w:noProof/>
          <w:color w:val="auto"/>
          <w:szCs w:val="24"/>
          <w:lang w:val="en-GB"/>
        </w:rPr>
      </w:pPr>
      <w:r w:rsidRPr="00394785">
        <w:rPr>
          <w:rFonts w:ascii="Arial" w:eastAsia="Times New Roman" w:hAnsi="Arial" w:cs="Arial"/>
          <w:noProof/>
          <w:color w:val="auto"/>
          <w:szCs w:val="24"/>
          <w:lang w:val="en-GB"/>
        </w:rPr>
        <w:t>Progress Tracking: To ensure smooth performance on event day a follow up is executed to determine if improvements were achieved</w:t>
      </w:r>
      <w:r w:rsidR="00C57453" w:rsidRPr="00394785">
        <w:rPr>
          <w:rFonts w:ascii="Arial" w:eastAsia="Times New Roman" w:hAnsi="Arial" w:cs="Arial"/>
          <w:noProof/>
          <w:color w:val="auto"/>
          <w:szCs w:val="24"/>
          <w:lang w:val="en-GB"/>
        </w:rPr>
        <w:t xml:space="preserve"> (</w:t>
      </w:r>
      <w:r w:rsidR="00213CAE" w:rsidRPr="00394785">
        <w:rPr>
          <w:rFonts w:ascii="Arial" w:hAnsi="Arial" w:cs="Arial"/>
          <w:noProof/>
          <w:szCs w:val="24"/>
          <w:shd w:val="clear" w:color="auto" w:fill="FFFFFF"/>
          <w:lang w:val="en-GB"/>
        </w:rPr>
        <w:t>Venegas</w:t>
      </w:r>
      <w:r w:rsidR="00C57453" w:rsidRPr="00394785">
        <w:rPr>
          <w:rFonts w:ascii="Arial" w:hAnsi="Arial" w:cs="Arial"/>
          <w:noProof/>
          <w:szCs w:val="24"/>
          <w:shd w:val="clear" w:color="auto" w:fill="FFFFFF"/>
          <w:lang w:val="en-GB"/>
        </w:rPr>
        <w:t>, 2024</w:t>
      </w:r>
      <w:r w:rsidR="00C57453" w:rsidRPr="00394785">
        <w:rPr>
          <w:rFonts w:ascii="Arial" w:eastAsia="Times New Roman" w:hAnsi="Arial" w:cs="Arial"/>
          <w:noProof/>
          <w:szCs w:val="24"/>
          <w:lang w:val="en-GB"/>
        </w:rPr>
        <w:t>)</w:t>
      </w:r>
      <w:r w:rsidRPr="00394785">
        <w:rPr>
          <w:rFonts w:ascii="Arial" w:eastAsia="Times New Roman" w:hAnsi="Arial" w:cs="Arial"/>
          <w:noProof/>
          <w:szCs w:val="24"/>
          <w:lang w:val="en-GB"/>
        </w:rPr>
        <w:t xml:space="preserve">. </w:t>
      </w:r>
      <w:r w:rsidRPr="00394785">
        <w:rPr>
          <w:rFonts w:ascii="Arial" w:eastAsia="Times New Roman" w:hAnsi="Arial" w:cs="Arial"/>
          <w:noProof/>
          <w:color w:val="auto"/>
          <w:szCs w:val="24"/>
          <w:lang w:val="en-GB"/>
        </w:rPr>
        <w:t>Welcoming all stakeholders to share their feedback in a community-friendly, organized platform. In workplace inclusions training programs.</w:t>
      </w:r>
    </w:p>
    <w:p w14:paraId="57E0D9F4" w14:textId="77777777" w:rsidR="00A35671" w:rsidRPr="00394785" w:rsidRDefault="00A35671" w:rsidP="00A35671">
      <w:pPr>
        <w:pStyle w:val="ListParagraph"/>
        <w:numPr>
          <w:ilvl w:val="0"/>
          <w:numId w:val="25"/>
        </w:numPr>
        <w:rPr>
          <w:rFonts w:ascii="Arial" w:eastAsia="Times New Roman" w:hAnsi="Arial" w:cs="Arial"/>
          <w:b/>
          <w:noProof/>
          <w:color w:val="auto"/>
          <w:szCs w:val="24"/>
          <w:lang w:val="en-GB"/>
        </w:rPr>
      </w:pPr>
      <w:r w:rsidRPr="00394785">
        <w:rPr>
          <w:rFonts w:ascii="Arial" w:eastAsia="Times New Roman" w:hAnsi="Arial" w:cs="Arial"/>
          <w:b/>
          <w:noProof/>
          <w:color w:val="auto"/>
          <w:szCs w:val="24"/>
          <w:lang w:val="en-GB"/>
        </w:rPr>
        <w:t>Closing</w:t>
      </w:r>
    </w:p>
    <w:p w14:paraId="3AFDFE4C" w14:textId="742A0E9F" w:rsidR="00555717" w:rsidRDefault="00C366F3" w:rsidP="00A3783B">
      <w:pPr>
        <w:pStyle w:val="NormalWeb"/>
        <w:spacing w:line="360" w:lineRule="auto"/>
        <w:jc w:val="both"/>
        <w:rPr>
          <w:rFonts w:ascii="Arial" w:hAnsi="Arial" w:cs="Arial"/>
          <w:noProof/>
          <w:lang w:val="en-GB"/>
        </w:rPr>
      </w:pPr>
      <w:r w:rsidRPr="00394785">
        <w:rPr>
          <w:rFonts w:ascii="Arial" w:hAnsi="Arial" w:cs="Arial"/>
          <w:noProof/>
          <w:lang w:val="en-GB"/>
        </w:rPr>
        <w:t>The closure is</w:t>
      </w:r>
      <w:r w:rsidRPr="00394785">
        <w:rPr>
          <w:rFonts w:ascii="Arial" w:hAnsi="Arial" w:cs="Arial"/>
          <w:noProof/>
          <w:lang w:val="en-GB"/>
        </w:rPr>
        <w:t> </w:t>
      </w:r>
      <w:r w:rsidRPr="00394785">
        <w:rPr>
          <w:rFonts w:ascii="Arial" w:hAnsi="Arial" w:cs="Arial"/>
          <w:noProof/>
          <w:lang w:val="en-GB"/>
        </w:rPr>
        <w:t>formal to ensure continuous learning and improve quality and inclusivity after activities are completed</w:t>
      </w:r>
      <w:r w:rsidR="00ED2F48" w:rsidRPr="00394785">
        <w:rPr>
          <w:rFonts w:ascii="Arial" w:hAnsi="Arial" w:cs="Arial"/>
          <w:noProof/>
          <w:lang w:val="en-GB"/>
        </w:rPr>
        <w:t xml:space="preserve"> </w:t>
      </w:r>
      <w:r w:rsidR="00ED2F48" w:rsidRPr="00394785">
        <w:rPr>
          <w:rFonts w:ascii="Arial" w:hAnsi="Arial" w:cs="Arial"/>
          <w:noProof/>
          <w:color w:val="000000" w:themeColor="text1"/>
          <w:lang w:val="en-GB"/>
        </w:rPr>
        <w:t>(</w:t>
      </w:r>
      <w:r w:rsidR="00D244CC" w:rsidRPr="00394785">
        <w:rPr>
          <w:rFonts w:ascii="Arial" w:hAnsi="Arial" w:cs="Arial"/>
          <w:noProof/>
          <w:color w:val="000000" w:themeColor="text1"/>
          <w:shd w:val="clear" w:color="auto" w:fill="FFFFFF"/>
          <w:lang w:val="en-GB"/>
        </w:rPr>
        <w:t>Pihlainen et al</w:t>
      </w:r>
      <w:r w:rsidR="00ED2F48" w:rsidRPr="00394785">
        <w:rPr>
          <w:rFonts w:ascii="Arial" w:hAnsi="Arial" w:cs="Arial"/>
          <w:noProof/>
          <w:color w:val="000000" w:themeColor="text1"/>
          <w:shd w:val="clear" w:color="auto" w:fill="FFFFFF"/>
          <w:lang w:val="en-GB"/>
        </w:rPr>
        <w:t>., 2021</w:t>
      </w:r>
      <w:r w:rsidR="00ED2F48" w:rsidRPr="00394785">
        <w:rPr>
          <w:rFonts w:ascii="Arial" w:hAnsi="Arial" w:cs="Arial"/>
          <w:noProof/>
          <w:color w:val="000000" w:themeColor="text1"/>
          <w:lang w:val="en-GB"/>
        </w:rPr>
        <w:t>)</w:t>
      </w:r>
      <w:r w:rsidRPr="00394785">
        <w:rPr>
          <w:rFonts w:ascii="Arial" w:hAnsi="Arial" w:cs="Arial"/>
          <w:noProof/>
          <w:color w:val="000000" w:themeColor="text1"/>
          <w:lang w:val="en-GB"/>
        </w:rPr>
        <w:t xml:space="preserve">. </w:t>
      </w:r>
      <w:r w:rsidRPr="00394785">
        <w:rPr>
          <w:rFonts w:ascii="Arial" w:hAnsi="Arial" w:cs="Arial"/>
          <w:noProof/>
          <w:lang w:val="en-GB"/>
        </w:rPr>
        <w:t>It adopts inclusive actions to support and demonstrate commitment</w:t>
      </w:r>
      <w:r w:rsidRPr="00394785">
        <w:rPr>
          <w:rFonts w:ascii="Arial" w:hAnsi="Arial" w:cs="Arial"/>
          <w:noProof/>
          <w:lang w:val="en-GB"/>
        </w:rPr>
        <w:t> </w:t>
      </w:r>
      <w:r w:rsidRPr="00394785">
        <w:rPr>
          <w:rFonts w:ascii="Arial" w:hAnsi="Arial" w:cs="Arial"/>
          <w:noProof/>
          <w:lang w:val="en-GB"/>
        </w:rPr>
        <w:t>to various employees and other shareholders.</w:t>
      </w:r>
    </w:p>
    <w:p w14:paraId="0C7FE1A7" w14:textId="77777777" w:rsidR="00394785" w:rsidRPr="00394785" w:rsidRDefault="00394785" w:rsidP="00A3783B">
      <w:pPr>
        <w:pStyle w:val="NormalWeb"/>
        <w:spacing w:line="360" w:lineRule="auto"/>
        <w:jc w:val="both"/>
        <w:rPr>
          <w:rFonts w:ascii="Arial" w:hAnsi="Arial" w:cs="Arial"/>
          <w:noProof/>
          <w:lang w:val="en-GB"/>
        </w:rPr>
      </w:pPr>
    </w:p>
    <w:p w14:paraId="3D116E05" w14:textId="77777777" w:rsidR="00555717" w:rsidRPr="00394785" w:rsidRDefault="00555717" w:rsidP="00D702DF">
      <w:pPr>
        <w:pStyle w:val="Heading1"/>
        <w:spacing w:before="0"/>
        <w:rPr>
          <w:rFonts w:ascii="Arial" w:hAnsi="Arial" w:cs="Arial"/>
          <w:noProof/>
          <w:sz w:val="24"/>
          <w:szCs w:val="24"/>
          <w:lang w:val="en-GB"/>
        </w:rPr>
      </w:pPr>
      <w:bookmarkStart w:id="17" w:name="_Toc190809425"/>
      <w:r w:rsidRPr="00394785">
        <w:rPr>
          <w:rFonts w:ascii="Arial" w:hAnsi="Arial" w:cs="Arial"/>
          <w:noProof/>
          <w:sz w:val="24"/>
          <w:szCs w:val="24"/>
          <w:lang w:val="en-GB"/>
        </w:rPr>
        <w:t>Conclusion</w:t>
      </w:r>
      <w:bookmarkEnd w:id="17"/>
    </w:p>
    <w:p w14:paraId="0503FF96" w14:textId="0CC61367" w:rsidR="008141DB" w:rsidRPr="00394785" w:rsidRDefault="00C366F3" w:rsidP="00DC64BA">
      <w:pPr>
        <w:pStyle w:val="NormalWeb"/>
        <w:spacing w:line="360" w:lineRule="auto"/>
        <w:jc w:val="both"/>
        <w:rPr>
          <w:rFonts w:ascii="Arial" w:hAnsi="Arial" w:cs="Arial"/>
          <w:b/>
          <w:noProof/>
          <w:lang w:val="en-GB"/>
        </w:rPr>
      </w:pPr>
      <w:r w:rsidRPr="00394785">
        <w:rPr>
          <w:rFonts w:ascii="Arial" w:hAnsi="Arial" w:cs="Arial"/>
          <w:noProof/>
          <w:lang w:val="en-GB"/>
        </w:rPr>
        <w:t>To summarize, the LGBTQ+ Inclusion Hospitality Conference</w:t>
      </w:r>
      <w:r w:rsidRPr="00394785">
        <w:rPr>
          <w:rFonts w:ascii="Arial" w:hAnsi="Arial" w:cs="Arial"/>
          <w:noProof/>
          <w:lang w:val="en-GB"/>
        </w:rPr>
        <w:t> </w:t>
      </w:r>
      <w:r w:rsidRPr="00394785">
        <w:rPr>
          <w:rFonts w:ascii="Arial" w:hAnsi="Arial" w:cs="Arial"/>
          <w:noProof/>
          <w:lang w:val="en-GB"/>
        </w:rPr>
        <w:t>could raise the bar for inclusion and inspire meaningful transformation. The</w:t>
      </w:r>
      <w:r w:rsidRPr="00394785">
        <w:rPr>
          <w:rFonts w:ascii="Arial" w:hAnsi="Arial" w:cs="Arial"/>
          <w:noProof/>
          <w:lang w:val="en-GB"/>
        </w:rPr>
        <w:t> </w:t>
      </w:r>
      <w:r w:rsidRPr="00394785">
        <w:rPr>
          <w:rFonts w:ascii="Arial" w:hAnsi="Arial" w:cs="Arial"/>
          <w:noProof/>
          <w:lang w:val="en-GB"/>
        </w:rPr>
        <w:t>analysis affirms its soundness of this approach and highlights the significance of a comprehensive plan, careful financial management, and a robust commitment to diversity and inclusion. Sponsorship, ticket sales, and contingency planning further enhance the event's financial</w:t>
      </w:r>
      <w:r w:rsidRPr="00394785">
        <w:rPr>
          <w:rFonts w:ascii="Arial" w:hAnsi="Arial" w:cs="Arial"/>
          <w:noProof/>
          <w:lang w:val="en-GB"/>
        </w:rPr>
        <w:t> </w:t>
      </w:r>
      <w:r w:rsidRPr="00394785">
        <w:rPr>
          <w:rFonts w:ascii="Arial" w:hAnsi="Arial" w:cs="Arial"/>
          <w:noProof/>
          <w:lang w:val="en-GB"/>
        </w:rPr>
        <w:t>sustainability and long-term viability. By implementing innovative event management strategies like digital engagement and interactive workshops,</w:t>
      </w:r>
      <w:r w:rsidRPr="00394785">
        <w:rPr>
          <w:rFonts w:ascii="Arial" w:hAnsi="Arial" w:cs="Arial"/>
          <w:noProof/>
          <w:lang w:val="en-GB"/>
        </w:rPr>
        <w:t> </w:t>
      </w:r>
      <w:r w:rsidRPr="00394785">
        <w:rPr>
          <w:rFonts w:ascii="Arial" w:hAnsi="Arial" w:cs="Arial"/>
          <w:noProof/>
          <w:lang w:val="en-GB"/>
        </w:rPr>
        <w:t>we can boost the attendee experience leading to better information retention. This endeavor is also a step towards acceptance and diversity, a</w:t>
      </w:r>
      <w:r w:rsidRPr="00394785">
        <w:rPr>
          <w:rFonts w:ascii="Arial" w:hAnsi="Arial" w:cs="Arial"/>
          <w:noProof/>
          <w:lang w:val="en-GB"/>
        </w:rPr>
        <w:t> </w:t>
      </w:r>
      <w:r w:rsidRPr="00394785">
        <w:rPr>
          <w:rFonts w:ascii="Arial" w:hAnsi="Arial" w:cs="Arial"/>
          <w:noProof/>
          <w:lang w:val="en-GB"/>
        </w:rPr>
        <w:t>positive change that goes beyond this one event. By continuing collective effort and through strategic</w:t>
      </w:r>
      <w:r w:rsidRPr="00394785">
        <w:rPr>
          <w:rFonts w:ascii="Arial" w:hAnsi="Arial" w:cs="Arial"/>
          <w:noProof/>
          <w:lang w:val="en-GB"/>
        </w:rPr>
        <w:t> </w:t>
      </w:r>
      <w:r w:rsidRPr="00394785">
        <w:rPr>
          <w:rFonts w:ascii="Arial" w:hAnsi="Arial" w:cs="Arial"/>
          <w:noProof/>
          <w:lang w:val="en-GB"/>
        </w:rPr>
        <w:t>partnerships, this conference can make a long-lasting effect on shaping such an inclusive future for the hospitality industry whilst supporting the LGBTQ+ community</w:t>
      </w:r>
      <w:r w:rsidR="00DC64BA" w:rsidRPr="00394785">
        <w:rPr>
          <w:rStyle w:val="Strong"/>
          <w:rFonts w:ascii="Arial" w:eastAsiaTheme="majorEastAsia" w:hAnsi="Arial" w:cs="Arial"/>
          <w:b w:val="0"/>
          <w:noProof/>
          <w:lang w:val="en-GB"/>
        </w:rPr>
        <w:t>.</w:t>
      </w:r>
    </w:p>
    <w:p w14:paraId="55C35C70" w14:textId="77777777" w:rsidR="00C80DF5" w:rsidRPr="00394785" w:rsidRDefault="00C80DF5" w:rsidP="00D702DF">
      <w:pPr>
        <w:rPr>
          <w:rFonts w:cs="Times New Roman"/>
          <w:noProof/>
          <w:color w:val="auto"/>
          <w:szCs w:val="24"/>
          <w:lang w:val="en-GB"/>
        </w:rPr>
      </w:pPr>
      <w:r w:rsidRPr="00394785">
        <w:rPr>
          <w:rFonts w:cs="Times New Roman"/>
          <w:noProof/>
          <w:color w:val="auto"/>
          <w:szCs w:val="24"/>
          <w:lang w:val="en-GB"/>
        </w:rPr>
        <w:br w:type="page"/>
      </w:r>
    </w:p>
    <w:p w14:paraId="42BE0ADB" w14:textId="210068C2" w:rsidR="00814E21" w:rsidRDefault="00C80DF5" w:rsidP="00547A60">
      <w:pPr>
        <w:pStyle w:val="Heading1"/>
        <w:rPr>
          <w:rFonts w:cs="Times New Roman"/>
          <w:noProof/>
          <w:sz w:val="24"/>
          <w:szCs w:val="24"/>
          <w:lang w:val="en-GB"/>
        </w:rPr>
      </w:pPr>
      <w:bookmarkStart w:id="18" w:name="_Toc190809426"/>
      <w:r w:rsidRPr="00394785">
        <w:rPr>
          <w:rFonts w:cs="Times New Roman"/>
          <w:noProof/>
          <w:sz w:val="24"/>
          <w:szCs w:val="24"/>
          <w:lang w:val="en-GB"/>
        </w:rPr>
        <w:lastRenderedPageBreak/>
        <w:t>Reference List</w:t>
      </w:r>
      <w:bookmarkEnd w:id="18"/>
      <w:r w:rsidRPr="00394785">
        <w:rPr>
          <w:rFonts w:cs="Times New Roman"/>
          <w:noProof/>
          <w:sz w:val="24"/>
          <w:szCs w:val="24"/>
          <w:lang w:val="en-GB"/>
        </w:rPr>
        <w:t xml:space="preserve"> </w:t>
      </w:r>
    </w:p>
    <w:p w14:paraId="27BFB0F2" w14:textId="77777777" w:rsidR="00394785" w:rsidRPr="00394785" w:rsidRDefault="00394785" w:rsidP="00394785">
      <w:pPr>
        <w:rPr>
          <w:lang w:val="en-GB"/>
        </w:rPr>
      </w:pPr>
    </w:p>
    <w:p w14:paraId="3B78B444"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Agueli, B., Celardo, G., Esposito, C., Arcidiacono, C., Procentese, F., Carbone, A. and Di Napoli, I., (2022). Well-being of lesbian, gay, bisexual youth: The influence of rural and urban contexts on the process of building identity and disclosure. </w:t>
      </w:r>
      <w:r w:rsidRPr="00394785">
        <w:rPr>
          <w:rFonts w:ascii="Arial" w:hAnsi="Arial" w:cs="Arial"/>
          <w:i/>
          <w:iCs/>
          <w:noProof/>
          <w:shd w:val="clear" w:color="auto" w:fill="FFFFFF"/>
          <w:lang w:val="en-GB"/>
        </w:rPr>
        <w:t>Frontiers in Psychology</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12</w:t>
      </w:r>
      <w:r w:rsidRPr="00394785">
        <w:rPr>
          <w:rFonts w:ascii="Arial" w:hAnsi="Arial" w:cs="Arial"/>
          <w:noProof/>
          <w:shd w:val="clear" w:color="auto" w:fill="FFFFFF"/>
          <w:lang w:val="en-GB"/>
        </w:rPr>
        <w:t>, p.787211.</w:t>
      </w:r>
    </w:p>
    <w:p w14:paraId="20A85884" w14:textId="2D5B53A1" w:rsidR="00B75504" w:rsidRPr="00394785" w:rsidRDefault="00B75504" w:rsidP="00394785">
      <w:pPr>
        <w:rPr>
          <w:rFonts w:ascii="Arial" w:hAnsi="Arial" w:cs="Arial"/>
          <w:noProof/>
          <w:lang w:val="en-GB"/>
        </w:rPr>
      </w:pPr>
      <w:r w:rsidRPr="00394785">
        <w:rPr>
          <w:rFonts w:ascii="Arial" w:hAnsi="Arial" w:cs="Arial"/>
          <w:noProof/>
          <w:lang w:val="en-GB"/>
        </w:rPr>
        <w:t>Aleksi Kaunisto (2021). </w:t>
      </w:r>
      <w:r w:rsidRPr="00394785">
        <w:rPr>
          <w:rFonts w:ascii="Arial" w:hAnsi="Arial" w:cs="Arial"/>
          <w:i/>
          <w:iCs/>
          <w:noProof/>
          <w:lang w:val="en-GB"/>
        </w:rPr>
        <w:t>Introducing the Event Cycle – The core of Event Success Management</w:t>
      </w:r>
      <w:r w:rsidRPr="00394785">
        <w:rPr>
          <w:rFonts w:ascii="Arial" w:hAnsi="Arial" w:cs="Arial"/>
          <w:noProof/>
          <w:lang w:val="en-GB"/>
        </w:rPr>
        <w:t xml:space="preserve">. [online] Lyyti.com. Available at: </w:t>
      </w:r>
      <w:hyperlink r:id="rId13" w:history="1">
        <w:r w:rsidR="00394785" w:rsidRPr="003E30A8">
          <w:rPr>
            <w:rStyle w:val="Hyperlink"/>
            <w:rFonts w:ascii="Arial" w:hAnsi="Arial" w:cs="Arial"/>
            <w:noProof/>
            <w:lang w:val="en-GB"/>
          </w:rPr>
          <w:t>https://www.lyyti.com/en/blog/introducing-the-event-cycle-the-core-of-event-success-management</w:t>
        </w:r>
      </w:hyperlink>
      <w:r w:rsidR="00394785">
        <w:rPr>
          <w:rFonts w:ascii="Arial" w:hAnsi="Arial" w:cs="Arial"/>
          <w:noProof/>
          <w:lang w:val="en-GB"/>
        </w:rPr>
        <w:t xml:space="preserve"> , </w:t>
      </w:r>
      <w:r w:rsidR="00394785" w:rsidRPr="00394785">
        <w:rPr>
          <w:rFonts w:ascii="Arial" w:hAnsi="Arial" w:cs="Arial"/>
          <w:noProof/>
          <w:lang w:val="en-GB"/>
        </w:rPr>
        <w:t xml:space="preserve">Accessed </w:t>
      </w:r>
      <w:r w:rsidR="00394785">
        <w:rPr>
          <w:rFonts w:ascii="Arial" w:hAnsi="Arial" w:cs="Arial"/>
          <w:noProof/>
          <w:lang w:val="en-GB"/>
        </w:rPr>
        <w:t>on 17.02.2025</w:t>
      </w:r>
    </w:p>
    <w:p w14:paraId="75588230"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Alforova, Z.І., Horevalov, S.І., Marchenko, S.M., Kotlyar, S.V. and Hrubych, K.V., (2021). Professional Training of Specialists in Audio-Visual Art: Problems and Prospects. </w:t>
      </w:r>
      <w:r w:rsidRPr="00394785">
        <w:rPr>
          <w:rFonts w:ascii="Arial" w:hAnsi="Arial" w:cs="Arial"/>
          <w:i/>
          <w:iCs/>
          <w:noProof/>
          <w:shd w:val="clear" w:color="auto" w:fill="FFFFFF"/>
          <w:lang w:val="en-GB"/>
        </w:rPr>
        <w:t>Journal of Higher Education Theory and Practice</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21</w:t>
      </w:r>
      <w:r w:rsidRPr="00394785">
        <w:rPr>
          <w:rFonts w:ascii="Arial" w:hAnsi="Arial" w:cs="Arial"/>
          <w:noProof/>
          <w:shd w:val="clear" w:color="auto" w:fill="FFFFFF"/>
          <w:lang w:val="en-GB"/>
        </w:rPr>
        <w:t>(14).</w:t>
      </w:r>
    </w:p>
    <w:p w14:paraId="5F875B27"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Allen, J., Harris, R., &amp; Jago, L. (2022). </w:t>
      </w:r>
      <w:r w:rsidRPr="00394785">
        <w:rPr>
          <w:rFonts w:ascii="Arial" w:hAnsi="Arial" w:cs="Arial"/>
          <w:i/>
          <w:iCs/>
          <w:noProof/>
          <w:shd w:val="clear" w:color="auto" w:fill="FFFFFF"/>
          <w:lang w:val="en-GB"/>
        </w:rPr>
        <w:t>Festival &amp; special event management</w:t>
      </w:r>
      <w:r w:rsidRPr="00394785">
        <w:rPr>
          <w:rFonts w:ascii="Arial" w:hAnsi="Arial" w:cs="Arial"/>
          <w:noProof/>
          <w:shd w:val="clear" w:color="auto" w:fill="FFFFFF"/>
          <w:lang w:val="en-GB"/>
        </w:rPr>
        <w:t>. John Wiley &amp; Sons.</w:t>
      </w:r>
    </w:p>
    <w:p w14:paraId="66C0E0C6"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Bogicevic, V., Li, Y. and Salvato, E.D., (2023). Tokenism in the workplace: does brand activism benefit LGBTQ+ employees in the hospitality industry?. </w:t>
      </w:r>
      <w:r w:rsidRPr="00394785">
        <w:rPr>
          <w:rFonts w:ascii="Arial" w:hAnsi="Arial" w:cs="Arial"/>
          <w:i/>
          <w:iCs/>
          <w:noProof/>
          <w:shd w:val="clear" w:color="auto" w:fill="FFFFFF"/>
          <w:lang w:val="en-GB"/>
        </w:rPr>
        <w:t>International Journal of Contemporary Hospitality Management</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35</w:t>
      </w:r>
      <w:r w:rsidRPr="00394785">
        <w:rPr>
          <w:rFonts w:ascii="Arial" w:hAnsi="Arial" w:cs="Arial"/>
          <w:noProof/>
          <w:shd w:val="clear" w:color="auto" w:fill="FFFFFF"/>
          <w:lang w:val="en-GB"/>
        </w:rPr>
        <w:t>(11), pp.3922-3949.</w:t>
      </w:r>
    </w:p>
    <w:p w14:paraId="107C0491"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Bowdin, G. A., Allen, J., Harris, R., Jago, L., O'toole, W., &amp; McDonnell, I. (2023). </w:t>
      </w:r>
      <w:r w:rsidRPr="00394785">
        <w:rPr>
          <w:rFonts w:ascii="Arial" w:hAnsi="Arial" w:cs="Arial"/>
          <w:i/>
          <w:iCs/>
          <w:noProof/>
          <w:shd w:val="clear" w:color="auto" w:fill="FFFFFF"/>
          <w:lang w:val="en-GB"/>
        </w:rPr>
        <w:t>Events management</w:t>
      </w:r>
      <w:r w:rsidRPr="00394785">
        <w:rPr>
          <w:rFonts w:ascii="Arial" w:hAnsi="Arial" w:cs="Arial"/>
          <w:noProof/>
          <w:shd w:val="clear" w:color="auto" w:fill="FFFFFF"/>
          <w:lang w:val="en-GB"/>
        </w:rPr>
        <w:t>. Routledge.</w:t>
      </w:r>
    </w:p>
    <w:p w14:paraId="00C7F317"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Cai, W. and Southall, C., (2021). Managing sexuality for gay and lesbian parents in heterosexual family holiday spaces: setting an agenda for research. </w:t>
      </w:r>
      <w:r w:rsidRPr="00394785">
        <w:rPr>
          <w:rFonts w:ascii="Arial" w:hAnsi="Arial" w:cs="Arial"/>
          <w:i/>
          <w:iCs/>
          <w:noProof/>
          <w:shd w:val="clear" w:color="auto" w:fill="FFFFFF"/>
          <w:lang w:val="en-GB"/>
        </w:rPr>
        <w:t>Gay Tourism: New Perspectives. Bristol: Channel View Publications</w:t>
      </w:r>
      <w:r w:rsidRPr="00394785">
        <w:rPr>
          <w:rFonts w:ascii="Arial" w:hAnsi="Arial" w:cs="Arial"/>
          <w:noProof/>
          <w:shd w:val="clear" w:color="auto" w:fill="FFFFFF"/>
          <w:lang w:val="en-GB"/>
        </w:rPr>
        <w:t>, pp.52-66.</w:t>
      </w:r>
    </w:p>
    <w:p w14:paraId="11C5669E" w14:textId="76D6EF6F"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 xml:space="preserve">Downey, S.N., Van der Werff, L., Thomas, K.M. and Plaut, V.C., </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2015</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 The role of diversity practices and inclusion in promoting trust and employee engagement. </w:t>
      </w:r>
      <w:r w:rsidRPr="00394785">
        <w:rPr>
          <w:rFonts w:ascii="Arial" w:hAnsi="Arial" w:cs="Arial"/>
          <w:i/>
          <w:iCs/>
          <w:noProof/>
          <w:shd w:val="clear" w:color="auto" w:fill="FFFFFF"/>
          <w:lang w:val="en-GB"/>
        </w:rPr>
        <w:t>Journal of Applied Social Psychology</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45</w:t>
      </w:r>
      <w:r w:rsidRPr="00394785">
        <w:rPr>
          <w:rFonts w:ascii="Arial" w:hAnsi="Arial" w:cs="Arial"/>
          <w:noProof/>
          <w:shd w:val="clear" w:color="auto" w:fill="FFFFFF"/>
          <w:lang w:val="en-GB"/>
        </w:rPr>
        <w:t>(1), pp.35-44.</w:t>
      </w:r>
    </w:p>
    <w:p w14:paraId="5CFE63C9"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Dunlop, C. A. (2024). LGBTIQ+ lobbying: Advocacy, advice and regulation. In </w:t>
      </w:r>
      <w:r w:rsidRPr="00394785">
        <w:rPr>
          <w:rFonts w:ascii="Arial" w:hAnsi="Arial" w:cs="Arial"/>
          <w:i/>
          <w:iCs/>
          <w:noProof/>
          <w:shd w:val="clear" w:color="auto" w:fill="FFFFFF"/>
          <w:lang w:val="en-GB"/>
        </w:rPr>
        <w:t>Handbook on Lobbying and Public Policy</w:t>
      </w:r>
      <w:r w:rsidRPr="00394785">
        <w:rPr>
          <w:rFonts w:ascii="Arial" w:hAnsi="Arial" w:cs="Arial"/>
          <w:noProof/>
          <w:shd w:val="clear" w:color="auto" w:fill="FFFFFF"/>
          <w:lang w:val="en-GB"/>
        </w:rPr>
        <w:t> (pp. 471-486). Edward Elgar Publishing.</w:t>
      </w:r>
    </w:p>
    <w:p w14:paraId="2646F7B1" w14:textId="05FBBD2E" w:rsidR="00B75504" w:rsidRPr="00394785" w:rsidRDefault="00B75504" w:rsidP="00394785">
      <w:pPr>
        <w:rPr>
          <w:rFonts w:ascii="Arial" w:hAnsi="Arial" w:cs="Arial"/>
          <w:noProof/>
          <w:lang w:val="en-GB"/>
        </w:rPr>
      </w:pPr>
      <w:r w:rsidRPr="00394785">
        <w:rPr>
          <w:rFonts w:ascii="Arial" w:hAnsi="Arial" w:cs="Arial"/>
          <w:noProof/>
          <w:lang w:val="en-GB"/>
        </w:rPr>
        <w:lastRenderedPageBreak/>
        <w:t>Embree, R. (2022). </w:t>
      </w:r>
      <w:r w:rsidRPr="00394785">
        <w:rPr>
          <w:rFonts w:ascii="Arial" w:hAnsi="Arial" w:cs="Arial"/>
          <w:i/>
          <w:iCs/>
          <w:noProof/>
          <w:lang w:val="en-GB"/>
        </w:rPr>
        <w:t>Promoting Gender Equality at Your Hotel | Travel Media Group</w:t>
      </w:r>
      <w:r w:rsidRPr="00394785">
        <w:rPr>
          <w:rFonts w:ascii="Arial" w:hAnsi="Arial" w:cs="Arial"/>
          <w:noProof/>
          <w:lang w:val="en-GB"/>
        </w:rPr>
        <w:t xml:space="preserve">. [online] Travel Media Group. Available at: </w:t>
      </w:r>
      <w:hyperlink r:id="rId14" w:history="1">
        <w:r w:rsidR="00394785" w:rsidRPr="003E30A8">
          <w:rPr>
            <w:rStyle w:val="Hyperlink"/>
            <w:rFonts w:ascii="Arial" w:hAnsi="Arial" w:cs="Arial"/>
            <w:noProof/>
            <w:lang w:val="en-GB"/>
          </w:rPr>
          <w:t>https://www.travelmediagroup.com/promoting-gender-equality-at-your-hotel/</w:t>
        </w:r>
      </w:hyperlink>
      <w:r w:rsidR="00394785">
        <w:rPr>
          <w:rFonts w:ascii="Arial" w:hAnsi="Arial" w:cs="Arial"/>
          <w:noProof/>
          <w:lang w:val="en-GB"/>
        </w:rPr>
        <w:t xml:space="preserve"> , </w:t>
      </w:r>
      <w:r w:rsidRPr="00394785">
        <w:rPr>
          <w:rFonts w:ascii="Arial" w:hAnsi="Arial" w:cs="Arial"/>
          <w:noProof/>
          <w:lang w:val="en-GB"/>
        </w:rPr>
        <w:t xml:space="preserve">Accessed </w:t>
      </w:r>
      <w:r w:rsidR="00394785">
        <w:rPr>
          <w:rFonts w:ascii="Arial" w:hAnsi="Arial" w:cs="Arial"/>
          <w:noProof/>
          <w:lang w:val="en-GB"/>
        </w:rPr>
        <w:t>on 17.02.2025</w:t>
      </w:r>
    </w:p>
    <w:p w14:paraId="0B98FF0C" w14:textId="29C3A6C1"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 xml:space="preserve">Giernatowska, A. and Zaborowska, M., </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2024</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 Unveiling the Impact of Corporate Brand Activism through Commodification of LGBTQ+ Movements.</w:t>
      </w:r>
    </w:p>
    <w:p w14:paraId="077D1640"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Kilkenny, S. (2011). </w:t>
      </w:r>
      <w:r w:rsidRPr="00394785">
        <w:rPr>
          <w:rFonts w:ascii="Arial" w:hAnsi="Arial" w:cs="Arial"/>
          <w:i/>
          <w:iCs/>
          <w:noProof/>
          <w:shd w:val="clear" w:color="auto" w:fill="FFFFFF"/>
          <w:lang w:val="en-GB"/>
        </w:rPr>
        <w:t>The complete guide to successful event planning</w:t>
      </w:r>
      <w:r w:rsidRPr="00394785">
        <w:rPr>
          <w:rFonts w:ascii="Arial" w:hAnsi="Arial" w:cs="Arial"/>
          <w:noProof/>
          <w:shd w:val="clear" w:color="auto" w:fill="FFFFFF"/>
          <w:lang w:val="en-GB"/>
        </w:rPr>
        <w:t>. Atlantic Publishing Company.</w:t>
      </w:r>
    </w:p>
    <w:p w14:paraId="64CB5324"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Kim, Y., (2023). Consumer responses toward LGBTQ+ diversity CSR: what differences do CSR levels and CSR fit make?. </w:t>
      </w:r>
      <w:r w:rsidRPr="00394785">
        <w:rPr>
          <w:rFonts w:ascii="Arial" w:hAnsi="Arial" w:cs="Arial"/>
          <w:i/>
          <w:iCs/>
          <w:noProof/>
          <w:shd w:val="clear" w:color="auto" w:fill="FFFFFF"/>
          <w:lang w:val="en-GB"/>
        </w:rPr>
        <w:t>Corporate Communications: An International Journal</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28</w:t>
      </w:r>
      <w:r w:rsidRPr="00394785">
        <w:rPr>
          <w:rFonts w:ascii="Arial" w:hAnsi="Arial" w:cs="Arial"/>
          <w:noProof/>
          <w:shd w:val="clear" w:color="auto" w:fill="FFFFFF"/>
          <w:lang w:val="en-GB"/>
        </w:rPr>
        <w:t>(1), pp.118-134.</w:t>
      </w:r>
    </w:p>
    <w:p w14:paraId="67416744" w14:textId="3F940E2C"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 xml:space="preserve">Knight, H. and Vorster, L., </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2023</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Digital Marketing in Practice: Design, Implement and Measure Effective Campaigns</w:t>
      </w:r>
      <w:r w:rsidRPr="00394785">
        <w:rPr>
          <w:rFonts w:ascii="Arial" w:hAnsi="Arial" w:cs="Arial"/>
          <w:noProof/>
          <w:shd w:val="clear" w:color="auto" w:fill="FFFFFF"/>
          <w:lang w:val="en-GB"/>
        </w:rPr>
        <w:t>. Kogan Page Publishers.</w:t>
      </w:r>
    </w:p>
    <w:p w14:paraId="532377B7"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Lehmann, C. U., Fultz Hollis, K., Petersen, C., DeMuro, P. R., Subbian, V., Koppel, R., ... &amp; Goodman, K. W. (2022). Selecting venues for AMIA events and conferences: guiding ethical principles. </w:t>
      </w:r>
      <w:r w:rsidRPr="00394785">
        <w:rPr>
          <w:rFonts w:ascii="Arial" w:hAnsi="Arial" w:cs="Arial"/>
          <w:i/>
          <w:iCs/>
          <w:noProof/>
          <w:shd w:val="clear" w:color="auto" w:fill="FFFFFF"/>
          <w:lang w:val="en-GB"/>
        </w:rPr>
        <w:t>Journal of the American Medical Informatics Association</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29</w:t>
      </w:r>
      <w:r w:rsidRPr="00394785">
        <w:rPr>
          <w:rFonts w:ascii="Arial" w:hAnsi="Arial" w:cs="Arial"/>
          <w:noProof/>
          <w:shd w:val="clear" w:color="auto" w:fill="FFFFFF"/>
          <w:lang w:val="en-GB"/>
        </w:rPr>
        <w:t>(8), 1319-1322.</w:t>
      </w:r>
    </w:p>
    <w:p w14:paraId="12B4836C"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Madera, J. M., Yang, W., Wu, L., Ma, E., &amp; Xu, S. (2023). Diversity and inclusion in hospitality and tourism: bridging the gap between employee and customer perspectives. </w:t>
      </w:r>
      <w:r w:rsidRPr="00394785">
        <w:rPr>
          <w:rFonts w:ascii="Arial" w:hAnsi="Arial" w:cs="Arial"/>
          <w:i/>
          <w:iCs/>
          <w:noProof/>
          <w:shd w:val="clear" w:color="auto" w:fill="FFFFFF"/>
          <w:lang w:val="en-GB"/>
        </w:rPr>
        <w:t>International Journal of Contemporary Hospitality Management</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35</w:t>
      </w:r>
      <w:r w:rsidRPr="00394785">
        <w:rPr>
          <w:rFonts w:ascii="Arial" w:hAnsi="Arial" w:cs="Arial"/>
          <w:noProof/>
          <w:shd w:val="clear" w:color="auto" w:fill="FFFFFF"/>
          <w:lang w:val="en-GB"/>
        </w:rPr>
        <w:t>(11), 3972-3989.</w:t>
      </w:r>
    </w:p>
    <w:p w14:paraId="322274D7" w14:textId="23A8A94C" w:rsidR="00B75504"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Mazid, I. (2020). Virality of social change messages on Facebook: A study of advocacy and relationship building strategies of LGBTQ advocacy organizations. </w:t>
      </w:r>
      <w:r w:rsidRPr="00394785">
        <w:rPr>
          <w:rFonts w:ascii="Arial" w:hAnsi="Arial" w:cs="Arial"/>
          <w:i/>
          <w:iCs/>
          <w:noProof/>
          <w:shd w:val="clear" w:color="auto" w:fill="FFFFFF"/>
          <w:lang w:val="en-GB"/>
        </w:rPr>
        <w:t>International Journal of Strategic Communication</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14</w:t>
      </w:r>
      <w:r w:rsidRPr="00394785">
        <w:rPr>
          <w:rFonts w:ascii="Arial" w:hAnsi="Arial" w:cs="Arial"/>
          <w:noProof/>
          <w:shd w:val="clear" w:color="auto" w:fill="FFFFFF"/>
          <w:lang w:val="en-GB"/>
        </w:rPr>
        <w:t>(2), 105-121.</w:t>
      </w:r>
    </w:p>
    <w:p w14:paraId="63F7B420" w14:textId="14031FFF" w:rsidR="00394785" w:rsidRPr="00394785" w:rsidRDefault="00394785" w:rsidP="00394785">
      <w:pPr>
        <w:rPr>
          <w:rFonts w:ascii="Arial" w:hAnsi="Arial" w:cs="Arial"/>
          <w:noProof/>
          <w:lang w:val="en-GB"/>
        </w:rPr>
      </w:pPr>
      <w:r w:rsidRPr="00394785">
        <w:rPr>
          <w:rFonts w:ascii="Arial" w:hAnsi="Arial" w:cs="Arial"/>
          <w:noProof/>
          <w:shd w:val="clear" w:color="auto" w:fill="FFFFFF"/>
          <w:lang w:val="en-GB"/>
        </w:rPr>
        <w:t xml:space="preserve">OECD (2024), </w:t>
      </w:r>
      <w:r w:rsidRPr="00394785">
        <w:rPr>
          <w:rFonts w:ascii="Arial" w:hAnsi="Arial" w:cs="Arial"/>
          <w:i/>
          <w:iCs/>
          <w:noProof/>
          <w:shd w:val="clear" w:color="auto" w:fill="FFFFFF"/>
          <w:lang w:val="en-GB"/>
        </w:rPr>
        <w:t>The Economic Case for Greater LGBTI+ Equality in the United States</w:t>
      </w:r>
      <w:r w:rsidRPr="00394785">
        <w:rPr>
          <w:rFonts w:ascii="Arial" w:hAnsi="Arial" w:cs="Arial"/>
          <w:noProof/>
          <w:shd w:val="clear" w:color="auto" w:fill="FFFFFF"/>
          <w:lang w:val="en-GB"/>
        </w:rPr>
        <w:t xml:space="preserve">, OECD Publishing, Paris, </w:t>
      </w:r>
      <w:hyperlink r:id="rId15" w:history="1">
        <w:r w:rsidRPr="003E30A8">
          <w:rPr>
            <w:rStyle w:val="Hyperlink"/>
            <w:rFonts w:ascii="Arial" w:hAnsi="Arial" w:cs="Arial"/>
            <w:noProof/>
            <w:shd w:val="clear" w:color="auto" w:fill="FFFFFF"/>
            <w:lang w:val="en-GB"/>
          </w:rPr>
          <w:t>https://doi.org/10.1787/5adfe3a5-en</w:t>
        </w:r>
      </w:hyperlink>
      <w:r>
        <w:rPr>
          <w:rFonts w:ascii="Arial" w:hAnsi="Arial" w:cs="Arial"/>
          <w:noProof/>
          <w:shd w:val="clear" w:color="auto" w:fill="FFFFFF"/>
          <w:lang w:val="en-GB"/>
        </w:rPr>
        <w:t xml:space="preserve"> , </w:t>
      </w:r>
      <w:r w:rsidRPr="00394785">
        <w:rPr>
          <w:rFonts w:ascii="Arial" w:hAnsi="Arial" w:cs="Arial"/>
          <w:noProof/>
          <w:lang w:val="en-GB"/>
        </w:rPr>
        <w:t xml:space="preserve">Accessed </w:t>
      </w:r>
      <w:r>
        <w:rPr>
          <w:rFonts w:ascii="Arial" w:hAnsi="Arial" w:cs="Arial"/>
          <w:noProof/>
          <w:lang w:val="en-GB"/>
        </w:rPr>
        <w:t>on 17.02.2025</w:t>
      </w:r>
    </w:p>
    <w:p w14:paraId="6EE93531"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Patterson, N. (2020). Developing inclusive and collaborative entrepreneuring spaces. </w:t>
      </w:r>
      <w:r w:rsidRPr="00394785">
        <w:rPr>
          <w:rFonts w:ascii="Arial" w:hAnsi="Arial" w:cs="Arial"/>
          <w:i/>
          <w:iCs/>
          <w:noProof/>
          <w:shd w:val="clear" w:color="auto" w:fill="FFFFFF"/>
          <w:lang w:val="en-GB"/>
        </w:rPr>
        <w:t>Gender in Management: An International Journal</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35</w:t>
      </w:r>
      <w:r w:rsidRPr="00394785">
        <w:rPr>
          <w:rFonts w:ascii="Arial" w:hAnsi="Arial" w:cs="Arial"/>
          <w:noProof/>
          <w:shd w:val="clear" w:color="auto" w:fill="FFFFFF"/>
          <w:lang w:val="en-GB"/>
        </w:rPr>
        <w:t>(3), 291-302.</w:t>
      </w:r>
    </w:p>
    <w:p w14:paraId="03AA97E2" w14:textId="0D34107C" w:rsidR="00B75504"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lastRenderedPageBreak/>
        <w:t xml:space="preserve">Pihlainen, K., Korjonen-Kuusipuro, K. and Kärnä, E., </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2021</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 Perceived benefits from non-formal digital training sessions in later life: views of older adult learners, peer tutors, and teachers. </w:t>
      </w:r>
      <w:r w:rsidRPr="00394785">
        <w:rPr>
          <w:rFonts w:ascii="Arial" w:hAnsi="Arial" w:cs="Arial"/>
          <w:i/>
          <w:iCs/>
          <w:noProof/>
          <w:shd w:val="clear" w:color="auto" w:fill="FFFFFF"/>
          <w:lang w:val="en-GB"/>
        </w:rPr>
        <w:t>International Journal of Lifelong Education</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40</w:t>
      </w:r>
      <w:r w:rsidRPr="00394785">
        <w:rPr>
          <w:rFonts w:ascii="Arial" w:hAnsi="Arial" w:cs="Arial"/>
          <w:noProof/>
          <w:shd w:val="clear" w:color="auto" w:fill="FFFFFF"/>
          <w:lang w:val="en-GB"/>
        </w:rPr>
        <w:t>(2), pp.155-169.</w:t>
      </w:r>
    </w:p>
    <w:p w14:paraId="2169166D" w14:textId="02BA2726" w:rsidR="00394785" w:rsidRPr="00394785" w:rsidRDefault="00394785" w:rsidP="00394785">
      <w:pPr>
        <w:rPr>
          <w:rFonts w:ascii="Arial" w:hAnsi="Arial" w:cs="Arial"/>
          <w:shd w:val="clear" w:color="auto" w:fill="FFFFFF"/>
        </w:rPr>
      </w:pPr>
      <w:r w:rsidRPr="00462BB8">
        <w:rPr>
          <w:rFonts w:ascii="Arial" w:hAnsi="Arial" w:cs="Arial"/>
          <w:shd w:val="clear" w:color="auto" w:fill="FFFFFF"/>
        </w:rPr>
        <w:t>Richards, P. (2020). The virtual ticket: The event manager’s guide to live streaming engaging virtual events. Stream Geeks.</w:t>
      </w:r>
    </w:p>
    <w:p w14:paraId="42916EFA"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Rogers, T., &amp; Davidson, R. (2015). Marketing destinations and venues for conferences, conventions and business events. Routledge.</w:t>
      </w:r>
    </w:p>
    <w:p w14:paraId="307D24E4" w14:textId="77777777" w:rsid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 xml:space="preserve">Santos, J. A. C., Fernández-Gámez, M. A., Puig-Cabrera, M., and Santos, M. C. (2024). </w:t>
      </w:r>
    </w:p>
    <w:p w14:paraId="605B374C" w14:textId="56EF2C23"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Sustainability in business events: How hybrid formats shape attendee decision-making. </w:t>
      </w:r>
      <w:r w:rsidRPr="00394785">
        <w:rPr>
          <w:rFonts w:ascii="Arial" w:hAnsi="Arial" w:cs="Arial"/>
          <w:i/>
          <w:iCs/>
          <w:noProof/>
          <w:shd w:val="clear" w:color="auto" w:fill="FFFFFF"/>
          <w:lang w:val="en-GB"/>
        </w:rPr>
        <w:t>Journal of Tourism and Services</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15</w:t>
      </w:r>
      <w:r w:rsidRPr="00394785">
        <w:rPr>
          <w:rFonts w:ascii="Arial" w:hAnsi="Arial" w:cs="Arial"/>
          <w:noProof/>
          <w:shd w:val="clear" w:color="auto" w:fill="FFFFFF"/>
          <w:lang w:val="en-GB"/>
        </w:rPr>
        <w:t>(29), pp. 320-348.</w:t>
      </w:r>
    </w:p>
    <w:p w14:paraId="26654D94" w14:textId="19E6E7A2" w:rsidR="00B75504" w:rsidRPr="00394785" w:rsidRDefault="00B75504" w:rsidP="00394785">
      <w:pPr>
        <w:rPr>
          <w:rFonts w:ascii="Arial" w:hAnsi="Arial" w:cs="Arial"/>
          <w:noProof/>
          <w:lang w:val="en-GB"/>
        </w:rPr>
      </w:pPr>
      <w:r w:rsidRPr="00394785">
        <w:rPr>
          <w:rFonts w:ascii="Arial" w:hAnsi="Arial" w:cs="Arial"/>
          <w:noProof/>
          <w:lang w:val="en-GB"/>
        </w:rPr>
        <w:t>Statista. (2024). </w:t>
      </w:r>
      <w:r w:rsidRPr="00394785">
        <w:rPr>
          <w:rFonts w:ascii="Arial" w:hAnsi="Arial" w:cs="Arial"/>
          <w:i/>
          <w:iCs/>
          <w:noProof/>
          <w:lang w:val="en-GB"/>
        </w:rPr>
        <w:t xml:space="preserve">Countries that criminalize homosexuality </w:t>
      </w:r>
      <w:r w:rsidR="002B60CF" w:rsidRPr="00394785">
        <w:rPr>
          <w:rFonts w:ascii="Arial" w:hAnsi="Arial" w:cs="Arial"/>
          <w:i/>
          <w:iCs/>
          <w:noProof/>
          <w:lang w:val="en-GB"/>
        </w:rPr>
        <w:t>(</w:t>
      </w:r>
      <w:r w:rsidRPr="00394785">
        <w:rPr>
          <w:rFonts w:ascii="Arial" w:hAnsi="Arial" w:cs="Arial"/>
          <w:i/>
          <w:iCs/>
          <w:noProof/>
          <w:lang w:val="en-GB"/>
        </w:rPr>
        <w:t>2024</w:t>
      </w:r>
      <w:r w:rsidR="002B60CF" w:rsidRPr="00394785">
        <w:rPr>
          <w:rFonts w:ascii="Arial" w:hAnsi="Arial" w:cs="Arial"/>
          <w:i/>
          <w:iCs/>
          <w:noProof/>
          <w:lang w:val="en-GB"/>
        </w:rPr>
        <w:t>)</w:t>
      </w:r>
      <w:r w:rsidRPr="00394785">
        <w:rPr>
          <w:rFonts w:ascii="Arial" w:hAnsi="Arial" w:cs="Arial"/>
          <w:i/>
          <w:iCs/>
          <w:noProof/>
          <w:lang w:val="en-GB"/>
        </w:rPr>
        <w:t xml:space="preserve"> | Statista</w:t>
      </w:r>
      <w:r w:rsidRPr="00394785">
        <w:rPr>
          <w:rFonts w:ascii="Arial" w:hAnsi="Arial" w:cs="Arial"/>
          <w:noProof/>
          <w:lang w:val="en-GB"/>
        </w:rPr>
        <w:t xml:space="preserve">. [online] Available at: </w:t>
      </w:r>
      <w:hyperlink r:id="rId16" w:history="1">
        <w:r w:rsidR="00394785" w:rsidRPr="003E30A8">
          <w:rPr>
            <w:rStyle w:val="Hyperlink"/>
            <w:rFonts w:ascii="Arial" w:hAnsi="Arial" w:cs="Arial"/>
            <w:noProof/>
            <w:lang w:val="en-GB"/>
          </w:rPr>
          <w:t>https://www.statista.com/statistics/1227390/number-of-countries-that-criminalize-homosexuality/</w:t>
        </w:r>
      </w:hyperlink>
      <w:r w:rsidR="00394785">
        <w:rPr>
          <w:rFonts w:ascii="Arial" w:hAnsi="Arial" w:cs="Arial"/>
          <w:noProof/>
          <w:lang w:val="en-GB"/>
        </w:rPr>
        <w:t xml:space="preserve"> </w:t>
      </w:r>
      <w:r w:rsidR="00394785" w:rsidRPr="00394785">
        <w:rPr>
          <w:rFonts w:ascii="Arial" w:hAnsi="Arial" w:cs="Arial"/>
          <w:noProof/>
          <w:lang w:val="en-GB"/>
        </w:rPr>
        <w:t xml:space="preserve">Accessed </w:t>
      </w:r>
      <w:r w:rsidR="00394785">
        <w:rPr>
          <w:rFonts w:ascii="Arial" w:hAnsi="Arial" w:cs="Arial"/>
          <w:noProof/>
          <w:lang w:val="en-GB"/>
        </w:rPr>
        <w:t>on 17.02.2025</w:t>
      </w:r>
    </w:p>
    <w:p w14:paraId="175E00FB" w14:textId="60AB4CFD"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 xml:space="preserve">Venegas, C., </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2024</w:t>
      </w:r>
      <w:r w:rsidR="002B60CF" w:rsidRPr="00394785">
        <w:rPr>
          <w:rFonts w:ascii="Arial" w:hAnsi="Arial" w:cs="Arial"/>
          <w:noProof/>
          <w:shd w:val="clear" w:color="auto" w:fill="FFFFFF"/>
          <w:lang w:val="en-GB"/>
        </w:rPr>
        <w:t>)</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Flow in the office: implementing and sustaining lean improvements</w:t>
      </w:r>
      <w:r w:rsidRPr="00394785">
        <w:rPr>
          <w:rFonts w:ascii="Arial" w:hAnsi="Arial" w:cs="Arial"/>
          <w:noProof/>
          <w:shd w:val="clear" w:color="auto" w:fill="FFFFFF"/>
          <w:lang w:val="en-GB"/>
        </w:rPr>
        <w:t>. CRC Press.</w:t>
      </w:r>
    </w:p>
    <w:p w14:paraId="0C586B56"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Vongvisitsin, T.B. and Wong, A.K.F., (2021). Organisational change towards LGBTQ+ inclusion in hospitality and tourism: Managerial perspectives. </w:t>
      </w:r>
      <w:r w:rsidRPr="00394785">
        <w:rPr>
          <w:rFonts w:ascii="Arial" w:hAnsi="Arial" w:cs="Arial"/>
          <w:i/>
          <w:iCs/>
          <w:noProof/>
          <w:shd w:val="clear" w:color="auto" w:fill="FFFFFF"/>
          <w:lang w:val="en-GB"/>
        </w:rPr>
        <w:t>Tourism Management</w:t>
      </w:r>
      <w:r w:rsidRPr="00394785">
        <w:rPr>
          <w:rFonts w:ascii="Arial" w:hAnsi="Arial" w:cs="Arial"/>
          <w:noProof/>
          <w:shd w:val="clear" w:color="auto" w:fill="FFFFFF"/>
          <w:lang w:val="en-GB"/>
        </w:rPr>
        <w:t>, </w:t>
      </w:r>
      <w:r w:rsidRPr="00394785">
        <w:rPr>
          <w:rFonts w:ascii="Arial" w:hAnsi="Arial" w:cs="Arial"/>
          <w:i/>
          <w:iCs/>
          <w:noProof/>
          <w:shd w:val="clear" w:color="auto" w:fill="FFFFFF"/>
          <w:lang w:val="en-GB"/>
        </w:rPr>
        <w:t>86</w:t>
      </w:r>
      <w:r w:rsidRPr="00394785">
        <w:rPr>
          <w:rFonts w:ascii="Arial" w:hAnsi="Arial" w:cs="Arial"/>
          <w:noProof/>
          <w:shd w:val="clear" w:color="auto" w:fill="FFFFFF"/>
          <w:lang w:val="en-GB"/>
        </w:rPr>
        <w:t>, p.104331.</w:t>
      </w:r>
    </w:p>
    <w:p w14:paraId="371A8707" w14:textId="77777777" w:rsidR="00B75504" w:rsidRPr="00394785" w:rsidRDefault="00B75504" w:rsidP="00394785">
      <w:pPr>
        <w:rPr>
          <w:rFonts w:ascii="Arial" w:hAnsi="Arial" w:cs="Arial"/>
          <w:noProof/>
          <w:shd w:val="clear" w:color="auto" w:fill="FFFFFF"/>
          <w:lang w:val="en-GB"/>
        </w:rPr>
      </w:pPr>
      <w:r w:rsidRPr="00394785">
        <w:rPr>
          <w:rFonts w:ascii="Arial" w:hAnsi="Arial" w:cs="Arial"/>
          <w:noProof/>
          <w:shd w:val="clear" w:color="auto" w:fill="FFFFFF"/>
          <w:lang w:val="en-GB"/>
        </w:rPr>
        <w:t>Ye, Y., Su, C.H., Tsai, C.H. and Hung, J.L., (2020), October. Motivators of attendance at eco-friendly events. In </w:t>
      </w:r>
      <w:r w:rsidRPr="00394785">
        <w:rPr>
          <w:rFonts w:ascii="Arial" w:hAnsi="Arial" w:cs="Arial"/>
          <w:i/>
          <w:iCs/>
          <w:noProof/>
          <w:shd w:val="clear" w:color="auto" w:fill="FFFFFF"/>
          <w:lang w:val="en-GB"/>
        </w:rPr>
        <w:t>Journal of Convention &amp; Event Tourism</w:t>
      </w:r>
      <w:r w:rsidRPr="00394785">
        <w:rPr>
          <w:rFonts w:ascii="Arial" w:hAnsi="Arial" w:cs="Arial"/>
          <w:noProof/>
          <w:shd w:val="clear" w:color="auto" w:fill="FFFFFF"/>
          <w:lang w:val="en-GB"/>
        </w:rPr>
        <w:t> (Vol. 21, No. 5, pp. 417-437). Routledge.</w:t>
      </w:r>
    </w:p>
    <w:p w14:paraId="26F4F707" w14:textId="77777777" w:rsidR="00B75504" w:rsidRPr="00394785" w:rsidRDefault="00B75504" w:rsidP="00DD017E">
      <w:pPr>
        <w:ind w:left="720" w:hanging="720"/>
        <w:rPr>
          <w:rFonts w:ascii="Arial" w:hAnsi="Arial" w:cs="Arial"/>
          <w:noProof/>
          <w:color w:val="auto"/>
          <w:szCs w:val="24"/>
          <w:shd w:val="clear" w:color="auto" w:fill="FFFFFF"/>
          <w:lang w:val="en-GB"/>
        </w:rPr>
      </w:pPr>
    </w:p>
    <w:sectPr w:rsidR="00B75504" w:rsidRPr="0039478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B34F5"/>
    <w:multiLevelType w:val="hybridMultilevel"/>
    <w:tmpl w:val="A126A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D65CDA"/>
    <w:multiLevelType w:val="multilevel"/>
    <w:tmpl w:val="E7E83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464A6F"/>
    <w:multiLevelType w:val="multilevel"/>
    <w:tmpl w:val="9926D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681516"/>
    <w:multiLevelType w:val="hybridMultilevel"/>
    <w:tmpl w:val="2C728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D20162"/>
    <w:multiLevelType w:val="hybridMultilevel"/>
    <w:tmpl w:val="95BAA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F7119E"/>
    <w:multiLevelType w:val="hybridMultilevel"/>
    <w:tmpl w:val="25908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214D13"/>
    <w:multiLevelType w:val="multilevel"/>
    <w:tmpl w:val="304ADD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120F29"/>
    <w:multiLevelType w:val="hybridMultilevel"/>
    <w:tmpl w:val="3FA4E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A676D9"/>
    <w:multiLevelType w:val="hybridMultilevel"/>
    <w:tmpl w:val="6BE23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F94816"/>
    <w:multiLevelType w:val="hybridMultilevel"/>
    <w:tmpl w:val="743CB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231790"/>
    <w:multiLevelType w:val="hybridMultilevel"/>
    <w:tmpl w:val="38125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EA0232"/>
    <w:multiLevelType w:val="hybridMultilevel"/>
    <w:tmpl w:val="B9E4D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3D5E7B"/>
    <w:multiLevelType w:val="multilevel"/>
    <w:tmpl w:val="D876B3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14680A"/>
    <w:multiLevelType w:val="hybridMultilevel"/>
    <w:tmpl w:val="408EF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646307"/>
    <w:multiLevelType w:val="multilevel"/>
    <w:tmpl w:val="8F92762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32692A4C"/>
    <w:multiLevelType w:val="multilevel"/>
    <w:tmpl w:val="9C9ECE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3BF3EBF"/>
    <w:multiLevelType w:val="hybridMultilevel"/>
    <w:tmpl w:val="F2E84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A946496"/>
    <w:multiLevelType w:val="multilevel"/>
    <w:tmpl w:val="192C1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EC51390"/>
    <w:multiLevelType w:val="multilevel"/>
    <w:tmpl w:val="57DC2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19D2E5A"/>
    <w:multiLevelType w:val="hybridMultilevel"/>
    <w:tmpl w:val="F6105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5F31CB6"/>
    <w:multiLevelType w:val="hybridMultilevel"/>
    <w:tmpl w:val="52760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C17A51"/>
    <w:multiLevelType w:val="hybridMultilevel"/>
    <w:tmpl w:val="6B169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DE528E"/>
    <w:multiLevelType w:val="multilevel"/>
    <w:tmpl w:val="9ABA5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F5321C"/>
    <w:multiLevelType w:val="multilevel"/>
    <w:tmpl w:val="0EF42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F326FD0"/>
    <w:multiLevelType w:val="hybridMultilevel"/>
    <w:tmpl w:val="419EB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22"/>
  </w:num>
  <w:num w:numId="3">
    <w:abstractNumId w:val="17"/>
  </w:num>
  <w:num w:numId="4">
    <w:abstractNumId w:val="10"/>
  </w:num>
  <w:num w:numId="5">
    <w:abstractNumId w:val="9"/>
  </w:num>
  <w:num w:numId="6">
    <w:abstractNumId w:val="15"/>
  </w:num>
  <w:num w:numId="7">
    <w:abstractNumId w:val="12"/>
  </w:num>
  <w:num w:numId="8">
    <w:abstractNumId w:val="4"/>
  </w:num>
  <w:num w:numId="9">
    <w:abstractNumId w:val="6"/>
  </w:num>
  <w:num w:numId="10">
    <w:abstractNumId w:val="2"/>
  </w:num>
  <w:num w:numId="11">
    <w:abstractNumId w:val="19"/>
  </w:num>
  <w:num w:numId="12">
    <w:abstractNumId w:val="18"/>
  </w:num>
  <w:num w:numId="13">
    <w:abstractNumId w:val="23"/>
  </w:num>
  <w:num w:numId="14">
    <w:abstractNumId w:val="1"/>
  </w:num>
  <w:num w:numId="15">
    <w:abstractNumId w:val="7"/>
  </w:num>
  <w:num w:numId="16">
    <w:abstractNumId w:val="24"/>
  </w:num>
  <w:num w:numId="17">
    <w:abstractNumId w:val="0"/>
  </w:num>
  <w:num w:numId="18">
    <w:abstractNumId w:val="16"/>
  </w:num>
  <w:num w:numId="19">
    <w:abstractNumId w:val="5"/>
  </w:num>
  <w:num w:numId="20">
    <w:abstractNumId w:val="13"/>
  </w:num>
  <w:num w:numId="21">
    <w:abstractNumId w:val="11"/>
  </w:num>
  <w:num w:numId="22">
    <w:abstractNumId w:val="3"/>
  </w:num>
  <w:num w:numId="23">
    <w:abstractNumId w:val="20"/>
  </w:num>
  <w:num w:numId="24">
    <w:abstractNumId w:val="21"/>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7402"/>
    <w:rsid w:val="00003077"/>
    <w:rsid w:val="00011B09"/>
    <w:rsid w:val="00017402"/>
    <w:rsid w:val="00037457"/>
    <w:rsid w:val="0004061E"/>
    <w:rsid w:val="00042690"/>
    <w:rsid w:val="00047004"/>
    <w:rsid w:val="0004737D"/>
    <w:rsid w:val="00051ACC"/>
    <w:rsid w:val="0005358D"/>
    <w:rsid w:val="000660FC"/>
    <w:rsid w:val="00067858"/>
    <w:rsid w:val="000679D9"/>
    <w:rsid w:val="00083DFE"/>
    <w:rsid w:val="00093AC9"/>
    <w:rsid w:val="00097321"/>
    <w:rsid w:val="000A599D"/>
    <w:rsid w:val="000B0F95"/>
    <w:rsid w:val="000C1C80"/>
    <w:rsid w:val="000C3BF7"/>
    <w:rsid w:val="000D2C3B"/>
    <w:rsid w:val="000D49D1"/>
    <w:rsid w:val="000E4E3D"/>
    <w:rsid w:val="000E550C"/>
    <w:rsid w:val="000F0013"/>
    <w:rsid w:val="00112097"/>
    <w:rsid w:val="0011359E"/>
    <w:rsid w:val="00113DB6"/>
    <w:rsid w:val="0011512F"/>
    <w:rsid w:val="00125A9C"/>
    <w:rsid w:val="00126887"/>
    <w:rsid w:val="00130CDA"/>
    <w:rsid w:val="001358A3"/>
    <w:rsid w:val="00145B3D"/>
    <w:rsid w:val="00164917"/>
    <w:rsid w:val="00187BE9"/>
    <w:rsid w:val="00194312"/>
    <w:rsid w:val="00194719"/>
    <w:rsid w:val="00195B91"/>
    <w:rsid w:val="001B193B"/>
    <w:rsid w:val="001E7F37"/>
    <w:rsid w:val="001F10DB"/>
    <w:rsid w:val="001F1CDB"/>
    <w:rsid w:val="002024CC"/>
    <w:rsid w:val="00203C23"/>
    <w:rsid w:val="00213CAE"/>
    <w:rsid w:val="002224AD"/>
    <w:rsid w:val="00233BF1"/>
    <w:rsid w:val="002361E2"/>
    <w:rsid w:val="00241536"/>
    <w:rsid w:val="00241938"/>
    <w:rsid w:val="0024279D"/>
    <w:rsid w:val="00252921"/>
    <w:rsid w:val="00272400"/>
    <w:rsid w:val="00276042"/>
    <w:rsid w:val="00277377"/>
    <w:rsid w:val="002840A5"/>
    <w:rsid w:val="002974E8"/>
    <w:rsid w:val="002A2C51"/>
    <w:rsid w:val="002A60AC"/>
    <w:rsid w:val="002A73BC"/>
    <w:rsid w:val="002B207C"/>
    <w:rsid w:val="002B60CF"/>
    <w:rsid w:val="002D0A45"/>
    <w:rsid w:val="002D10AF"/>
    <w:rsid w:val="002E3033"/>
    <w:rsid w:val="002E4C6A"/>
    <w:rsid w:val="00300630"/>
    <w:rsid w:val="003170D5"/>
    <w:rsid w:val="00320183"/>
    <w:rsid w:val="00322FB9"/>
    <w:rsid w:val="0032306A"/>
    <w:rsid w:val="00326226"/>
    <w:rsid w:val="00333637"/>
    <w:rsid w:val="00345551"/>
    <w:rsid w:val="00352E84"/>
    <w:rsid w:val="003533A9"/>
    <w:rsid w:val="00370DD5"/>
    <w:rsid w:val="00370F21"/>
    <w:rsid w:val="00380598"/>
    <w:rsid w:val="003806F6"/>
    <w:rsid w:val="003826A0"/>
    <w:rsid w:val="00383155"/>
    <w:rsid w:val="00386C77"/>
    <w:rsid w:val="00393503"/>
    <w:rsid w:val="00394785"/>
    <w:rsid w:val="003A60A4"/>
    <w:rsid w:val="003B0126"/>
    <w:rsid w:val="003C4CC5"/>
    <w:rsid w:val="003C4F75"/>
    <w:rsid w:val="003D4A90"/>
    <w:rsid w:val="003E5795"/>
    <w:rsid w:val="00402A9D"/>
    <w:rsid w:val="00407692"/>
    <w:rsid w:val="00412FA6"/>
    <w:rsid w:val="00414D54"/>
    <w:rsid w:val="00424FCF"/>
    <w:rsid w:val="00443BF0"/>
    <w:rsid w:val="00461476"/>
    <w:rsid w:val="00464289"/>
    <w:rsid w:val="00466ECF"/>
    <w:rsid w:val="00470921"/>
    <w:rsid w:val="00485D88"/>
    <w:rsid w:val="004949A9"/>
    <w:rsid w:val="004A520E"/>
    <w:rsid w:val="004A61E0"/>
    <w:rsid w:val="004B0D03"/>
    <w:rsid w:val="004B54F9"/>
    <w:rsid w:val="004B608F"/>
    <w:rsid w:val="004C078B"/>
    <w:rsid w:val="004C11C9"/>
    <w:rsid w:val="004C47C0"/>
    <w:rsid w:val="004C5428"/>
    <w:rsid w:val="004C68BC"/>
    <w:rsid w:val="004D3CC5"/>
    <w:rsid w:val="004D536F"/>
    <w:rsid w:val="004E0CDA"/>
    <w:rsid w:val="004F0FED"/>
    <w:rsid w:val="00511D74"/>
    <w:rsid w:val="0051225A"/>
    <w:rsid w:val="00534650"/>
    <w:rsid w:val="00534749"/>
    <w:rsid w:val="0054529D"/>
    <w:rsid w:val="00547A60"/>
    <w:rsid w:val="00551130"/>
    <w:rsid w:val="0055413C"/>
    <w:rsid w:val="005542DD"/>
    <w:rsid w:val="00555717"/>
    <w:rsid w:val="00556290"/>
    <w:rsid w:val="0056104E"/>
    <w:rsid w:val="00574926"/>
    <w:rsid w:val="00583890"/>
    <w:rsid w:val="00587B95"/>
    <w:rsid w:val="00591E6A"/>
    <w:rsid w:val="005976C3"/>
    <w:rsid w:val="005A1B74"/>
    <w:rsid w:val="005B06A7"/>
    <w:rsid w:val="005C5C84"/>
    <w:rsid w:val="005C6F20"/>
    <w:rsid w:val="005D24D4"/>
    <w:rsid w:val="005D4CEC"/>
    <w:rsid w:val="005E3106"/>
    <w:rsid w:val="005F0096"/>
    <w:rsid w:val="005F5DC5"/>
    <w:rsid w:val="005F6745"/>
    <w:rsid w:val="006024D9"/>
    <w:rsid w:val="00603401"/>
    <w:rsid w:val="00613935"/>
    <w:rsid w:val="006210F2"/>
    <w:rsid w:val="00637C8A"/>
    <w:rsid w:val="00637D24"/>
    <w:rsid w:val="00653804"/>
    <w:rsid w:val="00664266"/>
    <w:rsid w:val="006660FA"/>
    <w:rsid w:val="00666235"/>
    <w:rsid w:val="006739C0"/>
    <w:rsid w:val="00681085"/>
    <w:rsid w:val="00684F35"/>
    <w:rsid w:val="006910B6"/>
    <w:rsid w:val="00691433"/>
    <w:rsid w:val="006A40DA"/>
    <w:rsid w:val="006B154C"/>
    <w:rsid w:val="006B20F1"/>
    <w:rsid w:val="006B6A50"/>
    <w:rsid w:val="006C4CBC"/>
    <w:rsid w:val="006D0888"/>
    <w:rsid w:val="006D3956"/>
    <w:rsid w:val="006E1082"/>
    <w:rsid w:val="006E594B"/>
    <w:rsid w:val="007136AB"/>
    <w:rsid w:val="007166F4"/>
    <w:rsid w:val="00716E15"/>
    <w:rsid w:val="007229FA"/>
    <w:rsid w:val="00723DE1"/>
    <w:rsid w:val="00730243"/>
    <w:rsid w:val="007306F6"/>
    <w:rsid w:val="00731449"/>
    <w:rsid w:val="007414D1"/>
    <w:rsid w:val="007570C7"/>
    <w:rsid w:val="007674F1"/>
    <w:rsid w:val="00777970"/>
    <w:rsid w:val="0078263E"/>
    <w:rsid w:val="00797BE8"/>
    <w:rsid w:val="007A3422"/>
    <w:rsid w:val="007A63AE"/>
    <w:rsid w:val="007A72D7"/>
    <w:rsid w:val="007B3C23"/>
    <w:rsid w:val="007B5C1A"/>
    <w:rsid w:val="007C3E94"/>
    <w:rsid w:val="007C54A6"/>
    <w:rsid w:val="007C632D"/>
    <w:rsid w:val="007D2F35"/>
    <w:rsid w:val="007D3002"/>
    <w:rsid w:val="007E1260"/>
    <w:rsid w:val="007E22D6"/>
    <w:rsid w:val="007E346C"/>
    <w:rsid w:val="007F591C"/>
    <w:rsid w:val="008038E5"/>
    <w:rsid w:val="00804B3B"/>
    <w:rsid w:val="0081106F"/>
    <w:rsid w:val="008141DB"/>
    <w:rsid w:val="00814E21"/>
    <w:rsid w:val="00816E37"/>
    <w:rsid w:val="00823485"/>
    <w:rsid w:val="00827359"/>
    <w:rsid w:val="008629CD"/>
    <w:rsid w:val="0086734F"/>
    <w:rsid w:val="00873175"/>
    <w:rsid w:val="00873DBF"/>
    <w:rsid w:val="00886E3C"/>
    <w:rsid w:val="00891A2B"/>
    <w:rsid w:val="00897C1C"/>
    <w:rsid w:val="008A2BC4"/>
    <w:rsid w:val="008A732E"/>
    <w:rsid w:val="008A7E6A"/>
    <w:rsid w:val="008B0B58"/>
    <w:rsid w:val="008B0C2B"/>
    <w:rsid w:val="008D6BCF"/>
    <w:rsid w:val="008E05B4"/>
    <w:rsid w:val="008E24D6"/>
    <w:rsid w:val="008E670E"/>
    <w:rsid w:val="008F1BBE"/>
    <w:rsid w:val="008F36D0"/>
    <w:rsid w:val="009056F1"/>
    <w:rsid w:val="00917497"/>
    <w:rsid w:val="00926BEB"/>
    <w:rsid w:val="00932769"/>
    <w:rsid w:val="00936EF8"/>
    <w:rsid w:val="009427D9"/>
    <w:rsid w:val="00942875"/>
    <w:rsid w:val="009507F7"/>
    <w:rsid w:val="00956577"/>
    <w:rsid w:val="0096249C"/>
    <w:rsid w:val="00963CA7"/>
    <w:rsid w:val="009662DC"/>
    <w:rsid w:val="009815EF"/>
    <w:rsid w:val="00982155"/>
    <w:rsid w:val="00985151"/>
    <w:rsid w:val="0098686E"/>
    <w:rsid w:val="00986E26"/>
    <w:rsid w:val="009873EB"/>
    <w:rsid w:val="009B72B8"/>
    <w:rsid w:val="009B7A30"/>
    <w:rsid w:val="009B7FD5"/>
    <w:rsid w:val="009C083C"/>
    <w:rsid w:val="009C08B1"/>
    <w:rsid w:val="009C68A1"/>
    <w:rsid w:val="009C6B8C"/>
    <w:rsid w:val="009D1DF1"/>
    <w:rsid w:val="009D270F"/>
    <w:rsid w:val="009D4E0B"/>
    <w:rsid w:val="009E22FC"/>
    <w:rsid w:val="009F206C"/>
    <w:rsid w:val="009F39E9"/>
    <w:rsid w:val="00A10A83"/>
    <w:rsid w:val="00A16D4C"/>
    <w:rsid w:val="00A23AB0"/>
    <w:rsid w:val="00A27FA0"/>
    <w:rsid w:val="00A35671"/>
    <w:rsid w:val="00A35AAF"/>
    <w:rsid w:val="00A3783B"/>
    <w:rsid w:val="00A40F40"/>
    <w:rsid w:val="00A45036"/>
    <w:rsid w:val="00A45380"/>
    <w:rsid w:val="00A464F8"/>
    <w:rsid w:val="00A47A50"/>
    <w:rsid w:val="00A56DED"/>
    <w:rsid w:val="00A604B8"/>
    <w:rsid w:val="00A61EC2"/>
    <w:rsid w:val="00A62C48"/>
    <w:rsid w:val="00A67DDB"/>
    <w:rsid w:val="00A744A5"/>
    <w:rsid w:val="00A76532"/>
    <w:rsid w:val="00A83447"/>
    <w:rsid w:val="00A9180E"/>
    <w:rsid w:val="00AA05F1"/>
    <w:rsid w:val="00AB19C1"/>
    <w:rsid w:val="00AB3549"/>
    <w:rsid w:val="00AE49A0"/>
    <w:rsid w:val="00AE6263"/>
    <w:rsid w:val="00AF4E67"/>
    <w:rsid w:val="00B01A67"/>
    <w:rsid w:val="00B03BCE"/>
    <w:rsid w:val="00B22CBC"/>
    <w:rsid w:val="00B30EE5"/>
    <w:rsid w:val="00B34E55"/>
    <w:rsid w:val="00B37E05"/>
    <w:rsid w:val="00B4036F"/>
    <w:rsid w:val="00B41547"/>
    <w:rsid w:val="00B420CE"/>
    <w:rsid w:val="00B4467B"/>
    <w:rsid w:val="00B44817"/>
    <w:rsid w:val="00B64849"/>
    <w:rsid w:val="00B73B82"/>
    <w:rsid w:val="00B75504"/>
    <w:rsid w:val="00B75C5B"/>
    <w:rsid w:val="00BA3303"/>
    <w:rsid w:val="00BA530D"/>
    <w:rsid w:val="00BB2D01"/>
    <w:rsid w:val="00BC2E9C"/>
    <w:rsid w:val="00BC5AA2"/>
    <w:rsid w:val="00BC60CE"/>
    <w:rsid w:val="00BD5636"/>
    <w:rsid w:val="00BD5F34"/>
    <w:rsid w:val="00BE24D7"/>
    <w:rsid w:val="00C0032A"/>
    <w:rsid w:val="00C115AB"/>
    <w:rsid w:val="00C11FAD"/>
    <w:rsid w:val="00C12183"/>
    <w:rsid w:val="00C2517E"/>
    <w:rsid w:val="00C2532A"/>
    <w:rsid w:val="00C366F3"/>
    <w:rsid w:val="00C378AF"/>
    <w:rsid w:val="00C4067D"/>
    <w:rsid w:val="00C57453"/>
    <w:rsid w:val="00C5745B"/>
    <w:rsid w:val="00C618CD"/>
    <w:rsid w:val="00C6640F"/>
    <w:rsid w:val="00C74A84"/>
    <w:rsid w:val="00C80DF5"/>
    <w:rsid w:val="00C94490"/>
    <w:rsid w:val="00C9737A"/>
    <w:rsid w:val="00CA5E0B"/>
    <w:rsid w:val="00CA7609"/>
    <w:rsid w:val="00CB1D19"/>
    <w:rsid w:val="00CB1E3F"/>
    <w:rsid w:val="00CB41DE"/>
    <w:rsid w:val="00CC2329"/>
    <w:rsid w:val="00CD62E9"/>
    <w:rsid w:val="00CE3D35"/>
    <w:rsid w:val="00CE6A84"/>
    <w:rsid w:val="00CF163C"/>
    <w:rsid w:val="00D21CF8"/>
    <w:rsid w:val="00D244CC"/>
    <w:rsid w:val="00D25BC2"/>
    <w:rsid w:val="00D26766"/>
    <w:rsid w:val="00D31CAC"/>
    <w:rsid w:val="00D3536D"/>
    <w:rsid w:val="00D371DB"/>
    <w:rsid w:val="00D52F69"/>
    <w:rsid w:val="00D5576A"/>
    <w:rsid w:val="00D55DDB"/>
    <w:rsid w:val="00D60E16"/>
    <w:rsid w:val="00D6494E"/>
    <w:rsid w:val="00D702DF"/>
    <w:rsid w:val="00D84603"/>
    <w:rsid w:val="00D8604A"/>
    <w:rsid w:val="00D91694"/>
    <w:rsid w:val="00D93429"/>
    <w:rsid w:val="00D9690A"/>
    <w:rsid w:val="00DA7392"/>
    <w:rsid w:val="00DB3FF0"/>
    <w:rsid w:val="00DB57BB"/>
    <w:rsid w:val="00DC53FC"/>
    <w:rsid w:val="00DC64BA"/>
    <w:rsid w:val="00DD017E"/>
    <w:rsid w:val="00DD4C70"/>
    <w:rsid w:val="00DE1C54"/>
    <w:rsid w:val="00DE39F7"/>
    <w:rsid w:val="00E006DD"/>
    <w:rsid w:val="00E07F40"/>
    <w:rsid w:val="00E16583"/>
    <w:rsid w:val="00E1765B"/>
    <w:rsid w:val="00E31220"/>
    <w:rsid w:val="00E4030E"/>
    <w:rsid w:val="00E471CE"/>
    <w:rsid w:val="00E642E2"/>
    <w:rsid w:val="00E90F8F"/>
    <w:rsid w:val="00E943F1"/>
    <w:rsid w:val="00E95CEB"/>
    <w:rsid w:val="00EA174C"/>
    <w:rsid w:val="00EB231C"/>
    <w:rsid w:val="00EB6FB4"/>
    <w:rsid w:val="00ED0A0A"/>
    <w:rsid w:val="00ED13C5"/>
    <w:rsid w:val="00ED2F48"/>
    <w:rsid w:val="00ED7E40"/>
    <w:rsid w:val="00EF62AF"/>
    <w:rsid w:val="00F32611"/>
    <w:rsid w:val="00F36B56"/>
    <w:rsid w:val="00F454E5"/>
    <w:rsid w:val="00F62883"/>
    <w:rsid w:val="00F71C62"/>
    <w:rsid w:val="00F72D0B"/>
    <w:rsid w:val="00F908B6"/>
    <w:rsid w:val="00F93804"/>
    <w:rsid w:val="00F97D61"/>
    <w:rsid w:val="00FA2557"/>
    <w:rsid w:val="00FC0657"/>
    <w:rsid w:val="00FC6FF8"/>
    <w:rsid w:val="00FD1866"/>
    <w:rsid w:val="00FD35C1"/>
    <w:rsid w:val="00FD7DA9"/>
    <w:rsid w:val="00FE2533"/>
    <w:rsid w:val="00FF04E0"/>
    <w:rsid w:val="00FF1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3AA2C7"/>
  <w15:chartTrackingRefBased/>
  <w15:docId w15:val="{630C47B6-529A-4CC7-9750-6A180440C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209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629CD"/>
    <w:pPr>
      <w:keepNext/>
      <w:keepLines/>
      <w:numPr>
        <w:numId w:val="1"/>
      </w:numPr>
      <w:spacing w:before="240" w:after="0"/>
      <w:outlineLvl w:val="0"/>
    </w:pPr>
    <w:rPr>
      <w:rFonts w:eastAsiaTheme="majorEastAsia" w:cstheme="majorBidi"/>
      <w:b/>
      <w:color w:val="auto"/>
      <w:sz w:val="28"/>
      <w:szCs w:val="32"/>
    </w:rPr>
  </w:style>
  <w:style w:type="paragraph" w:styleId="Heading2">
    <w:name w:val="heading 2"/>
    <w:basedOn w:val="Normal"/>
    <w:next w:val="Normal"/>
    <w:link w:val="Heading2Char"/>
    <w:uiPriority w:val="9"/>
    <w:unhideWhenUsed/>
    <w:qFormat/>
    <w:rsid w:val="007674F1"/>
    <w:pPr>
      <w:keepNext/>
      <w:keepLines/>
      <w:numPr>
        <w:ilvl w:val="1"/>
        <w:numId w:val="1"/>
      </w:numPr>
      <w:spacing w:before="40" w:after="0"/>
      <w:outlineLvl w:val="1"/>
    </w:pPr>
    <w:rPr>
      <w:rFonts w:eastAsiaTheme="majorEastAsia" w:cs="Times New Roman"/>
      <w:b/>
      <w:color w:val="auto"/>
      <w:szCs w:val="26"/>
    </w:rPr>
  </w:style>
  <w:style w:type="paragraph" w:styleId="Heading3">
    <w:name w:val="heading 3"/>
    <w:basedOn w:val="Normal"/>
    <w:next w:val="Normal"/>
    <w:link w:val="Heading3Char"/>
    <w:uiPriority w:val="9"/>
    <w:semiHidden/>
    <w:unhideWhenUsed/>
    <w:qFormat/>
    <w:rsid w:val="008629CD"/>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629CD"/>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629CD"/>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629CD"/>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629CD"/>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629C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629C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4529D"/>
    <w:pPr>
      <w:spacing w:after="200"/>
      <w:jc w:val="center"/>
    </w:pPr>
    <w:rPr>
      <w:i/>
      <w:iCs/>
      <w:color w:val="auto"/>
      <w:sz w:val="20"/>
      <w:szCs w:val="18"/>
      <w:lang w:val="en-GB"/>
    </w:rPr>
  </w:style>
  <w:style w:type="character" w:customStyle="1" w:styleId="Heading1Char">
    <w:name w:val="Heading 1 Char"/>
    <w:basedOn w:val="DefaultParagraphFont"/>
    <w:link w:val="Heading1"/>
    <w:uiPriority w:val="9"/>
    <w:rsid w:val="008629CD"/>
    <w:rPr>
      <w:rFonts w:ascii="Times New Roman" w:eastAsiaTheme="majorEastAsia" w:hAnsi="Times New Roman" w:cstheme="majorBidi"/>
      <w:b/>
      <w:sz w:val="28"/>
      <w:szCs w:val="32"/>
    </w:rPr>
  </w:style>
  <w:style w:type="character" w:styleId="Strong">
    <w:name w:val="Strong"/>
    <w:basedOn w:val="DefaultParagraphFont"/>
    <w:uiPriority w:val="22"/>
    <w:qFormat/>
    <w:rsid w:val="00017402"/>
    <w:rPr>
      <w:b/>
      <w:bCs/>
    </w:rPr>
  </w:style>
  <w:style w:type="character" w:customStyle="1" w:styleId="Heading2Char">
    <w:name w:val="Heading 2 Char"/>
    <w:basedOn w:val="DefaultParagraphFont"/>
    <w:link w:val="Heading2"/>
    <w:uiPriority w:val="9"/>
    <w:rsid w:val="007674F1"/>
    <w:rPr>
      <w:rFonts w:ascii="Times New Roman" w:eastAsiaTheme="majorEastAsia" w:hAnsi="Times New Roman" w:cs="Times New Roman"/>
      <w:b/>
      <w:sz w:val="24"/>
      <w:szCs w:val="26"/>
    </w:rPr>
  </w:style>
  <w:style w:type="character" w:customStyle="1" w:styleId="Heading3Char">
    <w:name w:val="Heading 3 Char"/>
    <w:basedOn w:val="DefaultParagraphFont"/>
    <w:link w:val="Heading3"/>
    <w:uiPriority w:val="9"/>
    <w:semiHidden/>
    <w:rsid w:val="008629C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629CD"/>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629CD"/>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629CD"/>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629CD"/>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629C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629CD"/>
    <w:rPr>
      <w:rFonts w:asciiTheme="majorHAnsi" w:eastAsiaTheme="majorEastAsia" w:hAnsiTheme="majorHAnsi" w:cstheme="majorBidi"/>
      <w:i/>
      <w:iCs/>
      <w:color w:val="272727" w:themeColor="text1" w:themeTint="D8"/>
      <w:sz w:val="21"/>
      <w:szCs w:val="21"/>
    </w:rPr>
  </w:style>
  <w:style w:type="paragraph" w:customStyle="1" w:styleId="my-0">
    <w:name w:val="my-0"/>
    <w:basedOn w:val="Normal"/>
    <w:rsid w:val="00130CDA"/>
    <w:pPr>
      <w:spacing w:before="100" w:beforeAutospacing="1" w:after="100" w:afterAutospacing="1" w:line="240" w:lineRule="auto"/>
      <w:jc w:val="left"/>
    </w:pPr>
    <w:rPr>
      <w:rFonts w:eastAsia="Times New Roman" w:cs="Times New Roman"/>
      <w:color w:val="auto"/>
      <w:szCs w:val="24"/>
    </w:rPr>
  </w:style>
  <w:style w:type="paragraph" w:styleId="ListParagraph">
    <w:name w:val="List Paragraph"/>
    <w:basedOn w:val="Normal"/>
    <w:uiPriority w:val="34"/>
    <w:qFormat/>
    <w:rsid w:val="00653804"/>
    <w:pPr>
      <w:ind w:left="720"/>
      <w:contextualSpacing/>
    </w:pPr>
  </w:style>
  <w:style w:type="paragraph" w:styleId="TOCHeading">
    <w:name w:val="TOC Heading"/>
    <w:basedOn w:val="Heading1"/>
    <w:next w:val="Normal"/>
    <w:uiPriority w:val="39"/>
    <w:unhideWhenUsed/>
    <w:qFormat/>
    <w:rsid w:val="008B0C2B"/>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B0C2B"/>
    <w:pPr>
      <w:spacing w:after="100"/>
    </w:pPr>
  </w:style>
  <w:style w:type="paragraph" w:styleId="TOC2">
    <w:name w:val="toc 2"/>
    <w:basedOn w:val="Normal"/>
    <w:next w:val="Normal"/>
    <w:autoRedefine/>
    <w:uiPriority w:val="39"/>
    <w:unhideWhenUsed/>
    <w:rsid w:val="008B0C2B"/>
    <w:pPr>
      <w:spacing w:after="100"/>
      <w:ind w:left="240"/>
    </w:pPr>
  </w:style>
  <w:style w:type="character" w:styleId="Hyperlink">
    <w:name w:val="Hyperlink"/>
    <w:basedOn w:val="DefaultParagraphFont"/>
    <w:uiPriority w:val="99"/>
    <w:unhideWhenUsed/>
    <w:rsid w:val="008B0C2B"/>
    <w:rPr>
      <w:color w:val="0563C1" w:themeColor="hyperlink"/>
      <w:u w:val="single"/>
    </w:rPr>
  </w:style>
  <w:style w:type="paragraph" w:styleId="BalloonText">
    <w:name w:val="Balloon Text"/>
    <w:basedOn w:val="Normal"/>
    <w:link w:val="BalloonTextChar"/>
    <w:uiPriority w:val="99"/>
    <w:semiHidden/>
    <w:unhideWhenUsed/>
    <w:rsid w:val="00AE49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49A0"/>
    <w:rPr>
      <w:rFonts w:ascii="Segoe UI" w:hAnsi="Segoe UI" w:cs="Segoe UI"/>
      <w:color w:val="000000" w:themeColor="text1"/>
      <w:sz w:val="18"/>
      <w:szCs w:val="18"/>
    </w:rPr>
  </w:style>
  <w:style w:type="paragraph" w:styleId="NormalWeb">
    <w:name w:val="Normal (Web)"/>
    <w:basedOn w:val="Normal"/>
    <w:uiPriority w:val="99"/>
    <w:unhideWhenUsed/>
    <w:rsid w:val="00C12183"/>
    <w:pPr>
      <w:spacing w:before="100" w:beforeAutospacing="1" w:after="100" w:afterAutospacing="1" w:line="240" w:lineRule="auto"/>
      <w:jc w:val="left"/>
    </w:pPr>
    <w:rPr>
      <w:rFonts w:eastAsia="Times New Roman" w:cs="Times New Roman"/>
      <w:color w:val="auto"/>
      <w:szCs w:val="24"/>
    </w:rPr>
  </w:style>
  <w:style w:type="character" w:customStyle="1" w:styleId="overflow-hidden">
    <w:name w:val="overflow-hidden"/>
    <w:basedOn w:val="DefaultParagraphFont"/>
    <w:rsid w:val="00D9690A"/>
  </w:style>
  <w:style w:type="table" w:styleId="GridTable1Light-Accent5">
    <w:name w:val="Grid Table 1 Light Accent 5"/>
    <w:basedOn w:val="TableNormal"/>
    <w:uiPriority w:val="46"/>
    <w:rsid w:val="00A45036"/>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3947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74298">
      <w:bodyDiv w:val="1"/>
      <w:marLeft w:val="0"/>
      <w:marRight w:val="0"/>
      <w:marTop w:val="0"/>
      <w:marBottom w:val="0"/>
      <w:divBdr>
        <w:top w:val="none" w:sz="0" w:space="0" w:color="auto"/>
        <w:left w:val="none" w:sz="0" w:space="0" w:color="auto"/>
        <w:bottom w:val="none" w:sz="0" w:space="0" w:color="auto"/>
        <w:right w:val="none" w:sz="0" w:space="0" w:color="auto"/>
      </w:divBdr>
    </w:div>
    <w:div w:id="208079741">
      <w:bodyDiv w:val="1"/>
      <w:marLeft w:val="0"/>
      <w:marRight w:val="0"/>
      <w:marTop w:val="0"/>
      <w:marBottom w:val="0"/>
      <w:divBdr>
        <w:top w:val="none" w:sz="0" w:space="0" w:color="auto"/>
        <w:left w:val="none" w:sz="0" w:space="0" w:color="auto"/>
        <w:bottom w:val="none" w:sz="0" w:space="0" w:color="auto"/>
        <w:right w:val="none" w:sz="0" w:space="0" w:color="auto"/>
      </w:divBdr>
    </w:div>
    <w:div w:id="265574352">
      <w:bodyDiv w:val="1"/>
      <w:marLeft w:val="0"/>
      <w:marRight w:val="0"/>
      <w:marTop w:val="0"/>
      <w:marBottom w:val="0"/>
      <w:divBdr>
        <w:top w:val="none" w:sz="0" w:space="0" w:color="auto"/>
        <w:left w:val="none" w:sz="0" w:space="0" w:color="auto"/>
        <w:bottom w:val="none" w:sz="0" w:space="0" w:color="auto"/>
        <w:right w:val="none" w:sz="0" w:space="0" w:color="auto"/>
      </w:divBdr>
    </w:div>
    <w:div w:id="277570677">
      <w:bodyDiv w:val="1"/>
      <w:marLeft w:val="0"/>
      <w:marRight w:val="0"/>
      <w:marTop w:val="0"/>
      <w:marBottom w:val="0"/>
      <w:divBdr>
        <w:top w:val="none" w:sz="0" w:space="0" w:color="auto"/>
        <w:left w:val="none" w:sz="0" w:space="0" w:color="auto"/>
        <w:bottom w:val="none" w:sz="0" w:space="0" w:color="auto"/>
        <w:right w:val="none" w:sz="0" w:space="0" w:color="auto"/>
      </w:divBdr>
    </w:div>
    <w:div w:id="318075953">
      <w:bodyDiv w:val="1"/>
      <w:marLeft w:val="0"/>
      <w:marRight w:val="0"/>
      <w:marTop w:val="0"/>
      <w:marBottom w:val="0"/>
      <w:divBdr>
        <w:top w:val="none" w:sz="0" w:space="0" w:color="auto"/>
        <w:left w:val="none" w:sz="0" w:space="0" w:color="auto"/>
        <w:bottom w:val="none" w:sz="0" w:space="0" w:color="auto"/>
        <w:right w:val="none" w:sz="0" w:space="0" w:color="auto"/>
      </w:divBdr>
    </w:div>
    <w:div w:id="368068704">
      <w:bodyDiv w:val="1"/>
      <w:marLeft w:val="0"/>
      <w:marRight w:val="0"/>
      <w:marTop w:val="0"/>
      <w:marBottom w:val="0"/>
      <w:divBdr>
        <w:top w:val="none" w:sz="0" w:space="0" w:color="auto"/>
        <w:left w:val="none" w:sz="0" w:space="0" w:color="auto"/>
        <w:bottom w:val="none" w:sz="0" w:space="0" w:color="auto"/>
        <w:right w:val="none" w:sz="0" w:space="0" w:color="auto"/>
      </w:divBdr>
    </w:div>
    <w:div w:id="408894519">
      <w:bodyDiv w:val="1"/>
      <w:marLeft w:val="0"/>
      <w:marRight w:val="0"/>
      <w:marTop w:val="0"/>
      <w:marBottom w:val="0"/>
      <w:divBdr>
        <w:top w:val="none" w:sz="0" w:space="0" w:color="auto"/>
        <w:left w:val="none" w:sz="0" w:space="0" w:color="auto"/>
        <w:bottom w:val="none" w:sz="0" w:space="0" w:color="auto"/>
        <w:right w:val="none" w:sz="0" w:space="0" w:color="auto"/>
      </w:divBdr>
    </w:div>
    <w:div w:id="430322734">
      <w:bodyDiv w:val="1"/>
      <w:marLeft w:val="0"/>
      <w:marRight w:val="0"/>
      <w:marTop w:val="0"/>
      <w:marBottom w:val="0"/>
      <w:divBdr>
        <w:top w:val="none" w:sz="0" w:space="0" w:color="auto"/>
        <w:left w:val="none" w:sz="0" w:space="0" w:color="auto"/>
        <w:bottom w:val="none" w:sz="0" w:space="0" w:color="auto"/>
        <w:right w:val="none" w:sz="0" w:space="0" w:color="auto"/>
      </w:divBdr>
    </w:div>
    <w:div w:id="494537913">
      <w:bodyDiv w:val="1"/>
      <w:marLeft w:val="0"/>
      <w:marRight w:val="0"/>
      <w:marTop w:val="0"/>
      <w:marBottom w:val="0"/>
      <w:divBdr>
        <w:top w:val="none" w:sz="0" w:space="0" w:color="auto"/>
        <w:left w:val="none" w:sz="0" w:space="0" w:color="auto"/>
        <w:bottom w:val="none" w:sz="0" w:space="0" w:color="auto"/>
        <w:right w:val="none" w:sz="0" w:space="0" w:color="auto"/>
      </w:divBdr>
    </w:div>
    <w:div w:id="716591524">
      <w:bodyDiv w:val="1"/>
      <w:marLeft w:val="0"/>
      <w:marRight w:val="0"/>
      <w:marTop w:val="0"/>
      <w:marBottom w:val="0"/>
      <w:divBdr>
        <w:top w:val="none" w:sz="0" w:space="0" w:color="auto"/>
        <w:left w:val="none" w:sz="0" w:space="0" w:color="auto"/>
        <w:bottom w:val="none" w:sz="0" w:space="0" w:color="auto"/>
        <w:right w:val="none" w:sz="0" w:space="0" w:color="auto"/>
      </w:divBdr>
    </w:div>
    <w:div w:id="716702079">
      <w:bodyDiv w:val="1"/>
      <w:marLeft w:val="0"/>
      <w:marRight w:val="0"/>
      <w:marTop w:val="0"/>
      <w:marBottom w:val="0"/>
      <w:divBdr>
        <w:top w:val="none" w:sz="0" w:space="0" w:color="auto"/>
        <w:left w:val="none" w:sz="0" w:space="0" w:color="auto"/>
        <w:bottom w:val="none" w:sz="0" w:space="0" w:color="auto"/>
        <w:right w:val="none" w:sz="0" w:space="0" w:color="auto"/>
      </w:divBdr>
    </w:div>
    <w:div w:id="817963827">
      <w:bodyDiv w:val="1"/>
      <w:marLeft w:val="0"/>
      <w:marRight w:val="0"/>
      <w:marTop w:val="0"/>
      <w:marBottom w:val="0"/>
      <w:divBdr>
        <w:top w:val="none" w:sz="0" w:space="0" w:color="auto"/>
        <w:left w:val="none" w:sz="0" w:space="0" w:color="auto"/>
        <w:bottom w:val="none" w:sz="0" w:space="0" w:color="auto"/>
        <w:right w:val="none" w:sz="0" w:space="0" w:color="auto"/>
      </w:divBdr>
    </w:div>
    <w:div w:id="943922209">
      <w:bodyDiv w:val="1"/>
      <w:marLeft w:val="0"/>
      <w:marRight w:val="0"/>
      <w:marTop w:val="0"/>
      <w:marBottom w:val="0"/>
      <w:divBdr>
        <w:top w:val="none" w:sz="0" w:space="0" w:color="auto"/>
        <w:left w:val="none" w:sz="0" w:space="0" w:color="auto"/>
        <w:bottom w:val="none" w:sz="0" w:space="0" w:color="auto"/>
        <w:right w:val="none" w:sz="0" w:space="0" w:color="auto"/>
      </w:divBdr>
    </w:div>
    <w:div w:id="956909896">
      <w:bodyDiv w:val="1"/>
      <w:marLeft w:val="0"/>
      <w:marRight w:val="0"/>
      <w:marTop w:val="0"/>
      <w:marBottom w:val="0"/>
      <w:divBdr>
        <w:top w:val="none" w:sz="0" w:space="0" w:color="auto"/>
        <w:left w:val="none" w:sz="0" w:space="0" w:color="auto"/>
        <w:bottom w:val="none" w:sz="0" w:space="0" w:color="auto"/>
        <w:right w:val="none" w:sz="0" w:space="0" w:color="auto"/>
      </w:divBdr>
    </w:div>
    <w:div w:id="1278872738">
      <w:bodyDiv w:val="1"/>
      <w:marLeft w:val="0"/>
      <w:marRight w:val="0"/>
      <w:marTop w:val="0"/>
      <w:marBottom w:val="0"/>
      <w:divBdr>
        <w:top w:val="none" w:sz="0" w:space="0" w:color="auto"/>
        <w:left w:val="none" w:sz="0" w:space="0" w:color="auto"/>
        <w:bottom w:val="none" w:sz="0" w:space="0" w:color="auto"/>
        <w:right w:val="none" w:sz="0" w:space="0" w:color="auto"/>
      </w:divBdr>
    </w:div>
    <w:div w:id="1290163028">
      <w:bodyDiv w:val="1"/>
      <w:marLeft w:val="0"/>
      <w:marRight w:val="0"/>
      <w:marTop w:val="0"/>
      <w:marBottom w:val="0"/>
      <w:divBdr>
        <w:top w:val="none" w:sz="0" w:space="0" w:color="auto"/>
        <w:left w:val="none" w:sz="0" w:space="0" w:color="auto"/>
        <w:bottom w:val="none" w:sz="0" w:space="0" w:color="auto"/>
        <w:right w:val="none" w:sz="0" w:space="0" w:color="auto"/>
      </w:divBdr>
    </w:div>
    <w:div w:id="1305354636">
      <w:bodyDiv w:val="1"/>
      <w:marLeft w:val="0"/>
      <w:marRight w:val="0"/>
      <w:marTop w:val="0"/>
      <w:marBottom w:val="0"/>
      <w:divBdr>
        <w:top w:val="none" w:sz="0" w:space="0" w:color="auto"/>
        <w:left w:val="none" w:sz="0" w:space="0" w:color="auto"/>
        <w:bottom w:val="none" w:sz="0" w:space="0" w:color="auto"/>
        <w:right w:val="none" w:sz="0" w:space="0" w:color="auto"/>
      </w:divBdr>
    </w:div>
    <w:div w:id="1316492008">
      <w:bodyDiv w:val="1"/>
      <w:marLeft w:val="0"/>
      <w:marRight w:val="0"/>
      <w:marTop w:val="0"/>
      <w:marBottom w:val="0"/>
      <w:divBdr>
        <w:top w:val="none" w:sz="0" w:space="0" w:color="auto"/>
        <w:left w:val="none" w:sz="0" w:space="0" w:color="auto"/>
        <w:bottom w:val="none" w:sz="0" w:space="0" w:color="auto"/>
        <w:right w:val="none" w:sz="0" w:space="0" w:color="auto"/>
      </w:divBdr>
    </w:div>
    <w:div w:id="1355230441">
      <w:bodyDiv w:val="1"/>
      <w:marLeft w:val="0"/>
      <w:marRight w:val="0"/>
      <w:marTop w:val="0"/>
      <w:marBottom w:val="0"/>
      <w:divBdr>
        <w:top w:val="none" w:sz="0" w:space="0" w:color="auto"/>
        <w:left w:val="none" w:sz="0" w:space="0" w:color="auto"/>
        <w:bottom w:val="none" w:sz="0" w:space="0" w:color="auto"/>
        <w:right w:val="none" w:sz="0" w:space="0" w:color="auto"/>
      </w:divBdr>
    </w:div>
    <w:div w:id="1360668973">
      <w:bodyDiv w:val="1"/>
      <w:marLeft w:val="0"/>
      <w:marRight w:val="0"/>
      <w:marTop w:val="0"/>
      <w:marBottom w:val="0"/>
      <w:divBdr>
        <w:top w:val="none" w:sz="0" w:space="0" w:color="auto"/>
        <w:left w:val="none" w:sz="0" w:space="0" w:color="auto"/>
        <w:bottom w:val="none" w:sz="0" w:space="0" w:color="auto"/>
        <w:right w:val="none" w:sz="0" w:space="0" w:color="auto"/>
      </w:divBdr>
    </w:div>
    <w:div w:id="1617446158">
      <w:bodyDiv w:val="1"/>
      <w:marLeft w:val="0"/>
      <w:marRight w:val="0"/>
      <w:marTop w:val="0"/>
      <w:marBottom w:val="0"/>
      <w:divBdr>
        <w:top w:val="none" w:sz="0" w:space="0" w:color="auto"/>
        <w:left w:val="none" w:sz="0" w:space="0" w:color="auto"/>
        <w:bottom w:val="none" w:sz="0" w:space="0" w:color="auto"/>
        <w:right w:val="none" w:sz="0" w:space="0" w:color="auto"/>
      </w:divBdr>
    </w:div>
    <w:div w:id="1617902710">
      <w:bodyDiv w:val="1"/>
      <w:marLeft w:val="0"/>
      <w:marRight w:val="0"/>
      <w:marTop w:val="0"/>
      <w:marBottom w:val="0"/>
      <w:divBdr>
        <w:top w:val="none" w:sz="0" w:space="0" w:color="auto"/>
        <w:left w:val="none" w:sz="0" w:space="0" w:color="auto"/>
        <w:bottom w:val="none" w:sz="0" w:space="0" w:color="auto"/>
        <w:right w:val="none" w:sz="0" w:space="0" w:color="auto"/>
      </w:divBdr>
    </w:div>
    <w:div w:id="1943148862">
      <w:bodyDiv w:val="1"/>
      <w:marLeft w:val="0"/>
      <w:marRight w:val="0"/>
      <w:marTop w:val="0"/>
      <w:marBottom w:val="0"/>
      <w:divBdr>
        <w:top w:val="none" w:sz="0" w:space="0" w:color="auto"/>
        <w:left w:val="none" w:sz="0" w:space="0" w:color="auto"/>
        <w:bottom w:val="none" w:sz="0" w:space="0" w:color="auto"/>
        <w:right w:val="none" w:sz="0" w:space="0" w:color="auto"/>
      </w:divBdr>
    </w:div>
    <w:div w:id="1947469557">
      <w:bodyDiv w:val="1"/>
      <w:marLeft w:val="0"/>
      <w:marRight w:val="0"/>
      <w:marTop w:val="0"/>
      <w:marBottom w:val="0"/>
      <w:divBdr>
        <w:top w:val="none" w:sz="0" w:space="0" w:color="auto"/>
        <w:left w:val="none" w:sz="0" w:space="0" w:color="auto"/>
        <w:bottom w:val="none" w:sz="0" w:space="0" w:color="auto"/>
        <w:right w:val="none" w:sz="0" w:space="0" w:color="auto"/>
      </w:divBdr>
    </w:div>
    <w:div w:id="1995837819">
      <w:bodyDiv w:val="1"/>
      <w:marLeft w:val="0"/>
      <w:marRight w:val="0"/>
      <w:marTop w:val="0"/>
      <w:marBottom w:val="0"/>
      <w:divBdr>
        <w:top w:val="none" w:sz="0" w:space="0" w:color="auto"/>
        <w:left w:val="none" w:sz="0" w:space="0" w:color="auto"/>
        <w:bottom w:val="none" w:sz="0" w:space="0" w:color="auto"/>
        <w:right w:val="none" w:sz="0" w:space="0" w:color="auto"/>
      </w:divBdr>
    </w:div>
    <w:div w:id="2071659448">
      <w:bodyDiv w:val="1"/>
      <w:marLeft w:val="0"/>
      <w:marRight w:val="0"/>
      <w:marTop w:val="0"/>
      <w:marBottom w:val="0"/>
      <w:divBdr>
        <w:top w:val="none" w:sz="0" w:space="0" w:color="auto"/>
        <w:left w:val="none" w:sz="0" w:space="0" w:color="auto"/>
        <w:bottom w:val="none" w:sz="0" w:space="0" w:color="auto"/>
        <w:right w:val="none" w:sz="0" w:space="0" w:color="auto"/>
      </w:divBdr>
    </w:div>
    <w:div w:id="2091196087">
      <w:bodyDiv w:val="1"/>
      <w:marLeft w:val="0"/>
      <w:marRight w:val="0"/>
      <w:marTop w:val="0"/>
      <w:marBottom w:val="0"/>
      <w:divBdr>
        <w:top w:val="none" w:sz="0" w:space="0" w:color="auto"/>
        <w:left w:val="none" w:sz="0" w:space="0" w:color="auto"/>
        <w:bottom w:val="none" w:sz="0" w:space="0" w:color="auto"/>
        <w:right w:val="none" w:sz="0" w:space="0" w:color="auto"/>
      </w:divBdr>
      <w:divsChild>
        <w:div w:id="305280367">
          <w:marLeft w:val="0"/>
          <w:marRight w:val="0"/>
          <w:marTop w:val="0"/>
          <w:marBottom w:val="0"/>
          <w:divBdr>
            <w:top w:val="none" w:sz="0" w:space="0" w:color="auto"/>
            <w:left w:val="none" w:sz="0" w:space="0" w:color="auto"/>
            <w:bottom w:val="none" w:sz="0" w:space="0" w:color="auto"/>
            <w:right w:val="none" w:sz="0" w:space="0" w:color="auto"/>
          </w:divBdr>
          <w:divsChild>
            <w:div w:id="1729692182">
              <w:marLeft w:val="0"/>
              <w:marRight w:val="0"/>
              <w:marTop w:val="0"/>
              <w:marBottom w:val="0"/>
              <w:divBdr>
                <w:top w:val="none" w:sz="0" w:space="0" w:color="auto"/>
                <w:left w:val="none" w:sz="0" w:space="0" w:color="auto"/>
                <w:bottom w:val="none" w:sz="0" w:space="0" w:color="auto"/>
                <w:right w:val="none" w:sz="0" w:space="0" w:color="auto"/>
              </w:divBdr>
              <w:divsChild>
                <w:div w:id="210196882">
                  <w:marLeft w:val="0"/>
                  <w:marRight w:val="0"/>
                  <w:marTop w:val="0"/>
                  <w:marBottom w:val="0"/>
                  <w:divBdr>
                    <w:top w:val="none" w:sz="0" w:space="0" w:color="auto"/>
                    <w:left w:val="none" w:sz="0" w:space="0" w:color="auto"/>
                    <w:bottom w:val="none" w:sz="0" w:space="0" w:color="auto"/>
                    <w:right w:val="none" w:sz="0" w:space="0" w:color="auto"/>
                  </w:divBdr>
                  <w:divsChild>
                    <w:div w:id="27979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137035">
          <w:marLeft w:val="0"/>
          <w:marRight w:val="0"/>
          <w:marTop w:val="0"/>
          <w:marBottom w:val="0"/>
          <w:divBdr>
            <w:top w:val="none" w:sz="0" w:space="0" w:color="auto"/>
            <w:left w:val="none" w:sz="0" w:space="0" w:color="auto"/>
            <w:bottom w:val="none" w:sz="0" w:space="0" w:color="auto"/>
            <w:right w:val="none" w:sz="0" w:space="0" w:color="auto"/>
          </w:divBdr>
          <w:divsChild>
            <w:div w:id="1481120202">
              <w:marLeft w:val="0"/>
              <w:marRight w:val="0"/>
              <w:marTop w:val="0"/>
              <w:marBottom w:val="0"/>
              <w:divBdr>
                <w:top w:val="none" w:sz="0" w:space="0" w:color="auto"/>
                <w:left w:val="none" w:sz="0" w:space="0" w:color="auto"/>
                <w:bottom w:val="none" w:sz="0" w:space="0" w:color="auto"/>
                <w:right w:val="none" w:sz="0" w:space="0" w:color="auto"/>
              </w:divBdr>
              <w:divsChild>
                <w:div w:id="633634257">
                  <w:marLeft w:val="0"/>
                  <w:marRight w:val="0"/>
                  <w:marTop w:val="0"/>
                  <w:marBottom w:val="0"/>
                  <w:divBdr>
                    <w:top w:val="none" w:sz="0" w:space="0" w:color="auto"/>
                    <w:left w:val="none" w:sz="0" w:space="0" w:color="auto"/>
                    <w:bottom w:val="none" w:sz="0" w:space="0" w:color="auto"/>
                    <w:right w:val="none" w:sz="0" w:space="0" w:color="auto"/>
                  </w:divBdr>
                  <w:divsChild>
                    <w:div w:id="579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988121">
      <w:bodyDiv w:val="1"/>
      <w:marLeft w:val="0"/>
      <w:marRight w:val="0"/>
      <w:marTop w:val="0"/>
      <w:marBottom w:val="0"/>
      <w:divBdr>
        <w:top w:val="none" w:sz="0" w:space="0" w:color="auto"/>
        <w:left w:val="none" w:sz="0" w:space="0" w:color="auto"/>
        <w:bottom w:val="none" w:sz="0" w:space="0" w:color="auto"/>
        <w:right w:val="none" w:sz="0" w:space="0" w:color="auto"/>
      </w:divBdr>
      <w:divsChild>
        <w:div w:id="1435131760">
          <w:marLeft w:val="0"/>
          <w:marRight w:val="0"/>
          <w:marTop w:val="0"/>
          <w:marBottom w:val="0"/>
          <w:divBdr>
            <w:top w:val="none" w:sz="0" w:space="0" w:color="auto"/>
            <w:left w:val="none" w:sz="0" w:space="0" w:color="auto"/>
            <w:bottom w:val="none" w:sz="0" w:space="0" w:color="auto"/>
            <w:right w:val="none" w:sz="0" w:space="0" w:color="auto"/>
          </w:divBdr>
          <w:divsChild>
            <w:div w:id="1301616207">
              <w:marLeft w:val="0"/>
              <w:marRight w:val="0"/>
              <w:marTop w:val="0"/>
              <w:marBottom w:val="0"/>
              <w:divBdr>
                <w:top w:val="none" w:sz="0" w:space="0" w:color="auto"/>
                <w:left w:val="none" w:sz="0" w:space="0" w:color="auto"/>
                <w:bottom w:val="none" w:sz="0" w:space="0" w:color="auto"/>
                <w:right w:val="none" w:sz="0" w:space="0" w:color="auto"/>
              </w:divBdr>
              <w:divsChild>
                <w:div w:id="772018493">
                  <w:marLeft w:val="0"/>
                  <w:marRight w:val="0"/>
                  <w:marTop w:val="0"/>
                  <w:marBottom w:val="0"/>
                  <w:divBdr>
                    <w:top w:val="none" w:sz="0" w:space="0" w:color="auto"/>
                    <w:left w:val="none" w:sz="0" w:space="0" w:color="auto"/>
                    <w:bottom w:val="none" w:sz="0" w:space="0" w:color="auto"/>
                    <w:right w:val="none" w:sz="0" w:space="0" w:color="auto"/>
                  </w:divBdr>
                  <w:divsChild>
                    <w:div w:id="7798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4763025">
      <w:bodyDiv w:val="1"/>
      <w:marLeft w:val="0"/>
      <w:marRight w:val="0"/>
      <w:marTop w:val="0"/>
      <w:marBottom w:val="0"/>
      <w:divBdr>
        <w:top w:val="none" w:sz="0" w:space="0" w:color="auto"/>
        <w:left w:val="none" w:sz="0" w:space="0" w:color="auto"/>
        <w:bottom w:val="none" w:sz="0" w:space="0" w:color="auto"/>
        <w:right w:val="none" w:sz="0" w:space="0" w:color="auto"/>
      </w:divBdr>
      <w:divsChild>
        <w:div w:id="1103110623">
          <w:marLeft w:val="0"/>
          <w:marRight w:val="0"/>
          <w:marTop w:val="0"/>
          <w:marBottom w:val="0"/>
          <w:divBdr>
            <w:top w:val="none" w:sz="0" w:space="0" w:color="auto"/>
            <w:left w:val="none" w:sz="0" w:space="0" w:color="auto"/>
            <w:bottom w:val="none" w:sz="0" w:space="0" w:color="auto"/>
            <w:right w:val="none" w:sz="0" w:space="0" w:color="auto"/>
          </w:divBdr>
          <w:divsChild>
            <w:div w:id="842819102">
              <w:marLeft w:val="0"/>
              <w:marRight w:val="0"/>
              <w:marTop w:val="0"/>
              <w:marBottom w:val="0"/>
              <w:divBdr>
                <w:top w:val="none" w:sz="0" w:space="0" w:color="auto"/>
                <w:left w:val="none" w:sz="0" w:space="0" w:color="auto"/>
                <w:bottom w:val="none" w:sz="0" w:space="0" w:color="auto"/>
                <w:right w:val="none" w:sz="0" w:space="0" w:color="auto"/>
              </w:divBdr>
              <w:divsChild>
                <w:div w:id="109014815">
                  <w:marLeft w:val="0"/>
                  <w:marRight w:val="0"/>
                  <w:marTop w:val="0"/>
                  <w:marBottom w:val="0"/>
                  <w:divBdr>
                    <w:top w:val="none" w:sz="0" w:space="0" w:color="auto"/>
                    <w:left w:val="none" w:sz="0" w:space="0" w:color="auto"/>
                    <w:bottom w:val="none" w:sz="0" w:space="0" w:color="auto"/>
                    <w:right w:val="none" w:sz="0" w:space="0" w:color="auto"/>
                  </w:divBdr>
                  <w:divsChild>
                    <w:div w:id="148342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85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yyti.com/en/blog/introducing-the-event-cycle-the-core-of-event-success-manag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mybib.com/#/projects/JbJ6wM/citations"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tista.com/statistics/1227390/number-of-countries-that-criminalize-homosexuality/" TargetMode="External"/><Relationship Id="rId1" Type="http://schemas.openxmlformats.org/officeDocument/2006/relationships/customXml" Target="../customXml/item1.xml"/><Relationship Id="rId6" Type="http://schemas.openxmlformats.org/officeDocument/2006/relationships/hyperlink" Target="https://chatgpt.com" TargetMode="Externa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787/5adfe3a5-en"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avelmediagroup.com/promoting-gender-equality-at-your-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DB880-B30F-6141-9EDD-9B8660AE0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18</Pages>
  <Words>3902</Words>
  <Characters>22245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E560</dc:creator>
  <cp:keywords/>
  <dc:description/>
  <cp:lastModifiedBy>Microsoft Office User</cp:lastModifiedBy>
  <cp:revision>5</cp:revision>
  <dcterms:created xsi:type="dcterms:W3CDTF">2025-02-24T20:00:00Z</dcterms:created>
  <dcterms:modified xsi:type="dcterms:W3CDTF">2025-02-24T20:10:00Z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e5179bfe-7b84-4929-b560-a9435d8a087a</vt:lpwstr>
  </property>
</Properties>
</file>