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B06A6" w:rsidRPr="008B06A6" w:rsidRDefault="008B06A6" w:rsidP="008B06A6">
      <w:pPr>
        <w:pageBreakBefore/>
        <w:pBdr>
          <w:top w:val="single" w:sz="4" w:space="1" w:color="auto"/>
        </w:pBdr>
        <w:spacing w:after="0" w:line="240" w:lineRule="auto"/>
        <w:jc w:val="center"/>
        <w:rPr>
          <w:b/>
          <w:sz w:val="16"/>
          <w:szCs w:val="16"/>
        </w:rPr>
      </w:pPr>
    </w:p>
    <w:p w:rsidR="008B06A6" w:rsidRPr="00EE092E" w:rsidRDefault="00F71EAF" w:rsidP="008B06A6">
      <w:pPr>
        <w:pBdr>
          <w:top w:val="single" w:sz="4" w:space="1" w:color="auto"/>
        </w:pBdr>
        <w:spacing w:after="0" w:line="240" w:lineRule="auto"/>
        <w:jc w:val="center"/>
        <w:rPr>
          <w:b/>
          <w:sz w:val="24"/>
          <w:szCs w:val="24"/>
        </w:rPr>
      </w:pPr>
      <w:r>
        <w:rPr>
          <w:b/>
          <w:sz w:val="24"/>
          <w:szCs w:val="24"/>
        </w:rPr>
        <w:t>Sources of Islamic Law</w:t>
      </w:r>
    </w:p>
    <w:p w:rsidR="008B06A6" w:rsidRPr="00785CAE" w:rsidRDefault="008B06A6" w:rsidP="008B06A6">
      <w:pPr>
        <w:pBdr>
          <w:top w:val="single" w:sz="4" w:space="1" w:color="auto"/>
        </w:pBdr>
        <w:spacing w:after="0" w:line="240" w:lineRule="auto"/>
        <w:jc w:val="center"/>
        <w:rPr>
          <w:b/>
          <w:sz w:val="16"/>
          <w:szCs w:val="16"/>
        </w:rPr>
      </w:pPr>
    </w:p>
    <w:p w:rsidR="008B06A6" w:rsidRPr="00EE092E" w:rsidRDefault="008B06A6" w:rsidP="008B06A6">
      <w:pPr>
        <w:spacing w:after="0" w:line="240" w:lineRule="auto"/>
        <w:jc w:val="center"/>
        <w:rPr>
          <w:sz w:val="20"/>
          <w:szCs w:val="20"/>
        </w:rPr>
      </w:pPr>
      <w:r w:rsidRPr="00EE092E">
        <w:rPr>
          <w:sz w:val="20"/>
          <w:szCs w:val="20"/>
        </w:rPr>
        <w:t>By A. K. Rahman, 1</w:t>
      </w:r>
      <w:r w:rsidRPr="00EE092E">
        <w:rPr>
          <w:sz w:val="20"/>
          <w:szCs w:val="20"/>
          <w:vertAlign w:val="superscript"/>
        </w:rPr>
        <w:t>st</w:t>
      </w:r>
      <w:r w:rsidRPr="00EE092E">
        <w:rPr>
          <w:sz w:val="20"/>
          <w:szCs w:val="20"/>
        </w:rPr>
        <w:t xml:space="preserve"> January 2018</w:t>
      </w:r>
    </w:p>
    <w:p w:rsidR="008B06A6" w:rsidRPr="00785CAE" w:rsidRDefault="008B06A6" w:rsidP="008B06A6">
      <w:pPr>
        <w:spacing w:after="0" w:line="240" w:lineRule="auto"/>
        <w:jc w:val="center"/>
        <w:rPr>
          <w:sz w:val="16"/>
          <w:szCs w:val="16"/>
        </w:rPr>
      </w:pPr>
    </w:p>
    <w:p w:rsidR="008B06A6" w:rsidRDefault="008B06A6" w:rsidP="008B06A6">
      <w:pPr>
        <w:pBdr>
          <w:top w:val="single" w:sz="4" w:space="1" w:color="auto"/>
        </w:pBdr>
        <w:spacing w:after="0" w:line="240" w:lineRule="auto"/>
        <w:jc w:val="both"/>
        <w:rPr>
          <w:sz w:val="24"/>
          <w:szCs w:val="24"/>
        </w:rPr>
      </w:pPr>
    </w:p>
    <w:p w:rsidR="00C86DE5" w:rsidRDefault="00681A28" w:rsidP="00D772A2">
      <w:pPr>
        <w:spacing w:after="0" w:line="480" w:lineRule="auto"/>
        <w:jc w:val="both"/>
        <w:rPr>
          <w:sz w:val="24"/>
          <w:szCs w:val="24"/>
        </w:rPr>
      </w:pPr>
      <w:r>
        <w:rPr>
          <w:sz w:val="24"/>
          <w:szCs w:val="24"/>
        </w:rPr>
        <w:t>The</w:t>
      </w:r>
      <w:r w:rsidR="008B06A6">
        <w:rPr>
          <w:sz w:val="24"/>
          <w:szCs w:val="24"/>
        </w:rPr>
        <w:t xml:space="preserve"> </w:t>
      </w:r>
      <w:r>
        <w:rPr>
          <w:sz w:val="24"/>
          <w:szCs w:val="24"/>
        </w:rPr>
        <w:t>first and foremost source of Islamic law are the verses of the Quran and these are unanimously accepted as being of divine origin and therefore authentic</w:t>
      </w:r>
      <w:r w:rsidR="00495D1A">
        <w:rPr>
          <w:sz w:val="24"/>
          <w:szCs w:val="24"/>
        </w:rPr>
        <w:t xml:space="preserve">. </w:t>
      </w:r>
      <w:r w:rsidR="00DE43DF">
        <w:rPr>
          <w:sz w:val="24"/>
          <w:szCs w:val="24"/>
        </w:rPr>
        <w:t>The Quran do</w:t>
      </w:r>
      <w:r w:rsidR="00C86DE5">
        <w:rPr>
          <w:sz w:val="24"/>
          <w:szCs w:val="24"/>
        </w:rPr>
        <w:t>es not, however, contain any comprehensive set of legal codes. In fact</w:t>
      </w:r>
      <w:r w:rsidR="00DE43DF">
        <w:rPr>
          <w:sz w:val="24"/>
          <w:szCs w:val="24"/>
        </w:rPr>
        <w:t>,</w:t>
      </w:r>
      <w:r w:rsidR="00C86DE5">
        <w:rPr>
          <w:sz w:val="24"/>
          <w:szCs w:val="24"/>
        </w:rPr>
        <w:t xml:space="preserve"> of</w:t>
      </w:r>
      <w:r w:rsidR="00DE43DF">
        <w:rPr>
          <w:sz w:val="24"/>
          <w:szCs w:val="24"/>
        </w:rPr>
        <w:t xml:space="preserve"> the 6600 verse</w:t>
      </w:r>
      <w:r w:rsidR="00C86DE5">
        <w:rPr>
          <w:sz w:val="24"/>
          <w:szCs w:val="24"/>
        </w:rPr>
        <w:t>s in the Quran</w:t>
      </w:r>
      <w:r w:rsidR="00DE43DF">
        <w:rPr>
          <w:sz w:val="24"/>
          <w:szCs w:val="24"/>
        </w:rPr>
        <w:t>,</w:t>
      </w:r>
      <w:r w:rsidR="00C86DE5">
        <w:rPr>
          <w:sz w:val="24"/>
          <w:szCs w:val="24"/>
        </w:rPr>
        <w:t xml:space="preserve"> only 10% pertain to legal or ritual rules and these also include morality and ethics, </w:t>
      </w:r>
      <w:proofErr w:type="spellStart"/>
      <w:r w:rsidR="00B4517D">
        <w:rPr>
          <w:sz w:val="24"/>
          <w:szCs w:val="24"/>
        </w:rPr>
        <w:t>Esmaelli</w:t>
      </w:r>
      <w:proofErr w:type="spellEnd"/>
      <w:r w:rsidR="00B4517D">
        <w:rPr>
          <w:sz w:val="24"/>
          <w:szCs w:val="24"/>
        </w:rPr>
        <w:t xml:space="preserve"> et al.</w:t>
      </w:r>
      <w:r w:rsidR="00C86DE5">
        <w:rPr>
          <w:sz w:val="24"/>
          <w:szCs w:val="24"/>
        </w:rPr>
        <w:t xml:space="preserve"> (</w:t>
      </w:r>
      <w:r w:rsidR="00B4517D">
        <w:rPr>
          <w:sz w:val="24"/>
          <w:szCs w:val="24"/>
        </w:rPr>
        <w:t>2017</w:t>
      </w:r>
      <w:r w:rsidR="00C86DE5">
        <w:rPr>
          <w:sz w:val="24"/>
          <w:szCs w:val="24"/>
        </w:rPr>
        <w:t>). The</w:t>
      </w:r>
      <w:r w:rsidR="00B4517D">
        <w:rPr>
          <w:sz w:val="24"/>
          <w:szCs w:val="24"/>
        </w:rPr>
        <w:t xml:space="preserve"> verses that directly establish legal principles are less than 100</w:t>
      </w:r>
      <w:r w:rsidR="00DE43DF">
        <w:rPr>
          <w:sz w:val="24"/>
          <w:szCs w:val="24"/>
        </w:rPr>
        <w:t xml:space="preserve"> and t</w:t>
      </w:r>
      <w:r w:rsidR="00B4517D">
        <w:rPr>
          <w:sz w:val="24"/>
          <w:szCs w:val="24"/>
        </w:rPr>
        <w:t>hese include verses relating to criminal law (</w:t>
      </w:r>
      <w:proofErr w:type="spellStart"/>
      <w:r w:rsidR="00B4517D" w:rsidRPr="00B4517D">
        <w:rPr>
          <w:i/>
          <w:sz w:val="24"/>
          <w:szCs w:val="24"/>
        </w:rPr>
        <w:t>hudud</w:t>
      </w:r>
      <w:proofErr w:type="spellEnd"/>
      <w:r w:rsidR="00B4517D" w:rsidRPr="00B4517D">
        <w:rPr>
          <w:i/>
          <w:sz w:val="24"/>
          <w:szCs w:val="24"/>
        </w:rPr>
        <w:t xml:space="preserve"> &amp; </w:t>
      </w:r>
      <w:proofErr w:type="spellStart"/>
      <w:r w:rsidR="00B4517D" w:rsidRPr="00B4517D">
        <w:rPr>
          <w:i/>
          <w:sz w:val="24"/>
          <w:szCs w:val="24"/>
        </w:rPr>
        <w:t>qisas</w:t>
      </w:r>
      <w:proofErr w:type="spellEnd"/>
      <w:r w:rsidR="00B4517D">
        <w:rPr>
          <w:sz w:val="24"/>
          <w:szCs w:val="24"/>
        </w:rPr>
        <w:t>), inheritance, wills, marriage and divorce, the law governing war, payment of zakat, property law and hunting. The rest of the verses are concerned with rituals relating to prayer, hajj and fasting.</w:t>
      </w:r>
    </w:p>
    <w:p w:rsidR="00D772A2" w:rsidRDefault="00D772A2" w:rsidP="00D772A2">
      <w:pPr>
        <w:spacing w:after="0" w:line="480" w:lineRule="auto"/>
        <w:jc w:val="both"/>
        <w:rPr>
          <w:sz w:val="24"/>
          <w:szCs w:val="24"/>
        </w:rPr>
      </w:pPr>
    </w:p>
    <w:p w:rsidR="00426884" w:rsidRDefault="00426884" w:rsidP="00D772A2">
      <w:pPr>
        <w:spacing w:after="0" w:line="480" w:lineRule="auto"/>
        <w:jc w:val="both"/>
        <w:rPr>
          <w:sz w:val="24"/>
          <w:szCs w:val="24"/>
        </w:rPr>
      </w:pPr>
      <w:r>
        <w:rPr>
          <w:sz w:val="24"/>
          <w:szCs w:val="24"/>
        </w:rPr>
        <w:t>During the time of the Prophet state</w:t>
      </w:r>
      <w:r w:rsidR="00F71EAF">
        <w:rPr>
          <w:sz w:val="24"/>
          <w:szCs w:val="24"/>
        </w:rPr>
        <w:t>s</w:t>
      </w:r>
      <w:r>
        <w:rPr>
          <w:sz w:val="24"/>
          <w:szCs w:val="24"/>
        </w:rPr>
        <w:t xml:space="preserve"> had been established both in Medina and Mecca </w:t>
      </w:r>
      <w:bookmarkStart w:id="0" w:name="_GoBack"/>
      <w:bookmarkEnd w:id="0"/>
      <w:r>
        <w:rPr>
          <w:sz w:val="24"/>
          <w:szCs w:val="24"/>
        </w:rPr>
        <w:t>where the legal system was based on the limited legal verses, the practice and sayings (Sunnah) of the Prophet and the existing customary laws of the tribes. It was after the end of the period of the Righteous Caliphs</w:t>
      </w:r>
      <w:r w:rsidR="00103A0B">
        <w:rPr>
          <w:sz w:val="24"/>
          <w:szCs w:val="24"/>
        </w:rPr>
        <w:t xml:space="preserve"> (633–661AD)</w:t>
      </w:r>
      <w:r>
        <w:rPr>
          <w:sz w:val="24"/>
          <w:szCs w:val="24"/>
        </w:rPr>
        <w:t xml:space="preserve"> that Muslim jurists began to study and divide Islamic Sources of Law into groups. </w:t>
      </w:r>
      <w:r w:rsidR="00103A0B">
        <w:rPr>
          <w:sz w:val="24"/>
          <w:szCs w:val="24"/>
        </w:rPr>
        <w:t xml:space="preserve">These sources were put into two groups; those sources that were agreed upon and those that were disputed. The agreed upon sources of Islamic Law include the following, </w:t>
      </w:r>
      <w:proofErr w:type="spellStart"/>
      <w:r w:rsidR="00103A0B">
        <w:rPr>
          <w:sz w:val="24"/>
          <w:szCs w:val="24"/>
        </w:rPr>
        <w:t>Hersi</w:t>
      </w:r>
      <w:proofErr w:type="spellEnd"/>
      <w:r w:rsidR="00103A0B">
        <w:rPr>
          <w:sz w:val="24"/>
          <w:szCs w:val="24"/>
        </w:rPr>
        <w:t xml:space="preserve"> (2009).</w:t>
      </w:r>
    </w:p>
    <w:p w:rsidR="00103A0B" w:rsidRPr="00997D50" w:rsidRDefault="00103A0B" w:rsidP="00D772A2">
      <w:pPr>
        <w:spacing w:after="0" w:line="480" w:lineRule="auto"/>
        <w:jc w:val="both"/>
        <w:rPr>
          <w:i/>
          <w:sz w:val="24"/>
          <w:szCs w:val="24"/>
        </w:rPr>
      </w:pPr>
      <w:r w:rsidRPr="00997D50">
        <w:rPr>
          <w:i/>
          <w:sz w:val="24"/>
          <w:szCs w:val="24"/>
        </w:rPr>
        <w:tab/>
        <w:t>i)</w:t>
      </w:r>
      <w:r w:rsidRPr="00997D50">
        <w:rPr>
          <w:i/>
          <w:sz w:val="24"/>
          <w:szCs w:val="24"/>
        </w:rPr>
        <w:tab/>
        <w:t>Quran</w:t>
      </w:r>
    </w:p>
    <w:p w:rsidR="00103A0B" w:rsidRPr="00997D50" w:rsidRDefault="00103A0B" w:rsidP="00D772A2">
      <w:pPr>
        <w:spacing w:after="0" w:line="480" w:lineRule="auto"/>
        <w:jc w:val="both"/>
        <w:rPr>
          <w:i/>
          <w:sz w:val="24"/>
          <w:szCs w:val="24"/>
        </w:rPr>
      </w:pPr>
      <w:r w:rsidRPr="00997D50">
        <w:rPr>
          <w:i/>
          <w:sz w:val="24"/>
          <w:szCs w:val="24"/>
        </w:rPr>
        <w:tab/>
        <w:t>ii)</w:t>
      </w:r>
      <w:r w:rsidRPr="00997D50">
        <w:rPr>
          <w:i/>
          <w:sz w:val="24"/>
          <w:szCs w:val="24"/>
        </w:rPr>
        <w:tab/>
        <w:t>Sunnah</w:t>
      </w:r>
    </w:p>
    <w:p w:rsidR="00103A0B" w:rsidRPr="00997D50" w:rsidRDefault="00103A0B" w:rsidP="00D772A2">
      <w:pPr>
        <w:spacing w:after="0" w:line="480" w:lineRule="auto"/>
        <w:jc w:val="both"/>
        <w:rPr>
          <w:i/>
          <w:sz w:val="24"/>
          <w:szCs w:val="24"/>
        </w:rPr>
      </w:pPr>
      <w:r w:rsidRPr="00997D50">
        <w:rPr>
          <w:i/>
          <w:sz w:val="24"/>
          <w:szCs w:val="24"/>
        </w:rPr>
        <w:tab/>
        <w:t>iii)</w:t>
      </w:r>
      <w:r w:rsidRPr="00997D50">
        <w:rPr>
          <w:i/>
          <w:sz w:val="24"/>
          <w:szCs w:val="24"/>
        </w:rPr>
        <w:tab/>
      </w:r>
      <w:proofErr w:type="spellStart"/>
      <w:r w:rsidRPr="00997D50">
        <w:rPr>
          <w:i/>
          <w:sz w:val="24"/>
          <w:szCs w:val="24"/>
        </w:rPr>
        <w:t>Ijma</w:t>
      </w:r>
      <w:proofErr w:type="spellEnd"/>
      <w:r w:rsidRPr="00997D50">
        <w:rPr>
          <w:i/>
          <w:sz w:val="24"/>
          <w:szCs w:val="24"/>
        </w:rPr>
        <w:tab/>
        <w:t>(Consensus)</w:t>
      </w:r>
    </w:p>
    <w:p w:rsidR="00103A0B" w:rsidRPr="00997D50" w:rsidRDefault="00103A0B" w:rsidP="00D772A2">
      <w:pPr>
        <w:spacing w:after="0" w:line="480" w:lineRule="auto"/>
        <w:jc w:val="both"/>
        <w:rPr>
          <w:i/>
          <w:sz w:val="24"/>
          <w:szCs w:val="24"/>
        </w:rPr>
      </w:pPr>
      <w:r w:rsidRPr="00997D50">
        <w:rPr>
          <w:i/>
          <w:sz w:val="24"/>
          <w:szCs w:val="24"/>
        </w:rPr>
        <w:tab/>
        <w:t>iv)</w:t>
      </w:r>
      <w:r w:rsidRPr="00997D50">
        <w:rPr>
          <w:i/>
          <w:sz w:val="24"/>
          <w:szCs w:val="24"/>
        </w:rPr>
        <w:tab/>
      </w:r>
      <w:proofErr w:type="spellStart"/>
      <w:r w:rsidRPr="00997D50">
        <w:rPr>
          <w:i/>
          <w:sz w:val="24"/>
          <w:szCs w:val="24"/>
        </w:rPr>
        <w:t>Qiyas</w:t>
      </w:r>
      <w:proofErr w:type="spellEnd"/>
      <w:r w:rsidRPr="00997D50">
        <w:rPr>
          <w:i/>
          <w:sz w:val="24"/>
          <w:szCs w:val="24"/>
        </w:rPr>
        <w:tab/>
        <w:t>(Analogy)</w:t>
      </w:r>
    </w:p>
    <w:p w:rsidR="00D772A2" w:rsidRDefault="00D772A2" w:rsidP="00D772A2">
      <w:pPr>
        <w:spacing w:after="0" w:line="480" w:lineRule="auto"/>
        <w:jc w:val="both"/>
        <w:rPr>
          <w:sz w:val="24"/>
          <w:szCs w:val="24"/>
        </w:rPr>
      </w:pPr>
    </w:p>
    <w:p w:rsidR="00D772A2" w:rsidRDefault="00D772A2" w:rsidP="00D772A2">
      <w:pPr>
        <w:spacing w:after="0" w:line="480" w:lineRule="auto"/>
        <w:jc w:val="both"/>
        <w:rPr>
          <w:sz w:val="24"/>
          <w:szCs w:val="24"/>
        </w:rPr>
      </w:pPr>
    </w:p>
    <w:p w:rsidR="00D772A2" w:rsidRDefault="00D772A2" w:rsidP="00D772A2">
      <w:pPr>
        <w:spacing w:after="0" w:line="480" w:lineRule="auto"/>
        <w:jc w:val="both"/>
        <w:rPr>
          <w:sz w:val="24"/>
          <w:szCs w:val="24"/>
        </w:rPr>
      </w:pPr>
    </w:p>
    <w:p w:rsidR="00D772A2" w:rsidRDefault="00D772A2" w:rsidP="00D772A2">
      <w:pPr>
        <w:spacing w:after="0" w:line="480" w:lineRule="auto"/>
        <w:jc w:val="both"/>
        <w:rPr>
          <w:sz w:val="24"/>
          <w:szCs w:val="24"/>
        </w:rPr>
      </w:pPr>
    </w:p>
    <w:p w:rsidR="00103A0B" w:rsidRDefault="00103A0B" w:rsidP="00D772A2">
      <w:pPr>
        <w:spacing w:after="0" w:line="480" w:lineRule="auto"/>
        <w:jc w:val="both"/>
        <w:rPr>
          <w:sz w:val="24"/>
          <w:szCs w:val="24"/>
        </w:rPr>
      </w:pPr>
      <w:r>
        <w:rPr>
          <w:sz w:val="24"/>
          <w:szCs w:val="24"/>
        </w:rPr>
        <w:lastRenderedPageBreak/>
        <w:t xml:space="preserve">The disputed sources </w:t>
      </w:r>
      <w:r w:rsidR="00DE43DF">
        <w:rPr>
          <w:sz w:val="24"/>
          <w:szCs w:val="24"/>
        </w:rPr>
        <w:t>include</w:t>
      </w:r>
      <w:r>
        <w:rPr>
          <w:sz w:val="24"/>
          <w:szCs w:val="24"/>
        </w:rPr>
        <w:t>;</w:t>
      </w:r>
    </w:p>
    <w:p w:rsidR="00103A0B" w:rsidRPr="00997D50" w:rsidRDefault="00103A0B" w:rsidP="00D772A2">
      <w:pPr>
        <w:spacing w:after="0" w:line="480" w:lineRule="auto"/>
        <w:jc w:val="both"/>
        <w:rPr>
          <w:i/>
          <w:sz w:val="24"/>
          <w:szCs w:val="24"/>
        </w:rPr>
      </w:pPr>
      <w:r>
        <w:rPr>
          <w:sz w:val="24"/>
          <w:szCs w:val="24"/>
        </w:rPr>
        <w:tab/>
      </w:r>
      <w:r w:rsidRPr="00997D50">
        <w:rPr>
          <w:i/>
          <w:sz w:val="24"/>
          <w:szCs w:val="24"/>
        </w:rPr>
        <w:t>i)</w:t>
      </w:r>
      <w:r w:rsidRPr="00997D50">
        <w:rPr>
          <w:i/>
          <w:sz w:val="24"/>
          <w:szCs w:val="24"/>
        </w:rPr>
        <w:tab/>
      </w:r>
      <w:proofErr w:type="spellStart"/>
      <w:r w:rsidRPr="00997D50">
        <w:rPr>
          <w:i/>
          <w:sz w:val="24"/>
          <w:szCs w:val="24"/>
        </w:rPr>
        <w:t>Istishan</w:t>
      </w:r>
      <w:proofErr w:type="spellEnd"/>
      <w:r w:rsidRPr="00997D50">
        <w:rPr>
          <w:i/>
          <w:sz w:val="24"/>
          <w:szCs w:val="24"/>
        </w:rPr>
        <w:tab/>
      </w:r>
      <w:r w:rsidRPr="00997D50">
        <w:rPr>
          <w:i/>
          <w:sz w:val="24"/>
          <w:szCs w:val="24"/>
        </w:rPr>
        <w:tab/>
        <w:t>(Juristic Preference)</w:t>
      </w:r>
    </w:p>
    <w:p w:rsidR="00103A0B" w:rsidRPr="00997D50" w:rsidRDefault="00103A0B" w:rsidP="00D772A2">
      <w:pPr>
        <w:spacing w:after="0" w:line="480" w:lineRule="auto"/>
        <w:jc w:val="both"/>
        <w:rPr>
          <w:i/>
          <w:sz w:val="24"/>
          <w:szCs w:val="24"/>
        </w:rPr>
      </w:pPr>
      <w:r w:rsidRPr="00997D50">
        <w:rPr>
          <w:i/>
          <w:sz w:val="24"/>
          <w:szCs w:val="24"/>
        </w:rPr>
        <w:tab/>
        <w:t>ii)</w:t>
      </w:r>
      <w:r w:rsidRPr="00997D50">
        <w:rPr>
          <w:i/>
          <w:sz w:val="24"/>
          <w:szCs w:val="24"/>
        </w:rPr>
        <w:tab/>
      </w:r>
      <w:proofErr w:type="spellStart"/>
      <w:r w:rsidRPr="00997D50">
        <w:rPr>
          <w:i/>
          <w:sz w:val="24"/>
          <w:szCs w:val="24"/>
        </w:rPr>
        <w:t>Qawl</w:t>
      </w:r>
      <w:proofErr w:type="spellEnd"/>
      <w:r w:rsidRPr="00997D50">
        <w:rPr>
          <w:i/>
          <w:sz w:val="24"/>
          <w:szCs w:val="24"/>
        </w:rPr>
        <w:t xml:space="preserve"> As-Sahabi</w:t>
      </w:r>
      <w:r w:rsidRPr="00997D50">
        <w:rPr>
          <w:i/>
          <w:sz w:val="24"/>
          <w:szCs w:val="24"/>
        </w:rPr>
        <w:tab/>
        <w:t>(Opinion of the Companion of the Prophet)</w:t>
      </w:r>
    </w:p>
    <w:p w:rsidR="00103A0B" w:rsidRPr="00997D50" w:rsidRDefault="00103A0B" w:rsidP="00D772A2">
      <w:pPr>
        <w:spacing w:after="0" w:line="480" w:lineRule="auto"/>
        <w:jc w:val="both"/>
        <w:rPr>
          <w:i/>
          <w:sz w:val="24"/>
          <w:szCs w:val="24"/>
        </w:rPr>
      </w:pPr>
      <w:r w:rsidRPr="00997D50">
        <w:rPr>
          <w:i/>
          <w:sz w:val="24"/>
          <w:szCs w:val="24"/>
        </w:rPr>
        <w:tab/>
        <w:t>iii)</w:t>
      </w:r>
      <w:r w:rsidRPr="00997D50">
        <w:rPr>
          <w:i/>
          <w:sz w:val="24"/>
          <w:szCs w:val="24"/>
        </w:rPr>
        <w:tab/>
      </w:r>
      <w:proofErr w:type="spellStart"/>
      <w:r w:rsidRPr="00997D50">
        <w:rPr>
          <w:i/>
          <w:sz w:val="24"/>
          <w:szCs w:val="24"/>
        </w:rPr>
        <w:t>Istishab</w:t>
      </w:r>
      <w:proofErr w:type="spellEnd"/>
      <w:r w:rsidRPr="00997D50">
        <w:rPr>
          <w:i/>
          <w:sz w:val="24"/>
          <w:szCs w:val="24"/>
        </w:rPr>
        <w:t>-</w:t>
      </w:r>
      <w:proofErr w:type="spellStart"/>
      <w:r w:rsidRPr="00997D50">
        <w:rPr>
          <w:i/>
          <w:sz w:val="24"/>
          <w:szCs w:val="24"/>
        </w:rPr>
        <w:t>Ul</w:t>
      </w:r>
      <w:proofErr w:type="spellEnd"/>
      <w:r w:rsidRPr="00997D50">
        <w:rPr>
          <w:i/>
          <w:sz w:val="24"/>
          <w:szCs w:val="24"/>
        </w:rPr>
        <w:t>-Hal</w:t>
      </w:r>
      <w:r w:rsidRPr="00997D50">
        <w:rPr>
          <w:i/>
          <w:sz w:val="24"/>
          <w:szCs w:val="24"/>
        </w:rPr>
        <w:tab/>
        <w:t>(Presumption of Continuity)</w:t>
      </w:r>
    </w:p>
    <w:p w:rsidR="00103A0B" w:rsidRPr="00997D50" w:rsidRDefault="00103A0B" w:rsidP="00D772A2">
      <w:pPr>
        <w:spacing w:after="0" w:line="480" w:lineRule="auto"/>
        <w:jc w:val="both"/>
        <w:rPr>
          <w:i/>
          <w:sz w:val="24"/>
          <w:szCs w:val="24"/>
        </w:rPr>
      </w:pPr>
      <w:r w:rsidRPr="00997D50">
        <w:rPr>
          <w:i/>
          <w:sz w:val="24"/>
          <w:szCs w:val="24"/>
        </w:rPr>
        <w:tab/>
        <w:t>iv)</w:t>
      </w:r>
      <w:r w:rsidRPr="00997D50">
        <w:rPr>
          <w:i/>
          <w:sz w:val="24"/>
          <w:szCs w:val="24"/>
        </w:rPr>
        <w:tab/>
      </w:r>
      <w:proofErr w:type="spellStart"/>
      <w:r w:rsidRPr="00997D50">
        <w:rPr>
          <w:i/>
          <w:sz w:val="24"/>
          <w:szCs w:val="24"/>
        </w:rPr>
        <w:t>Maslaha</w:t>
      </w:r>
      <w:proofErr w:type="spellEnd"/>
      <w:r w:rsidRPr="00997D50">
        <w:rPr>
          <w:i/>
          <w:sz w:val="24"/>
          <w:szCs w:val="24"/>
        </w:rPr>
        <w:t xml:space="preserve"> Marsala</w:t>
      </w:r>
      <w:r w:rsidRPr="00997D50">
        <w:rPr>
          <w:i/>
          <w:sz w:val="24"/>
          <w:szCs w:val="24"/>
        </w:rPr>
        <w:tab/>
        <w:t>(</w:t>
      </w:r>
      <w:r w:rsidR="009D04FE" w:rsidRPr="00997D50">
        <w:rPr>
          <w:i/>
          <w:sz w:val="24"/>
          <w:szCs w:val="24"/>
        </w:rPr>
        <w:t>Jurisprudential</w:t>
      </w:r>
      <w:r w:rsidRPr="00997D50">
        <w:rPr>
          <w:i/>
          <w:sz w:val="24"/>
          <w:szCs w:val="24"/>
        </w:rPr>
        <w:t xml:space="preserve"> Interest)</w:t>
      </w:r>
    </w:p>
    <w:p w:rsidR="00103A0B" w:rsidRPr="00997D50" w:rsidRDefault="00103A0B" w:rsidP="00D772A2">
      <w:pPr>
        <w:spacing w:after="0" w:line="480" w:lineRule="auto"/>
        <w:jc w:val="both"/>
        <w:rPr>
          <w:i/>
          <w:sz w:val="24"/>
          <w:szCs w:val="24"/>
        </w:rPr>
      </w:pPr>
      <w:r w:rsidRPr="00997D50">
        <w:rPr>
          <w:i/>
          <w:sz w:val="24"/>
          <w:szCs w:val="24"/>
        </w:rPr>
        <w:tab/>
        <w:t>v)</w:t>
      </w:r>
      <w:r w:rsidRPr="00997D50">
        <w:rPr>
          <w:i/>
          <w:sz w:val="24"/>
          <w:szCs w:val="24"/>
        </w:rPr>
        <w:tab/>
      </w:r>
      <w:proofErr w:type="spellStart"/>
      <w:r w:rsidRPr="00997D50">
        <w:rPr>
          <w:i/>
          <w:sz w:val="24"/>
          <w:szCs w:val="24"/>
        </w:rPr>
        <w:t>Urf</w:t>
      </w:r>
      <w:proofErr w:type="spellEnd"/>
      <w:r w:rsidR="001F7C30" w:rsidRPr="00997D50">
        <w:rPr>
          <w:i/>
          <w:sz w:val="24"/>
          <w:szCs w:val="24"/>
        </w:rPr>
        <w:tab/>
      </w:r>
      <w:r w:rsidR="001F7C30" w:rsidRPr="00997D50">
        <w:rPr>
          <w:i/>
          <w:sz w:val="24"/>
          <w:szCs w:val="24"/>
        </w:rPr>
        <w:tab/>
      </w:r>
      <w:r w:rsidR="001F7C30" w:rsidRPr="00997D50">
        <w:rPr>
          <w:i/>
          <w:sz w:val="24"/>
          <w:szCs w:val="24"/>
        </w:rPr>
        <w:tab/>
        <w:t>(</w:t>
      </w:r>
      <w:r w:rsidRPr="00997D50">
        <w:rPr>
          <w:i/>
          <w:sz w:val="24"/>
          <w:szCs w:val="24"/>
        </w:rPr>
        <w:t>Custom</w:t>
      </w:r>
      <w:r w:rsidR="001F7C30" w:rsidRPr="00997D50">
        <w:rPr>
          <w:i/>
          <w:sz w:val="24"/>
          <w:szCs w:val="24"/>
        </w:rPr>
        <w:t>)</w:t>
      </w:r>
    </w:p>
    <w:p w:rsidR="00103A0B" w:rsidRDefault="00103A0B" w:rsidP="00D772A2">
      <w:pPr>
        <w:spacing w:after="0" w:line="480" w:lineRule="auto"/>
        <w:jc w:val="both"/>
        <w:rPr>
          <w:sz w:val="24"/>
          <w:szCs w:val="24"/>
        </w:rPr>
      </w:pPr>
    </w:p>
    <w:p w:rsidR="00103A0B" w:rsidRDefault="005571A9" w:rsidP="00D772A2">
      <w:pPr>
        <w:spacing w:after="0" w:line="480" w:lineRule="auto"/>
        <w:jc w:val="both"/>
        <w:rPr>
          <w:sz w:val="24"/>
          <w:szCs w:val="24"/>
        </w:rPr>
      </w:pPr>
      <w:r>
        <w:rPr>
          <w:sz w:val="24"/>
          <w:szCs w:val="24"/>
        </w:rPr>
        <w:t xml:space="preserve">It was the formation of the Madhabs, legal schools, that helped to develop the science of </w:t>
      </w:r>
      <w:proofErr w:type="spellStart"/>
      <w:r w:rsidR="00F71EAF">
        <w:rPr>
          <w:i/>
          <w:sz w:val="24"/>
          <w:szCs w:val="24"/>
        </w:rPr>
        <w:t>Fiqh</w:t>
      </w:r>
      <w:proofErr w:type="spellEnd"/>
      <w:r w:rsidR="00F71EAF">
        <w:rPr>
          <w:sz w:val="24"/>
          <w:szCs w:val="24"/>
        </w:rPr>
        <w:t xml:space="preserve"> to some degrees.</w:t>
      </w:r>
      <w:r>
        <w:rPr>
          <w:sz w:val="24"/>
          <w:szCs w:val="24"/>
        </w:rPr>
        <w:t xml:space="preserve"> It provided the intellectual and systematic methodology in which laws could be deduced from the various sources. Although</w:t>
      </w:r>
      <w:r w:rsidR="00F71EAF">
        <w:rPr>
          <w:sz w:val="24"/>
          <w:szCs w:val="24"/>
        </w:rPr>
        <w:t xml:space="preserve"> today</w:t>
      </w:r>
      <w:r>
        <w:rPr>
          <w:sz w:val="24"/>
          <w:szCs w:val="24"/>
        </w:rPr>
        <w:t>, there are only four Madhabs remaining</w:t>
      </w:r>
      <w:r w:rsidR="00F71EAF">
        <w:rPr>
          <w:sz w:val="24"/>
          <w:szCs w:val="24"/>
        </w:rPr>
        <w:t>,</w:t>
      </w:r>
      <w:r>
        <w:rPr>
          <w:sz w:val="24"/>
          <w:szCs w:val="24"/>
        </w:rPr>
        <w:t xml:space="preserve"> but they all ha</w:t>
      </w:r>
      <w:r w:rsidR="00DE43DF">
        <w:rPr>
          <w:sz w:val="24"/>
          <w:szCs w:val="24"/>
        </w:rPr>
        <w:t>d</w:t>
      </w:r>
      <w:r>
        <w:rPr>
          <w:sz w:val="24"/>
          <w:szCs w:val="24"/>
        </w:rPr>
        <w:t xml:space="preserve"> been instrumental in the clarification and application of Sharia. No one Madhab can claim to represent Islam or Islamic Law in its entirety, Phillips (2007).</w:t>
      </w:r>
      <w:r w:rsidR="00A11971">
        <w:rPr>
          <w:sz w:val="24"/>
          <w:szCs w:val="24"/>
        </w:rPr>
        <w:t xml:space="preserve"> In the six centuries after the end of the Abbasid period 1258 CE, after the declaration by scholars to close the doors of </w:t>
      </w:r>
      <w:proofErr w:type="spellStart"/>
      <w:r w:rsidR="00A11971" w:rsidRPr="00A11971">
        <w:rPr>
          <w:i/>
          <w:sz w:val="24"/>
          <w:szCs w:val="24"/>
        </w:rPr>
        <w:t>Ijtehad</w:t>
      </w:r>
      <w:proofErr w:type="spellEnd"/>
      <w:r w:rsidR="00A11971">
        <w:rPr>
          <w:sz w:val="24"/>
          <w:szCs w:val="24"/>
        </w:rPr>
        <w:t xml:space="preserve">, Islam fell into the dark ages. Fanatical and blind following </w:t>
      </w:r>
      <w:r w:rsidR="0044352A">
        <w:rPr>
          <w:sz w:val="24"/>
          <w:szCs w:val="24"/>
        </w:rPr>
        <w:t>(</w:t>
      </w:r>
      <w:proofErr w:type="spellStart"/>
      <w:r w:rsidR="0044352A" w:rsidRPr="0044352A">
        <w:rPr>
          <w:i/>
          <w:sz w:val="24"/>
          <w:szCs w:val="24"/>
        </w:rPr>
        <w:t>Taqleed</w:t>
      </w:r>
      <w:proofErr w:type="spellEnd"/>
      <w:r w:rsidR="0044352A">
        <w:rPr>
          <w:sz w:val="24"/>
          <w:szCs w:val="24"/>
        </w:rPr>
        <w:t xml:space="preserve">) </w:t>
      </w:r>
      <w:r w:rsidR="00A11971">
        <w:rPr>
          <w:sz w:val="24"/>
          <w:szCs w:val="24"/>
        </w:rPr>
        <w:t>of the Madhabs prevailed leading to sectarianism, a problem that still persists to this day. In spite of th</w:t>
      </w:r>
      <w:r w:rsidR="0044352A">
        <w:rPr>
          <w:sz w:val="24"/>
          <w:szCs w:val="24"/>
        </w:rPr>
        <w:t>is</w:t>
      </w:r>
      <w:r w:rsidR="00A11971">
        <w:rPr>
          <w:sz w:val="24"/>
          <w:szCs w:val="24"/>
        </w:rPr>
        <w:t xml:space="preserve"> there have been many remarkable number of outstanding scholars who have made significant contributions in the development of Islamic Law such as </w:t>
      </w:r>
      <w:r w:rsidR="0044352A">
        <w:rPr>
          <w:sz w:val="24"/>
          <w:szCs w:val="24"/>
        </w:rPr>
        <w:t>ibn-</w:t>
      </w:r>
      <w:proofErr w:type="spellStart"/>
      <w:r w:rsidR="0044352A">
        <w:rPr>
          <w:sz w:val="24"/>
          <w:szCs w:val="24"/>
        </w:rPr>
        <w:t>Qayyim</w:t>
      </w:r>
      <w:proofErr w:type="spellEnd"/>
      <w:r w:rsidR="0044352A">
        <w:rPr>
          <w:sz w:val="24"/>
          <w:szCs w:val="24"/>
        </w:rPr>
        <w:t>, ibn-</w:t>
      </w:r>
      <w:proofErr w:type="spellStart"/>
      <w:r w:rsidR="0044352A">
        <w:rPr>
          <w:sz w:val="24"/>
          <w:szCs w:val="24"/>
        </w:rPr>
        <w:t>Taymiyya</w:t>
      </w:r>
      <w:proofErr w:type="spellEnd"/>
      <w:r w:rsidR="0044352A">
        <w:rPr>
          <w:sz w:val="24"/>
          <w:szCs w:val="24"/>
        </w:rPr>
        <w:t>, ibn-</w:t>
      </w:r>
      <w:proofErr w:type="spellStart"/>
      <w:r w:rsidR="0044352A">
        <w:rPr>
          <w:sz w:val="24"/>
          <w:szCs w:val="24"/>
        </w:rPr>
        <w:t>Kathir</w:t>
      </w:r>
      <w:proofErr w:type="spellEnd"/>
      <w:r w:rsidR="0044352A">
        <w:rPr>
          <w:sz w:val="24"/>
          <w:szCs w:val="24"/>
        </w:rPr>
        <w:t xml:space="preserve"> and ibn-</w:t>
      </w:r>
      <w:proofErr w:type="spellStart"/>
      <w:r w:rsidR="0044352A">
        <w:rPr>
          <w:sz w:val="24"/>
          <w:szCs w:val="24"/>
        </w:rPr>
        <w:t>Abdur</w:t>
      </w:r>
      <w:proofErr w:type="spellEnd"/>
      <w:r w:rsidR="0044352A">
        <w:rPr>
          <w:sz w:val="24"/>
          <w:szCs w:val="24"/>
        </w:rPr>
        <w:t xml:space="preserve"> Rahman of the Indian sub-continent, Phillips (2007). </w:t>
      </w:r>
    </w:p>
    <w:p w:rsidR="00D772A2" w:rsidRDefault="00D772A2" w:rsidP="00D772A2">
      <w:pPr>
        <w:spacing w:after="0" w:line="480" w:lineRule="auto"/>
        <w:jc w:val="both"/>
        <w:rPr>
          <w:sz w:val="24"/>
          <w:szCs w:val="24"/>
        </w:rPr>
      </w:pPr>
    </w:p>
    <w:p w:rsidR="00673270" w:rsidRDefault="00A11971" w:rsidP="00D772A2">
      <w:pPr>
        <w:spacing w:after="0" w:line="480" w:lineRule="auto"/>
        <w:jc w:val="both"/>
        <w:rPr>
          <w:sz w:val="24"/>
          <w:szCs w:val="24"/>
        </w:rPr>
      </w:pPr>
      <w:r>
        <w:rPr>
          <w:sz w:val="24"/>
          <w:szCs w:val="24"/>
        </w:rPr>
        <w:t xml:space="preserve">During the last two decades </w:t>
      </w:r>
      <w:r w:rsidR="0044352A">
        <w:rPr>
          <w:sz w:val="24"/>
          <w:szCs w:val="24"/>
        </w:rPr>
        <w:t>there has been a tremendous interest by Islamic intellectuals to re-interpret</w:t>
      </w:r>
      <w:r w:rsidR="00E6595F">
        <w:rPr>
          <w:sz w:val="24"/>
          <w:szCs w:val="24"/>
        </w:rPr>
        <w:t xml:space="preserve"> and reform</w:t>
      </w:r>
      <w:r w:rsidR="0044352A">
        <w:rPr>
          <w:sz w:val="24"/>
          <w:szCs w:val="24"/>
        </w:rPr>
        <w:t xml:space="preserve"> the textual sources of Islamic law</w:t>
      </w:r>
      <w:r w:rsidR="00E6595F">
        <w:rPr>
          <w:sz w:val="24"/>
          <w:szCs w:val="24"/>
        </w:rPr>
        <w:t xml:space="preserve"> using such methods as empiricism and hermeneutics to revive Islamic public law for the modern age. </w:t>
      </w:r>
      <w:r w:rsidR="003C70E5">
        <w:rPr>
          <w:sz w:val="24"/>
          <w:szCs w:val="24"/>
        </w:rPr>
        <w:t xml:space="preserve">Mousavi (2009) describes the works of four prominent scholars; </w:t>
      </w:r>
      <w:proofErr w:type="spellStart"/>
      <w:r w:rsidR="00673270">
        <w:rPr>
          <w:sz w:val="24"/>
          <w:szCs w:val="24"/>
        </w:rPr>
        <w:t>Kamali</w:t>
      </w:r>
      <w:proofErr w:type="spellEnd"/>
      <w:r w:rsidR="00673270">
        <w:rPr>
          <w:sz w:val="24"/>
          <w:szCs w:val="24"/>
        </w:rPr>
        <w:t xml:space="preserve"> (2003),  </w:t>
      </w:r>
      <w:proofErr w:type="spellStart"/>
      <w:r w:rsidR="00673270">
        <w:rPr>
          <w:sz w:val="24"/>
          <w:szCs w:val="24"/>
        </w:rPr>
        <w:t>Sulayman</w:t>
      </w:r>
      <w:proofErr w:type="spellEnd"/>
      <w:r w:rsidR="00673270">
        <w:rPr>
          <w:sz w:val="24"/>
          <w:szCs w:val="24"/>
        </w:rPr>
        <w:t xml:space="preserve"> (</w:t>
      </w:r>
      <w:r w:rsidR="006937BC">
        <w:rPr>
          <w:sz w:val="24"/>
          <w:szCs w:val="24"/>
        </w:rPr>
        <w:t xml:space="preserve">1997), </w:t>
      </w:r>
      <w:proofErr w:type="spellStart"/>
      <w:r w:rsidR="00EF58F2">
        <w:rPr>
          <w:sz w:val="24"/>
          <w:szCs w:val="24"/>
        </w:rPr>
        <w:t>Alwani</w:t>
      </w:r>
      <w:proofErr w:type="spellEnd"/>
      <w:r w:rsidR="00EF58F2">
        <w:rPr>
          <w:sz w:val="24"/>
          <w:szCs w:val="24"/>
        </w:rPr>
        <w:t xml:space="preserve"> (199</w:t>
      </w:r>
      <w:r w:rsidR="003C70E5">
        <w:rPr>
          <w:sz w:val="24"/>
          <w:szCs w:val="24"/>
        </w:rPr>
        <w:t>1</w:t>
      </w:r>
      <w:r w:rsidR="00EF58F2">
        <w:rPr>
          <w:sz w:val="24"/>
          <w:szCs w:val="24"/>
        </w:rPr>
        <w:t xml:space="preserve">) &amp; </w:t>
      </w:r>
      <w:proofErr w:type="spellStart"/>
      <w:r w:rsidR="006937BC">
        <w:rPr>
          <w:sz w:val="24"/>
          <w:szCs w:val="24"/>
        </w:rPr>
        <w:t>Zayd</w:t>
      </w:r>
      <w:proofErr w:type="spellEnd"/>
      <w:r w:rsidR="006937BC">
        <w:rPr>
          <w:sz w:val="24"/>
          <w:szCs w:val="24"/>
        </w:rPr>
        <w:t xml:space="preserve"> (</w:t>
      </w:r>
      <w:r w:rsidR="00EF58F2">
        <w:rPr>
          <w:sz w:val="24"/>
          <w:szCs w:val="24"/>
        </w:rPr>
        <w:t>2006)</w:t>
      </w:r>
      <w:r w:rsidR="009C6D1D">
        <w:rPr>
          <w:sz w:val="24"/>
          <w:szCs w:val="24"/>
        </w:rPr>
        <w:t xml:space="preserve"> who have proposed new methods and approaches in the understanding of and updating Islamic Law for the modern world.</w:t>
      </w:r>
    </w:p>
    <w:p w:rsidR="008B06A6" w:rsidRPr="00EC47F6" w:rsidRDefault="008B06A6" w:rsidP="008B06A6">
      <w:pPr>
        <w:pageBreakBefore/>
        <w:jc w:val="both"/>
        <w:rPr>
          <w:b/>
          <w:sz w:val="24"/>
          <w:szCs w:val="24"/>
        </w:rPr>
      </w:pPr>
      <w:r w:rsidRPr="00EC47F6">
        <w:rPr>
          <w:b/>
          <w:sz w:val="24"/>
          <w:szCs w:val="24"/>
        </w:rPr>
        <w:lastRenderedPageBreak/>
        <w:t>Bibl</w:t>
      </w:r>
      <w:r>
        <w:rPr>
          <w:b/>
          <w:sz w:val="24"/>
          <w:szCs w:val="24"/>
        </w:rPr>
        <w:t>i</w:t>
      </w:r>
      <w:r w:rsidRPr="00EC47F6">
        <w:rPr>
          <w:b/>
          <w:sz w:val="24"/>
          <w:szCs w:val="24"/>
        </w:rPr>
        <w:t>ography</w:t>
      </w:r>
    </w:p>
    <w:p w:rsidR="00997D50" w:rsidRDefault="00997D50" w:rsidP="00D772A2">
      <w:pPr>
        <w:spacing w:after="0" w:line="360" w:lineRule="auto"/>
        <w:ind w:left="720" w:hanging="720"/>
        <w:jc w:val="both"/>
        <w:rPr>
          <w:rFonts w:cs="Arial"/>
          <w:color w:val="000000"/>
          <w:sz w:val="24"/>
          <w:szCs w:val="24"/>
          <w:shd w:val="clear" w:color="auto" w:fill="FFFFFF"/>
        </w:rPr>
      </w:pPr>
    </w:p>
    <w:p w:rsidR="00D772A2" w:rsidRDefault="00D772A2" w:rsidP="00D772A2">
      <w:pPr>
        <w:spacing w:after="0" w:line="360" w:lineRule="auto"/>
        <w:ind w:left="720" w:hanging="720"/>
        <w:jc w:val="both"/>
        <w:rPr>
          <w:rFonts w:cs="Arial"/>
          <w:color w:val="000000"/>
          <w:sz w:val="24"/>
          <w:szCs w:val="24"/>
          <w:shd w:val="clear" w:color="auto" w:fill="FFFFFF"/>
        </w:rPr>
      </w:pPr>
      <w:proofErr w:type="spellStart"/>
      <w:r>
        <w:rPr>
          <w:rFonts w:cs="Arial"/>
          <w:color w:val="000000"/>
          <w:sz w:val="24"/>
          <w:szCs w:val="24"/>
          <w:shd w:val="clear" w:color="auto" w:fill="FFFFFF"/>
        </w:rPr>
        <w:t>AbuSulayman</w:t>
      </w:r>
      <w:proofErr w:type="spellEnd"/>
      <w:r>
        <w:rPr>
          <w:rFonts w:cs="Arial"/>
          <w:color w:val="000000"/>
          <w:sz w:val="24"/>
          <w:szCs w:val="24"/>
          <w:shd w:val="clear" w:color="auto" w:fill="FFFFFF"/>
        </w:rPr>
        <w:t xml:space="preserve">, A. H. A., (1997). </w:t>
      </w:r>
      <w:r w:rsidRPr="00D772A2">
        <w:rPr>
          <w:rFonts w:cs="Arial"/>
          <w:i/>
          <w:color w:val="000000"/>
          <w:sz w:val="24"/>
          <w:szCs w:val="24"/>
          <w:shd w:val="clear" w:color="auto" w:fill="FFFFFF"/>
        </w:rPr>
        <w:t>Crisis in the Muslim Mind</w:t>
      </w:r>
      <w:r>
        <w:rPr>
          <w:rFonts w:cs="Arial"/>
          <w:color w:val="000000"/>
          <w:sz w:val="24"/>
          <w:szCs w:val="24"/>
          <w:shd w:val="clear" w:color="auto" w:fill="FFFFFF"/>
        </w:rPr>
        <w:t xml:space="preserve">. (Translated by Yusuf </w:t>
      </w:r>
      <w:proofErr w:type="spellStart"/>
      <w:r>
        <w:rPr>
          <w:rFonts w:cs="Arial"/>
          <w:color w:val="000000"/>
          <w:sz w:val="24"/>
          <w:szCs w:val="24"/>
          <w:shd w:val="clear" w:color="auto" w:fill="FFFFFF"/>
        </w:rPr>
        <w:t>Talal</w:t>
      </w:r>
      <w:proofErr w:type="spellEnd"/>
      <w:r>
        <w:rPr>
          <w:rFonts w:cs="Arial"/>
          <w:color w:val="000000"/>
          <w:sz w:val="24"/>
          <w:szCs w:val="24"/>
          <w:shd w:val="clear" w:color="auto" w:fill="FFFFFF"/>
        </w:rPr>
        <w:t xml:space="preserve"> </w:t>
      </w:r>
    </w:p>
    <w:p w:rsidR="00D772A2" w:rsidRDefault="00D772A2" w:rsidP="00D772A2">
      <w:pPr>
        <w:spacing w:after="0" w:line="360" w:lineRule="auto"/>
        <w:ind w:left="720" w:hanging="720"/>
        <w:jc w:val="both"/>
        <w:rPr>
          <w:rFonts w:cs="Arial"/>
          <w:color w:val="000000"/>
          <w:sz w:val="24"/>
          <w:szCs w:val="24"/>
          <w:shd w:val="clear" w:color="auto" w:fill="FFFFFF"/>
        </w:rPr>
      </w:pPr>
      <w:proofErr w:type="spellStart"/>
      <w:r>
        <w:rPr>
          <w:rFonts w:cs="Arial"/>
          <w:color w:val="000000"/>
          <w:sz w:val="24"/>
          <w:szCs w:val="24"/>
          <w:shd w:val="clear" w:color="auto" w:fill="FFFFFF"/>
        </w:rPr>
        <w:t>DeLorenzo</w:t>
      </w:r>
      <w:proofErr w:type="spellEnd"/>
      <w:r>
        <w:rPr>
          <w:rFonts w:cs="Arial"/>
          <w:color w:val="000000"/>
          <w:sz w:val="24"/>
          <w:szCs w:val="24"/>
          <w:shd w:val="clear" w:color="auto" w:fill="FFFFFF"/>
        </w:rPr>
        <w:t xml:space="preserve">). Journal of Islam and Civilisation Renewal. International Institute of Islamic </w:t>
      </w:r>
    </w:p>
    <w:p w:rsidR="00D772A2" w:rsidRDefault="00D772A2" w:rsidP="00D772A2">
      <w:pPr>
        <w:spacing w:after="0" w:line="360" w:lineRule="auto"/>
        <w:ind w:left="720" w:hanging="720"/>
        <w:jc w:val="both"/>
        <w:rPr>
          <w:rFonts w:cs="Arial"/>
          <w:color w:val="000000"/>
          <w:sz w:val="24"/>
          <w:szCs w:val="24"/>
          <w:shd w:val="clear" w:color="auto" w:fill="FFFFFF"/>
        </w:rPr>
      </w:pPr>
      <w:r>
        <w:rPr>
          <w:rFonts w:cs="Arial"/>
          <w:color w:val="000000"/>
          <w:sz w:val="24"/>
          <w:szCs w:val="24"/>
          <w:shd w:val="clear" w:color="auto" w:fill="FFFFFF"/>
        </w:rPr>
        <w:t>Thought, Herndon, Virginia USA.</w:t>
      </w:r>
    </w:p>
    <w:p w:rsidR="00D772A2" w:rsidRDefault="00D772A2" w:rsidP="00D772A2">
      <w:pPr>
        <w:spacing w:after="0" w:line="360" w:lineRule="auto"/>
        <w:ind w:left="720" w:hanging="720"/>
        <w:jc w:val="both"/>
        <w:rPr>
          <w:rFonts w:cs="Arial"/>
          <w:color w:val="000000"/>
          <w:sz w:val="24"/>
          <w:szCs w:val="24"/>
          <w:shd w:val="clear" w:color="auto" w:fill="FFFFFF"/>
        </w:rPr>
      </w:pPr>
    </w:p>
    <w:p w:rsidR="00D772A2" w:rsidRDefault="00D772A2" w:rsidP="00D772A2">
      <w:pPr>
        <w:spacing w:after="0" w:line="360" w:lineRule="auto"/>
        <w:ind w:left="720" w:hanging="720"/>
        <w:jc w:val="both"/>
        <w:rPr>
          <w:rFonts w:cs="Arial"/>
          <w:color w:val="000000"/>
          <w:sz w:val="24"/>
          <w:szCs w:val="24"/>
          <w:shd w:val="clear" w:color="auto" w:fill="FFFFFF"/>
        </w:rPr>
      </w:pPr>
      <w:proofErr w:type="spellStart"/>
      <w:r>
        <w:rPr>
          <w:rFonts w:cs="Arial"/>
          <w:color w:val="000000"/>
          <w:sz w:val="24"/>
          <w:szCs w:val="24"/>
          <w:shd w:val="clear" w:color="auto" w:fill="FFFFFF"/>
        </w:rPr>
        <w:t>Alwani</w:t>
      </w:r>
      <w:proofErr w:type="spellEnd"/>
      <w:r>
        <w:rPr>
          <w:rFonts w:cs="Arial"/>
          <w:color w:val="000000"/>
          <w:sz w:val="24"/>
          <w:szCs w:val="24"/>
          <w:shd w:val="clear" w:color="auto" w:fill="FFFFFF"/>
        </w:rPr>
        <w:t xml:space="preserve">, T. J., (1991). </w:t>
      </w:r>
      <w:proofErr w:type="spellStart"/>
      <w:r w:rsidRPr="00D772A2">
        <w:rPr>
          <w:rFonts w:cs="Arial"/>
          <w:i/>
          <w:color w:val="000000"/>
          <w:sz w:val="24"/>
          <w:szCs w:val="24"/>
          <w:shd w:val="clear" w:color="auto" w:fill="FFFFFF"/>
        </w:rPr>
        <w:t>Ijtehad</w:t>
      </w:r>
      <w:proofErr w:type="spellEnd"/>
      <w:r w:rsidRPr="00D772A2">
        <w:rPr>
          <w:rFonts w:cs="Arial"/>
          <w:i/>
          <w:color w:val="000000"/>
          <w:sz w:val="24"/>
          <w:szCs w:val="24"/>
          <w:shd w:val="clear" w:color="auto" w:fill="FFFFFF"/>
        </w:rPr>
        <w:t xml:space="preserve"> and </w:t>
      </w:r>
      <w:proofErr w:type="spellStart"/>
      <w:r w:rsidRPr="00D772A2">
        <w:rPr>
          <w:rFonts w:cs="Arial"/>
          <w:i/>
          <w:color w:val="000000"/>
          <w:sz w:val="24"/>
          <w:szCs w:val="24"/>
          <w:shd w:val="clear" w:color="auto" w:fill="FFFFFF"/>
        </w:rPr>
        <w:t>Taqlid</w:t>
      </w:r>
      <w:proofErr w:type="spellEnd"/>
      <w:r>
        <w:rPr>
          <w:rFonts w:cs="Arial"/>
          <w:color w:val="000000"/>
          <w:sz w:val="24"/>
          <w:szCs w:val="24"/>
          <w:shd w:val="clear" w:color="auto" w:fill="FFFFFF"/>
        </w:rPr>
        <w:t xml:space="preserve">, American Journal of Islamic Social Sciences 8, </w:t>
      </w:r>
    </w:p>
    <w:p w:rsidR="00D772A2" w:rsidRDefault="00D772A2" w:rsidP="00D772A2">
      <w:pPr>
        <w:spacing w:after="0" w:line="360" w:lineRule="auto"/>
        <w:ind w:left="720" w:hanging="720"/>
        <w:jc w:val="both"/>
        <w:rPr>
          <w:rFonts w:cs="Arial"/>
          <w:color w:val="000000"/>
          <w:sz w:val="24"/>
          <w:szCs w:val="24"/>
          <w:shd w:val="clear" w:color="auto" w:fill="FFFFFF"/>
        </w:rPr>
      </w:pPr>
      <w:r>
        <w:rPr>
          <w:rFonts w:cs="Arial"/>
          <w:color w:val="000000"/>
          <w:sz w:val="24"/>
          <w:szCs w:val="24"/>
          <w:shd w:val="clear" w:color="auto" w:fill="FFFFFF"/>
        </w:rPr>
        <w:t>No. 1, March 1991.</w:t>
      </w:r>
    </w:p>
    <w:p w:rsidR="00D772A2" w:rsidRDefault="00D772A2" w:rsidP="00D772A2">
      <w:pPr>
        <w:spacing w:after="0" w:line="360" w:lineRule="auto"/>
        <w:ind w:left="720" w:hanging="720"/>
        <w:jc w:val="both"/>
        <w:rPr>
          <w:rFonts w:cs="Arial"/>
          <w:color w:val="000000"/>
          <w:sz w:val="24"/>
          <w:szCs w:val="24"/>
          <w:shd w:val="clear" w:color="auto" w:fill="FFFFFF"/>
        </w:rPr>
      </w:pPr>
    </w:p>
    <w:p w:rsidR="00D772A2" w:rsidRPr="00D772A2" w:rsidRDefault="00B4517D" w:rsidP="00D772A2">
      <w:pPr>
        <w:spacing w:after="0" w:line="360" w:lineRule="auto"/>
        <w:ind w:left="720" w:hanging="720"/>
        <w:jc w:val="both"/>
        <w:rPr>
          <w:rFonts w:cs="Arial"/>
          <w:i/>
          <w:sz w:val="24"/>
          <w:szCs w:val="24"/>
        </w:rPr>
      </w:pPr>
      <w:proofErr w:type="spellStart"/>
      <w:r>
        <w:rPr>
          <w:rFonts w:cs="Arial"/>
          <w:color w:val="000000"/>
          <w:sz w:val="24"/>
          <w:szCs w:val="24"/>
          <w:shd w:val="clear" w:color="auto" w:fill="FFFFFF"/>
        </w:rPr>
        <w:t>Esmaili</w:t>
      </w:r>
      <w:proofErr w:type="spellEnd"/>
      <w:r>
        <w:rPr>
          <w:rFonts w:cs="Arial"/>
          <w:color w:val="000000"/>
          <w:sz w:val="24"/>
          <w:szCs w:val="24"/>
          <w:shd w:val="clear" w:color="auto" w:fill="FFFFFF"/>
        </w:rPr>
        <w:t xml:space="preserve">, H., </w:t>
      </w:r>
      <w:proofErr w:type="spellStart"/>
      <w:r>
        <w:rPr>
          <w:rFonts w:cs="Arial"/>
          <w:color w:val="000000"/>
          <w:sz w:val="24"/>
          <w:szCs w:val="24"/>
          <w:shd w:val="clear" w:color="auto" w:fill="FFFFFF"/>
        </w:rPr>
        <w:t>Marboe</w:t>
      </w:r>
      <w:proofErr w:type="spellEnd"/>
      <w:r>
        <w:rPr>
          <w:rFonts w:cs="Arial"/>
          <w:color w:val="000000"/>
          <w:sz w:val="24"/>
          <w:szCs w:val="24"/>
          <w:shd w:val="clear" w:color="auto" w:fill="FFFFFF"/>
        </w:rPr>
        <w:t xml:space="preserve">, I., and </w:t>
      </w:r>
      <w:proofErr w:type="spellStart"/>
      <w:r>
        <w:rPr>
          <w:rFonts w:cs="Arial"/>
          <w:color w:val="000000"/>
          <w:sz w:val="24"/>
          <w:szCs w:val="24"/>
          <w:shd w:val="clear" w:color="auto" w:fill="FFFFFF"/>
        </w:rPr>
        <w:t>Rehman</w:t>
      </w:r>
      <w:proofErr w:type="spellEnd"/>
      <w:r>
        <w:rPr>
          <w:rFonts w:cs="Arial"/>
          <w:color w:val="000000"/>
          <w:sz w:val="24"/>
          <w:szCs w:val="24"/>
          <w:shd w:val="clear" w:color="auto" w:fill="FFFFFF"/>
        </w:rPr>
        <w:t>, J</w:t>
      </w:r>
      <w:r w:rsidRPr="00DC377A">
        <w:rPr>
          <w:rFonts w:cs="Arial"/>
          <w:sz w:val="24"/>
          <w:szCs w:val="24"/>
        </w:rPr>
        <w:t>., (20</w:t>
      </w:r>
      <w:r>
        <w:rPr>
          <w:rFonts w:cs="Arial"/>
          <w:sz w:val="24"/>
          <w:szCs w:val="24"/>
        </w:rPr>
        <w:t>17</w:t>
      </w:r>
      <w:r w:rsidR="00D772A2">
        <w:rPr>
          <w:rFonts w:cs="Arial"/>
          <w:sz w:val="24"/>
          <w:szCs w:val="24"/>
        </w:rPr>
        <w:t xml:space="preserve">). </w:t>
      </w:r>
      <w:r w:rsidRPr="00D772A2">
        <w:rPr>
          <w:rFonts w:cs="Arial"/>
          <w:i/>
          <w:sz w:val="24"/>
          <w:szCs w:val="24"/>
        </w:rPr>
        <w:t xml:space="preserve">The Rule of Law, Freedom of </w:t>
      </w:r>
      <w:r w:rsidR="00D772A2" w:rsidRPr="00D772A2">
        <w:rPr>
          <w:rFonts w:cs="Arial"/>
          <w:i/>
          <w:sz w:val="24"/>
          <w:szCs w:val="24"/>
        </w:rPr>
        <w:t>Expression</w:t>
      </w:r>
    </w:p>
    <w:p w:rsidR="00B4517D" w:rsidRDefault="00B4517D" w:rsidP="00D772A2">
      <w:pPr>
        <w:spacing w:after="0" w:line="360" w:lineRule="auto"/>
        <w:ind w:left="720" w:hanging="720"/>
        <w:jc w:val="both"/>
        <w:rPr>
          <w:rFonts w:cs="Arial"/>
          <w:sz w:val="24"/>
          <w:szCs w:val="24"/>
        </w:rPr>
      </w:pPr>
      <w:r w:rsidRPr="00D772A2">
        <w:rPr>
          <w:rFonts w:cs="Arial"/>
          <w:i/>
          <w:sz w:val="24"/>
          <w:szCs w:val="24"/>
        </w:rPr>
        <w:t>and Islamic Law</w:t>
      </w:r>
      <w:r w:rsidRPr="00DC377A">
        <w:rPr>
          <w:rFonts w:cs="Arial"/>
          <w:sz w:val="24"/>
          <w:szCs w:val="24"/>
        </w:rPr>
        <w:t xml:space="preserve">. </w:t>
      </w:r>
      <w:r>
        <w:rPr>
          <w:rFonts w:cs="Arial"/>
          <w:sz w:val="24"/>
          <w:szCs w:val="24"/>
        </w:rPr>
        <w:t>Hart Publishing, Portland USA</w:t>
      </w:r>
      <w:r w:rsidRPr="00DC377A">
        <w:rPr>
          <w:rFonts w:cs="Arial"/>
          <w:sz w:val="24"/>
          <w:szCs w:val="24"/>
        </w:rPr>
        <w:t>.</w:t>
      </w:r>
      <w:r>
        <w:rPr>
          <w:rFonts w:cs="Arial"/>
          <w:sz w:val="24"/>
          <w:szCs w:val="24"/>
        </w:rPr>
        <w:t xml:space="preserve"> ISBN</w:t>
      </w:r>
      <w:r w:rsidR="00426884">
        <w:rPr>
          <w:rFonts w:cs="Arial"/>
          <w:sz w:val="24"/>
          <w:szCs w:val="24"/>
        </w:rPr>
        <w:t xml:space="preserve"> </w:t>
      </w:r>
      <w:proofErr w:type="spellStart"/>
      <w:r w:rsidR="00426884">
        <w:rPr>
          <w:rFonts w:cs="Arial"/>
          <w:sz w:val="24"/>
          <w:szCs w:val="24"/>
        </w:rPr>
        <w:t>ePDF</w:t>
      </w:r>
      <w:proofErr w:type="spellEnd"/>
      <w:r w:rsidR="00426884">
        <w:rPr>
          <w:rFonts w:cs="Arial"/>
          <w:sz w:val="24"/>
          <w:szCs w:val="24"/>
        </w:rPr>
        <w:t xml:space="preserve"> 978-1-78225-750-9.</w:t>
      </w:r>
    </w:p>
    <w:p w:rsidR="00B4517D" w:rsidRDefault="00B4517D" w:rsidP="00D772A2">
      <w:pPr>
        <w:spacing w:after="0" w:line="360" w:lineRule="auto"/>
        <w:ind w:left="720" w:hanging="720"/>
        <w:jc w:val="both"/>
        <w:rPr>
          <w:rFonts w:cs="Arial"/>
          <w:color w:val="000000"/>
          <w:sz w:val="24"/>
          <w:szCs w:val="24"/>
          <w:shd w:val="clear" w:color="auto" w:fill="FFFFFF"/>
        </w:rPr>
      </w:pPr>
    </w:p>
    <w:p w:rsidR="00D772A2" w:rsidRPr="00D772A2" w:rsidRDefault="00D772A2" w:rsidP="00D772A2">
      <w:pPr>
        <w:spacing w:after="0" w:line="360" w:lineRule="auto"/>
        <w:ind w:left="720" w:hanging="720"/>
        <w:jc w:val="both"/>
        <w:rPr>
          <w:rFonts w:cs="Arial"/>
          <w:i/>
          <w:color w:val="000000"/>
          <w:sz w:val="24"/>
          <w:szCs w:val="24"/>
          <w:shd w:val="clear" w:color="auto" w:fill="FFFFFF"/>
        </w:rPr>
      </w:pPr>
      <w:proofErr w:type="spellStart"/>
      <w:r>
        <w:rPr>
          <w:rFonts w:cs="Arial"/>
          <w:color w:val="000000"/>
          <w:sz w:val="24"/>
          <w:szCs w:val="24"/>
          <w:shd w:val="clear" w:color="auto" w:fill="FFFFFF"/>
        </w:rPr>
        <w:t>Hersi</w:t>
      </w:r>
      <w:proofErr w:type="spellEnd"/>
      <w:r>
        <w:rPr>
          <w:rFonts w:cs="Arial"/>
          <w:color w:val="000000"/>
          <w:sz w:val="24"/>
          <w:szCs w:val="24"/>
          <w:shd w:val="clear" w:color="auto" w:fill="FFFFFF"/>
        </w:rPr>
        <w:t xml:space="preserve">, R., (2009). </w:t>
      </w:r>
      <w:r w:rsidR="00103A0B" w:rsidRPr="00D772A2">
        <w:rPr>
          <w:rFonts w:cs="Arial"/>
          <w:i/>
          <w:color w:val="000000"/>
          <w:sz w:val="24"/>
          <w:szCs w:val="24"/>
          <w:shd w:val="clear" w:color="auto" w:fill="FFFFFF"/>
        </w:rPr>
        <w:t>A Value Oriented Legal Theory for Muslim Countries in the 21</w:t>
      </w:r>
      <w:r w:rsidR="00103A0B" w:rsidRPr="00D772A2">
        <w:rPr>
          <w:rFonts w:cs="Arial"/>
          <w:i/>
          <w:color w:val="000000"/>
          <w:sz w:val="24"/>
          <w:szCs w:val="24"/>
          <w:shd w:val="clear" w:color="auto" w:fill="FFFFFF"/>
          <w:vertAlign w:val="superscript"/>
        </w:rPr>
        <w:t>st</w:t>
      </w:r>
      <w:r w:rsidR="00103A0B" w:rsidRPr="00D772A2">
        <w:rPr>
          <w:rFonts w:cs="Arial"/>
          <w:i/>
          <w:color w:val="000000"/>
          <w:sz w:val="24"/>
          <w:szCs w:val="24"/>
          <w:shd w:val="clear" w:color="auto" w:fill="FFFFFF"/>
        </w:rPr>
        <w:t xml:space="preserve"> Century: </w:t>
      </w:r>
    </w:p>
    <w:p w:rsidR="00D772A2" w:rsidRDefault="00103A0B" w:rsidP="00D772A2">
      <w:pPr>
        <w:spacing w:after="0" w:line="360" w:lineRule="auto"/>
        <w:ind w:left="720" w:hanging="720"/>
        <w:jc w:val="both"/>
        <w:rPr>
          <w:rFonts w:cs="Arial"/>
          <w:color w:val="000000"/>
          <w:sz w:val="24"/>
          <w:szCs w:val="24"/>
          <w:shd w:val="clear" w:color="auto" w:fill="FFFFFF"/>
        </w:rPr>
      </w:pPr>
      <w:r w:rsidRPr="00D772A2">
        <w:rPr>
          <w:rFonts w:cs="Arial"/>
          <w:i/>
          <w:color w:val="000000"/>
          <w:sz w:val="24"/>
          <w:szCs w:val="24"/>
          <w:shd w:val="clear" w:color="auto" w:fill="FFFFFF"/>
        </w:rPr>
        <w:t>A Comparative Study of Both Islamic Law and Common Law Systems</w:t>
      </w:r>
      <w:r>
        <w:rPr>
          <w:rFonts w:cs="Arial"/>
          <w:color w:val="000000"/>
          <w:sz w:val="24"/>
          <w:szCs w:val="24"/>
          <w:shd w:val="clear" w:color="auto" w:fill="FFFFFF"/>
        </w:rPr>
        <w:t xml:space="preserve">. Cornell Law </w:t>
      </w:r>
    </w:p>
    <w:p w:rsidR="00B4517D" w:rsidRDefault="00103A0B" w:rsidP="00D772A2">
      <w:pPr>
        <w:spacing w:after="0" w:line="360" w:lineRule="auto"/>
        <w:ind w:left="720" w:hanging="720"/>
        <w:jc w:val="both"/>
        <w:rPr>
          <w:rFonts w:cs="Arial"/>
          <w:color w:val="000000"/>
          <w:sz w:val="24"/>
          <w:szCs w:val="24"/>
          <w:shd w:val="clear" w:color="auto" w:fill="FFFFFF"/>
        </w:rPr>
      </w:pPr>
      <w:r>
        <w:rPr>
          <w:rFonts w:cs="Arial"/>
          <w:color w:val="000000"/>
          <w:sz w:val="24"/>
          <w:szCs w:val="24"/>
          <w:shd w:val="clear" w:color="auto" w:fill="FFFFFF"/>
        </w:rPr>
        <w:t>School Inter-University Graduate Student Conference Papers, Paper 29.</w:t>
      </w:r>
    </w:p>
    <w:p w:rsidR="00D772A2" w:rsidRDefault="00D772A2" w:rsidP="00D772A2">
      <w:pPr>
        <w:spacing w:after="0" w:line="360" w:lineRule="auto"/>
        <w:ind w:left="720" w:hanging="720"/>
        <w:jc w:val="both"/>
        <w:rPr>
          <w:rFonts w:cs="Arial"/>
          <w:color w:val="000000"/>
          <w:sz w:val="24"/>
          <w:szCs w:val="24"/>
          <w:shd w:val="clear" w:color="auto" w:fill="FFFFFF"/>
        </w:rPr>
      </w:pPr>
    </w:p>
    <w:p w:rsidR="00D772A2" w:rsidRDefault="00D772A2" w:rsidP="00D772A2">
      <w:pPr>
        <w:spacing w:after="0" w:line="360" w:lineRule="auto"/>
        <w:ind w:left="720" w:hanging="720"/>
        <w:jc w:val="both"/>
        <w:rPr>
          <w:rFonts w:cs="Arial"/>
          <w:color w:val="000000"/>
          <w:sz w:val="24"/>
          <w:szCs w:val="24"/>
          <w:shd w:val="clear" w:color="auto" w:fill="FFFFFF"/>
        </w:rPr>
      </w:pPr>
      <w:proofErr w:type="spellStart"/>
      <w:r>
        <w:rPr>
          <w:rFonts w:cs="Arial"/>
          <w:color w:val="000000"/>
          <w:sz w:val="24"/>
          <w:szCs w:val="24"/>
          <w:shd w:val="clear" w:color="auto" w:fill="FFFFFF"/>
        </w:rPr>
        <w:t>Kamali</w:t>
      </w:r>
      <w:proofErr w:type="spellEnd"/>
      <w:r>
        <w:rPr>
          <w:rFonts w:cs="Arial"/>
          <w:color w:val="000000"/>
          <w:sz w:val="24"/>
          <w:szCs w:val="24"/>
          <w:shd w:val="clear" w:color="auto" w:fill="FFFFFF"/>
        </w:rPr>
        <w:t xml:space="preserve">, M. H., (2003). </w:t>
      </w:r>
      <w:r w:rsidRPr="00D772A2">
        <w:rPr>
          <w:rFonts w:cs="Arial"/>
          <w:i/>
          <w:color w:val="000000"/>
          <w:sz w:val="24"/>
          <w:szCs w:val="24"/>
          <w:shd w:val="clear" w:color="auto" w:fill="FFFFFF"/>
        </w:rPr>
        <w:t>Principles of Islamic Jurisprudence</w:t>
      </w:r>
      <w:r>
        <w:rPr>
          <w:rFonts w:cs="Arial"/>
          <w:color w:val="000000"/>
          <w:sz w:val="24"/>
          <w:szCs w:val="24"/>
          <w:shd w:val="clear" w:color="auto" w:fill="FFFFFF"/>
        </w:rPr>
        <w:t xml:space="preserve">. Islamic Texts Society, </w:t>
      </w:r>
    </w:p>
    <w:p w:rsidR="00D772A2" w:rsidRDefault="00D772A2" w:rsidP="00D772A2">
      <w:pPr>
        <w:spacing w:after="0" w:line="360" w:lineRule="auto"/>
        <w:ind w:left="720" w:hanging="720"/>
        <w:jc w:val="both"/>
        <w:rPr>
          <w:rFonts w:cs="Arial"/>
          <w:color w:val="000000"/>
          <w:sz w:val="24"/>
          <w:szCs w:val="24"/>
          <w:shd w:val="clear" w:color="auto" w:fill="FFFFFF"/>
        </w:rPr>
      </w:pPr>
      <w:r>
        <w:rPr>
          <w:rFonts w:cs="Arial"/>
          <w:color w:val="000000"/>
          <w:sz w:val="24"/>
          <w:szCs w:val="24"/>
          <w:shd w:val="clear" w:color="auto" w:fill="FFFFFF"/>
        </w:rPr>
        <w:t xml:space="preserve">Cambridge UK. ISBN </w:t>
      </w:r>
      <w:r w:rsidRPr="006937BC">
        <w:rPr>
          <w:rFonts w:cs="Arial"/>
          <w:color w:val="000000"/>
          <w:sz w:val="24"/>
          <w:szCs w:val="24"/>
          <w:shd w:val="clear" w:color="auto" w:fill="FFFFFF"/>
        </w:rPr>
        <w:t>9780946621811</w:t>
      </w:r>
      <w:r>
        <w:rPr>
          <w:rFonts w:cs="Arial"/>
          <w:color w:val="000000"/>
          <w:sz w:val="24"/>
          <w:szCs w:val="24"/>
          <w:shd w:val="clear" w:color="auto" w:fill="FFFFFF"/>
        </w:rPr>
        <w:t>.</w:t>
      </w:r>
    </w:p>
    <w:p w:rsidR="00D772A2" w:rsidRDefault="00D772A2" w:rsidP="00D772A2">
      <w:pPr>
        <w:spacing w:after="0" w:line="360" w:lineRule="auto"/>
        <w:ind w:left="720" w:hanging="720"/>
        <w:jc w:val="both"/>
        <w:rPr>
          <w:rFonts w:cs="Arial"/>
          <w:color w:val="000000"/>
          <w:sz w:val="24"/>
          <w:szCs w:val="24"/>
          <w:shd w:val="clear" w:color="auto" w:fill="FFFFFF"/>
        </w:rPr>
      </w:pPr>
    </w:p>
    <w:p w:rsidR="00D772A2" w:rsidRDefault="00D772A2" w:rsidP="00D772A2">
      <w:pPr>
        <w:spacing w:after="0" w:line="360" w:lineRule="auto"/>
        <w:ind w:left="720" w:hanging="720"/>
        <w:jc w:val="both"/>
        <w:rPr>
          <w:rFonts w:cs="Arial"/>
          <w:color w:val="000000"/>
          <w:sz w:val="24"/>
          <w:szCs w:val="24"/>
          <w:shd w:val="clear" w:color="auto" w:fill="FFFFFF"/>
        </w:rPr>
      </w:pPr>
      <w:r>
        <w:rPr>
          <w:rFonts w:cs="Arial"/>
          <w:color w:val="000000"/>
          <w:sz w:val="24"/>
          <w:szCs w:val="24"/>
          <w:shd w:val="clear" w:color="auto" w:fill="FFFFFF"/>
        </w:rPr>
        <w:t xml:space="preserve">Mousavi, A. K., (2009). </w:t>
      </w:r>
      <w:r w:rsidRPr="00D772A2">
        <w:rPr>
          <w:rFonts w:cs="Arial"/>
          <w:i/>
          <w:color w:val="000000"/>
          <w:sz w:val="24"/>
          <w:szCs w:val="24"/>
          <w:shd w:val="clear" w:color="auto" w:fill="FFFFFF"/>
        </w:rPr>
        <w:t>Modern Intellectual Approaches to Islamic Law</w:t>
      </w:r>
      <w:r>
        <w:rPr>
          <w:rFonts w:cs="Arial"/>
          <w:color w:val="000000"/>
          <w:sz w:val="24"/>
          <w:szCs w:val="24"/>
          <w:shd w:val="clear" w:color="auto" w:fill="FFFFFF"/>
        </w:rPr>
        <w:t xml:space="preserve">. International </w:t>
      </w:r>
    </w:p>
    <w:p w:rsidR="00D772A2" w:rsidRDefault="00D772A2" w:rsidP="00D772A2">
      <w:pPr>
        <w:spacing w:after="0" w:line="360" w:lineRule="auto"/>
        <w:ind w:left="720" w:hanging="720"/>
        <w:jc w:val="both"/>
        <w:rPr>
          <w:rFonts w:cs="Arial"/>
          <w:color w:val="000000"/>
          <w:sz w:val="24"/>
          <w:szCs w:val="24"/>
          <w:shd w:val="clear" w:color="auto" w:fill="FFFFFF"/>
        </w:rPr>
      </w:pPr>
      <w:r>
        <w:rPr>
          <w:rFonts w:cs="Arial"/>
          <w:color w:val="000000"/>
          <w:sz w:val="24"/>
          <w:szCs w:val="24"/>
          <w:shd w:val="clear" w:color="auto" w:fill="FFFFFF"/>
        </w:rPr>
        <w:t>Institute of Advanced Islamic Studies (IAIS) Malaysia.</w:t>
      </w:r>
    </w:p>
    <w:p w:rsidR="00D772A2" w:rsidRDefault="00D772A2" w:rsidP="00D772A2">
      <w:pPr>
        <w:spacing w:after="0" w:line="360" w:lineRule="auto"/>
        <w:ind w:left="720" w:hanging="720"/>
        <w:jc w:val="both"/>
        <w:rPr>
          <w:rFonts w:cs="Arial"/>
          <w:color w:val="000000"/>
          <w:sz w:val="24"/>
          <w:szCs w:val="24"/>
          <w:shd w:val="clear" w:color="auto" w:fill="FFFFFF"/>
        </w:rPr>
      </w:pPr>
    </w:p>
    <w:p w:rsidR="00D772A2" w:rsidRDefault="00D772A2" w:rsidP="00D772A2">
      <w:pPr>
        <w:spacing w:after="0" w:line="360" w:lineRule="auto"/>
        <w:ind w:left="720" w:hanging="720"/>
        <w:jc w:val="both"/>
        <w:rPr>
          <w:rFonts w:cs="Arial"/>
          <w:color w:val="000000"/>
          <w:sz w:val="24"/>
          <w:szCs w:val="24"/>
          <w:shd w:val="clear" w:color="auto" w:fill="FFFFFF"/>
        </w:rPr>
      </w:pPr>
      <w:r>
        <w:rPr>
          <w:rFonts w:cs="Arial"/>
          <w:color w:val="000000"/>
          <w:sz w:val="24"/>
          <w:szCs w:val="24"/>
          <w:shd w:val="clear" w:color="auto" w:fill="FFFFFF"/>
        </w:rPr>
        <w:t xml:space="preserve">Phillips, A. B., (2007). </w:t>
      </w:r>
      <w:r w:rsidR="005571A9" w:rsidRPr="00D772A2">
        <w:rPr>
          <w:rFonts w:cs="Arial"/>
          <w:i/>
          <w:color w:val="000000"/>
          <w:sz w:val="24"/>
          <w:szCs w:val="24"/>
          <w:shd w:val="clear" w:color="auto" w:fill="FFFFFF"/>
        </w:rPr>
        <w:t>The Clash of Civilisations – An Islamic View</w:t>
      </w:r>
      <w:r w:rsidR="005571A9">
        <w:rPr>
          <w:rFonts w:cs="Arial"/>
          <w:color w:val="000000"/>
          <w:sz w:val="24"/>
          <w:szCs w:val="24"/>
          <w:shd w:val="clear" w:color="auto" w:fill="FFFFFF"/>
        </w:rPr>
        <w:t>. Al-</w:t>
      </w:r>
      <w:proofErr w:type="spellStart"/>
      <w:r w:rsidR="005571A9">
        <w:rPr>
          <w:rFonts w:cs="Arial"/>
          <w:color w:val="000000"/>
          <w:sz w:val="24"/>
          <w:szCs w:val="24"/>
          <w:shd w:val="clear" w:color="auto" w:fill="FFFFFF"/>
        </w:rPr>
        <w:t>Hidaayah</w:t>
      </w:r>
      <w:proofErr w:type="spellEnd"/>
      <w:r w:rsidR="005571A9">
        <w:rPr>
          <w:rFonts w:cs="Arial"/>
          <w:color w:val="000000"/>
          <w:sz w:val="24"/>
          <w:szCs w:val="24"/>
          <w:shd w:val="clear" w:color="auto" w:fill="FFFFFF"/>
        </w:rPr>
        <w:t xml:space="preserve"> </w:t>
      </w:r>
    </w:p>
    <w:p w:rsidR="00B4517D" w:rsidRDefault="005571A9" w:rsidP="00D772A2">
      <w:pPr>
        <w:spacing w:after="0" w:line="360" w:lineRule="auto"/>
        <w:ind w:left="720" w:hanging="720"/>
        <w:jc w:val="both"/>
        <w:rPr>
          <w:rFonts w:cs="Arial"/>
          <w:color w:val="000000"/>
          <w:sz w:val="24"/>
          <w:szCs w:val="24"/>
          <w:shd w:val="clear" w:color="auto" w:fill="FFFFFF"/>
        </w:rPr>
      </w:pPr>
      <w:r>
        <w:rPr>
          <w:rFonts w:cs="Arial"/>
          <w:color w:val="000000"/>
          <w:sz w:val="24"/>
          <w:szCs w:val="24"/>
          <w:shd w:val="clear" w:color="auto" w:fill="FFFFFF"/>
        </w:rPr>
        <w:t>Publishing and Distribution Ltd, Birmingham UK. ISBN 978 1 898649 71 7.</w:t>
      </w:r>
    </w:p>
    <w:p w:rsidR="006937BC" w:rsidRDefault="006937BC" w:rsidP="00D772A2">
      <w:pPr>
        <w:spacing w:after="0" w:line="360" w:lineRule="auto"/>
        <w:ind w:left="720" w:hanging="720"/>
        <w:jc w:val="both"/>
        <w:rPr>
          <w:rFonts w:cs="Arial"/>
          <w:color w:val="000000"/>
          <w:sz w:val="24"/>
          <w:szCs w:val="24"/>
          <w:shd w:val="clear" w:color="auto" w:fill="FFFFFF"/>
        </w:rPr>
      </w:pPr>
    </w:p>
    <w:p w:rsidR="00D772A2" w:rsidRDefault="00D772A2" w:rsidP="00D772A2">
      <w:pPr>
        <w:spacing w:after="0" w:line="360" w:lineRule="auto"/>
        <w:ind w:left="720" w:hanging="720"/>
        <w:jc w:val="both"/>
        <w:rPr>
          <w:rFonts w:cs="Arial"/>
          <w:color w:val="000000"/>
          <w:sz w:val="24"/>
          <w:szCs w:val="24"/>
          <w:shd w:val="clear" w:color="auto" w:fill="FFFFFF"/>
        </w:rPr>
      </w:pPr>
      <w:proofErr w:type="spellStart"/>
      <w:r>
        <w:rPr>
          <w:rFonts w:cs="Arial"/>
          <w:color w:val="000000"/>
          <w:sz w:val="24"/>
          <w:szCs w:val="24"/>
          <w:shd w:val="clear" w:color="auto" w:fill="FFFFFF"/>
        </w:rPr>
        <w:t>Zayd</w:t>
      </w:r>
      <w:proofErr w:type="spellEnd"/>
      <w:r>
        <w:rPr>
          <w:rFonts w:cs="Arial"/>
          <w:color w:val="000000"/>
          <w:sz w:val="24"/>
          <w:szCs w:val="24"/>
          <w:shd w:val="clear" w:color="auto" w:fill="FFFFFF"/>
        </w:rPr>
        <w:t xml:space="preserve">, N, H, A., (2006). </w:t>
      </w:r>
      <w:r w:rsidR="003C70E5" w:rsidRPr="00D772A2">
        <w:rPr>
          <w:rFonts w:cs="Arial"/>
          <w:i/>
          <w:color w:val="000000"/>
          <w:sz w:val="24"/>
          <w:szCs w:val="24"/>
          <w:shd w:val="clear" w:color="auto" w:fill="FFFFFF"/>
        </w:rPr>
        <w:t>Reformation of Islamic Thought: A Critical Historical Analysis</w:t>
      </w:r>
      <w:r w:rsidR="003C70E5">
        <w:rPr>
          <w:rFonts w:cs="Arial"/>
          <w:color w:val="000000"/>
          <w:sz w:val="24"/>
          <w:szCs w:val="24"/>
          <w:shd w:val="clear" w:color="auto" w:fill="FFFFFF"/>
        </w:rPr>
        <w:t xml:space="preserve">. </w:t>
      </w:r>
    </w:p>
    <w:p w:rsidR="006937BC" w:rsidRDefault="003C70E5" w:rsidP="00D772A2">
      <w:pPr>
        <w:spacing w:after="0" w:line="360" w:lineRule="auto"/>
        <w:ind w:left="720" w:hanging="720"/>
        <w:jc w:val="both"/>
        <w:rPr>
          <w:rFonts w:cs="Arial"/>
          <w:color w:val="000000"/>
          <w:sz w:val="24"/>
          <w:szCs w:val="24"/>
          <w:shd w:val="clear" w:color="auto" w:fill="FFFFFF"/>
        </w:rPr>
      </w:pPr>
      <w:r>
        <w:rPr>
          <w:rFonts w:cs="Arial"/>
          <w:color w:val="000000"/>
          <w:sz w:val="24"/>
          <w:szCs w:val="24"/>
          <w:shd w:val="clear" w:color="auto" w:fill="FFFFFF"/>
        </w:rPr>
        <w:t>Amsterdam University Press. ISBN 90 5356 828 X.</w:t>
      </w:r>
    </w:p>
    <w:sectPr w:rsidR="006937BC" w:rsidSect="00EE092E">
      <w:pgSz w:w="11906" w:h="16838"/>
      <w:pgMar w:top="851" w:right="1134" w:bottom="851"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86"/>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3BAD"/>
    <w:rsid w:val="000108D9"/>
    <w:rsid w:val="00024919"/>
    <w:rsid w:val="00071873"/>
    <w:rsid w:val="00076BC8"/>
    <w:rsid w:val="00076FA4"/>
    <w:rsid w:val="00077E3E"/>
    <w:rsid w:val="000909F8"/>
    <w:rsid w:val="00092CCA"/>
    <w:rsid w:val="000A06BD"/>
    <w:rsid w:val="000A26E9"/>
    <w:rsid w:val="000B0B6A"/>
    <w:rsid w:val="000C52E4"/>
    <w:rsid w:val="000D7A84"/>
    <w:rsid w:val="000E6E1A"/>
    <w:rsid w:val="00103207"/>
    <w:rsid w:val="001039CB"/>
    <w:rsid w:val="00103A0B"/>
    <w:rsid w:val="001107F7"/>
    <w:rsid w:val="00146EF1"/>
    <w:rsid w:val="001570BE"/>
    <w:rsid w:val="001747B8"/>
    <w:rsid w:val="001776E4"/>
    <w:rsid w:val="00185C9F"/>
    <w:rsid w:val="001B5DAE"/>
    <w:rsid w:val="001C754B"/>
    <w:rsid w:val="001F7C30"/>
    <w:rsid w:val="00203590"/>
    <w:rsid w:val="00205207"/>
    <w:rsid w:val="00206B70"/>
    <w:rsid w:val="002104A5"/>
    <w:rsid w:val="00225718"/>
    <w:rsid w:val="002374B6"/>
    <w:rsid w:val="002516D8"/>
    <w:rsid w:val="0025280C"/>
    <w:rsid w:val="002C3AD9"/>
    <w:rsid w:val="002E0D87"/>
    <w:rsid w:val="002E3B2F"/>
    <w:rsid w:val="002F01E0"/>
    <w:rsid w:val="002F10E6"/>
    <w:rsid w:val="003040C2"/>
    <w:rsid w:val="00316B00"/>
    <w:rsid w:val="0032368A"/>
    <w:rsid w:val="00337E4D"/>
    <w:rsid w:val="00337F24"/>
    <w:rsid w:val="0034126A"/>
    <w:rsid w:val="0034292F"/>
    <w:rsid w:val="00352C34"/>
    <w:rsid w:val="00366D0C"/>
    <w:rsid w:val="003718DB"/>
    <w:rsid w:val="00383980"/>
    <w:rsid w:val="0039488B"/>
    <w:rsid w:val="003B1FE7"/>
    <w:rsid w:val="003C70E5"/>
    <w:rsid w:val="003C7A13"/>
    <w:rsid w:val="003E63FD"/>
    <w:rsid w:val="0040312F"/>
    <w:rsid w:val="004152EF"/>
    <w:rsid w:val="00426884"/>
    <w:rsid w:val="00430E7F"/>
    <w:rsid w:val="00440241"/>
    <w:rsid w:val="0044352A"/>
    <w:rsid w:val="00485020"/>
    <w:rsid w:val="0049061B"/>
    <w:rsid w:val="00495D1A"/>
    <w:rsid w:val="004B67DC"/>
    <w:rsid w:val="004B6AA7"/>
    <w:rsid w:val="004F51D5"/>
    <w:rsid w:val="0050426A"/>
    <w:rsid w:val="00514DBF"/>
    <w:rsid w:val="00515F93"/>
    <w:rsid w:val="00521819"/>
    <w:rsid w:val="0054770B"/>
    <w:rsid w:val="005571A9"/>
    <w:rsid w:val="005771DC"/>
    <w:rsid w:val="005875EA"/>
    <w:rsid w:val="005D00D7"/>
    <w:rsid w:val="005E69A4"/>
    <w:rsid w:val="0060043A"/>
    <w:rsid w:val="00610434"/>
    <w:rsid w:val="00626A18"/>
    <w:rsid w:val="00635AE7"/>
    <w:rsid w:val="00653BAD"/>
    <w:rsid w:val="00654797"/>
    <w:rsid w:val="00664ADD"/>
    <w:rsid w:val="00673270"/>
    <w:rsid w:val="00681A28"/>
    <w:rsid w:val="00684B71"/>
    <w:rsid w:val="006937BC"/>
    <w:rsid w:val="00695CF2"/>
    <w:rsid w:val="006B4543"/>
    <w:rsid w:val="006F2838"/>
    <w:rsid w:val="00730CE7"/>
    <w:rsid w:val="00757BC8"/>
    <w:rsid w:val="00773A0F"/>
    <w:rsid w:val="007806BF"/>
    <w:rsid w:val="00785CAE"/>
    <w:rsid w:val="007D233F"/>
    <w:rsid w:val="007E3886"/>
    <w:rsid w:val="00813AE6"/>
    <w:rsid w:val="00837653"/>
    <w:rsid w:val="00864144"/>
    <w:rsid w:val="00882242"/>
    <w:rsid w:val="008B06A6"/>
    <w:rsid w:val="008E5EC7"/>
    <w:rsid w:val="008F1CF7"/>
    <w:rsid w:val="008F5DAD"/>
    <w:rsid w:val="009611D4"/>
    <w:rsid w:val="00965549"/>
    <w:rsid w:val="009671B4"/>
    <w:rsid w:val="00980AA1"/>
    <w:rsid w:val="00997D50"/>
    <w:rsid w:val="009B2A71"/>
    <w:rsid w:val="009C543B"/>
    <w:rsid w:val="009C6D1D"/>
    <w:rsid w:val="009D04FE"/>
    <w:rsid w:val="009E095B"/>
    <w:rsid w:val="00A11971"/>
    <w:rsid w:val="00A4515C"/>
    <w:rsid w:val="00A66CF1"/>
    <w:rsid w:val="00A84BA9"/>
    <w:rsid w:val="00A9562E"/>
    <w:rsid w:val="00A9602F"/>
    <w:rsid w:val="00A96EE3"/>
    <w:rsid w:val="00AA2FFD"/>
    <w:rsid w:val="00AE1B70"/>
    <w:rsid w:val="00AF23D9"/>
    <w:rsid w:val="00B366F8"/>
    <w:rsid w:val="00B42A15"/>
    <w:rsid w:val="00B4517D"/>
    <w:rsid w:val="00B4542A"/>
    <w:rsid w:val="00B4621F"/>
    <w:rsid w:val="00B94D13"/>
    <w:rsid w:val="00BA23FD"/>
    <w:rsid w:val="00BB6D5E"/>
    <w:rsid w:val="00BB7879"/>
    <w:rsid w:val="00BC1528"/>
    <w:rsid w:val="00BF070B"/>
    <w:rsid w:val="00C0431C"/>
    <w:rsid w:val="00C35EAE"/>
    <w:rsid w:val="00C53A3B"/>
    <w:rsid w:val="00C61829"/>
    <w:rsid w:val="00C70C35"/>
    <w:rsid w:val="00C740B6"/>
    <w:rsid w:val="00C865D3"/>
    <w:rsid w:val="00C86DE5"/>
    <w:rsid w:val="00CB5FBC"/>
    <w:rsid w:val="00CC65C5"/>
    <w:rsid w:val="00CF61E1"/>
    <w:rsid w:val="00D11F88"/>
    <w:rsid w:val="00D57FAC"/>
    <w:rsid w:val="00D6762B"/>
    <w:rsid w:val="00D772A2"/>
    <w:rsid w:val="00D828EF"/>
    <w:rsid w:val="00D90EC8"/>
    <w:rsid w:val="00D91A3A"/>
    <w:rsid w:val="00D97CAD"/>
    <w:rsid w:val="00DB2B5E"/>
    <w:rsid w:val="00DB31E3"/>
    <w:rsid w:val="00DC460C"/>
    <w:rsid w:val="00DC7E2D"/>
    <w:rsid w:val="00DE43DF"/>
    <w:rsid w:val="00DF23B7"/>
    <w:rsid w:val="00E427E5"/>
    <w:rsid w:val="00E642AB"/>
    <w:rsid w:val="00E6595F"/>
    <w:rsid w:val="00E67E4A"/>
    <w:rsid w:val="00E9484C"/>
    <w:rsid w:val="00E94986"/>
    <w:rsid w:val="00EC47F6"/>
    <w:rsid w:val="00EE092E"/>
    <w:rsid w:val="00EF0597"/>
    <w:rsid w:val="00EF58F2"/>
    <w:rsid w:val="00F019F0"/>
    <w:rsid w:val="00F02568"/>
    <w:rsid w:val="00F13910"/>
    <w:rsid w:val="00F21332"/>
    <w:rsid w:val="00F71EAF"/>
    <w:rsid w:val="00FA0051"/>
    <w:rsid w:val="00FA7915"/>
    <w:rsid w:val="00FC61F4"/>
    <w:rsid w:val="00FD2A86"/>
    <w:rsid w:val="00FD3C60"/>
    <w:rsid w:val="00FE1B2F"/>
    <w:rsid w:val="00FF2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HAnsi" w:hAnsi="Arial" w:cstheme="minorBidi"/>
        <w:sz w:val="22"/>
        <w:szCs w:val="40"/>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9488B"/>
    <w:rPr>
      <w:b/>
      <w:bCs/>
    </w:rPr>
  </w:style>
  <w:style w:type="character" w:customStyle="1" w:styleId="srtitle">
    <w:name w:val="srtitle"/>
    <w:basedOn w:val="DefaultParagraphFont"/>
    <w:rsid w:val="0039488B"/>
  </w:style>
  <w:style w:type="character" w:customStyle="1" w:styleId="alternate">
    <w:name w:val="alternate"/>
    <w:basedOn w:val="DefaultParagraphFont"/>
    <w:rsid w:val="0039488B"/>
  </w:style>
  <w:style w:type="character" w:styleId="Hyperlink">
    <w:name w:val="Hyperlink"/>
    <w:basedOn w:val="DefaultParagraphFont"/>
    <w:uiPriority w:val="99"/>
    <w:semiHidden/>
    <w:unhideWhenUsed/>
    <w:rsid w:val="0039488B"/>
    <w:rPr>
      <w:color w:val="0000FF"/>
      <w:u w:val="single"/>
    </w:rPr>
  </w:style>
  <w:style w:type="character" w:styleId="Emphasis">
    <w:name w:val="Emphasis"/>
    <w:basedOn w:val="DefaultParagraphFont"/>
    <w:uiPriority w:val="20"/>
    <w:qFormat/>
    <w:rsid w:val="0039488B"/>
    <w:rPr>
      <w:i/>
      <w:iCs/>
    </w:rPr>
  </w:style>
  <w:style w:type="paragraph" w:styleId="BalloonText">
    <w:name w:val="Balloon Text"/>
    <w:basedOn w:val="Normal"/>
    <w:link w:val="BalloonTextChar"/>
    <w:uiPriority w:val="99"/>
    <w:semiHidden/>
    <w:unhideWhenUsed/>
    <w:rsid w:val="009E09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095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theme="minorBidi"/>
        <w:sz w:val="22"/>
        <w:szCs w:val="40"/>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9488B"/>
    <w:rPr>
      <w:b/>
      <w:bCs/>
    </w:rPr>
  </w:style>
  <w:style w:type="character" w:customStyle="1" w:styleId="srtitle">
    <w:name w:val="srtitle"/>
    <w:basedOn w:val="DefaultParagraphFont"/>
    <w:rsid w:val="0039488B"/>
  </w:style>
  <w:style w:type="character" w:customStyle="1" w:styleId="alternate">
    <w:name w:val="alternate"/>
    <w:basedOn w:val="DefaultParagraphFont"/>
    <w:rsid w:val="0039488B"/>
  </w:style>
  <w:style w:type="character" w:styleId="Hyperlink">
    <w:name w:val="Hyperlink"/>
    <w:basedOn w:val="DefaultParagraphFont"/>
    <w:uiPriority w:val="99"/>
    <w:semiHidden/>
    <w:unhideWhenUsed/>
    <w:rsid w:val="0039488B"/>
    <w:rPr>
      <w:color w:val="0000FF"/>
      <w:u w:val="single"/>
    </w:rPr>
  </w:style>
  <w:style w:type="character" w:styleId="Emphasis">
    <w:name w:val="Emphasis"/>
    <w:basedOn w:val="DefaultParagraphFont"/>
    <w:uiPriority w:val="20"/>
    <w:qFormat/>
    <w:rsid w:val="0039488B"/>
    <w:rPr>
      <w:i/>
      <w:iCs/>
    </w:rPr>
  </w:style>
  <w:style w:type="paragraph" w:styleId="BalloonText">
    <w:name w:val="Balloon Text"/>
    <w:basedOn w:val="Normal"/>
    <w:link w:val="BalloonTextChar"/>
    <w:uiPriority w:val="99"/>
    <w:semiHidden/>
    <w:unhideWhenUsed/>
    <w:rsid w:val="009E09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095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B9B796-4BE2-46EE-A21C-F6C558601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Pages>
  <Words>668</Words>
  <Characters>3813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BAE SYSTEMS</Company>
  <LinksUpToDate>false</LinksUpToDate>
  <CharactersWithSpaces>4473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Rahman, Khosru (UK)</dc:creator>
  <cp:lastModifiedBy>Rahman, Khosru (UK)</cp:lastModifiedBy>
  <cp:revision>4</cp:revision>
  <cp:lastPrinted>2017-12-28T17:42:00Z</cp:lastPrinted>
  <dcterms:created xsi:type="dcterms:W3CDTF">2018-01-21T17:37:00Z</dcterms:created>
  <dcterms:modified xsi:type="dcterms:W3CDTF">2018-01-21T18:07:00Z</dcterms:modified>
</cp:coreProperties>
</file>