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F5B4C" w:rsidRDefault="000F5B4C" w:rsidP="00C404D7">
      <w:pPr>
        <w:pStyle w:val="Heading1"/>
      </w:pPr>
      <w:bookmarkStart w:id="0" w:name="_Toc137106898"/>
    </w:p>
    <w:p w:rsidR="000F5B4C" w:rsidRDefault="000F5B4C" w:rsidP="00C404D7">
      <w:pPr>
        <w:pStyle w:val="Heading1"/>
      </w:pPr>
    </w:p>
    <w:p w:rsidR="000F5B4C" w:rsidRDefault="000F5B4C" w:rsidP="00C404D7">
      <w:pPr>
        <w:pStyle w:val="Heading1"/>
      </w:pPr>
    </w:p>
    <w:p w:rsidR="000F5B4C" w:rsidRDefault="000F5B4C" w:rsidP="00C404D7">
      <w:pPr>
        <w:pStyle w:val="Heading1"/>
      </w:pPr>
    </w:p>
    <w:p w:rsidR="000F5B4C" w:rsidRPr="000F5B4C" w:rsidRDefault="000F5B4C" w:rsidP="000F5B4C">
      <w:pPr>
        <w:jc w:val="center"/>
        <w:rPr>
          <w:b/>
        </w:rPr>
      </w:pPr>
    </w:p>
    <w:p w:rsidR="0040129D" w:rsidRDefault="0040129D" w:rsidP="000F5B4C">
      <w:pPr>
        <w:jc w:val="center"/>
        <w:rPr>
          <w:b/>
        </w:rPr>
      </w:pPr>
      <w:r>
        <w:rPr>
          <w:b/>
        </w:rPr>
        <w:t>Module code:</w:t>
      </w:r>
      <w:r w:rsidRPr="0040129D">
        <w:t xml:space="preserve"> </w:t>
      </w:r>
      <w:r w:rsidRPr="0040129D">
        <w:rPr>
          <w:b/>
        </w:rPr>
        <w:t>BMIH4003</w:t>
      </w:r>
      <w:r>
        <w:rPr>
          <w:b/>
        </w:rPr>
        <w:br/>
        <w:t>module Name:</w:t>
      </w:r>
      <w:r w:rsidRPr="0040129D">
        <w:t xml:space="preserve"> </w:t>
      </w:r>
      <w:r w:rsidRPr="0040129D">
        <w:rPr>
          <w:b/>
        </w:rPr>
        <w:t>Hospitality &amp; Guest Services</w:t>
      </w:r>
    </w:p>
    <w:p w:rsidR="000F5B4C" w:rsidRPr="000F5B4C" w:rsidRDefault="0040129D" w:rsidP="000F5B4C">
      <w:pPr>
        <w:jc w:val="center"/>
        <w:rPr>
          <w:b/>
        </w:rPr>
      </w:pPr>
      <w:r>
        <w:rPr>
          <w:b/>
        </w:rPr>
        <w:t xml:space="preserve">Student Name: </w:t>
      </w:r>
      <w:r w:rsidRPr="0040129D">
        <w:rPr>
          <w:b/>
        </w:rPr>
        <w:t>Mindruta Persida Ciurar</w:t>
      </w:r>
    </w:p>
    <w:p w:rsidR="000F5B4C" w:rsidRDefault="0040129D" w:rsidP="0040129D">
      <w:pPr>
        <w:jc w:val="center"/>
        <w:rPr>
          <w:b/>
        </w:rPr>
      </w:pPr>
      <w:r>
        <w:rPr>
          <w:b/>
        </w:rPr>
        <w:t>Student ID:</w:t>
      </w:r>
      <w:r w:rsidRPr="0040129D">
        <w:t xml:space="preserve"> </w:t>
      </w:r>
      <w:r w:rsidRPr="0040129D">
        <w:rPr>
          <w:b/>
        </w:rPr>
        <w:t>2209781</w:t>
      </w:r>
    </w:p>
    <w:p w:rsidR="0040129D" w:rsidRPr="000F5B4C" w:rsidRDefault="0040129D" w:rsidP="0040129D">
      <w:pPr>
        <w:jc w:val="center"/>
        <w:rPr>
          <w:b/>
        </w:rPr>
      </w:pPr>
      <w:r w:rsidRPr="00B75A92">
        <w:rPr>
          <w:rFonts w:cs="Times New Roman"/>
          <w:b/>
          <w:bCs/>
          <w:color w:val="000000" w:themeColor="text1"/>
          <w:szCs w:val="24"/>
        </w:rPr>
        <w:t>Lecturer’s name:</w:t>
      </w:r>
      <w:r w:rsidRPr="0040129D">
        <w:t xml:space="preserve"> </w:t>
      </w:r>
      <w:r w:rsidRPr="0040129D">
        <w:rPr>
          <w:rFonts w:cs="Times New Roman"/>
          <w:b/>
          <w:bCs/>
          <w:color w:val="000000" w:themeColor="text1"/>
          <w:szCs w:val="24"/>
        </w:rPr>
        <w:t>Charlotte Joyner</w:t>
      </w:r>
    </w:p>
    <w:p w:rsidR="000F5B4C" w:rsidRDefault="000F5B4C" w:rsidP="00C404D7">
      <w:pPr>
        <w:pStyle w:val="Heading1"/>
      </w:pPr>
    </w:p>
    <w:p w:rsidR="000F5B4C" w:rsidRDefault="000F5B4C" w:rsidP="00C404D7">
      <w:pPr>
        <w:pStyle w:val="Heading1"/>
      </w:pPr>
    </w:p>
    <w:p w:rsidR="000F5B4C" w:rsidRDefault="000F5B4C" w:rsidP="000F5B4C"/>
    <w:p w:rsidR="000F5B4C" w:rsidRDefault="000F5B4C" w:rsidP="000F5B4C"/>
    <w:p w:rsidR="000F5B4C" w:rsidRDefault="000F5B4C" w:rsidP="000F5B4C"/>
    <w:p w:rsidR="000F5B4C" w:rsidRDefault="000F5B4C" w:rsidP="000F5B4C"/>
    <w:p w:rsidR="000F5B4C" w:rsidRPr="000F5B4C" w:rsidRDefault="000F5B4C" w:rsidP="000F5B4C">
      <w:bookmarkStart w:id="1" w:name="_GoBack"/>
      <w:bookmarkEnd w:id="1"/>
    </w:p>
    <w:p w:rsidR="000F5B4C" w:rsidRDefault="000F5B4C" w:rsidP="00C404D7">
      <w:pPr>
        <w:pStyle w:val="Heading1"/>
      </w:pPr>
    </w:p>
    <w:p w:rsidR="000F5B4C" w:rsidRDefault="000F5B4C" w:rsidP="000F5B4C"/>
    <w:p w:rsidR="0040129D" w:rsidRDefault="0040129D">
      <w:pPr>
        <w:spacing w:line="259" w:lineRule="auto"/>
        <w:jc w:val="left"/>
      </w:pPr>
      <w:r>
        <w:br w:type="page"/>
      </w:r>
    </w:p>
    <w:p w:rsidR="000F5B4C" w:rsidRPr="000F5B4C" w:rsidRDefault="000F5B4C" w:rsidP="000F5B4C"/>
    <w:p w:rsidR="002540A7" w:rsidRDefault="00C404D7" w:rsidP="00C404D7">
      <w:pPr>
        <w:pStyle w:val="Heading1"/>
      </w:pPr>
      <w:r w:rsidRPr="00C404D7">
        <w:t>Executive Summary</w:t>
      </w:r>
      <w:bookmarkEnd w:id="0"/>
      <w:r w:rsidRPr="00C404D7">
        <w:t xml:space="preserve"> </w:t>
      </w:r>
    </w:p>
    <w:p w:rsidR="002540A7" w:rsidRDefault="002540A7" w:rsidP="002540A7">
      <w:r w:rsidRPr="002540A7">
        <w:t>This research provides a comprehensive examination of three essential facets of the hospitality sector: service culture, reputation management, and hotel standards. It demonstrates the value of adhering to brand standards in providing regular and pleasant service to customers. It also explores the field of reputation management, with a special emphasis on the impact that guests' opinions have on a hotel's public profile. The research delves further into service culture, elaborating on its significance in introducing customer-focused practices all across a hotel's operations. Case studies and real-world examples, such as those involving international hotel chains like The Ritz-Carlton, Marriott International, and Four Seasons, assist to elucidate these ideas. At last, the research provides hotels with strategic suggestions for adapting to market shifts and overcoming obstacles. This report's findings are meant to help the hotel industry improve its operational methods and compete successfully in the global hospitality sector.</w:t>
      </w:r>
    </w:p>
    <w:p w:rsidR="002540A7" w:rsidRDefault="002540A7" w:rsidP="002540A7"/>
    <w:p w:rsidR="002540A7" w:rsidRDefault="002540A7" w:rsidP="002540A7"/>
    <w:p w:rsidR="002540A7" w:rsidRDefault="002540A7" w:rsidP="002540A7"/>
    <w:p w:rsidR="002540A7" w:rsidRDefault="002540A7" w:rsidP="002540A7"/>
    <w:p w:rsidR="002540A7" w:rsidRDefault="002540A7" w:rsidP="002540A7"/>
    <w:p w:rsidR="002540A7" w:rsidRDefault="002540A7" w:rsidP="002540A7"/>
    <w:p w:rsidR="002540A7" w:rsidRDefault="002540A7" w:rsidP="002540A7"/>
    <w:p w:rsidR="002540A7" w:rsidRDefault="002540A7" w:rsidP="002540A7"/>
    <w:p w:rsidR="002540A7" w:rsidRDefault="002540A7" w:rsidP="002540A7"/>
    <w:p w:rsidR="002540A7" w:rsidRDefault="002540A7" w:rsidP="002540A7"/>
    <w:p w:rsidR="002540A7" w:rsidRDefault="002540A7" w:rsidP="002540A7"/>
    <w:p w:rsidR="002540A7" w:rsidRDefault="002540A7" w:rsidP="002540A7"/>
    <w:p w:rsidR="002540A7" w:rsidRDefault="002540A7" w:rsidP="002540A7"/>
    <w:sdt>
      <w:sdtPr>
        <w:rPr>
          <w:rFonts w:ascii="Times New Roman" w:eastAsiaTheme="minorHAnsi" w:hAnsi="Times New Roman" w:cstheme="minorBidi"/>
          <w:color w:val="auto"/>
          <w:sz w:val="24"/>
          <w:szCs w:val="22"/>
        </w:rPr>
        <w:id w:val="-1085223483"/>
        <w:docPartObj>
          <w:docPartGallery w:val="Table of Contents"/>
          <w:docPartUnique/>
        </w:docPartObj>
      </w:sdtPr>
      <w:sdtEndPr>
        <w:rPr>
          <w:b/>
          <w:bCs/>
          <w:noProof/>
        </w:rPr>
      </w:sdtEndPr>
      <w:sdtContent>
        <w:p w:rsidR="002540A7" w:rsidRPr="000F5B4C" w:rsidRDefault="002540A7" w:rsidP="000F5B4C">
          <w:pPr>
            <w:pStyle w:val="TOCHeading"/>
            <w:spacing w:line="360" w:lineRule="auto"/>
            <w:rPr>
              <w:rFonts w:ascii="Times New Roman" w:hAnsi="Times New Roman" w:cs="Times New Roman"/>
              <w:b/>
              <w:color w:val="auto"/>
              <w:sz w:val="24"/>
              <w:szCs w:val="24"/>
            </w:rPr>
          </w:pPr>
          <w:r w:rsidRPr="000F5B4C">
            <w:rPr>
              <w:rFonts w:ascii="Times New Roman" w:hAnsi="Times New Roman" w:cs="Times New Roman"/>
              <w:b/>
              <w:color w:val="auto"/>
              <w:sz w:val="24"/>
              <w:szCs w:val="24"/>
            </w:rPr>
            <w:t>Table of Contents</w:t>
          </w:r>
        </w:p>
        <w:p w:rsidR="002540A7" w:rsidRDefault="002540A7">
          <w:pPr>
            <w:pStyle w:val="TOC1"/>
            <w:tabs>
              <w:tab w:val="right" w:leader="dot" w:pos="9350"/>
            </w:tabs>
            <w:rPr>
              <w:noProof/>
            </w:rPr>
          </w:pPr>
          <w:r>
            <w:fldChar w:fldCharType="begin"/>
          </w:r>
          <w:r>
            <w:instrText xml:space="preserve"> TOC \o "1-3" \h \z \u </w:instrText>
          </w:r>
          <w:r>
            <w:fldChar w:fldCharType="separate"/>
          </w:r>
          <w:hyperlink w:anchor="_Toc137106898" w:history="1"/>
          <w:hyperlink w:anchor="_Toc137106899" w:history="1">
            <w:r w:rsidRPr="00E1700D">
              <w:rPr>
                <w:rStyle w:val="Hyperlink"/>
                <w:rFonts w:eastAsia="Times New Roman"/>
                <w:noProof/>
              </w:rPr>
              <w:t>Introduction</w:t>
            </w:r>
            <w:r>
              <w:rPr>
                <w:noProof/>
                <w:webHidden/>
              </w:rPr>
              <w:tab/>
            </w:r>
            <w:r>
              <w:rPr>
                <w:noProof/>
                <w:webHidden/>
              </w:rPr>
              <w:fldChar w:fldCharType="begin"/>
            </w:r>
            <w:r>
              <w:rPr>
                <w:noProof/>
                <w:webHidden/>
              </w:rPr>
              <w:instrText xml:space="preserve"> PAGEREF _Toc137106899 \h </w:instrText>
            </w:r>
            <w:r>
              <w:rPr>
                <w:noProof/>
                <w:webHidden/>
              </w:rPr>
            </w:r>
            <w:r>
              <w:rPr>
                <w:noProof/>
                <w:webHidden/>
              </w:rPr>
              <w:fldChar w:fldCharType="separate"/>
            </w:r>
            <w:r>
              <w:rPr>
                <w:noProof/>
                <w:webHidden/>
              </w:rPr>
              <w:t>2</w:t>
            </w:r>
            <w:r>
              <w:rPr>
                <w:noProof/>
                <w:webHidden/>
              </w:rPr>
              <w:fldChar w:fldCharType="end"/>
            </w:r>
          </w:hyperlink>
        </w:p>
        <w:p w:rsidR="002540A7" w:rsidRDefault="00616DB2">
          <w:pPr>
            <w:pStyle w:val="TOC1"/>
            <w:tabs>
              <w:tab w:val="right" w:leader="dot" w:pos="9350"/>
            </w:tabs>
            <w:rPr>
              <w:noProof/>
            </w:rPr>
          </w:pPr>
          <w:hyperlink w:anchor="_Toc137106900" w:history="1">
            <w:r w:rsidR="002540A7" w:rsidRPr="00E1700D">
              <w:rPr>
                <w:rStyle w:val="Hyperlink"/>
                <w:rFonts w:eastAsia="Times New Roman"/>
                <w:noProof/>
              </w:rPr>
              <w:t>Main Findings</w:t>
            </w:r>
            <w:r w:rsidR="002540A7">
              <w:rPr>
                <w:noProof/>
                <w:webHidden/>
              </w:rPr>
              <w:tab/>
            </w:r>
            <w:r w:rsidR="002540A7">
              <w:rPr>
                <w:noProof/>
                <w:webHidden/>
              </w:rPr>
              <w:fldChar w:fldCharType="begin"/>
            </w:r>
            <w:r w:rsidR="002540A7">
              <w:rPr>
                <w:noProof/>
                <w:webHidden/>
              </w:rPr>
              <w:instrText xml:space="preserve"> PAGEREF _Toc137106900 \h </w:instrText>
            </w:r>
            <w:r w:rsidR="002540A7">
              <w:rPr>
                <w:noProof/>
                <w:webHidden/>
              </w:rPr>
            </w:r>
            <w:r w:rsidR="002540A7">
              <w:rPr>
                <w:noProof/>
                <w:webHidden/>
              </w:rPr>
              <w:fldChar w:fldCharType="separate"/>
            </w:r>
            <w:r w:rsidR="002540A7">
              <w:rPr>
                <w:noProof/>
                <w:webHidden/>
              </w:rPr>
              <w:t>2</w:t>
            </w:r>
            <w:r w:rsidR="002540A7">
              <w:rPr>
                <w:noProof/>
                <w:webHidden/>
              </w:rPr>
              <w:fldChar w:fldCharType="end"/>
            </w:r>
          </w:hyperlink>
        </w:p>
        <w:p w:rsidR="002540A7" w:rsidRDefault="00616DB2">
          <w:pPr>
            <w:pStyle w:val="TOC2"/>
            <w:tabs>
              <w:tab w:val="right" w:leader="dot" w:pos="9350"/>
            </w:tabs>
            <w:rPr>
              <w:noProof/>
            </w:rPr>
          </w:pPr>
          <w:hyperlink w:anchor="_Toc137106901" w:history="1">
            <w:r w:rsidR="002540A7" w:rsidRPr="00E1700D">
              <w:rPr>
                <w:rStyle w:val="Hyperlink"/>
                <w:rFonts w:eastAsia="Times New Roman"/>
                <w:noProof/>
              </w:rPr>
              <w:t>Hotel Standards</w:t>
            </w:r>
            <w:r w:rsidR="002540A7">
              <w:rPr>
                <w:noProof/>
                <w:webHidden/>
              </w:rPr>
              <w:tab/>
            </w:r>
            <w:r w:rsidR="002540A7">
              <w:rPr>
                <w:noProof/>
                <w:webHidden/>
              </w:rPr>
              <w:fldChar w:fldCharType="begin"/>
            </w:r>
            <w:r w:rsidR="002540A7">
              <w:rPr>
                <w:noProof/>
                <w:webHidden/>
              </w:rPr>
              <w:instrText xml:space="preserve"> PAGEREF _Toc137106901 \h </w:instrText>
            </w:r>
            <w:r w:rsidR="002540A7">
              <w:rPr>
                <w:noProof/>
                <w:webHidden/>
              </w:rPr>
            </w:r>
            <w:r w:rsidR="002540A7">
              <w:rPr>
                <w:noProof/>
                <w:webHidden/>
              </w:rPr>
              <w:fldChar w:fldCharType="separate"/>
            </w:r>
            <w:r w:rsidR="002540A7">
              <w:rPr>
                <w:noProof/>
                <w:webHidden/>
              </w:rPr>
              <w:t>2</w:t>
            </w:r>
            <w:r w:rsidR="002540A7">
              <w:rPr>
                <w:noProof/>
                <w:webHidden/>
              </w:rPr>
              <w:fldChar w:fldCharType="end"/>
            </w:r>
          </w:hyperlink>
        </w:p>
        <w:p w:rsidR="002540A7" w:rsidRDefault="00616DB2">
          <w:pPr>
            <w:pStyle w:val="TOC2"/>
            <w:tabs>
              <w:tab w:val="right" w:leader="dot" w:pos="9350"/>
            </w:tabs>
            <w:rPr>
              <w:noProof/>
            </w:rPr>
          </w:pPr>
          <w:hyperlink w:anchor="_Toc137106902" w:history="1">
            <w:r w:rsidR="002540A7" w:rsidRPr="00E1700D">
              <w:rPr>
                <w:rStyle w:val="Hyperlink"/>
                <w:rFonts w:eastAsia="Times New Roman"/>
                <w:noProof/>
              </w:rPr>
              <w:t>Reputation Management</w:t>
            </w:r>
            <w:r w:rsidR="002540A7">
              <w:rPr>
                <w:noProof/>
                <w:webHidden/>
              </w:rPr>
              <w:tab/>
            </w:r>
            <w:r w:rsidR="002540A7">
              <w:rPr>
                <w:noProof/>
                <w:webHidden/>
              </w:rPr>
              <w:fldChar w:fldCharType="begin"/>
            </w:r>
            <w:r w:rsidR="002540A7">
              <w:rPr>
                <w:noProof/>
                <w:webHidden/>
              </w:rPr>
              <w:instrText xml:space="preserve"> PAGEREF _Toc137106902 \h </w:instrText>
            </w:r>
            <w:r w:rsidR="002540A7">
              <w:rPr>
                <w:noProof/>
                <w:webHidden/>
              </w:rPr>
            </w:r>
            <w:r w:rsidR="002540A7">
              <w:rPr>
                <w:noProof/>
                <w:webHidden/>
              </w:rPr>
              <w:fldChar w:fldCharType="separate"/>
            </w:r>
            <w:r w:rsidR="002540A7">
              <w:rPr>
                <w:noProof/>
                <w:webHidden/>
              </w:rPr>
              <w:t>3</w:t>
            </w:r>
            <w:r w:rsidR="002540A7">
              <w:rPr>
                <w:noProof/>
                <w:webHidden/>
              </w:rPr>
              <w:fldChar w:fldCharType="end"/>
            </w:r>
          </w:hyperlink>
        </w:p>
        <w:p w:rsidR="002540A7" w:rsidRDefault="00616DB2">
          <w:pPr>
            <w:pStyle w:val="TOC2"/>
            <w:tabs>
              <w:tab w:val="right" w:leader="dot" w:pos="9350"/>
            </w:tabs>
            <w:rPr>
              <w:noProof/>
            </w:rPr>
          </w:pPr>
          <w:hyperlink w:anchor="_Toc137106903" w:history="1">
            <w:r w:rsidR="002540A7" w:rsidRPr="00E1700D">
              <w:rPr>
                <w:rStyle w:val="Hyperlink"/>
                <w:rFonts w:eastAsia="Times New Roman"/>
                <w:noProof/>
              </w:rPr>
              <w:t>Service Culture</w:t>
            </w:r>
            <w:r w:rsidR="002540A7">
              <w:rPr>
                <w:noProof/>
                <w:webHidden/>
              </w:rPr>
              <w:tab/>
            </w:r>
            <w:r w:rsidR="002540A7">
              <w:rPr>
                <w:noProof/>
                <w:webHidden/>
              </w:rPr>
              <w:fldChar w:fldCharType="begin"/>
            </w:r>
            <w:r w:rsidR="002540A7">
              <w:rPr>
                <w:noProof/>
                <w:webHidden/>
              </w:rPr>
              <w:instrText xml:space="preserve"> PAGEREF _Toc137106903 \h </w:instrText>
            </w:r>
            <w:r w:rsidR="002540A7">
              <w:rPr>
                <w:noProof/>
                <w:webHidden/>
              </w:rPr>
            </w:r>
            <w:r w:rsidR="002540A7">
              <w:rPr>
                <w:noProof/>
                <w:webHidden/>
              </w:rPr>
              <w:fldChar w:fldCharType="separate"/>
            </w:r>
            <w:r w:rsidR="002540A7">
              <w:rPr>
                <w:noProof/>
                <w:webHidden/>
              </w:rPr>
              <w:t>4</w:t>
            </w:r>
            <w:r w:rsidR="002540A7">
              <w:rPr>
                <w:noProof/>
                <w:webHidden/>
              </w:rPr>
              <w:fldChar w:fldCharType="end"/>
            </w:r>
          </w:hyperlink>
        </w:p>
        <w:p w:rsidR="002540A7" w:rsidRDefault="00616DB2">
          <w:pPr>
            <w:pStyle w:val="TOC1"/>
            <w:tabs>
              <w:tab w:val="right" w:leader="dot" w:pos="9350"/>
            </w:tabs>
            <w:rPr>
              <w:noProof/>
            </w:rPr>
          </w:pPr>
          <w:hyperlink w:anchor="_Toc137106904" w:history="1">
            <w:r w:rsidR="002540A7" w:rsidRPr="00E1700D">
              <w:rPr>
                <w:rStyle w:val="Hyperlink"/>
                <w:rFonts w:eastAsia="Times New Roman"/>
                <w:noProof/>
              </w:rPr>
              <w:t>Conclusion</w:t>
            </w:r>
            <w:r w:rsidR="002540A7">
              <w:rPr>
                <w:noProof/>
                <w:webHidden/>
              </w:rPr>
              <w:tab/>
            </w:r>
            <w:r w:rsidR="002540A7">
              <w:rPr>
                <w:noProof/>
                <w:webHidden/>
              </w:rPr>
              <w:fldChar w:fldCharType="begin"/>
            </w:r>
            <w:r w:rsidR="002540A7">
              <w:rPr>
                <w:noProof/>
                <w:webHidden/>
              </w:rPr>
              <w:instrText xml:space="preserve"> PAGEREF _Toc137106904 \h </w:instrText>
            </w:r>
            <w:r w:rsidR="002540A7">
              <w:rPr>
                <w:noProof/>
                <w:webHidden/>
              </w:rPr>
            </w:r>
            <w:r w:rsidR="002540A7">
              <w:rPr>
                <w:noProof/>
                <w:webHidden/>
              </w:rPr>
              <w:fldChar w:fldCharType="separate"/>
            </w:r>
            <w:r w:rsidR="002540A7">
              <w:rPr>
                <w:noProof/>
                <w:webHidden/>
              </w:rPr>
              <w:t>5</w:t>
            </w:r>
            <w:r w:rsidR="002540A7">
              <w:rPr>
                <w:noProof/>
                <w:webHidden/>
              </w:rPr>
              <w:fldChar w:fldCharType="end"/>
            </w:r>
          </w:hyperlink>
        </w:p>
        <w:p w:rsidR="002540A7" w:rsidRDefault="00616DB2">
          <w:pPr>
            <w:pStyle w:val="TOC1"/>
            <w:tabs>
              <w:tab w:val="right" w:leader="dot" w:pos="9350"/>
            </w:tabs>
            <w:rPr>
              <w:noProof/>
            </w:rPr>
          </w:pPr>
          <w:hyperlink w:anchor="_Toc137106905" w:history="1">
            <w:r w:rsidR="002540A7" w:rsidRPr="00E1700D">
              <w:rPr>
                <w:rStyle w:val="Hyperlink"/>
                <w:rFonts w:eastAsia="Times New Roman"/>
                <w:noProof/>
              </w:rPr>
              <w:t>Recommendations</w:t>
            </w:r>
            <w:r w:rsidR="002540A7">
              <w:rPr>
                <w:noProof/>
                <w:webHidden/>
              </w:rPr>
              <w:tab/>
            </w:r>
            <w:r w:rsidR="002540A7">
              <w:rPr>
                <w:noProof/>
                <w:webHidden/>
              </w:rPr>
              <w:fldChar w:fldCharType="begin"/>
            </w:r>
            <w:r w:rsidR="002540A7">
              <w:rPr>
                <w:noProof/>
                <w:webHidden/>
              </w:rPr>
              <w:instrText xml:space="preserve"> PAGEREF _Toc137106905 \h </w:instrText>
            </w:r>
            <w:r w:rsidR="002540A7">
              <w:rPr>
                <w:noProof/>
                <w:webHidden/>
              </w:rPr>
            </w:r>
            <w:r w:rsidR="002540A7">
              <w:rPr>
                <w:noProof/>
                <w:webHidden/>
              </w:rPr>
              <w:fldChar w:fldCharType="separate"/>
            </w:r>
            <w:r w:rsidR="002540A7">
              <w:rPr>
                <w:noProof/>
                <w:webHidden/>
              </w:rPr>
              <w:t>5</w:t>
            </w:r>
            <w:r w:rsidR="002540A7">
              <w:rPr>
                <w:noProof/>
                <w:webHidden/>
              </w:rPr>
              <w:fldChar w:fldCharType="end"/>
            </w:r>
          </w:hyperlink>
        </w:p>
        <w:p w:rsidR="002540A7" w:rsidRDefault="00616DB2">
          <w:pPr>
            <w:pStyle w:val="TOC1"/>
            <w:tabs>
              <w:tab w:val="right" w:leader="dot" w:pos="9350"/>
            </w:tabs>
            <w:rPr>
              <w:noProof/>
            </w:rPr>
          </w:pPr>
          <w:hyperlink w:anchor="_Toc137106906" w:history="1">
            <w:r w:rsidR="002540A7" w:rsidRPr="00E1700D">
              <w:rPr>
                <w:rStyle w:val="Hyperlink"/>
                <w:rFonts w:eastAsia="Times New Roman"/>
                <w:noProof/>
              </w:rPr>
              <w:t>References</w:t>
            </w:r>
            <w:r w:rsidR="002540A7">
              <w:rPr>
                <w:noProof/>
                <w:webHidden/>
              </w:rPr>
              <w:tab/>
            </w:r>
            <w:r w:rsidR="002540A7">
              <w:rPr>
                <w:noProof/>
                <w:webHidden/>
              </w:rPr>
              <w:fldChar w:fldCharType="begin"/>
            </w:r>
            <w:r w:rsidR="002540A7">
              <w:rPr>
                <w:noProof/>
                <w:webHidden/>
              </w:rPr>
              <w:instrText xml:space="preserve"> PAGEREF _Toc137106906 \h </w:instrText>
            </w:r>
            <w:r w:rsidR="002540A7">
              <w:rPr>
                <w:noProof/>
                <w:webHidden/>
              </w:rPr>
            </w:r>
            <w:r w:rsidR="002540A7">
              <w:rPr>
                <w:noProof/>
                <w:webHidden/>
              </w:rPr>
              <w:fldChar w:fldCharType="separate"/>
            </w:r>
            <w:r w:rsidR="002540A7">
              <w:rPr>
                <w:noProof/>
                <w:webHidden/>
              </w:rPr>
              <w:t>6</w:t>
            </w:r>
            <w:r w:rsidR="002540A7">
              <w:rPr>
                <w:noProof/>
                <w:webHidden/>
              </w:rPr>
              <w:fldChar w:fldCharType="end"/>
            </w:r>
          </w:hyperlink>
        </w:p>
        <w:p w:rsidR="002540A7" w:rsidRDefault="002540A7">
          <w:r>
            <w:rPr>
              <w:b/>
              <w:bCs/>
              <w:noProof/>
            </w:rPr>
            <w:fldChar w:fldCharType="end"/>
          </w:r>
        </w:p>
      </w:sdtContent>
    </w:sdt>
    <w:p w:rsidR="002540A7" w:rsidRDefault="002540A7" w:rsidP="002540A7"/>
    <w:p w:rsidR="002540A7" w:rsidRDefault="002540A7" w:rsidP="002540A7"/>
    <w:p w:rsidR="002540A7" w:rsidRDefault="002540A7" w:rsidP="002540A7"/>
    <w:p w:rsidR="002540A7" w:rsidRDefault="002540A7" w:rsidP="002540A7"/>
    <w:p w:rsidR="002540A7" w:rsidRDefault="002540A7" w:rsidP="002540A7"/>
    <w:p w:rsidR="002540A7" w:rsidRDefault="002540A7" w:rsidP="002540A7"/>
    <w:p w:rsidR="002540A7" w:rsidRDefault="002540A7" w:rsidP="002540A7"/>
    <w:p w:rsidR="002540A7" w:rsidRDefault="002540A7" w:rsidP="002540A7"/>
    <w:p w:rsidR="002540A7" w:rsidRDefault="002540A7" w:rsidP="002540A7"/>
    <w:p w:rsidR="002540A7" w:rsidRDefault="002540A7" w:rsidP="002540A7"/>
    <w:p w:rsidR="002540A7" w:rsidRDefault="002540A7" w:rsidP="002540A7"/>
    <w:p w:rsidR="002540A7" w:rsidRPr="002540A7" w:rsidRDefault="002540A7" w:rsidP="002540A7"/>
    <w:p w:rsidR="00C404D7" w:rsidRDefault="00C404D7" w:rsidP="00C404D7">
      <w:pPr>
        <w:pStyle w:val="Heading1"/>
        <w:rPr>
          <w:rFonts w:eastAsia="Times New Roman"/>
        </w:rPr>
      </w:pPr>
      <w:bookmarkStart w:id="2" w:name="_Toc137106899"/>
      <w:r w:rsidRPr="00C404D7">
        <w:rPr>
          <w:rFonts w:eastAsia="Times New Roman"/>
        </w:rPr>
        <w:lastRenderedPageBreak/>
        <w:t>Introduction</w:t>
      </w:r>
      <w:bookmarkEnd w:id="2"/>
      <w:r w:rsidRPr="00C404D7">
        <w:rPr>
          <w:rFonts w:eastAsia="Times New Roman"/>
        </w:rPr>
        <w:t xml:space="preserve"> </w:t>
      </w:r>
    </w:p>
    <w:p w:rsidR="002540A7" w:rsidRPr="002540A7" w:rsidRDefault="002540A7" w:rsidP="002540A7">
      <w:r w:rsidRPr="002540A7">
        <w:t>Consistently surpassing customers' expectations is crucial to success in the global hotel sector, which is fast-paced and cutthroat. Hotels, Reputation Management, and Service Culture are the focus of this paper since they are the three most important parts of the hospitality sector. It delves into the relevance of service culture in promoting customer-centric values inside a company, the significance of reputation management in influencing public opinion of the brand, and the significance of brand consistency standards in offering a consistent guest experience. The paper provides a comprehensive examination of the major international hotel chains, highlighting specific instances and case studies to illustrate the relevance of the data presented. For hotels to thrive in the dynamic hospitality industry, they need a thorough awareness of these factors and practical advice for moving forward</w:t>
      </w:r>
      <w:r w:rsidR="000F5B4C">
        <w:t xml:space="preserve"> </w:t>
      </w:r>
      <w:r w:rsidR="00606FF7" w:rsidRPr="00606FF7">
        <w:t>(</w:t>
      </w:r>
      <w:proofErr w:type="spellStart"/>
      <w:r w:rsidR="00606FF7" w:rsidRPr="00606FF7">
        <w:t>Kansakar</w:t>
      </w:r>
      <w:proofErr w:type="spellEnd"/>
      <w:r w:rsidR="00606FF7" w:rsidRPr="00606FF7">
        <w:t xml:space="preserve">, </w:t>
      </w:r>
      <w:proofErr w:type="spellStart"/>
      <w:r w:rsidR="00606FF7" w:rsidRPr="00606FF7">
        <w:t>Munir</w:t>
      </w:r>
      <w:proofErr w:type="spellEnd"/>
      <w:r w:rsidR="00606FF7" w:rsidRPr="00606FF7">
        <w:t xml:space="preserve"> and </w:t>
      </w:r>
      <w:proofErr w:type="spellStart"/>
      <w:r w:rsidR="00606FF7" w:rsidRPr="00606FF7">
        <w:t>Shabani</w:t>
      </w:r>
      <w:proofErr w:type="spellEnd"/>
      <w:r w:rsidR="00606FF7" w:rsidRPr="00606FF7">
        <w:t>, 2019)</w:t>
      </w:r>
      <w:r w:rsidRPr="002540A7">
        <w:t>.</w:t>
      </w:r>
    </w:p>
    <w:p w:rsidR="00C404D7" w:rsidRPr="00C404D7" w:rsidRDefault="00C404D7" w:rsidP="00C404D7">
      <w:pPr>
        <w:pStyle w:val="Heading1"/>
        <w:rPr>
          <w:rFonts w:eastAsia="Times New Roman"/>
        </w:rPr>
      </w:pPr>
      <w:bookmarkStart w:id="3" w:name="_Toc137106900"/>
      <w:r w:rsidRPr="00C404D7">
        <w:rPr>
          <w:rFonts w:eastAsia="Times New Roman"/>
        </w:rPr>
        <w:t>Main Findings</w:t>
      </w:r>
      <w:bookmarkEnd w:id="3"/>
      <w:r w:rsidRPr="00C404D7">
        <w:rPr>
          <w:rFonts w:eastAsia="Times New Roman"/>
        </w:rPr>
        <w:t xml:space="preserve"> </w:t>
      </w:r>
    </w:p>
    <w:p w:rsidR="00C404D7" w:rsidRDefault="00C404D7" w:rsidP="00C404D7">
      <w:pPr>
        <w:pStyle w:val="Heading2"/>
        <w:rPr>
          <w:rFonts w:eastAsia="Times New Roman"/>
        </w:rPr>
      </w:pPr>
      <w:bookmarkStart w:id="4" w:name="_Toc137106901"/>
      <w:r w:rsidRPr="00C404D7">
        <w:rPr>
          <w:rFonts w:eastAsia="Times New Roman"/>
        </w:rPr>
        <w:t>Hotel Standards</w:t>
      </w:r>
      <w:bookmarkEnd w:id="4"/>
    </w:p>
    <w:p w:rsidR="00DC48DB" w:rsidRDefault="00DC48DB" w:rsidP="00DC48DB">
      <w:r>
        <w:t>Hotel standards, also known as brand consistency standards, are a system of criteria and rules that hotels must adhere to in order to maintain a constant level of service and product quality. These standards present themselves in a variety of ways, including, but not limited to, the cleanliness of the rooms, the promptness with which service is delivered, and the quality of the meals that are offered</w:t>
      </w:r>
      <w:r w:rsidR="00A95CEE" w:rsidRPr="00A95CEE">
        <w:t xml:space="preserve"> (</w:t>
      </w:r>
      <w:proofErr w:type="spellStart"/>
      <w:r w:rsidR="00A95CEE" w:rsidRPr="00A95CEE">
        <w:t>Mi</w:t>
      </w:r>
      <w:proofErr w:type="spellEnd"/>
      <w:r w:rsidR="00A95CEE" w:rsidRPr="00A95CEE">
        <w:t xml:space="preserve"> et al., 2019)</w:t>
      </w:r>
      <w:r>
        <w:t>.</w:t>
      </w:r>
      <w:r w:rsidR="000F5B4C">
        <w:t xml:space="preserve"> </w:t>
      </w:r>
      <w:r>
        <w:t>The primary goal of establishing and upholding these standards is to provide guests at all of a brand's venues with an experience that is consistent with one another. It is essential to maintain this consistency since it helps build trust, predictability, and consumer loyalty. When customers check into a hotel that is affiliated with a particular brand, they do so with preconceived notions of what kind of stay they may anticipate having based on either their prior experiences or the reputation of the brand. When these expectations are met via the use of brand consistency standards, customer happiness and loyalty are increased, which in turn has a positive impact on the hotel's bottom line</w:t>
      </w:r>
      <w:r w:rsidR="00A95CEE" w:rsidRPr="00A95CEE">
        <w:t xml:space="preserve"> (Liu et al., 2020)</w:t>
      </w:r>
      <w:r>
        <w:t>.</w:t>
      </w:r>
    </w:p>
    <w:p w:rsidR="00DC48DB" w:rsidRPr="00DC48DB" w:rsidRDefault="00DC48DB" w:rsidP="00DC48DB">
      <w:r>
        <w:t xml:space="preserve"> For instance, a five-star luxury hotel brand such as The Ritz-Carlton is going to have more severe and intricate criteria than a cheap hotel chain such as Motel 6, which has just four stars. Using The Ritz-Carlton as an example, we can see how adhering to brand consistency requirements may help differentiate a hotel from its competitors. Their well-known "Gold Standards" include a concise statement of service ideals, a credo, and three stages of service, all of which are meant to be </w:t>
      </w:r>
      <w:r>
        <w:lastRenderedPageBreak/>
        <w:t>internalized by the staff members and provided to customers. The personnel at each of The Ritz-Carlton's hotels across the globe receives intensive training to ensure that they adhere to these standards, which ultimately results in a consistently high level of both consistency and service. The continuous dedication of the Ritz-Carlton to providing exceptionally high-quality service is what separates the company from its competitors in the competitive global hotel sector</w:t>
      </w:r>
      <w:r w:rsidR="00A95CEE" w:rsidRPr="00A95CEE">
        <w:t xml:space="preserve"> (</w:t>
      </w:r>
      <w:proofErr w:type="spellStart"/>
      <w:r w:rsidR="00A95CEE" w:rsidRPr="00A95CEE">
        <w:t>Jamaludin</w:t>
      </w:r>
      <w:proofErr w:type="spellEnd"/>
      <w:r w:rsidR="00A95CEE" w:rsidRPr="00A95CEE">
        <w:t xml:space="preserve"> and </w:t>
      </w:r>
      <w:proofErr w:type="spellStart"/>
      <w:r w:rsidR="00A95CEE" w:rsidRPr="00A95CEE">
        <w:t>Mehon</w:t>
      </w:r>
      <w:proofErr w:type="spellEnd"/>
      <w:r w:rsidR="00A95CEE" w:rsidRPr="00A95CEE">
        <w:t>, 2020)</w:t>
      </w:r>
      <w:r>
        <w:t>.</w:t>
      </w:r>
    </w:p>
    <w:p w:rsidR="00C404D7" w:rsidRDefault="00C404D7" w:rsidP="00DC48DB">
      <w:pPr>
        <w:pStyle w:val="Heading2"/>
        <w:rPr>
          <w:rFonts w:eastAsia="Times New Roman"/>
        </w:rPr>
      </w:pPr>
      <w:bookmarkStart w:id="5" w:name="_Toc137106902"/>
      <w:r w:rsidRPr="00C404D7">
        <w:rPr>
          <w:rFonts w:eastAsia="Times New Roman"/>
        </w:rPr>
        <w:t>Reputation Management</w:t>
      </w:r>
      <w:bookmarkEnd w:id="5"/>
      <w:r w:rsidRPr="00C404D7">
        <w:rPr>
          <w:rFonts w:eastAsia="Times New Roman"/>
        </w:rPr>
        <w:t xml:space="preserve"> </w:t>
      </w:r>
    </w:p>
    <w:p w:rsidR="00DC48DB" w:rsidRDefault="00DC48DB" w:rsidP="00DC48DB">
      <w:r>
        <w:t>A hotel's reputation may make or break its business, so it's important to take steps to control it. The objective is to influence the public's favorable impressions, neutralize any negative connotations, and write the story of the brand. Reputation management in the modern day encompasses more than just face-to-face contacts with guests; it now includes online reviews, social media mentions, and digital advertising</w:t>
      </w:r>
      <w:r w:rsidR="00A95CEE" w:rsidRPr="00A95CEE">
        <w:t xml:space="preserve"> (</w:t>
      </w:r>
      <w:proofErr w:type="spellStart"/>
      <w:r w:rsidR="00A95CEE" w:rsidRPr="00A95CEE">
        <w:t>Lyu</w:t>
      </w:r>
      <w:proofErr w:type="spellEnd"/>
      <w:r w:rsidR="00A95CEE" w:rsidRPr="00A95CEE">
        <w:t xml:space="preserve"> et al., 2022)</w:t>
      </w:r>
      <w:r>
        <w:t>.</w:t>
      </w:r>
      <w:r w:rsidR="000F5B4C">
        <w:t xml:space="preserve"> </w:t>
      </w:r>
      <w:r>
        <w:t xml:space="preserve">Managing feedback from patrons is essential in the hospitality sector. Potential guests may read about the experiences of previous visitors on sites like </w:t>
      </w:r>
      <w:proofErr w:type="spellStart"/>
      <w:r>
        <w:t>TripAdvisor</w:t>
      </w:r>
      <w:proofErr w:type="spellEnd"/>
      <w:r>
        <w:t xml:space="preserve"> and Google Reviews, as well as on a wide variety of social media sites. Maintaining a good reputation for your company requires careful handling of online reviews. To demonstrate that they respect client input, hotels should respond to both good and negative evaluations. They should express gratitude for compliments and empathy for concerns, taking the initiative to find solutions</w:t>
      </w:r>
      <w:r w:rsidR="00A95CEE" w:rsidRPr="00A95CEE">
        <w:t xml:space="preserve"> (Silva and Belo, 2022)</w:t>
      </w:r>
      <w:r>
        <w:t>.</w:t>
      </w:r>
    </w:p>
    <w:p w:rsidR="00DC48DB" w:rsidRPr="00DC48DB" w:rsidRDefault="00DC48DB" w:rsidP="00DC48DB">
      <w:r>
        <w:t>The reputation of a hotel might take a serious hit if guests start complaining about it online. They have the ability to turn off prospective customers and affect reservations. They also provide a chance for development. Addressing guest complaints is an opportunity to demonstrate the hotel's dedication to guest happiness and its readiness to correct errors, perhaps converting a poor experience into a favorable one</w:t>
      </w:r>
      <w:r w:rsidR="00A95CEE" w:rsidRPr="00A95CEE">
        <w:t xml:space="preserve"> (</w:t>
      </w:r>
      <w:proofErr w:type="spellStart"/>
      <w:r w:rsidR="00A95CEE" w:rsidRPr="00A95CEE">
        <w:t>Cillo</w:t>
      </w:r>
      <w:proofErr w:type="spellEnd"/>
      <w:r w:rsidR="00A95CEE" w:rsidRPr="00A95CEE">
        <w:t xml:space="preserve"> et al., 2019)</w:t>
      </w:r>
      <w:r>
        <w:t>.</w:t>
      </w:r>
      <w:r w:rsidR="000F5B4C">
        <w:t xml:space="preserve"> </w:t>
      </w:r>
      <w:r>
        <w:t xml:space="preserve">Marriott International, the world's largest hotel company, is a shining example of successful reputation management. They have a special crew that constantly checks for new feedback across all of their platforms. Every review is a chance for Marriott to connect with its customers. They get back to you quickly, and the fact that they tailor their responses to each individual visitor indicates that they really appreciate your thoughts. When guests have a bad experience, the Marriott staff is quick to react with an apology, an explanation, and a promise to fix the problem so it doesn't happen again. Marriott's success with this approach </w:t>
      </w:r>
      <w:r>
        <w:lastRenderedPageBreak/>
        <w:t>exemplifies the significance of effective reputation management for the hotel sector as a whole</w:t>
      </w:r>
      <w:r w:rsidR="00A95CEE" w:rsidRPr="00A95CEE">
        <w:t xml:space="preserve"> (</w:t>
      </w:r>
      <w:proofErr w:type="spellStart"/>
      <w:r w:rsidR="00A95CEE" w:rsidRPr="00A95CEE">
        <w:t>Bodkhe</w:t>
      </w:r>
      <w:proofErr w:type="spellEnd"/>
      <w:r w:rsidR="00A95CEE" w:rsidRPr="00A95CEE">
        <w:t xml:space="preserve"> et al., 2019)</w:t>
      </w:r>
      <w:r>
        <w:t>.</w:t>
      </w:r>
    </w:p>
    <w:p w:rsidR="00C404D7" w:rsidRDefault="00C404D7" w:rsidP="00DC48DB">
      <w:pPr>
        <w:pStyle w:val="Heading2"/>
        <w:rPr>
          <w:rFonts w:eastAsia="Times New Roman"/>
        </w:rPr>
      </w:pPr>
      <w:bookmarkStart w:id="6" w:name="_Toc137106903"/>
      <w:r w:rsidRPr="00C404D7">
        <w:rPr>
          <w:rFonts w:eastAsia="Times New Roman"/>
        </w:rPr>
        <w:t>Service Culture</w:t>
      </w:r>
      <w:bookmarkEnd w:id="6"/>
    </w:p>
    <w:p w:rsidR="00DC48DB" w:rsidRDefault="00DC48DB" w:rsidP="00DC48DB">
      <w:r>
        <w:t>The term "service culture" refers to the beliefs, attitudes, standards, and behaviors that are prevalent across a business with the goal of prioritizing the happiness of customers via the provision of outstanding service. It is so deeply rooted in the culture of the organization that it shapes the way that workers interact with both consumers and one another. In essence, it establishes a climate in which giving outstanding service is the standard practice rather than the exception to the rule</w:t>
      </w:r>
      <w:r w:rsidR="00A95CEE" w:rsidRPr="00A95CEE">
        <w:t xml:space="preserve"> (Choi et al., 2020)</w:t>
      </w:r>
      <w:r>
        <w:t>.</w:t>
      </w:r>
      <w:r w:rsidR="000F5B4C">
        <w:t xml:space="preserve"> </w:t>
      </w:r>
      <w:r>
        <w:t>Although it is related to business culture, corporate culture is a larger phrase that incorporates an organization's general values, traditions, beliefs, relationships, and behaviors. On the other hand, service culture is a subset of corporate culture that focuses particularly on customer-oriented elements of a company's operations. Service culture focuses on establishing and cultivating a customer-centric mentality, in contrast to corporate culture, which forms the entire working environment and impacts all elements of an organization's operations</w:t>
      </w:r>
      <w:r w:rsidR="00A95CEE" w:rsidRPr="00A95CEE">
        <w:t xml:space="preserve"> (González-De-la-Rosa et al., 2023)</w:t>
      </w:r>
      <w:r>
        <w:t>.</w:t>
      </w:r>
    </w:p>
    <w:p w:rsidR="00DC48DB" w:rsidRDefault="00DC48DB" w:rsidP="00DC48DB">
      <w:r>
        <w:t>A strong emphasis on customer service is of utmost importance in the hotel sector. Given the inherently service-oriented nature of the hospitality business, hotels that place a high priority on providing great service are more likely to stand out and achieve success in the sector's competitive market. A service culture that is clearly defined helps workers understand their responsibilities in delivering outstanding service, aligns them towards shared objectives that are centered on the client, and ultimately results in better levels of customer satisfaction and loyalty. In addition to this, it helps with reputation management since satisfied guests are more likely to post favorable reviews online and to suggest the hotel to their friends and family</w:t>
      </w:r>
      <w:r w:rsidR="00A95CEE" w:rsidRPr="00A95CEE">
        <w:t xml:space="preserve"> (Liu et al., 2022)</w:t>
      </w:r>
      <w:r>
        <w:t>.</w:t>
      </w:r>
    </w:p>
    <w:p w:rsidR="00DC48DB" w:rsidRPr="00DC48DB" w:rsidRDefault="00DC48DB" w:rsidP="00DC48DB">
      <w:r>
        <w:t xml:space="preserve">The value of service culture is shown very well via the case study provided by the Four Seasons Hotels and Resorts. They have developed a robust culture of service that is based on their one, overriding philosophy, which is the Golden Rule, which states that one should treat others in the same manner in which they would want to be treated. This dedication to providing great customer service is maintained by providing staff at all levels with extensive training as well as the authority to make choices that are centered on the needs of customers. As a consequence of this, Four Seasons has developed a reputation for providing exceptional customer service, which has allowed </w:t>
      </w:r>
      <w:r>
        <w:lastRenderedPageBreak/>
        <w:t>it to continually receive high ratings for customer satisfaction and honors in its industry</w:t>
      </w:r>
      <w:r w:rsidR="00A95CEE" w:rsidRPr="00A95CEE">
        <w:t xml:space="preserve"> (Ruiz-</w:t>
      </w:r>
      <w:proofErr w:type="spellStart"/>
      <w:r w:rsidR="00A95CEE" w:rsidRPr="00A95CEE">
        <w:t>Equihua</w:t>
      </w:r>
      <w:proofErr w:type="spellEnd"/>
      <w:r w:rsidR="00A95CEE" w:rsidRPr="00A95CEE">
        <w:t xml:space="preserve">, Romero and </w:t>
      </w:r>
      <w:proofErr w:type="spellStart"/>
      <w:r w:rsidR="00A95CEE" w:rsidRPr="00A95CEE">
        <w:t>Casaló</w:t>
      </w:r>
      <w:proofErr w:type="spellEnd"/>
      <w:r w:rsidR="00A95CEE" w:rsidRPr="00A95CEE">
        <w:t>, 2019)</w:t>
      </w:r>
      <w:r>
        <w:t>.</w:t>
      </w:r>
    </w:p>
    <w:p w:rsidR="00C404D7" w:rsidRDefault="00C404D7" w:rsidP="002540A7">
      <w:pPr>
        <w:pStyle w:val="Heading1"/>
        <w:rPr>
          <w:rFonts w:eastAsia="Times New Roman"/>
        </w:rPr>
      </w:pPr>
      <w:bookmarkStart w:id="7" w:name="_Toc137106904"/>
      <w:r w:rsidRPr="00C404D7">
        <w:rPr>
          <w:rFonts w:eastAsia="Times New Roman"/>
        </w:rPr>
        <w:t>Conclusion</w:t>
      </w:r>
      <w:bookmarkEnd w:id="7"/>
      <w:r w:rsidRPr="00C404D7">
        <w:rPr>
          <w:rFonts w:eastAsia="Times New Roman"/>
        </w:rPr>
        <w:t xml:space="preserve"> </w:t>
      </w:r>
    </w:p>
    <w:p w:rsidR="002540A7" w:rsidRPr="002540A7" w:rsidRDefault="002540A7" w:rsidP="002540A7">
      <w:r w:rsidRPr="002540A7">
        <w:t>This paper has taken a look at several very important facets of hotel operation: quality control, public image management, and service ethos. A consistent and enjoyable stay for hotel guests is dependent on brand- and market-specific standards. When it comes to public opinion and the hotel's brand image, reputation management, and especially guest review management, are crucial factors. Hotel success depends on a type of corporate culture known as "service culture," which prioritizes the needs of guests. The research of these facets highlights the significance of efficient execution for a hotel's performance and clarifies the function they play in the competitive hospitality industry.</w:t>
      </w:r>
    </w:p>
    <w:p w:rsidR="00C404D7" w:rsidRDefault="00C404D7" w:rsidP="00DC48DB">
      <w:pPr>
        <w:pStyle w:val="Heading1"/>
        <w:rPr>
          <w:rFonts w:eastAsia="Times New Roman"/>
        </w:rPr>
      </w:pPr>
      <w:bookmarkStart w:id="8" w:name="_Toc137106905"/>
      <w:r w:rsidRPr="00C404D7">
        <w:rPr>
          <w:rFonts w:eastAsia="Times New Roman"/>
        </w:rPr>
        <w:t>Recommendations</w:t>
      </w:r>
      <w:bookmarkEnd w:id="8"/>
      <w:r w:rsidRPr="00C404D7">
        <w:rPr>
          <w:rFonts w:eastAsia="Times New Roman"/>
        </w:rPr>
        <w:t xml:space="preserve"> </w:t>
      </w:r>
    </w:p>
    <w:p w:rsidR="000F5B4C" w:rsidRDefault="00DC48DB" w:rsidP="00DC48DB">
      <w:r>
        <w:t>It is essential for hotels to keep up with current market trends in the ever-changing hospitality business. To begin, lodging facilities could think about implementing technological upgrades to better serve their guests. Providing mobile check-in, individualized digital communications, and Internet of Things (</w:t>
      </w:r>
      <w:proofErr w:type="spellStart"/>
      <w:r>
        <w:t>IoT</w:t>
      </w:r>
      <w:proofErr w:type="spellEnd"/>
      <w:r>
        <w:t>)-equipped "smart rooms" are all examples. Second, they need to take into account the popularity of trips with a unique cultural or historical focus. Guests at today's hotels are looking for more than just a place to sleep; they want to feel like they're part of the community.</w:t>
      </w:r>
      <w:r w:rsidR="000F5B4C">
        <w:t xml:space="preserve"> </w:t>
      </w:r>
      <w:r>
        <w:t xml:space="preserve">However, there will be difficulties in carrying out these adjustments. Staff and consumer aversion to change is the most typical </w:t>
      </w:r>
      <w:proofErr w:type="gramStart"/>
      <w:r>
        <w:t>problem</w:t>
      </w:r>
      <w:r w:rsidR="000F5B4C" w:rsidRPr="00A95CEE">
        <w:t>(</w:t>
      </w:r>
      <w:proofErr w:type="spellStart"/>
      <w:proofErr w:type="gramEnd"/>
      <w:r w:rsidR="000F5B4C" w:rsidRPr="00A95CEE">
        <w:t>Jamaludin</w:t>
      </w:r>
      <w:proofErr w:type="spellEnd"/>
      <w:r w:rsidR="000F5B4C" w:rsidRPr="00A95CEE">
        <w:t xml:space="preserve"> and </w:t>
      </w:r>
      <w:proofErr w:type="spellStart"/>
      <w:r w:rsidR="000F5B4C" w:rsidRPr="00A95CEE">
        <w:t>Mehon</w:t>
      </w:r>
      <w:proofErr w:type="spellEnd"/>
      <w:r w:rsidR="000F5B4C" w:rsidRPr="00A95CEE">
        <w:t>, 2020)</w:t>
      </w:r>
      <w:r>
        <w:t>.</w:t>
      </w:r>
    </w:p>
    <w:p w:rsidR="00DC48DB" w:rsidRPr="00DC48DB" w:rsidRDefault="00DC48DB" w:rsidP="00DC48DB">
      <w:r>
        <w:t xml:space="preserve"> Effective communication, training, and the progressive introduction of changes may help with this. For instance, hotels implementing digital solutions should not neglect its regulars who prefer analog services over the course of the changeover.</w:t>
      </w:r>
      <w:r w:rsidR="000F5B4C">
        <w:t xml:space="preserve"> </w:t>
      </w:r>
      <w:r>
        <w:t xml:space="preserve">The investment capital obligatory for technical upkeep or the production of special experiences also stands as a possible barrier. Reduce the impact of this by prioritizing high-return investments, sticking to a strict budget, and other strategic measures. Hotels, for instance, might prioritize introducing essential digital </w:t>
      </w:r>
      <w:proofErr w:type="spellStart"/>
      <w:r>
        <w:t>touchpoints</w:t>
      </w:r>
      <w:proofErr w:type="spellEnd"/>
      <w:r>
        <w:t xml:space="preserve"> that greatly improve guest experience over undertaki</w:t>
      </w:r>
      <w:r w:rsidR="002540A7">
        <w:t xml:space="preserve">ng a whole technology makeover. </w:t>
      </w:r>
      <w:r>
        <w:t>Finding the right balance between adapting to market shifts and avoiding roadblocks is essential. To remain consistent with their brand promise without sacrificing quality, hotels must constantly evolve in response to visitor feedback</w:t>
      </w:r>
      <w:r w:rsidR="000F5B4C">
        <w:t xml:space="preserve"> </w:t>
      </w:r>
      <w:r w:rsidR="000F5B4C" w:rsidRPr="00A95CEE">
        <w:t>(Liu et al., 2022)</w:t>
      </w:r>
      <w:r>
        <w:t>.</w:t>
      </w:r>
    </w:p>
    <w:p w:rsidR="00C404D7" w:rsidRPr="00C404D7" w:rsidRDefault="00C404D7" w:rsidP="00C404D7">
      <w:pPr>
        <w:pStyle w:val="Heading1"/>
        <w:rPr>
          <w:rFonts w:eastAsia="Times New Roman"/>
        </w:rPr>
      </w:pPr>
      <w:bookmarkStart w:id="9" w:name="_Toc137106906"/>
      <w:r>
        <w:rPr>
          <w:rFonts w:eastAsia="Times New Roman"/>
        </w:rPr>
        <w:lastRenderedPageBreak/>
        <w:t>References</w:t>
      </w:r>
      <w:bookmarkEnd w:id="9"/>
    </w:p>
    <w:p w:rsidR="00A95CEE" w:rsidRPr="00A95CEE" w:rsidRDefault="00A95CEE" w:rsidP="00A95CEE">
      <w:pPr>
        <w:spacing w:after="240"/>
        <w:jc w:val="left"/>
        <w:rPr>
          <w:rFonts w:eastAsia="Times New Roman" w:cs="Times New Roman"/>
          <w:szCs w:val="24"/>
        </w:rPr>
      </w:pPr>
      <w:proofErr w:type="spellStart"/>
      <w:r w:rsidRPr="00A95CEE">
        <w:rPr>
          <w:rFonts w:eastAsia="Times New Roman" w:cs="Times New Roman"/>
          <w:szCs w:val="24"/>
        </w:rPr>
        <w:t>Bodkhe</w:t>
      </w:r>
      <w:proofErr w:type="spellEnd"/>
      <w:r w:rsidRPr="00A95CEE">
        <w:rPr>
          <w:rFonts w:eastAsia="Times New Roman" w:cs="Times New Roman"/>
          <w:szCs w:val="24"/>
        </w:rPr>
        <w:t xml:space="preserve">, U., Bhattacharya, P., </w:t>
      </w:r>
      <w:proofErr w:type="spellStart"/>
      <w:r w:rsidRPr="00A95CEE">
        <w:rPr>
          <w:rFonts w:eastAsia="Times New Roman" w:cs="Times New Roman"/>
          <w:szCs w:val="24"/>
        </w:rPr>
        <w:t>Tanwar</w:t>
      </w:r>
      <w:proofErr w:type="spellEnd"/>
      <w:r w:rsidRPr="00A95CEE">
        <w:rPr>
          <w:rFonts w:eastAsia="Times New Roman" w:cs="Times New Roman"/>
          <w:szCs w:val="24"/>
        </w:rPr>
        <w:t xml:space="preserve">, S., </w:t>
      </w:r>
      <w:proofErr w:type="spellStart"/>
      <w:r w:rsidRPr="00A95CEE">
        <w:rPr>
          <w:rFonts w:eastAsia="Times New Roman" w:cs="Times New Roman"/>
          <w:szCs w:val="24"/>
        </w:rPr>
        <w:t>Tyagi</w:t>
      </w:r>
      <w:proofErr w:type="spellEnd"/>
      <w:r w:rsidRPr="00A95CEE">
        <w:rPr>
          <w:rFonts w:eastAsia="Times New Roman" w:cs="Times New Roman"/>
          <w:szCs w:val="24"/>
        </w:rPr>
        <w:t xml:space="preserve">, S., Kumar, N. and </w:t>
      </w:r>
      <w:proofErr w:type="spellStart"/>
      <w:r w:rsidRPr="00A95CEE">
        <w:rPr>
          <w:rFonts w:eastAsia="Times New Roman" w:cs="Times New Roman"/>
          <w:szCs w:val="24"/>
        </w:rPr>
        <w:t>Obaidat</w:t>
      </w:r>
      <w:proofErr w:type="spellEnd"/>
      <w:r w:rsidRPr="00A95CEE">
        <w:rPr>
          <w:rFonts w:eastAsia="Times New Roman" w:cs="Times New Roman"/>
          <w:szCs w:val="24"/>
        </w:rPr>
        <w:t xml:space="preserve">, M.S. (2019). </w:t>
      </w:r>
      <w:proofErr w:type="spellStart"/>
      <w:r w:rsidRPr="00A95CEE">
        <w:rPr>
          <w:rFonts w:eastAsia="Times New Roman" w:cs="Times New Roman"/>
          <w:i/>
          <w:iCs/>
          <w:szCs w:val="24"/>
        </w:rPr>
        <w:t>BloHosT</w:t>
      </w:r>
      <w:proofErr w:type="spellEnd"/>
      <w:r w:rsidRPr="00A95CEE">
        <w:rPr>
          <w:rFonts w:eastAsia="Times New Roman" w:cs="Times New Roman"/>
          <w:i/>
          <w:iCs/>
          <w:szCs w:val="24"/>
        </w:rPr>
        <w:t xml:space="preserve">: </w:t>
      </w:r>
      <w:proofErr w:type="spellStart"/>
      <w:r w:rsidRPr="00A95CEE">
        <w:rPr>
          <w:rFonts w:eastAsia="Times New Roman" w:cs="Times New Roman"/>
          <w:i/>
          <w:iCs/>
          <w:szCs w:val="24"/>
        </w:rPr>
        <w:t>Blockchain</w:t>
      </w:r>
      <w:proofErr w:type="spellEnd"/>
      <w:r w:rsidRPr="00A95CEE">
        <w:rPr>
          <w:rFonts w:eastAsia="Times New Roman" w:cs="Times New Roman"/>
          <w:i/>
          <w:iCs/>
          <w:szCs w:val="24"/>
        </w:rPr>
        <w:t xml:space="preserve"> Enabled Smart Tourism and Hospitality Management</w:t>
      </w:r>
      <w:r w:rsidRPr="00A95CEE">
        <w:rPr>
          <w:rFonts w:eastAsia="Times New Roman" w:cs="Times New Roman"/>
          <w:szCs w:val="24"/>
        </w:rPr>
        <w:t>. [</w:t>
      </w:r>
      <w:proofErr w:type="gramStart"/>
      <w:r w:rsidRPr="00A95CEE">
        <w:rPr>
          <w:rFonts w:eastAsia="Times New Roman" w:cs="Times New Roman"/>
          <w:szCs w:val="24"/>
        </w:rPr>
        <w:t>online</w:t>
      </w:r>
      <w:proofErr w:type="gramEnd"/>
      <w:r w:rsidRPr="00A95CEE">
        <w:rPr>
          <w:rFonts w:eastAsia="Times New Roman" w:cs="Times New Roman"/>
          <w:szCs w:val="24"/>
        </w:rPr>
        <w:t xml:space="preserve">] IEEE </w:t>
      </w:r>
      <w:proofErr w:type="spellStart"/>
      <w:r w:rsidRPr="00A95CEE">
        <w:rPr>
          <w:rFonts w:eastAsia="Times New Roman" w:cs="Times New Roman"/>
          <w:szCs w:val="24"/>
        </w:rPr>
        <w:t>Xplore</w:t>
      </w:r>
      <w:proofErr w:type="spellEnd"/>
      <w:r w:rsidRPr="00A95CEE">
        <w:rPr>
          <w:rFonts w:eastAsia="Times New Roman" w:cs="Times New Roman"/>
          <w:szCs w:val="24"/>
        </w:rPr>
        <w:t xml:space="preserve">. </w:t>
      </w:r>
      <w:proofErr w:type="spellStart"/>
      <w:r w:rsidRPr="00A95CEE">
        <w:rPr>
          <w:rFonts w:eastAsia="Times New Roman" w:cs="Times New Roman"/>
          <w:szCs w:val="24"/>
        </w:rPr>
        <w:t>doi:https</w:t>
      </w:r>
      <w:proofErr w:type="spellEnd"/>
      <w:r w:rsidRPr="00A95CEE">
        <w:rPr>
          <w:rFonts w:eastAsia="Times New Roman" w:cs="Times New Roman"/>
          <w:szCs w:val="24"/>
        </w:rPr>
        <w:t>://doi.org/10.1109/CITS.2019.8862001.</w:t>
      </w:r>
    </w:p>
    <w:p w:rsidR="00A95CEE" w:rsidRPr="00A95CEE" w:rsidRDefault="00A95CEE" w:rsidP="00A95CEE">
      <w:pPr>
        <w:spacing w:after="240"/>
        <w:jc w:val="left"/>
        <w:rPr>
          <w:rFonts w:eastAsia="Times New Roman" w:cs="Times New Roman"/>
          <w:szCs w:val="24"/>
        </w:rPr>
      </w:pPr>
      <w:r w:rsidRPr="00A95CEE">
        <w:rPr>
          <w:rFonts w:eastAsia="Times New Roman" w:cs="Times New Roman"/>
          <w:szCs w:val="24"/>
        </w:rPr>
        <w:t xml:space="preserve">Choi, Y., Oh, M. (Moon), Choi, M. and Kim, S. (Sam) (2020). Exploring the influence of culture on tourist experiences with robots in service delivery environment. </w:t>
      </w:r>
      <w:r w:rsidRPr="00A95CEE">
        <w:rPr>
          <w:rFonts w:eastAsia="Times New Roman" w:cs="Times New Roman"/>
          <w:i/>
          <w:iCs/>
          <w:szCs w:val="24"/>
        </w:rPr>
        <w:t>Current Issues in Tourism</w:t>
      </w:r>
      <w:r w:rsidRPr="00A95CEE">
        <w:rPr>
          <w:rFonts w:eastAsia="Times New Roman" w:cs="Times New Roman"/>
          <w:szCs w:val="24"/>
        </w:rPr>
        <w:t xml:space="preserve">, pp.1–17. </w:t>
      </w:r>
      <w:proofErr w:type="spellStart"/>
      <w:r w:rsidRPr="00A95CEE">
        <w:rPr>
          <w:rFonts w:eastAsia="Times New Roman" w:cs="Times New Roman"/>
          <w:szCs w:val="24"/>
        </w:rPr>
        <w:t>doi:https</w:t>
      </w:r>
      <w:proofErr w:type="spellEnd"/>
      <w:r w:rsidRPr="00A95CEE">
        <w:rPr>
          <w:rFonts w:eastAsia="Times New Roman" w:cs="Times New Roman"/>
          <w:szCs w:val="24"/>
        </w:rPr>
        <w:t>://doi.org/10.1080/13683500.2020.1735318.</w:t>
      </w:r>
    </w:p>
    <w:p w:rsidR="00A95CEE" w:rsidRPr="00A95CEE" w:rsidRDefault="00A95CEE" w:rsidP="00A95CEE">
      <w:pPr>
        <w:spacing w:after="240"/>
        <w:jc w:val="left"/>
        <w:rPr>
          <w:rFonts w:eastAsia="Times New Roman" w:cs="Times New Roman"/>
          <w:szCs w:val="24"/>
        </w:rPr>
      </w:pPr>
      <w:proofErr w:type="spellStart"/>
      <w:r w:rsidRPr="00A95CEE">
        <w:rPr>
          <w:rFonts w:eastAsia="Times New Roman" w:cs="Times New Roman"/>
          <w:szCs w:val="24"/>
        </w:rPr>
        <w:t>Cillo</w:t>
      </w:r>
      <w:proofErr w:type="spellEnd"/>
      <w:r w:rsidRPr="00A95CEE">
        <w:rPr>
          <w:rFonts w:eastAsia="Times New Roman" w:cs="Times New Roman"/>
          <w:szCs w:val="24"/>
        </w:rPr>
        <w:t xml:space="preserve">, V., </w:t>
      </w:r>
      <w:proofErr w:type="spellStart"/>
      <w:r w:rsidRPr="00A95CEE">
        <w:rPr>
          <w:rFonts w:eastAsia="Times New Roman" w:cs="Times New Roman"/>
          <w:szCs w:val="24"/>
        </w:rPr>
        <w:t>Rialti</w:t>
      </w:r>
      <w:proofErr w:type="spellEnd"/>
      <w:r w:rsidRPr="00A95CEE">
        <w:rPr>
          <w:rFonts w:eastAsia="Times New Roman" w:cs="Times New Roman"/>
          <w:szCs w:val="24"/>
        </w:rPr>
        <w:t xml:space="preserve">, R., Del </w:t>
      </w:r>
      <w:proofErr w:type="spellStart"/>
      <w:r w:rsidRPr="00A95CEE">
        <w:rPr>
          <w:rFonts w:eastAsia="Times New Roman" w:cs="Times New Roman"/>
          <w:szCs w:val="24"/>
        </w:rPr>
        <w:t>Giudice</w:t>
      </w:r>
      <w:proofErr w:type="spellEnd"/>
      <w:r w:rsidRPr="00A95CEE">
        <w:rPr>
          <w:rFonts w:eastAsia="Times New Roman" w:cs="Times New Roman"/>
          <w:szCs w:val="24"/>
        </w:rPr>
        <w:t xml:space="preserve">, M. and </w:t>
      </w:r>
      <w:proofErr w:type="spellStart"/>
      <w:r w:rsidRPr="00A95CEE">
        <w:rPr>
          <w:rFonts w:eastAsia="Times New Roman" w:cs="Times New Roman"/>
          <w:szCs w:val="24"/>
        </w:rPr>
        <w:t>Usai</w:t>
      </w:r>
      <w:proofErr w:type="spellEnd"/>
      <w:r w:rsidRPr="00A95CEE">
        <w:rPr>
          <w:rFonts w:eastAsia="Times New Roman" w:cs="Times New Roman"/>
          <w:szCs w:val="24"/>
        </w:rPr>
        <w:t xml:space="preserve">, A. (2019). Niche tourism destinations’ online reputation management and competitiveness in big data era: evidence from three Italian cases. </w:t>
      </w:r>
      <w:r w:rsidRPr="00A95CEE">
        <w:rPr>
          <w:rFonts w:eastAsia="Times New Roman" w:cs="Times New Roman"/>
          <w:i/>
          <w:iCs/>
          <w:szCs w:val="24"/>
        </w:rPr>
        <w:t>Current Issues in Tourism</w:t>
      </w:r>
      <w:r w:rsidRPr="00A95CEE">
        <w:rPr>
          <w:rFonts w:eastAsia="Times New Roman" w:cs="Times New Roman"/>
          <w:szCs w:val="24"/>
        </w:rPr>
        <w:t xml:space="preserve">, pp.1–15. </w:t>
      </w:r>
      <w:proofErr w:type="spellStart"/>
      <w:r w:rsidRPr="00A95CEE">
        <w:rPr>
          <w:rFonts w:eastAsia="Times New Roman" w:cs="Times New Roman"/>
          <w:szCs w:val="24"/>
        </w:rPr>
        <w:t>doi:https</w:t>
      </w:r>
      <w:proofErr w:type="spellEnd"/>
      <w:r w:rsidRPr="00A95CEE">
        <w:rPr>
          <w:rFonts w:eastAsia="Times New Roman" w:cs="Times New Roman"/>
          <w:szCs w:val="24"/>
        </w:rPr>
        <w:t>://doi.org/10.1080/13683500.2019.1608918.</w:t>
      </w:r>
    </w:p>
    <w:p w:rsidR="00A95CEE" w:rsidRPr="00A95CEE" w:rsidRDefault="00A95CEE" w:rsidP="00A95CEE">
      <w:pPr>
        <w:spacing w:after="240"/>
        <w:jc w:val="left"/>
        <w:rPr>
          <w:rFonts w:eastAsia="Times New Roman" w:cs="Times New Roman"/>
          <w:szCs w:val="24"/>
        </w:rPr>
      </w:pPr>
      <w:r w:rsidRPr="00A95CEE">
        <w:rPr>
          <w:rFonts w:eastAsia="Times New Roman" w:cs="Times New Roman"/>
          <w:szCs w:val="24"/>
        </w:rPr>
        <w:t xml:space="preserve">González-De-la-Rosa, M., </w:t>
      </w:r>
      <w:proofErr w:type="spellStart"/>
      <w:r w:rsidRPr="00A95CEE">
        <w:rPr>
          <w:rFonts w:eastAsia="Times New Roman" w:cs="Times New Roman"/>
          <w:szCs w:val="24"/>
        </w:rPr>
        <w:t>Armas</w:t>
      </w:r>
      <w:proofErr w:type="spellEnd"/>
      <w:r w:rsidRPr="00A95CEE">
        <w:rPr>
          <w:rFonts w:eastAsia="Times New Roman" w:cs="Times New Roman"/>
          <w:szCs w:val="24"/>
        </w:rPr>
        <w:t xml:space="preserve">-Cruz, Y., </w:t>
      </w:r>
      <w:proofErr w:type="spellStart"/>
      <w:r w:rsidRPr="00A95CEE">
        <w:rPr>
          <w:rFonts w:eastAsia="Times New Roman" w:cs="Times New Roman"/>
          <w:szCs w:val="24"/>
        </w:rPr>
        <w:t>Dorta-Afonso</w:t>
      </w:r>
      <w:proofErr w:type="spellEnd"/>
      <w:r w:rsidRPr="00A95CEE">
        <w:rPr>
          <w:rFonts w:eastAsia="Times New Roman" w:cs="Times New Roman"/>
          <w:szCs w:val="24"/>
        </w:rPr>
        <w:t xml:space="preserve">, D. and </w:t>
      </w:r>
      <w:proofErr w:type="spellStart"/>
      <w:r w:rsidRPr="00A95CEE">
        <w:rPr>
          <w:rFonts w:eastAsia="Times New Roman" w:cs="Times New Roman"/>
          <w:szCs w:val="24"/>
        </w:rPr>
        <w:t>García</w:t>
      </w:r>
      <w:proofErr w:type="spellEnd"/>
      <w:r w:rsidRPr="00A95CEE">
        <w:rPr>
          <w:rFonts w:eastAsia="Times New Roman" w:cs="Times New Roman"/>
          <w:szCs w:val="24"/>
        </w:rPr>
        <w:t xml:space="preserve">-Rodríguez, F.J. (2023). The impact of employee-oriented CSR on quality of life: Evidence from the hospitality industry. </w:t>
      </w:r>
      <w:r w:rsidRPr="00A95CEE">
        <w:rPr>
          <w:rFonts w:eastAsia="Times New Roman" w:cs="Times New Roman"/>
          <w:i/>
          <w:iCs/>
          <w:szCs w:val="24"/>
        </w:rPr>
        <w:t>Tourism Management</w:t>
      </w:r>
      <w:r w:rsidRPr="00A95CEE">
        <w:rPr>
          <w:rFonts w:eastAsia="Times New Roman" w:cs="Times New Roman"/>
          <w:szCs w:val="24"/>
        </w:rPr>
        <w:t xml:space="preserve">, 97, p.104740. </w:t>
      </w:r>
      <w:proofErr w:type="spellStart"/>
      <w:r w:rsidRPr="00A95CEE">
        <w:rPr>
          <w:rFonts w:eastAsia="Times New Roman" w:cs="Times New Roman"/>
          <w:szCs w:val="24"/>
        </w:rPr>
        <w:t>doi:https</w:t>
      </w:r>
      <w:proofErr w:type="spellEnd"/>
      <w:r w:rsidRPr="00A95CEE">
        <w:rPr>
          <w:rFonts w:eastAsia="Times New Roman" w:cs="Times New Roman"/>
          <w:szCs w:val="24"/>
        </w:rPr>
        <w:t>://doi.org/10.1016/j.tourman.2023.104740.</w:t>
      </w:r>
    </w:p>
    <w:p w:rsidR="00A95CEE" w:rsidRPr="00A95CEE" w:rsidRDefault="00A95CEE" w:rsidP="00A95CEE">
      <w:pPr>
        <w:spacing w:after="240"/>
        <w:jc w:val="left"/>
        <w:rPr>
          <w:rFonts w:eastAsia="Times New Roman" w:cs="Times New Roman"/>
          <w:szCs w:val="24"/>
        </w:rPr>
      </w:pPr>
      <w:proofErr w:type="spellStart"/>
      <w:r w:rsidRPr="00A95CEE">
        <w:rPr>
          <w:rFonts w:eastAsia="Times New Roman" w:cs="Times New Roman"/>
          <w:szCs w:val="24"/>
        </w:rPr>
        <w:t>Jamaludin</w:t>
      </w:r>
      <w:proofErr w:type="spellEnd"/>
      <w:r w:rsidRPr="00A95CEE">
        <w:rPr>
          <w:rFonts w:eastAsia="Times New Roman" w:cs="Times New Roman"/>
          <w:szCs w:val="24"/>
        </w:rPr>
        <w:t xml:space="preserve">, N.L. and </w:t>
      </w:r>
      <w:proofErr w:type="spellStart"/>
      <w:r w:rsidRPr="00A95CEE">
        <w:rPr>
          <w:rFonts w:eastAsia="Times New Roman" w:cs="Times New Roman"/>
          <w:szCs w:val="24"/>
        </w:rPr>
        <w:t>Mehon</w:t>
      </w:r>
      <w:proofErr w:type="spellEnd"/>
      <w:r w:rsidRPr="00A95CEE">
        <w:rPr>
          <w:rFonts w:eastAsia="Times New Roman" w:cs="Times New Roman"/>
          <w:szCs w:val="24"/>
        </w:rPr>
        <w:t xml:space="preserve">, P. (2020). The role of big 5 personality traits in determining ethical </w:t>
      </w:r>
      <w:proofErr w:type="spellStart"/>
      <w:r w:rsidRPr="00A95CEE">
        <w:rPr>
          <w:rFonts w:eastAsia="Times New Roman" w:cs="Times New Roman"/>
          <w:szCs w:val="24"/>
        </w:rPr>
        <w:t>behaviour</w:t>
      </w:r>
      <w:proofErr w:type="spellEnd"/>
      <w:r w:rsidRPr="00A95CEE">
        <w:rPr>
          <w:rFonts w:eastAsia="Times New Roman" w:cs="Times New Roman"/>
          <w:szCs w:val="24"/>
        </w:rPr>
        <w:t xml:space="preserve"> for hospitality industry employees in Malaysia / </w:t>
      </w:r>
      <w:proofErr w:type="spellStart"/>
      <w:r w:rsidRPr="00A95CEE">
        <w:rPr>
          <w:rFonts w:eastAsia="Times New Roman" w:cs="Times New Roman"/>
          <w:szCs w:val="24"/>
        </w:rPr>
        <w:t>Nur</w:t>
      </w:r>
      <w:proofErr w:type="spellEnd"/>
      <w:r w:rsidRPr="00A95CEE">
        <w:rPr>
          <w:rFonts w:eastAsia="Times New Roman" w:cs="Times New Roman"/>
          <w:szCs w:val="24"/>
        </w:rPr>
        <w:t xml:space="preserve"> </w:t>
      </w:r>
      <w:proofErr w:type="spellStart"/>
      <w:r w:rsidRPr="00A95CEE">
        <w:rPr>
          <w:rFonts w:eastAsia="Times New Roman" w:cs="Times New Roman"/>
          <w:szCs w:val="24"/>
        </w:rPr>
        <w:t>Lelawati</w:t>
      </w:r>
      <w:proofErr w:type="spellEnd"/>
      <w:r w:rsidRPr="00A95CEE">
        <w:rPr>
          <w:rFonts w:eastAsia="Times New Roman" w:cs="Times New Roman"/>
          <w:szCs w:val="24"/>
        </w:rPr>
        <w:t xml:space="preserve"> </w:t>
      </w:r>
      <w:proofErr w:type="spellStart"/>
      <w:r w:rsidRPr="00A95CEE">
        <w:rPr>
          <w:rFonts w:eastAsia="Times New Roman" w:cs="Times New Roman"/>
          <w:szCs w:val="24"/>
        </w:rPr>
        <w:t>Jamaludin</w:t>
      </w:r>
      <w:proofErr w:type="spellEnd"/>
      <w:r w:rsidRPr="00A95CEE">
        <w:rPr>
          <w:rFonts w:eastAsia="Times New Roman" w:cs="Times New Roman"/>
          <w:szCs w:val="24"/>
        </w:rPr>
        <w:t xml:space="preserve">, Patrick </w:t>
      </w:r>
      <w:proofErr w:type="spellStart"/>
      <w:r w:rsidRPr="00A95CEE">
        <w:rPr>
          <w:rFonts w:eastAsia="Times New Roman" w:cs="Times New Roman"/>
          <w:szCs w:val="24"/>
        </w:rPr>
        <w:t>Mehon</w:t>
      </w:r>
      <w:proofErr w:type="spellEnd"/>
      <w:r w:rsidRPr="00A95CEE">
        <w:rPr>
          <w:rFonts w:eastAsia="Times New Roman" w:cs="Times New Roman"/>
          <w:szCs w:val="24"/>
        </w:rPr>
        <w:t xml:space="preserve">. </w:t>
      </w:r>
      <w:r w:rsidRPr="00A95CEE">
        <w:rPr>
          <w:rFonts w:eastAsia="Times New Roman" w:cs="Times New Roman"/>
          <w:i/>
          <w:iCs/>
          <w:szCs w:val="24"/>
        </w:rPr>
        <w:t>International Journal of Service Management and Sustainability (IJSMS)</w:t>
      </w:r>
      <w:r w:rsidRPr="00A95CEE">
        <w:rPr>
          <w:rFonts w:eastAsia="Times New Roman" w:cs="Times New Roman"/>
          <w:szCs w:val="24"/>
        </w:rPr>
        <w:t>, [online] 5(1), pp.1–24. Available at: https://ir.uitm.edu.my/id/eprint/32579/.</w:t>
      </w:r>
    </w:p>
    <w:p w:rsidR="00A95CEE" w:rsidRPr="00A95CEE" w:rsidRDefault="00A95CEE" w:rsidP="00A95CEE">
      <w:pPr>
        <w:spacing w:after="240"/>
        <w:jc w:val="left"/>
        <w:rPr>
          <w:rFonts w:eastAsia="Times New Roman" w:cs="Times New Roman"/>
          <w:szCs w:val="24"/>
        </w:rPr>
      </w:pPr>
      <w:proofErr w:type="spellStart"/>
      <w:r w:rsidRPr="00A95CEE">
        <w:rPr>
          <w:rFonts w:eastAsia="Times New Roman" w:cs="Times New Roman"/>
          <w:szCs w:val="24"/>
        </w:rPr>
        <w:t>Kansakar</w:t>
      </w:r>
      <w:proofErr w:type="spellEnd"/>
      <w:r w:rsidRPr="00A95CEE">
        <w:rPr>
          <w:rFonts w:eastAsia="Times New Roman" w:cs="Times New Roman"/>
          <w:szCs w:val="24"/>
        </w:rPr>
        <w:t xml:space="preserve">, P., </w:t>
      </w:r>
      <w:proofErr w:type="spellStart"/>
      <w:r w:rsidRPr="00A95CEE">
        <w:rPr>
          <w:rFonts w:eastAsia="Times New Roman" w:cs="Times New Roman"/>
          <w:szCs w:val="24"/>
        </w:rPr>
        <w:t>Munir</w:t>
      </w:r>
      <w:proofErr w:type="spellEnd"/>
      <w:r w:rsidRPr="00A95CEE">
        <w:rPr>
          <w:rFonts w:eastAsia="Times New Roman" w:cs="Times New Roman"/>
          <w:szCs w:val="24"/>
        </w:rPr>
        <w:t xml:space="preserve">, A. and </w:t>
      </w:r>
      <w:proofErr w:type="spellStart"/>
      <w:r w:rsidRPr="00A95CEE">
        <w:rPr>
          <w:rFonts w:eastAsia="Times New Roman" w:cs="Times New Roman"/>
          <w:szCs w:val="24"/>
        </w:rPr>
        <w:t>Shabani</w:t>
      </w:r>
      <w:proofErr w:type="spellEnd"/>
      <w:r w:rsidRPr="00A95CEE">
        <w:rPr>
          <w:rFonts w:eastAsia="Times New Roman" w:cs="Times New Roman"/>
          <w:szCs w:val="24"/>
        </w:rPr>
        <w:t xml:space="preserve">, N. (2019). Technology in the Hospitality Industry: Prospects and Challenges. </w:t>
      </w:r>
      <w:r w:rsidRPr="00A95CEE">
        <w:rPr>
          <w:rFonts w:eastAsia="Times New Roman" w:cs="Times New Roman"/>
          <w:i/>
          <w:iCs/>
          <w:szCs w:val="24"/>
        </w:rPr>
        <w:t>IEEE Consumer Electronics Magazine</w:t>
      </w:r>
      <w:r w:rsidRPr="00A95CEE">
        <w:rPr>
          <w:rFonts w:eastAsia="Times New Roman" w:cs="Times New Roman"/>
          <w:szCs w:val="24"/>
        </w:rPr>
        <w:t xml:space="preserve">, [online] 8(3), pp.60–65. </w:t>
      </w:r>
      <w:proofErr w:type="spellStart"/>
      <w:r w:rsidRPr="00A95CEE">
        <w:rPr>
          <w:rFonts w:eastAsia="Times New Roman" w:cs="Times New Roman"/>
          <w:szCs w:val="24"/>
        </w:rPr>
        <w:t>doi:https</w:t>
      </w:r>
      <w:proofErr w:type="spellEnd"/>
      <w:r w:rsidRPr="00A95CEE">
        <w:rPr>
          <w:rFonts w:eastAsia="Times New Roman" w:cs="Times New Roman"/>
          <w:szCs w:val="24"/>
        </w:rPr>
        <w:t>://doi.org/10.1109/mce.2019.2892245.</w:t>
      </w:r>
    </w:p>
    <w:p w:rsidR="00A95CEE" w:rsidRPr="00A95CEE" w:rsidRDefault="00A95CEE" w:rsidP="00A95CEE">
      <w:pPr>
        <w:spacing w:after="240"/>
        <w:jc w:val="left"/>
        <w:rPr>
          <w:rFonts w:eastAsia="Times New Roman" w:cs="Times New Roman"/>
          <w:szCs w:val="24"/>
        </w:rPr>
      </w:pPr>
      <w:r w:rsidRPr="00A95CEE">
        <w:rPr>
          <w:rFonts w:eastAsia="Times New Roman" w:cs="Times New Roman"/>
          <w:szCs w:val="24"/>
        </w:rPr>
        <w:t xml:space="preserve">Liu, K.-N., Hu, C., Lin, M.-C., Tsai, T.-I. </w:t>
      </w:r>
      <w:proofErr w:type="gramStart"/>
      <w:r w:rsidRPr="00A95CEE">
        <w:rPr>
          <w:rFonts w:eastAsia="Times New Roman" w:cs="Times New Roman"/>
          <w:szCs w:val="24"/>
        </w:rPr>
        <w:t>and</w:t>
      </w:r>
      <w:proofErr w:type="gramEnd"/>
      <w:r w:rsidRPr="00A95CEE">
        <w:rPr>
          <w:rFonts w:eastAsia="Times New Roman" w:cs="Times New Roman"/>
          <w:szCs w:val="24"/>
        </w:rPr>
        <w:t xml:space="preserve"> Xiao, Q. (2020). Brand knowledge and non-financial brand performance in the green restaurants: Mediating effect of brand attitude. </w:t>
      </w:r>
      <w:r w:rsidRPr="00A95CEE">
        <w:rPr>
          <w:rFonts w:eastAsia="Times New Roman" w:cs="Times New Roman"/>
          <w:i/>
          <w:iCs/>
          <w:szCs w:val="24"/>
        </w:rPr>
        <w:t>International Journal of Hospitality Management</w:t>
      </w:r>
      <w:r w:rsidRPr="00A95CEE">
        <w:rPr>
          <w:rFonts w:eastAsia="Times New Roman" w:cs="Times New Roman"/>
          <w:szCs w:val="24"/>
        </w:rPr>
        <w:t xml:space="preserve">, 89, p.102566. </w:t>
      </w:r>
      <w:proofErr w:type="spellStart"/>
      <w:r w:rsidRPr="00A95CEE">
        <w:rPr>
          <w:rFonts w:eastAsia="Times New Roman" w:cs="Times New Roman"/>
          <w:szCs w:val="24"/>
        </w:rPr>
        <w:t>doi:https</w:t>
      </w:r>
      <w:proofErr w:type="spellEnd"/>
      <w:r w:rsidRPr="00A95CEE">
        <w:rPr>
          <w:rFonts w:eastAsia="Times New Roman" w:cs="Times New Roman"/>
          <w:szCs w:val="24"/>
        </w:rPr>
        <w:t>://doi.org/10.1016/j.ijhm.2020.102566.</w:t>
      </w:r>
    </w:p>
    <w:p w:rsidR="00A95CEE" w:rsidRPr="00A95CEE" w:rsidRDefault="00A95CEE" w:rsidP="00A95CEE">
      <w:pPr>
        <w:spacing w:after="240"/>
        <w:jc w:val="left"/>
        <w:rPr>
          <w:rFonts w:eastAsia="Times New Roman" w:cs="Times New Roman"/>
          <w:szCs w:val="24"/>
        </w:rPr>
      </w:pPr>
      <w:r w:rsidRPr="00A95CEE">
        <w:rPr>
          <w:rFonts w:eastAsia="Times New Roman" w:cs="Times New Roman"/>
          <w:szCs w:val="24"/>
        </w:rPr>
        <w:t xml:space="preserve">Liu, M., Zhang, P., </w:t>
      </w:r>
      <w:proofErr w:type="spellStart"/>
      <w:proofErr w:type="gramStart"/>
      <w:r w:rsidRPr="00A95CEE">
        <w:rPr>
          <w:rFonts w:eastAsia="Times New Roman" w:cs="Times New Roman"/>
          <w:szCs w:val="24"/>
        </w:rPr>
        <w:t>Gui</w:t>
      </w:r>
      <w:proofErr w:type="spellEnd"/>
      <w:proofErr w:type="gramEnd"/>
      <w:r w:rsidRPr="00A95CEE">
        <w:rPr>
          <w:rFonts w:eastAsia="Times New Roman" w:cs="Times New Roman"/>
          <w:szCs w:val="24"/>
        </w:rPr>
        <w:t xml:space="preserve">, C., Lei, C. and </w:t>
      </w:r>
      <w:proofErr w:type="spellStart"/>
      <w:r w:rsidRPr="00A95CEE">
        <w:rPr>
          <w:rFonts w:eastAsia="Times New Roman" w:cs="Times New Roman"/>
          <w:szCs w:val="24"/>
        </w:rPr>
        <w:t>Ji</w:t>
      </w:r>
      <w:proofErr w:type="spellEnd"/>
      <w:r w:rsidRPr="00A95CEE">
        <w:rPr>
          <w:rFonts w:eastAsia="Times New Roman" w:cs="Times New Roman"/>
          <w:szCs w:val="24"/>
        </w:rPr>
        <w:t xml:space="preserve">, X. (2022). Service sabotage in hospitality: A meta-analytic review. </w:t>
      </w:r>
      <w:r w:rsidRPr="00A95CEE">
        <w:rPr>
          <w:rFonts w:eastAsia="Times New Roman" w:cs="Times New Roman"/>
          <w:i/>
          <w:iCs/>
          <w:szCs w:val="24"/>
        </w:rPr>
        <w:t>Journal of Hospitality Marketing &amp; Management</w:t>
      </w:r>
      <w:r w:rsidRPr="00A95CEE">
        <w:rPr>
          <w:rFonts w:eastAsia="Times New Roman" w:cs="Times New Roman"/>
          <w:szCs w:val="24"/>
        </w:rPr>
        <w:t xml:space="preserve">, pp.1–25. </w:t>
      </w:r>
      <w:proofErr w:type="spellStart"/>
      <w:r w:rsidRPr="00A95CEE">
        <w:rPr>
          <w:rFonts w:eastAsia="Times New Roman" w:cs="Times New Roman"/>
          <w:szCs w:val="24"/>
        </w:rPr>
        <w:t>doi:https</w:t>
      </w:r>
      <w:proofErr w:type="spellEnd"/>
      <w:r w:rsidRPr="00A95CEE">
        <w:rPr>
          <w:rFonts w:eastAsia="Times New Roman" w:cs="Times New Roman"/>
          <w:szCs w:val="24"/>
        </w:rPr>
        <w:t>://doi.org/10.1080/19368623.2022.2101169.</w:t>
      </w:r>
    </w:p>
    <w:p w:rsidR="00A95CEE" w:rsidRPr="00A95CEE" w:rsidRDefault="00A95CEE" w:rsidP="00A95CEE">
      <w:pPr>
        <w:spacing w:after="240"/>
        <w:jc w:val="left"/>
        <w:rPr>
          <w:rFonts w:eastAsia="Times New Roman" w:cs="Times New Roman"/>
          <w:szCs w:val="24"/>
        </w:rPr>
      </w:pPr>
      <w:proofErr w:type="spellStart"/>
      <w:r w:rsidRPr="00A95CEE">
        <w:rPr>
          <w:rFonts w:eastAsia="Times New Roman" w:cs="Times New Roman"/>
          <w:szCs w:val="24"/>
        </w:rPr>
        <w:lastRenderedPageBreak/>
        <w:t>Lyu</w:t>
      </w:r>
      <w:proofErr w:type="spellEnd"/>
      <w:r w:rsidRPr="00A95CEE">
        <w:rPr>
          <w:rFonts w:eastAsia="Times New Roman" w:cs="Times New Roman"/>
          <w:szCs w:val="24"/>
        </w:rPr>
        <w:t xml:space="preserve">, J., Khan, A., </w:t>
      </w:r>
      <w:proofErr w:type="spellStart"/>
      <w:r w:rsidRPr="00A95CEE">
        <w:rPr>
          <w:rFonts w:eastAsia="Times New Roman" w:cs="Times New Roman"/>
          <w:szCs w:val="24"/>
        </w:rPr>
        <w:t>Bibi</w:t>
      </w:r>
      <w:proofErr w:type="spellEnd"/>
      <w:r w:rsidRPr="00A95CEE">
        <w:rPr>
          <w:rFonts w:eastAsia="Times New Roman" w:cs="Times New Roman"/>
          <w:szCs w:val="24"/>
        </w:rPr>
        <w:t xml:space="preserve">, S., Chan, J.H. and Qi, X. (2022). Big data in action: An overview of big data studies in tourism and hospitality literature. </w:t>
      </w:r>
      <w:r w:rsidRPr="00A95CEE">
        <w:rPr>
          <w:rFonts w:eastAsia="Times New Roman" w:cs="Times New Roman"/>
          <w:i/>
          <w:iCs/>
          <w:szCs w:val="24"/>
        </w:rPr>
        <w:t>Journal of Hospitality and Tourism Management</w:t>
      </w:r>
      <w:r w:rsidRPr="00A95CEE">
        <w:rPr>
          <w:rFonts w:eastAsia="Times New Roman" w:cs="Times New Roman"/>
          <w:szCs w:val="24"/>
        </w:rPr>
        <w:t xml:space="preserve">, 51, pp.346–360. </w:t>
      </w:r>
      <w:proofErr w:type="spellStart"/>
      <w:r w:rsidRPr="00A95CEE">
        <w:rPr>
          <w:rFonts w:eastAsia="Times New Roman" w:cs="Times New Roman"/>
          <w:szCs w:val="24"/>
        </w:rPr>
        <w:t>doi:https</w:t>
      </w:r>
      <w:proofErr w:type="spellEnd"/>
      <w:r w:rsidRPr="00A95CEE">
        <w:rPr>
          <w:rFonts w:eastAsia="Times New Roman" w:cs="Times New Roman"/>
          <w:szCs w:val="24"/>
        </w:rPr>
        <w:t>://doi.org/10.1016/j.jhtm.2022.03.014.</w:t>
      </w:r>
    </w:p>
    <w:p w:rsidR="00A95CEE" w:rsidRPr="00A95CEE" w:rsidRDefault="00A95CEE" w:rsidP="00A95CEE">
      <w:pPr>
        <w:spacing w:after="240"/>
        <w:jc w:val="left"/>
        <w:rPr>
          <w:rFonts w:eastAsia="Times New Roman" w:cs="Times New Roman"/>
          <w:szCs w:val="24"/>
        </w:rPr>
      </w:pPr>
      <w:proofErr w:type="spellStart"/>
      <w:r w:rsidRPr="00A95CEE">
        <w:rPr>
          <w:rFonts w:eastAsia="Times New Roman" w:cs="Times New Roman"/>
          <w:szCs w:val="24"/>
        </w:rPr>
        <w:t>Mi</w:t>
      </w:r>
      <w:proofErr w:type="spellEnd"/>
      <w:r w:rsidRPr="00A95CEE">
        <w:rPr>
          <w:rFonts w:eastAsia="Times New Roman" w:cs="Times New Roman"/>
          <w:szCs w:val="24"/>
        </w:rPr>
        <w:t xml:space="preserve">, X., Li, J., Liao, H., </w:t>
      </w:r>
      <w:proofErr w:type="spellStart"/>
      <w:r w:rsidRPr="00A95CEE">
        <w:rPr>
          <w:rFonts w:eastAsia="Times New Roman" w:cs="Times New Roman"/>
          <w:szCs w:val="24"/>
        </w:rPr>
        <w:t>Zavadskas</w:t>
      </w:r>
      <w:proofErr w:type="spellEnd"/>
      <w:r w:rsidRPr="00A95CEE">
        <w:rPr>
          <w:rFonts w:eastAsia="Times New Roman" w:cs="Times New Roman"/>
          <w:szCs w:val="24"/>
        </w:rPr>
        <w:t>, E.K., Al-</w:t>
      </w:r>
      <w:proofErr w:type="spellStart"/>
      <w:r w:rsidRPr="00A95CEE">
        <w:rPr>
          <w:rFonts w:eastAsia="Times New Roman" w:cs="Times New Roman"/>
          <w:szCs w:val="24"/>
        </w:rPr>
        <w:t>Barakati</w:t>
      </w:r>
      <w:proofErr w:type="spellEnd"/>
      <w:r w:rsidRPr="00A95CEE">
        <w:rPr>
          <w:rFonts w:eastAsia="Times New Roman" w:cs="Times New Roman"/>
          <w:szCs w:val="24"/>
        </w:rPr>
        <w:t xml:space="preserve">, A., </w:t>
      </w:r>
      <w:proofErr w:type="spellStart"/>
      <w:r w:rsidRPr="00A95CEE">
        <w:rPr>
          <w:rFonts w:eastAsia="Times New Roman" w:cs="Times New Roman"/>
          <w:szCs w:val="24"/>
        </w:rPr>
        <w:t>Barnawi</w:t>
      </w:r>
      <w:proofErr w:type="spellEnd"/>
      <w:r w:rsidRPr="00A95CEE">
        <w:rPr>
          <w:rFonts w:eastAsia="Times New Roman" w:cs="Times New Roman"/>
          <w:szCs w:val="24"/>
        </w:rPr>
        <w:t xml:space="preserve">, A., </w:t>
      </w:r>
      <w:proofErr w:type="spellStart"/>
      <w:r w:rsidRPr="00A95CEE">
        <w:rPr>
          <w:rFonts w:eastAsia="Times New Roman" w:cs="Times New Roman"/>
          <w:szCs w:val="24"/>
        </w:rPr>
        <w:t>Taylan</w:t>
      </w:r>
      <w:proofErr w:type="spellEnd"/>
      <w:r w:rsidRPr="00A95CEE">
        <w:rPr>
          <w:rFonts w:eastAsia="Times New Roman" w:cs="Times New Roman"/>
          <w:szCs w:val="24"/>
        </w:rPr>
        <w:t>, O. and Herrera-</w:t>
      </w:r>
      <w:proofErr w:type="spellStart"/>
      <w:r w:rsidRPr="00A95CEE">
        <w:rPr>
          <w:rFonts w:eastAsia="Times New Roman" w:cs="Times New Roman"/>
          <w:szCs w:val="24"/>
        </w:rPr>
        <w:t>Viedma</w:t>
      </w:r>
      <w:proofErr w:type="spellEnd"/>
      <w:r w:rsidRPr="00A95CEE">
        <w:rPr>
          <w:rFonts w:eastAsia="Times New Roman" w:cs="Times New Roman"/>
          <w:szCs w:val="24"/>
        </w:rPr>
        <w:t xml:space="preserve">, E. (2019). Hospitality brand management by a score-based q-rung </w:t>
      </w:r>
      <w:proofErr w:type="spellStart"/>
      <w:r w:rsidRPr="00A95CEE">
        <w:rPr>
          <w:rFonts w:eastAsia="Times New Roman" w:cs="Times New Roman"/>
          <w:szCs w:val="24"/>
        </w:rPr>
        <w:t>orthopair</w:t>
      </w:r>
      <w:proofErr w:type="spellEnd"/>
      <w:r w:rsidRPr="00A95CEE">
        <w:rPr>
          <w:rFonts w:eastAsia="Times New Roman" w:cs="Times New Roman"/>
          <w:szCs w:val="24"/>
        </w:rPr>
        <w:t xml:space="preserve"> fuzzy V.I.K.O.R. method integrated with the best worst method. </w:t>
      </w:r>
      <w:r w:rsidRPr="00A95CEE">
        <w:rPr>
          <w:rFonts w:eastAsia="Times New Roman" w:cs="Times New Roman"/>
          <w:i/>
          <w:iCs/>
          <w:szCs w:val="24"/>
        </w:rPr>
        <w:t>Economic Research-</w:t>
      </w:r>
      <w:proofErr w:type="spellStart"/>
      <w:r w:rsidRPr="00A95CEE">
        <w:rPr>
          <w:rFonts w:eastAsia="Times New Roman" w:cs="Times New Roman"/>
          <w:i/>
          <w:iCs/>
          <w:szCs w:val="24"/>
        </w:rPr>
        <w:t>Ekonomska</w:t>
      </w:r>
      <w:proofErr w:type="spellEnd"/>
      <w:r w:rsidRPr="00A95CEE">
        <w:rPr>
          <w:rFonts w:eastAsia="Times New Roman" w:cs="Times New Roman"/>
          <w:i/>
          <w:iCs/>
          <w:szCs w:val="24"/>
        </w:rPr>
        <w:t xml:space="preserve"> </w:t>
      </w:r>
      <w:proofErr w:type="spellStart"/>
      <w:r w:rsidRPr="00A95CEE">
        <w:rPr>
          <w:rFonts w:eastAsia="Times New Roman" w:cs="Times New Roman"/>
          <w:i/>
          <w:iCs/>
          <w:szCs w:val="24"/>
        </w:rPr>
        <w:t>Istraživanja</w:t>
      </w:r>
      <w:proofErr w:type="spellEnd"/>
      <w:r w:rsidRPr="00A95CEE">
        <w:rPr>
          <w:rFonts w:eastAsia="Times New Roman" w:cs="Times New Roman"/>
          <w:szCs w:val="24"/>
        </w:rPr>
        <w:t xml:space="preserve">, 32(1), pp.3272–3301. </w:t>
      </w:r>
      <w:proofErr w:type="spellStart"/>
      <w:r w:rsidRPr="00A95CEE">
        <w:rPr>
          <w:rFonts w:eastAsia="Times New Roman" w:cs="Times New Roman"/>
          <w:szCs w:val="24"/>
        </w:rPr>
        <w:t>doi:https</w:t>
      </w:r>
      <w:proofErr w:type="spellEnd"/>
      <w:r w:rsidRPr="00A95CEE">
        <w:rPr>
          <w:rFonts w:eastAsia="Times New Roman" w:cs="Times New Roman"/>
          <w:szCs w:val="24"/>
        </w:rPr>
        <w:t>://doi.org/10.1080/1331677x.2019.1658533.</w:t>
      </w:r>
    </w:p>
    <w:p w:rsidR="00A95CEE" w:rsidRPr="00A95CEE" w:rsidRDefault="00A95CEE" w:rsidP="00A95CEE">
      <w:pPr>
        <w:spacing w:after="240"/>
        <w:jc w:val="left"/>
        <w:rPr>
          <w:rFonts w:eastAsia="Times New Roman" w:cs="Times New Roman"/>
          <w:szCs w:val="24"/>
        </w:rPr>
      </w:pPr>
      <w:r w:rsidRPr="00A95CEE">
        <w:rPr>
          <w:rFonts w:eastAsia="Times New Roman" w:cs="Times New Roman"/>
          <w:szCs w:val="24"/>
        </w:rPr>
        <w:t>Ruiz-</w:t>
      </w:r>
      <w:proofErr w:type="spellStart"/>
      <w:r w:rsidRPr="00A95CEE">
        <w:rPr>
          <w:rFonts w:eastAsia="Times New Roman" w:cs="Times New Roman"/>
          <w:szCs w:val="24"/>
        </w:rPr>
        <w:t>Equihua</w:t>
      </w:r>
      <w:proofErr w:type="spellEnd"/>
      <w:r w:rsidRPr="00A95CEE">
        <w:rPr>
          <w:rFonts w:eastAsia="Times New Roman" w:cs="Times New Roman"/>
          <w:szCs w:val="24"/>
        </w:rPr>
        <w:t xml:space="preserve">, D., Romero, J. and </w:t>
      </w:r>
      <w:proofErr w:type="spellStart"/>
      <w:r w:rsidRPr="00A95CEE">
        <w:rPr>
          <w:rFonts w:eastAsia="Times New Roman" w:cs="Times New Roman"/>
          <w:szCs w:val="24"/>
        </w:rPr>
        <w:t>Casaló</w:t>
      </w:r>
      <w:proofErr w:type="spellEnd"/>
      <w:r w:rsidRPr="00A95CEE">
        <w:rPr>
          <w:rFonts w:eastAsia="Times New Roman" w:cs="Times New Roman"/>
          <w:szCs w:val="24"/>
        </w:rPr>
        <w:t xml:space="preserve">, L.V. (2019). Better the devil you know? The moderating role of brand familiarity and indulgence vs. restraint cultural dimension on </w:t>
      </w:r>
      <w:proofErr w:type="spellStart"/>
      <w:r w:rsidRPr="00A95CEE">
        <w:rPr>
          <w:rFonts w:eastAsia="Times New Roman" w:cs="Times New Roman"/>
          <w:szCs w:val="24"/>
        </w:rPr>
        <w:t>eWOM</w:t>
      </w:r>
      <w:proofErr w:type="spellEnd"/>
      <w:r w:rsidRPr="00A95CEE">
        <w:rPr>
          <w:rFonts w:eastAsia="Times New Roman" w:cs="Times New Roman"/>
          <w:szCs w:val="24"/>
        </w:rPr>
        <w:t xml:space="preserve"> influence in the hospitality industry. </w:t>
      </w:r>
      <w:r w:rsidRPr="00A95CEE">
        <w:rPr>
          <w:rFonts w:eastAsia="Times New Roman" w:cs="Times New Roman"/>
          <w:i/>
          <w:iCs/>
          <w:szCs w:val="24"/>
        </w:rPr>
        <w:t>Journal of Hospitality Marketing &amp; Management</w:t>
      </w:r>
      <w:r w:rsidRPr="00A95CEE">
        <w:rPr>
          <w:rFonts w:eastAsia="Times New Roman" w:cs="Times New Roman"/>
          <w:szCs w:val="24"/>
        </w:rPr>
        <w:t xml:space="preserve">, 29(3), pp.310–328. </w:t>
      </w:r>
      <w:proofErr w:type="spellStart"/>
      <w:r w:rsidRPr="00A95CEE">
        <w:rPr>
          <w:rFonts w:eastAsia="Times New Roman" w:cs="Times New Roman"/>
          <w:szCs w:val="24"/>
        </w:rPr>
        <w:t>doi:https</w:t>
      </w:r>
      <w:proofErr w:type="spellEnd"/>
      <w:r w:rsidRPr="00A95CEE">
        <w:rPr>
          <w:rFonts w:eastAsia="Times New Roman" w:cs="Times New Roman"/>
          <w:szCs w:val="24"/>
        </w:rPr>
        <w:t>://doi.org/10.1080/19368623.2019.1630698.</w:t>
      </w:r>
    </w:p>
    <w:p w:rsidR="00A95CEE" w:rsidRPr="00A95CEE" w:rsidRDefault="00A95CEE" w:rsidP="00A95CEE">
      <w:pPr>
        <w:spacing w:after="240"/>
        <w:jc w:val="left"/>
        <w:rPr>
          <w:rFonts w:eastAsia="Times New Roman" w:cs="Times New Roman"/>
          <w:szCs w:val="24"/>
        </w:rPr>
      </w:pPr>
      <w:r w:rsidRPr="00A95CEE">
        <w:rPr>
          <w:rFonts w:eastAsia="Times New Roman" w:cs="Times New Roman"/>
          <w:szCs w:val="24"/>
        </w:rPr>
        <w:t xml:space="preserve">Silva, C. and Belo, M. (2022). </w:t>
      </w:r>
      <w:r w:rsidRPr="00A95CEE">
        <w:rPr>
          <w:rFonts w:eastAsia="Times New Roman" w:cs="Times New Roman"/>
          <w:i/>
          <w:iCs/>
          <w:szCs w:val="24"/>
        </w:rPr>
        <w:t xml:space="preserve">The Importance of Online Reputation Management in Four- and Five-Star </w:t>
      </w:r>
      <w:proofErr w:type="spellStart"/>
      <w:r w:rsidRPr="00A95CEE">
        <w:rPr>
          <w:rFonts w:eastAsia="Times New Roman" w:cs="Times New Roman"/>
          <w:i/>
          <w:iCs/>
          <w:szCs w:val="24"/>
        </w:rPr>
        <w:t>Hotes</w:t>
      </w:r>
      <w:proofErr w:type="spellEnd"/>
      <w:r w:rsidRPr="00A95CEE">
        <w:rPr>
          <w:rFonts w:eastAsia="Times New Roman" w:cs="Times New Roman"/>
          <w:i/>
          <w:iCs/>
          <w:szCs w:val="24"/>
        </w:rPr>
        <w:t>: Case of Lisbon</w:t>
      </w:r>
      <w:r w:rsidRPr="00A95CEE">
        <w:rPr>
          <w:rFonts w:eastAsia="Times New Roman" w:cs="Times New Roman"/>
          <w:szCs w:val="24"/>
        </w:rPr>
        <w:t>. [</w:t>
      </w:r>
      <w:proofErr w:type="gramStart"/>
      <w:r w:rsidRPr="00A95CEE">
        <w:rPr>
          <w:rFonts w:eastAsia="Times New Roman" w:cs="Times New Roman"/>
          <w:szCs w:val="24"/>
        </w:rPr>
        <w:t>online</w:t>
      </w:r>
      <w:proofErr w:type="gramEnd"/>
      <w:r w:rsidRPr="00A95CEE">
        <w:rPr>
          <w:rFonts w:eastAsia="Times New Roman" w:cs="Times New Roman"/>
          <w:szCs w:val="24"/>
        </w:rPr>
        <w:t>] www.igi-global.com. Available at: https://www.igi-global.com/chapter/the-importance-of-online-reputation-management-in-four--and-five-star-hotes/296199 [Accessed 8 Jun. 2023].</w:t>
      </w:r>
    </w:p>
    <w:p w:rsidR="008D5DFB" w:rsidRDefault="008D5DFB" w:rsidP="00A95CEE"/>
    <w:sectPr w:rsidR="008D5DFB">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16DB2" w:rsidRDefault="00616DB2" w:rsidP="00D70D98">
      <w:pPr>
        <w:spacing w:after="0" w:line="240" w:lineRule="auto"/>
      </w:pPr>
      <w:r>
        <w:separator/>
      </w:r>
    </w:p>
  </w:endnote>
  <w:endnote w:type="continuationSeparator" w:id="0">
    <w:p w:rsidR="00616DB2" w:rsidRDefault="00616DB2" w:rsidP="00D70D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16DB2" w:rsidRDefault="00616DB2" w:rsidP="00D70D98">
      <w:pPr>
        <w:spacing w:after="0" w:line="240" w:lineRule="auto"/>
      </w:pPr>
      <w:r>
        <w:separator/>
      </w:r>
    </w:p>
  </w:footnote>
  <w:footnote w:type="continuationSeparator" w:id="0">
    <w:p w:rsidR="00616DB2" w:rsidRDefault="00616DB2" w:rsidP="00D70D9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61817240"/>
      <w:docPartObj>
        <w:docPartGallery w:val="Page Numbers (Top of Page)"/>
        <w:docPartUnique/>
      </w:docPartObj>
    </w:sdtPr>
    <w:sdtEndPr>
      <w:rPr>
        <w:noProof/>
      </w:rPr>
    </w:sdtEndPr>
    <w:sdtContent>
      <w:p w:rsidR="00D70D98" w:rsidRDefault="00D70D98">
        <w:pPr>
          <w:pStyle w:val="Header"/>
          <w:jc w:val="right"/>
        </w:pPr>
        <w:r>
          <w:fldChar w:fldCharType="begin"/>
        </w:r>
        <w:r>
          <w:instrText xml:space="preserve"> PAGE   \* MERGEFORMAT </w:instrText>
        </w:r>
        <w:r>
          <w:fldChar w:fldCharType="separate"/>
        </w:r>
        <w:r w:rsidR="0040129D">
          <w:rPr>
            <w:noProof/>
          </w:rPr>
          <w:t>1</w:t>
        </w:r>
        <w:r>
          <w:rPr>
            <w:noProof/>
          </w:rPr>
          <w:fldChar w:fldCharType="end"/>
        </w:r>
      </w:p>
    </w:sdtContent>
  </w:sdt>
  <w:p w:rsidR="00D70D98" w:rsidRDefault="00D70D9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1230D7"/>
    <w:multiLevelType w:val="multilevel"/>
    <w:tmpl w:val="B58C6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4A77D4C"/>
    <w:multiLevelType w:val="multilevel"/>
    <w:tmpl w:val="21946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5047BE2"/>
    <w:multiLevelType w:val="multilevel"/>
    <w:tmpl w:val="BBD42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27343208"/>
    <w:multiLevelType w:val="multilevel"/>
    <w:tmpl w:val="18724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369E1873"/>
    <w:multiLevelType w:val="multilevel"/>
    <w:tmpl w:val="3D404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3A6038C1"/>
    <w:multiLevelType w:val="multilevel"/>
    <w:tmpl w:val="18828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49DE00F5"/>
    <w:multiLevelType w:val="multilevel"/>
    <w:tmpl w:val="D758C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611A64A3"/>
    <w:multiLevelType w:val="multilevel"/>
    <w:tmpl w:val="17AED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1"/>
  </w:num>
  <w:num w:numId="3">
    <w:abstractNumId w:val="7"/>
  </w:num>
  <w:num w:numId="4">
    <w:abstractNumId w:val="3"/>
  </w:num>
  <w:num w:numId="5">
    <w:abstractNumId w:val="2"/>
  </w:num>
  <w:num w:numId="6">
    <w:abstractNumId w:val="0"/>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7E00"/>
    <w:rsid w:val="000F5B4C"/>
    <w:rsid w:val="001875EC"/>
    <w:rsid w:val="002540A7"/>
    <w:rsid w:val="003E0965"/>
    <w:rsid w:val="0040129D"/>
    <w:rsid w:val="00494579"/>
    <w:rsid w:val="00495692"/>
    <w:rsid w:val="00606FF7"/>
    <w:rsid w:val="00616DB2"/>
    <w:rsid w:val="00882429"/>
    <w:rsid w:val="008D5DFB"/>
    <w:rsid w:val="009858F7"/>
    <w:rsid w:val="009D7E00"/>
    <w:rsid w:val="00A62390"/>
    <w:rsid w:val="00A95CEE"/>
    <w:rsid w:val="00C22FD5"/>
    <w:rsid w:val="00C404D7"/>
    <w:rsid w:val="00D70D98"/>
    <w:rsid w:val="00D82F06"/>
    <w:rsid w:val="00DC48D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C8CAB36-3B0B-4E73-B6A4-9774D455D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7E0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D7E00"/>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22FD5"/>
    <w:pPr>
      <w:keepNext/>
      <w:keepLines/>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E00"/>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C22FD5"/>
    <w:rPr>
      <w:rFonts w:ascii="Times New Roman" w:eastAsiaTheme="majorEastAsia" w:hAnsi="Times New Roman" w:cstheme="majorBidi"/>
      <w:b/>
      <w:i/>
      <w:sz w:val="24"/>
      <w:szCs w:val="26"/>
    </w:rPr>
  </w:style>
  <w:style w:type="paragraph" w:styleId="Header">
    <w:name w:val="header"/>
    <w:basedOn w:val="Normal"/>
    <w:link w:val="HeaderChar"/>
    <w:uiPriority w:val="99"/>
    <w:unhideWhenUsed/>
    <w:rsid w:val="00D70D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0D98"/>
    <w:rPr>
      <w:rFonts w:ascii="Times New Roman" w:hAnsi="Times New Roman"/>
      <w:sz w:val="24"/>
    </w:rPr>
  </w:style>
  <w:style w:type="paragraph" w:styleId="Footer">
    <w:name w:val="footer"/>
    <w:basedOn w:val="Normal"/>
    <w:link w:val="FooterChar"/>
    <w:uiPriority w:val="99"/>
    <w:unhideWhenUsed/>
    <w:rsid w:val="00D70D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0D98"/>
    <w:rPr>
      <w:rFonts w:ascii="Times New Roman" w:hAnsi="Times New Roman"/>
      <w:sz w:val="24"/>
    </w:rPr>
  </w:style>
  <w:style w:type="paragraph" w:styleId="NormalWeb">
    <w:name w:val="Normal (Web)"/>
    <w:basedOn w:val="Normal"/>
    <w:uiPriority w:val="99"/>
    <w:semiHidden/>
    <w:unhideWhenUsed/>
    <w:rsid w:val="00C404D7"/>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2540A7"/>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540A7"/>
    <w:pPr>
      <w:spacing w:after="100"/>
    </w:pPr>
  </w:style>
  <w:style w:type="paragraph" w:styleId="TOC2">
    <w:name w:val="toc 2"/>
    <w:basedOn w:val="Normal"/>
    <w:next w:val="Normal"/>
    <w:autoRedefine/>
    <w:uiPriority w:val="39"/>
    <w:unhideWhenUsed/>
    <w:rsid w:val="002540A7"/>
    <w:pPr>
      <w:spacing w:after="100"/>
      <w:ind w:left="240"/>
    </w:pPr>
  </w:style>
  <w:style w:type="character" w:styleId="Hyperlink">
    <w:name w:val="Hyperlink"/>
    <w:basedOn w:val="DefaultParagraphFont"/>
    <w:uiPriority w:val="99"/>
    <w:unhideWhenUsed/>
    <w:rsid w:val="002540A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3458635">
      <w:bodyDiv w:val="1"/>
      <w:marLeft w:val="0"/>
      <w:marRight w:val="0"/>
      <w:marTop w:val="0"/>
      <w:marBottom w:val="0"/>
      <w:divBdr>
        <w:top w:val="none" w:sz="0" w:space="0" w:color="auto"/>
        <w:left w:val="none" w:sz="0" w:space="0" w:color="auto"/>
        <w:bottom w:val="none" w:sz="0" w:space="0" w:color="auto"/>
        <w:right w:val="none" w:sz="0" w:space="0" w:color="auto"/>
      </w:divBdr>
    </w:div>
    <w:div w:id="753434334">
      <w:bodyDiv w:val="1"/>
      <w:marLeft w:val="0"/>
      <w:marRight w:val="0"/>
      <w:marTop w:val="0"/>
      <w:marBottom w:val="0"/>
      <w:divBdr>
        <w:top w:val="none" w:sz="0" w:space="0" w:color="auto"/>
        <w:left w:val="none" w:sz="0" w:space="0" w:color="auto"/>
        <w:bottom w:val="none" w:sz="0" w:space="0" w:color="auto"/>
        <w:right w:val="none" w:sz="0" w:space="0" w:color="auto"/>
      </w:divBdr>
      <w:divsChild>
        <w:div w:id="20004518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1D039B2-79C1-4977-9C33-7167160826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2362</Words>
  <Characters>13469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User</cp:lastModifiedBy>
  <cp:revision>3</cp:revision>
  <dcterms:created xsi:type="dcterms:W3CDTF">2023-06-08T17:00:00Z</dcterms:created>
  <dcterms:modified xsi:type="dcterms:W3CDTF">2023-06-09T08:11:00Z</dcterms:modified>
</cp:coreProperties>
</file>