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4E07C1" w14:textId="4D1E9BAF" w:rsidR="0001453D" w:rsidRPr="00A26855" w:rsidRDefault="002E5C88">
      <w:pPr>
        <w:rPr>
          <w:b/>
          <w:bCs/>
        </w:rPr>
      </w:pPr>
      <w:r w:rsidRPr="2CB01929">
        <w:rPr>
          <w:b/>
          <w:bCs/>
        </w:rPr>
        <w:t xml:space="preserve">Strategic Management Examination </w:t>
      </w:r>
      <w:r w:rsidR="02C09C05" w:rsidRPr="2CB01929">
        <w:rPr>
          <w:b/>
          <w:bCs/>
        </w:rPr>
        <w:t xml:space="preserve">Questions and Answer </w:t>
      </w:r>
      <w:r w:rsidRPr="2CB01929">
        <w:rPr>
          <w:b/>
          <w:bCs/>
        </w:rPr>
        <w:t>Template</w:t>
      </w:r>
    </w:p>
    <w:tbl>
      <w:tblPr>
        <w:tblStyle w:val="a7"/>
        <w:tblW w:w="0" w:type="auto"/>
        <w:tblLook w:val="04A0" w:firstRow="1" w:lastRow="0" w:firstColumn="1" w:lastColumn="0" w:noHBand="0" w:noVBand="1"/>
      </w:tblPr>
      <w:tblGrid>
        <w:gridCol w:w="4508"/>
        <w:gridCol w:w="4508"/>
      </w:tblGrid>
      <w:tr w:rsidR="002E5C88" w14:paraId="12E150F5" w14:textId="77777777" w:rsidTr="002E5C88">
        <w:tc>
          <w:tcPr>
            <w:tcW w:w="4508" w:type="dxa"/>
          </w:tcPr>
          <w:p w14:paraId="507C5B25" w14:textId="7CC27FB3" w:rsidR="002E5C88" w:rsidRDefault="002E5C88">
            <w:r>
              <w:t>Student Name</w:t>
            </w:r>
          </w:p>
        </w:tc>
        <w:tc>
          <w:tcPr>
            <w:tcW w:w="4508" w:type="dxa"/>
          </w:tcPr>
          <w:p w14:paraId="4DC17CE6" w14:textId="2F34C522" w:rsidR="002E5C88" w:rsidRDefault="00EE7CF2">
            <w:pPr>
              <w:rPr>
                <w:rFonts w:hint="eastAsia"/>
                <w:lang w:eastAsia="zh-CN"/>
              </w:rPr>
            </w:pPr>
            <w:proofErr w:type="spellStart"/>
            <w:r>
              <w:rPr>
                <w:rFonts w:hint="eastAsia"/>
                <w:lang w:eastAsia="zh-CN"/>
              </w:rPr>
              <w:t>Wenxuan</w:t>
            </w:r>
            <w:proofErr w:type="spellEnd"/>
            <w:r>
              <w:rPr>
                <w:rFonts w:hint="eastAsia"/>
                <w:lang w:eastAsia="zh-CN"/>
              </w:rPr>
              <w:t xml:space="preserve"> Dang</w:t>
            </w:r>
          </w:p>
        </w:tc>
      </w:tr>
      <w:tr w:rsidR="002E5C88" w14:paraId="6B92937E" w14:textId="77777777" w:rsidTr="002E5C88">
        <w:tc>
          <w:tcPr>
            <w:tcW w:w="4508" w:type="dxa"/>
          </w:tcPr>
          <w:p w14:paraId="7C5A5BAA" w14:textId="6B9A6F2D" w:rsidR="002E5C88" w:rsidRDefault="002E5C88">
            <w:r>
              <w:t>Student Number</w:t>
            </w:r>
          </w:p>
        </w:tc>
        <w:tc>
          <w:tcPr>
            <w:tcW w:w="4508" w:type="dxa"/>
          </w:tcPr>
          <w:p w14:paraId="317B8B0F" w14:textId="1DCD9A97" w:rsidR="002E5C88" w:rsidRDefault="00EE7CF2">
            <w:pPr>
              <w:rPr>
                <w:rFonts w:hint="eastAsia"/>
                <w:lang w:eastAsia="zh-CN"/>
              </w:rPr>
            </w:pPr>
            <w:r>
              <w:rPr>
                <w:rFonts w:hint="eastAsia"/>
                <w:lang w:eastAsia="zh-CN"/>
              </w:rPr>
              <w:t>2300603</w:t>
            </w:r>
          </w:p>
        </w:tc>
      </w:tr>
    </w:tbl>
    <w:p w14:paraId="4C1B1D25" w14:textId="6F2DB1BF" w:rsidR="002E5C88" w:rsidRDefault="00A26855" w:rsidP="00D52585">
      <w:pPr>
        <w:spacing w:before="100" w:beforeAutospacing="1"/>
      </w:pPr>
      <w:r>
        <w:t>Students must answer all four questions in the template below:</w:t>
      </w:r>
    </w:p>
    <w:tbl>
      <w:tblPr>
        <w:tblStyle w:val="a7"/>
        <w:tblW w:w="0" w:type="auto"/>
        <w:tblLook w:val="04A0" w:firstRow="1" w:lastRow="0" w:firstColumn="1" w:lastColumn="0" w:noHBand="0" w:noVBand="1"/>
      </w:tblPr>
      <w:tblGrid>
        <w:gridCol w:w="1413"/>
        <w:gridCol w:w="7603"/>
      </w:tblGrid>
      <w:tr w:rsidR="007A25E5" w14:paraId="51FB12B1" w14:textId="77777777" w:rsidTr="00A26855">
        <w:tc>
          <w:tcPr>
            <w:tcW w:w="1413" w:type="dxa"/>
          </w:tcPr>
          <w:p w14:paraId="74E93D84" w14:textId="5413218A" w:rsidR="00A26855" w:rsidRDefault="00A26855">
            <w:r>
              <w:t>Question</w:t>
            </w:r>
          </w:p>
        </w:tc>
        <w:tc>
          <w:tcPr>
            <w:tcW w:w="7603" w:type="dxa"/>
          </w:tcPr>
          <w:p w14:paraId="32E9E4CB" w14:textId="034A34D8" w:rsidR="00B34035" w:rsidRDefault="00B34035" w:rsidP="00D72A9D"/>
        </w:tc>
      </w:tr>
      <w:tr w:rsidR="007A25E5" w14:paraId="0B4718E1" w14:textId="77777777" w:rsidTr="00A26855">
        <w:tc>
          <w:tcPr>
            <w:tcW w:w="1413" w:type="dxa"/>
          </w:tcPr>
          <w:p w14:paraId="2808ED10" w14:textId="0DAB0746" w:rsidR="00A26855" w:rsidRDefault="00A26855">
            <w:r>
              <w:t>1 (40%)</w:t>
            </w:r>
          </w:p>
        </w:tc>
        <w:tc>
          <w:tcPr>
            <w:tcW w:w="7603" w:type="dxa"/>
          </w:tcPr>
          <w:p w14:paraId="00F84F2C" w14:textId="77777777" w:rsidR="00D52585" w:rsidRPr="00D52585" w:rsidRDefault="00D52585" w:rsidP="00D52585">
            <w:pPr>
              <w:rPr>
                <w:sz w:val="22"/>
              </w:rPr>
            </w:pPr>
            <w:r w:rsidRPr="00D52585">
              <w:rPr>
                <w:sz w:val="22"/>
              </w:rPr>
              <w:t xml:space="preserve">Igor Ansoff identified salient features and key questions of strategic management which need to be explored as organisations steer their path into the future. He said, </w:t>
            </w:r>
          </w:p>
          <w:p w14:paraId="5102050E" w14:textId="77777777" w:rsidR="00D52585" w:rsidRPr="00D52585" w:rsidRDefault="00D52585" w:rsidP="00D52585">
            <w:pPr>
              <w:rPr>
                <w:sz w:val="22"/>
              </w:rPr>
            </w:pPr>
            <w:r w:rsidRPr="00D52585">
              <w:rPr>
                <w:sz w:val="22"/>
              </w:rPr>
              <w:t>“A basic hypothesis of the book is that an organisation will be successful if environment, response, culture and capability match each other” (Ansoff 1979: 11).</w:t>
            </w:r>
          </w:p>
          <w:p w14:paraId="797B53B4" w14:textId="5588BB29" w:rsidR="00A26855" w:rsidRPr="00B259AE" w:rsidRDefault="00D52585" w:rsidP="00D52585">
            <w:pPr>
              <w:spacing w:after="160" w:line="259" w:lineRule="auto"/>
              <w:rPr>
                <w:sz w:val="22"/>
              </w:rPr>
            </w:pPr>
            <w:r w:rsidRPr="00D52585">
              <w:rPr>
                <w:sz w:val="22"/>
              </w:rPr>
              <w:t>Based on your understanding of key concepts associated with this important discipline (strategy, strategic management, strategic planning etc.) and models like McKinsey’s 7-S Framework, what advice would you give to your case study organisation about how they might navigate their way to a more successful future?</w:t>
            </w:r>
          </w:p>
        </w:tc>
      </w:tr>
      <w:tr w:rsidR="00674F40" w14:paraId="2AD7A6C3" w14:textId="77777777" w:rsidTr="00E053DF">
        <w:tc>
          <w:tcPr>
            <w:tcW w:w="9016" w:type="dxa"/>
            <w:gridSpan w:val="2"/>
          </w:tcPr>
          <w:p w14:paraId="02D5F662" w14:textId="41C3C13C" w:rsidR="00674F40" w:rsidRDefault="00674F40">
            <w:r>
              <w:t>Write your answer here</w:t>
            </w:r>
            <w:r w:rsidR="00193B0C">
              <w:t>:</w:t>
            </w:r>
          </w:p>
          <w:p w14:paraId="599CE7AA" w14:textId="77777777" w:rsidR="00B53242" w:rsidRDefault="00B53242" w:rsidP="009104F3">
            <w:pPr>
              <w:rPr>
                <w:lang w:eastAsia="zh-CN"/>
              </w:rPr>
            </w:pPr>
          </w:p>
          <w:p w14:paraId="3E88C495" w14:textId="77777777" w:rsidR="00DA6B06" w:rsidRDefault="00DA6B06" w:rsidP="00DA6B06">
            <w:pPr>
              <w:pStyle w:val="a8"/>
              <w:numPr>
                <w:ilvl w:val="0"/>
                <w:numId w:val="1"/>
              </w:numPr>
              <w:ind w:firstLineChars="0"/>
              <w:jc w:val="both"/>
              <w:rPr>
                <w:lang w:eastAsia="zh-CN"/>
              </w:rPr>
            </w:pPr>
            <w:r>
              <w:rPr>
                <w:lang w:eastAsia="zh-CN"/>
              </w:rPr>
              <w:t>Establishing a clear vision and direction is critical to the success of an organisation, as they give direction to employees and guide them towards a common goal. Communicating a vision gives important background information to individual employees and teams, and helps them to understand how the work process works step-by-step to achieve the vision.</w:t>
            </w:r>
          </w:p>
          <w:p w14:paraId="1FEA68DD" w14:textId="77777777" w:rsidR="00DA6B06" w:rsidRDefault="00DA6B06" w:rsidP="00DA6B06">
            <w:pPr>
              <w:jc w:val="both"/>
              <w:rPr>
                <w:lang w:eastAsia="zh-CN"/>
              </w:rPr>
            </w:pPr>
          </w:p>
          <w:p w14:paraId="7EC5ACDD" w14:textId="77777777" w:rsidR="00DA6B06" w:rsidRDefault="00DA6B06" w:rsidP="00DA6B06">
            <w:pPr>
              <w:pStyle w:val="a8"/>
              <w:numPr>
                <w:ilvl w:val="0"/>
                <w:numId w:val="1"/>
              </w:numPr>
              <w:ind w:firstLineChars="0"/>
              <w:jc w:val="both"/>
              <w:rPr>
                <w:lang w:eastAsia="zh-CN"/>
              </w:rPr>
            </w:pPr>
            <w:r>
              <w:rPr>
                <w:lang w:eastAsia="zh-CN"/>
              </w:rPr>
              <w:t xml:space="preserve">Motivating employees is a strategy that a good leader needs to adopt. When employees are </w:t>
            </w:r>
            <w:proofErr w:type="gramStart"/>
            <w:r>
              <w:rPr>
                <w:lang w:eastAsia="zh-CN"/>
              </w:rPr>
              <w:t>motivated</w:t>
            </w:r>
            <w:proofErr w:type="gramEnd"/>
            <w:r>
              <w:rPr>
                <w:lang w:eastAsia="zh-CN"/>
              </w:rPr>
              <w:t xml:space="preserve"> they will do their best to achieve organisational goals. But before that the leader needs to understand the needs and wants of the employees and motivate them to do a better job by offering them rewards.</w:t>
            </w:r>
          </w:p>
          <w:p w14:paraId="00859E8A" w14:textId="77777777" w:rsidR="00DA6B06" w:rsidRDefault="00DA6B06" w:rsidP="00DA6B06">
            <w:pPr>
              <w:jc w:val="both"/>
              <w:rPr>
                <w:lang w:eastAsia="zh-CN"/>
              </w:rPr>
            </w:pPr>
          </w:p>
          <w:p w14:paraId="211FB82D" w14:textId="77777777" w:rsidR="00DA6B06" w:rsidRDefault="00DA6B06" w:rsidP="00DA6B06">
            <w:pPr>
              <w:pStyle w:val="a8"/>
              <w:numPr>
                <w:ilvl w:val="0"/>
                <w:numId w:val="1"/>
              </w:numPr>
              <w:ind w:firstLineChars="0"/>
              <w:jc w:val="both"/>
              <w:rPr>
                <w:lang w:eastAsia="zh-CN"/>
              </w:rPr>
            </w:pPr>
            <w:r>
              <w:rPr>
                <w:lang w:eastAsia="zh-CN"/>
              </w:rPr>
              <w:t>Effective communication is also an essential part of the process, leaders can implement a developmental communication strategy to encourage employees to actively express information related to their job content. This can help leaders to develop a culture of trust and teamwork in the organisation so that they can increase their dedication as they engage in their work.</w:t>
            </w:r>
          </w:p>
          <w:p w14:paraId="58E957FC" w14:textId="77777777" w:rsidR="00DA6B06" w:rsidRDefault="00DA6B06" w:rsidP="00DA6B06">
            <w:pPr>
              <w:jc w:val="both"/>
              <w:rPr>
                <w:lang w:eastAsia="zh-CN"/>
              </w:rPr>
            </w:pPr>
          </w:p>
          <w:p w14:paraId="0AE14863" w14:textId="77777777" w:rsidR="00DA6B06" w:rsidRDefault="00DA6B06" w:rsidP="00DA6B06">
            <w:pPr>
              <w:pStyle w:val="a8"/>
              <w:numPr>
                <w:ilvl w:val="0"/>
                <w:numId w:val="1"/>
              </w:numPr>
              <w:ind w:firstLineChars="0"/>
              <w:jc w:val="both"/>
              <w:rPr>
                <w:lang w:eastAsia="zh-CN"/>
              </w:rPr>
            </w:pPr>
            <w:r>
              <w:rPr>
                <w:lang w:eastAsia="zh-CN"/>
              </w:rPr>
              <w:t>Delegation and empowerment are very important for leaders in leading a team. Effective delegation can help leaders to spend more time focusing on more significant high-level tasks.</w:t>
            </w:r>
          </w:p>
          <w:p w14:paraId="7FA2B40F" w14:textId="77777777" w:rsidR="00DA6B06" w:rsidRDefault="00DA6B06" w:rsidP="00DA6B06">
            <w:pPr>
              <w:jc w:val="both"/>
              <w:rPr>
                <w:lang w:eastAsia="zh-CN"/>
              </w:rPr>
            </w:pPr>
          </w:p>
          <w:p w14:paraId="7A4027D2" w14:textId="1FE2A933" w:rsidR="00EE7CF2" w:rsidRDefault="00DA6B06" w:rsidP="00DA6B06">
            <w:pPr>
              <w:pStyle w:val="a8"/>
              <w:numPr>
                <w:ilvl w:val="0"/>
                <w:numId w:val="1"/>
              </w:numPr>
              <w:ind w:firstLineChars="0"/>
              <w:jc w:val="both"/>
              <w:rPr>
                <w:lang w:eastAsia="zh-CN"/>
              </w:rPr>
            </w:pPr>
            <w:r>
              <w:rPr>
                <w:lang w:eastAsia="zh-CN"/>
              </w:rPr>
              <w:t>The organisation may choose to monitor and evaluate performance by using different key indicators.</w:t>
            </w:r>
          </w:p>
          <w:p w14:paraId="5D6C9D33" w14:textId="063F1DCC" w:rsidR="009104F3" w:rsidRDefault="009104F3">
            <w:pPr>
              <w:rPr>
                <w:rFonts w:hint="eastAsia"/>
                <w:lang w:eastAsia="zh-CN"/>
              </w:rPr>
            </w:pPr>
          </w:p>
        </w:tc>
      </w:tr>
      <w:tr w:rsidR="007A25E5" w14:paraId="499B59AF" w14:textId="77777777" w:rsidTr="00A26855">
        <w:tc>
          <w:tcPr>
            <w:tcW w:w="1413" w:type="dxa"/>
          </w:tcPr>
          <w:p w14:paraId="41922636" w14:textId="1F836ED1" w:rsidR="00A26855" w:rsidRDefault="00A26855">
            <w:r>
              <w:t>2 (20%)</w:t>
            </w:r>
          </w:p>
        </w:tc>
        <w:tc>
          <w:tcPr>
            <w:tcW w:w="7603" w:type="dxa"/>
          </w:tcPr>
          <w:p w14:paraId="38DFEC0D" w14:textId="77777777" w:rsidR="00D52585" w:rsidRPr="00D52585" w:rsidRDefault="00D52585" w:rsidP="00D52585">
            <w:pPr>
              <w:rPr>
                <w:sz w:val="22"/>
              </w:rPr>
            </w:pPr>
            <w:r w:rsidRPr="00D52585">
              <w:rPr>
                <w:sz w:val="22"/>
              </w:rPr>
              <w:t xml:space="preserve">In 2001, Kent Beck and colleagues produced their Manifesto for Agile Software Development. Over twenty years later, the roots of Agile thinking have grown in ways they could not have imagined. </w:t>
            </w:r>
          </w:p>
          <w:p w14:paraId="1ED0C17B" w14:textId="016F7742" w:rsidR="00A26855" w:rsidRPr="00B259AE" w:rsidRDefault="00D52585" w:rsidP="00D52585">
            <w:pPr>
              <w:spacing w:after="160" w:line="259" w:lineRule="auto"/>
              <w:rPr>
                <w:sz w:val="22"/>
              </w:rPr>
            </w:pPr>
            <w:r w:rsidRPr="00D52585">
              <w:rPr>
                <w:sz w:val="22"/>
              </w:rPr>
              <w:t>Please clarify your understanding of how Agile values and principles can help organisations shape their strategic approach.</w:t>
            </w:r>
          </w:p>
        </w:tc>
      </w:tr>
      <w:tr w:rsidR="00674F40" w14:paraId="2D90D0FA" w14:textId="77777777" w:rsidTr="00665057">
        <w:tc>
          <w:tcPr>
            <w:tcW w:w="9016" w:type="dxa"/>
            <w:gridSpan w:val="2"/>
          </w:tcPr>
          <w:p w14:paraId="33A3DCCF" w14:textId="255ED2A5" w:rsidR="00674F40" w:rsidRDefault="00674F40">
            <w:r w:rsidRPr="00674F40">
              <w:t>Write your answer here</w:t>
            </w:r>
            <w:r w:rsidR="00193B0C">
              <w:t xml:space="preserve">: </w:t>
            </w:r>
          </w:p>
          <w:p w14:paraId="3EBD675C" w14:textId="77777777" w:rsidR="00B53242" w:rsidRDefault="00B53242">
            <w:pPr>
              <w:rPr>
                <w:lang w:eastAsia="zh-CN"/>
              </w:rPr>
            </w:pPr>
          </w:p>
          <w:p w14:paraId="1406B691" w14:textId="1EBF3BEE" w:rsidR="00DA6B06" w:rsidRDefault="00DA6B06" w:rsidP="00DA6B06">
            <w:pPr>
              <w:jc w:val="both"/>
              <w:rPr>
                <w:rFonts w:hint="eastAsia"/>
                <w:lang w:eastAsia="zh-CN"/>
              </w:rPr>
            </w:pPr>
            <w:r>
              <w:rPr>
                <w:lang w:eastAsia="zh-CN"/>
              </w:rPr>
              <w:lastRenderedPageBreak/>
              <w:t>In Agile values, short feedback times allow priorities to be shifted from one feedback to another, allowing new content to be added to the next. Thus, the constant changes brought about by feedback can constantly help improve the project and provide additional value. When a team's revision process is iterative and becomes appropriate for the team, the resulting strategic approach is extremely applicable to the whole organisation. This makes the approach less risky and more forgiving, and more likely to lead the organisation to future success.</w:t>
            </w:r>
          </w:p>
          <w:p w14:paraId="60968EB3" w14:textId="77777777" w:rsidR="00DA6B06" w:rsidRDefault="00DA6B06" w:rsidP="00DA6B06">
            <w:pPr>
              <w:jc w:val="both"/>
              <w:rPr>
                <w:lang w:eastAsia="zh-CN"/>
              </w:rPr>
            </w:pPr>
          </w:p>
          <w:p w14:paraId="1EE41742" w14:textId="2F5D0616" w:rsidR="00DA6B06" w:rsidRDefault="00DA6B06" w:rsidP="00DA6B06">
            <w:pPr>
              <w:jc w:val="both"/>
              <w:rPr>
                <w:rFonts w:hint="eastAsia"/>
                <w:lang w:eastAsia="zh-CN"/>
              </w:rPr>
            </w:pPr>
            <w:r>
              <w:rPr>
                <w:lang w:eastAsia="zh-CN"/>
              </w:rPr>
              <w:t xml:space="preserve">Principles can help guide an organisation in making future decisions and they are generally related to strategy, sustainability and fairness. When organisations make </w:t>
            </w:r>
            <w:proofErr w:type="gramStart"/>
            <w:r>
              <w:rPr>
                <w:lang w:eastAsia="zh-CN"/>
              </w:rPr>
              <w:t>decisions</w:t>
            </w:r>
            <w:proofErr w:type="gramEnd"/>
            <w:r>
              <w:rPr>
                <w:lang w:eastAsia="zh-CN"/>
              </w:rPr>
              <w:t xml:space="preserve"> they need to consider whether they are in line with the underlying principles. If they are found not to be in line then they need to be corrected in a timely manner, otherwise they can cause huge pitfalls for the organisation. Sticking to the principles helps the company to make more appropriate strategic choices and apply them practically in their operations. </w:t>
            </w:r>
          </w:p>
          <w:p w14:paraId="15C1240D" w14:textId="4DD9B28E" w:rsidR="000620FF" w:rsidRDefault="000620FF">
            <w:pPr>
              <w:rPr>
                <w:rFonts w:hint="eastAsia"/>
                <w:lang w:eastAsia="zh-CN"/>
              </w:rPr>
            </w:pPr>
          </w:p>
        </w:tc>
      </w:tr>
      <w:tr w:rsidR="007A25E5" w14:paraId="19DF672F" w14:textId="77777777" w:rsidTr="00A26855">
        <w:tc>
          <w:tcPr>
            <w:tcW w:w="1413" w:type="dxa"/>
          </w:tcPr>
          <w:p w14:paraId="67CC6BC8" w14:textId="6DAB4B03" w:rsidR="00A26855" w:rsidRDefault="00A26855">
            <w:r>
              <w:lastRenderedPageBreak/>
              <w:t>3 (20%)</w:t>
            </w:r>
          </w:p>
        </w:tc>
        <w:tc>
          <w:tcPr>
            <w:tcW w:w="7603" w:type="dxa"/>
          </w:tcPr>
          <w:p w14:paraId="5C5B3851" w14:textId="77777777" w:rsidR="00D52585" w:rsidRDefault="00D52585" w:rsidP="00D52585">
            <w:pPr>
              <w:rPr>
                <w:sz w:val="22"/>
              </w:rPr>
            </w:pPr>
            <w:r w:rsidRPr="00D52585">
              <w:rPr>
                <w:sz w:val="22"/>
              </w:rPr>
              <w:t>The history of management theory is peppered with great thinkers who shaped the dynamic business environments of their time. In the twenty-first century strategic management is a fast-changing environment with disruptive thinkers suggesting that the old ways should be placed firmly in the past.</w:t>
            </w:r>
          </w:p>
          <w:p w14:paraId="343E1FD1" w14:textId="77777777" w:rsidR="00D52585" w:rsidRPr="00D52585" w:rsidRDefault="00D52585" w:rsidP="00D52585">
            <w:pPr>
              <w:rPr>
                <w:sz w:val="22"/>
              </w:rPr>
            </w:pPr>
          </w:p>
          <w:p w14:paraId="319D68B7" w14:textId="77777777" w:rsidR="009A04BC" w:rsidRDefault="00D52585" w:rsidP="00D52585">
            <w:pPr>
              <w:rPr>
                <w:sz w:val="22"/>
              </w:rPr>
            </w:pPr>
            <w:r w:rsidRPr="00D52585">
              <w:rPr>
                <w:sz w:val="22"/>
              </w:rPr>
              <w:t>Thinking of Jimmy Wales’s contention, “At the end of the day management is inspiring people to do the things that need to be done,” do you agree that ‘command and control’ should be replaced by the drive to ‘inspire and coach’ and why?</w:t>
            </w:r>
          </w:p>
          <w:p w14:paraId="284FD65D" w14:textId="328C6CF1" w:rsidR="00D52585" w:rsidRPr="00B259AE" w:rsidRDefault="00D52585" w:rsidP="00D52585">
            <w:pPr>
              <w:rPr>
                <w:sz w:val="22"/>
              </w:rPr>
            </w:pPr>
          </w:p>
        </w:tc>
      </w:tr>
      <w:tr w:rsidR="00674F40" w14:paraId="502F3DC7" w14:textId="77777777" w:rsidTr="00DD7029">
        <w:tc>
          <w:tcPr>
            <w:tcW w:w="9016" w:type="dxa"/>
            <w:gridSpan w:val="2"/>
          </w:tcPr>
          <w:p w14:paraId="47CDD9B0" w14:textId="25B0DAD8" w:rsidR="00674F40" w:rsidRDefault="00674F40">
            <w:r w:rsidRPr="00674F40">
              <w:t>Write your answer here</w:t>
            </w:r>
            <w:r w:rsidR="00193B0C">
              <w:t>:</w:t>
            </w:r>
          </w:p>
          <w:p w14:paraId="56EC68DE" w14:textId="77777777" w:rsidR="00674F40" w:rsidRDefault="00674F40">
            <w:pPr>
              <w:rPr>
                <w:lang w:eastAsia="zh-CN"/>
              </w:rPr>
            </w:pPr>
          </w:p>
          <w:p w14:paraId="276E0D8F" w14:textId="4764DBE0" w:rsidR="00241015" w:rsidRDefault="00DA6B06" w:rsidP="00DA6B06">
            <w:pPr>
              <w:jc w:val="both"/>
              <w:rPr>
                <w:rFonts w:hint="eastAsia"/>
                <w:lang w:eastAsia="zh-CN"/>
              </w:rPr>
            </w:pPr>
            <w:r w:rsidRPr="00DA6B06">
              <w:rPr>
                <w:lang w:eastAsia="zh-CN"/>
              </w:rPr>
              <w:t>I agree that "motivation and guidance" should replace "direction and control" because directing and controlling employees may lead to a feeling of being tied down, and they may need to follow the arrangements set by the leader in everything they do. In the long run, the organisation will become boring and the employees will gradually lose enthusiasm for their work. This ultimately leads to problems in the organisation that can have a serious impact on operations. However, motivating and guiding employees not only boosts their motivation but also avoids minor and unnecessary mistakes. When leaders recognise the contribution of their employees to the organisation by listening to their ideas and appreciating them, they will not only perform better, but will also do it more efficiently. Properly coaching employees makes them feel valued, so they are more motivated to give feedback and make changes, and the quality of the final product is much higher. The use of Motivation and Coaching in an organisation will allow it to grow even better in the future and take advantage of more opportunities to benefit from them.</w:t>
            </w:r>
          </w:p>
          <w:p w14:paraId="15469783" w14:textId="656AA877" w:rsidR="00B53242" w:rsidRDefault="00B53242">
            <w:pPr>
              <w:rPr>
                <w:rFonts w:hint="eastAsia"/>
                <w:lang w:eastAsia="zh-CN"/>
              </w:rPr>
            </w:pPr>
          </w:p>
        </w:tc>
      </w:tr>
      <w:tr w:rsidR="007A25E5" w14:paraId="13B8B39F" w14:textId="77777777" w:rsidTr="00A26855">
        <w:tc>
          <w:tcPr>
            <w:tcW w:w="1413" w:type="dxa"/>
          </w:tcPr>
          <w:p w14:paraId="5D585F3B" w14:textId="5FB31D41" w:rsidR="00A26855" w:rsidRDefault="00A26855">
            <w:r>
              <w:t>4 (20%)</w:t>
            </w:r>
          </w:p>
        </w:tc>
        <w:tc>
          <w:tcPr>
            <w:tcW w:w="7603" w:type="dxa"/>
          </w:tcPr>
          <w:p w14:paraId="2038C046" w14:textId="77777777" w:rsidR="00D52585" w:rsidRPr="00D52585" w:rsidRDefault="00D52585" w:rsidP="00D52585">
            <w:pPr>
              <w:rPr>
                <w:sz w:val="22"/>
              </w:rPr>
            </w:pPr>
            <w:r w:rsidRPr="00D52585">
              <w:rPr>
                <w:sz w:val="22"/>
              </w:rPr>
              <w:t xml:space="preserve">Are people like Michael Porter and John Elliott (EBAC) correct, should businesses be concerned about changing the world for the better, or simply focus on making money for shareholders? </w:t>
            </w:r>
          </w:p>
          <w:p w14:paraId="224A33FA" w14:textId="3C35037D" w:rsidR="00A26855" w:rsidRPr="00B259AE" w:rsidRDefault="00D52585" w:rsidP="00D52585">
            <w:pPr>
              <w:spacing w:after="160" w:line="259" w:lineRule="auto"/>
              <w:rPr>
                <w:sz w:val="22"/>
              </w:rPr>
            </w:pPr>
            <w:r w:rsidRPr="00D52585">
              <w:rPr>
                <w:sz w:val="22"/>
              </w:rPr>
              <w:t>Consideration of Corporate Social Responsibility (CSR), of shareholder and stakeholder theory, and of the importance of culture in a global context is important here.</w:t>
            </w:r>
          </w:p>
        </w:tc>
      </w:tr>
      <w:tr w:rsidR="00674F40" w14:paraId="7DFFC49E" w14:textId="77777777" w:rsidTr="001C71C9">
        <w:tc>
          <w:tcPr>
            <w:tcW w:w="9016" w:type="dxa"/>
            <w:gridSpan w:val="2"/>
          </w:tcPr>
          <w:p w14:paraId="1053442A" w14:textId="0CC8631E" w:rsidR="00674F40" w:rsidRDefault="00674F40">
            <w:r w:rsidRPr="00674F40">
              <w:t>Write your answer here</w:t>
            </w:r>
            <w:r w:rsidR="00193B0C">
              <w:t>:</w:t>
            </w:r>
          </w:p>
          <w:p w14:paraId="2C27518A" w14:textId="77777777" w:rsidR="00674F40" w:rsidRDefault="00674F40">
            <w:pPr>
              <w:rPr>
                <w:lang w:eastAsia="zh-CN"/>
              </w:rPr>
            </w:pPr>
          </w:p>
          <w:p w14:paraId="72CB581A" w14:textId="1E6440DD" w:rsidR="00241015" w:rsidRDefault="00DA6B06" w:rsidP="00DA6B06">
            <w:pPr>
              <w:jc w:val="both"/>
              <w:rPr>
                <w:rFonts w:hint="eastAsia"/>
                <w:lang w:eastAsia="zh-CN"/>
              </w:rPr>
            </w:pPr>
            <w:r w:rsidRPr="00DA6B06">
              <w:rPr>
                <w:lang w:eastAsia="zh-CN"/>
              </w:rPr>
              <w:lastRenderedPageBreak/>
              <w:t>Businesses should focus on ways to change the world for the better, rather than just focusing on making money for shareholders. Creating value for the organisation needs to be accompanied by Corporate Social Responsibility, with appropriate measures for the environment, ethics, philanthropy and finance. It cannot be said that one should do things that harm the environment and corrupt the ethics just for the sake of the business. This will not only bring down the reputation of the company but will also lead to its inability to operate for a long period of time and eventually it will have to go out of business. Not only that, the business also needs to focus on its investors, employees, customers and suppliers. All these major stakeholders are an integral part of the organisation. Also, culture is a very important point in the global context. If a business is going to expand internationally into overseas markets, then it is important to understand the local culture to avoid any adverse effects.</w:t>
            </w:r>
          </w:p>
        </w:tc>
      </w:tr>
    </w:tbl>
    <w:p w14:paraId="2A327105" w14:textId="77777777" w:rsidR="00A26855" w:rsidRDefault="00A26855">
      <w:pPr>
        <w:rPr>
          <w:lang w:eastAsia="zh-CN"/>
        </w:rPr>
      </w:pPr>
    </w:p>
    <w:sectPr w:rsidR="00A26855" w:rsidSect="00D52585">
      <w:headerReference w:type="default" r:id="rId7"/>
      <w:pgSz w:w="11906" w:h="16838"/>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59AFD5" w14:textId="77777777" w:rsidR="00390A9B" w:rsidRDefault="00390A9B" w:rsidP="000D32DD">
      <w:pPr>
        <w:spacing w:after="0" w:line="240" w:lineRule="auto"/>
      </w:pPr>
      <w:r>
        <w:separator/>
      </w:r>
    </w:p>
  </w:endnote>
  <w:endnote w:type="continuationSeparator" w:id="0">
    <w:p w14:paraId="703D7BAA" w14:textId="77777777" w:rsidR="00390A9B" w:rsidRDefault="00390A9B" w:rsidP="000D32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E621FC" w14:textId="77777777" w:rsidR="00390A9B" w:rsidRDefault="00390A9B" w:rsidP="000D32DD">
      <w:pPr>
        <w:spacing w:after="0" w:line="240" w:lineRule="auto"/>
      </w:pPr>
      <w:r>
        <w:separator/>
      </w:r>
    </w:p>
  </w:footnote>
  <w:footnote w:type="continuationSeparator" w:id="0">
    <w:p w14:paraId="6BE0076A" w14:textId="77777777" w:rsidR="00390A9B" w:rsidRDefault="00390A9B" w:rsidP="000D32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CB9318" w14:textId="037740E0" w:rsidR="000D32DD" w:rsidRDefault="000D32DD" w:rsidP="000D32DD">
    <w:pPr>
      <w:pStyle w:val="a3"/>
      <w:jc w:val="center"/>
    </w:pPr>
    <w:r>
      <w:t>BMBM6015 Strategic Management and Sustainability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6F365E"/>
    <w:multiLevelType w:val="hybridMultilevel"/>
    <w:tmpl w:val="D220A4B6"/>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4345458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6A6A"/>
    <w:rsid w:val="0001453D"/>
    <w:rsid w:val="000620FF"/>
    <w:rsid w:val="00064F6C"/>
    <w:rsid w:val="000C6FF3"/>
    <w:rsid w:val="000D32DD"/>
    <w:rsid w:val="00171474"/>
    <w:rsid w:val="00193B0C"/>
    <w:rsid w:val="00224DA6"/>
    <w:rsid w:val="00241015"/>
    <w:rsid w:val="00241AE7"/>
    <w:rsid w:val="002C087A"/>
    <w:rsid w:val="002E5C88"/>
    <w:rsid w:val="00390A9B"/>
    <w:rsid w:val="00674F40"/>
    <w:rsid w:val="006E1E9A"/>
    <w:rsid w:val="0076032A"/>
    <w:rsid w:val="007A25E5"/>
    <w:rsid w:val="007E2DC5"/>
    <w:rsid w:val="008A78F5"/>
    <w:rsid w:val="008C6A6A"/>
    <w:rsid w:val="009104F3"/>
    <w:rsid w:val="0097226F"/>
    <w:rsid w:val="009A04BC"/>
    <w:rsid w:val="00A26855"/>
    <w:rsid w:val="00B16D36"/>
    <w:rsid w:val="00B259AE"/>
    <w:rsid w:val="00B34035"/>
    <w:rsid w:val="00B53242"/>
    <w:rsid w:val="00B5337D"/>
    <w:rsid w:val="00D52585"/>
    <w:rsid w:val="00D72A9D"/>
    <w:rsid w:val="00DA6B06"/>
    <w:rsid w:val="00EB1DCD"/>
    <w:rsid w:val="00EE7CF2"/>
    <w:rsid w:val="00F93D61"/>
    <w:rsid w:val="00FC315B"/>
    <w:rsid w:val="02C09C05"/>
    <w:rsid w:val="2CB0192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EBBB3"/>
  <w15:chartTrackingRefBased/>
  <w15:docId w15:val="{394B127B-9301-40B2-891C-559E718F5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D32DD"/>
    <w:rPr>
      <w:rFonts w:ascii="Arial" w:hAnsi="Arial"/>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D32DD"/>
    <w:pPr>
      <w:tabs>
        <w:tab w:val="center" w:pos="4513"/>
        <w:tab w:val="right" w:pos="9026"/>
      </w:tabs>
      <w:spacing w:after="0" w:line="240" w:lineRule="auto"/>
    </w:pPr>
  </w:style>
  <w:style w:type="character" w:customStyle="1" w:styleId="a4">
    <w:name w:val="页眉 字符"/>
    <w:basedOn w:val="a0"/>
    <w:link w:val="a3"/>
    <w:uiPriority w:val="99"/>
    <w:rsid w:val="000D32DD"/>
  </w:style>
  <w:style w:type="paragraph" w:styleId="a5">
    <w:name w:val="footer"/>
    <w:basedOn w:val="a"/>
    <w:link w:val="a6"/>
    <w:uiPriority w:val="99"/>
    <w:unhideWhenUsed/>
    <w:rsid w:val="000D32DD"/>
    <w:pPr>
      <w:tabs>
        <w:tab w:val="center" w:pos="4513"/>
        <w:tab w:val="right" w:pos="9026"/>
      </w:tabs>
      <w:spacing w:after="0" w:line="240" w:lineRule="auto"/>
    </w:pPr>
  </w:style>
  <w:style w:type="character" w:customStyle="1" w:styleId="a6">
    <w:name w:val="页脚 字符"/>
    <w:basedOn w:val="a0"/>
    <w:link w:val="a5"/>
    <w:uiPriority w:val="99"/>
    <w:rsid w:val="000D32DD"/>
  </w:style>
  <w:style w:type="table" w:styleId="a7">
    <w:name w:val="Table Grid"/>
    <w:basedOn w:val="a1"/>
    <w:uiPriority w:val="39"/>
    <w:rsid w:val="002E5C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DA6B06"/>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TotalTime>
  <Pages>3</Pages>
  <Words>1002</Words>
  <Characters>5714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Durke</dc:creator>
  <cp:keywords/>
  <dc:description/>
  <cp:lastModifiedBy>WX D</cp:lastModifiedBy>
  <cp:revision>9</cp:revision>
  <dcterms:created xsi:type="dcterms:W3CDTF">2024-04-12T10:56:00Z</dcterms:created>
  <dcterms:modified xsi:type="dcterms:W3CDTF">2024-05-13T09:54:00Z</dcterms:modified>
</cp:coreProperties>
</file>