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ECB" w:rsidRPr="00396ECB" w:rsidRDefault="00396ECB" w:rsidP="00396ECB">
      <w:pPr>
        <w:pStyle w:val="Title"/>
        <w:spacing w:line="360" w:lineRule="auto"/>
        <w:ind w:left="720"/>
        <w:jc w:val="center"/>
        <w:rPr>
          <w:rFonts w:eastAsia="Verdana"/>
          <w:b/>
          <w:bCs/>
          <w:color w:val="000000" w:themeColor="text1"/>
          <w:sz w:val="22"/>
          <w:szCs w:val="22"/>
        </w:rPr>
      </w:pPr>
      <w:r w:rsidRPr="00396ECB">
        <w:rPr>
          <w:b/>
          <w:bCs/>
          <w:color w:val="000000" w:themeColor="text1"/>
          <w:sz w:val="22"/>
          <w:szCs w:val="22"/>
        </w:rPr>
        <w:t>Professional Career Development in Health and Social Care (</w:t>
      </w:r>
      <w:r w:rsidRPr="00396ECB">
        <w:rPr>
          <w:rFonts w:eastAsia="Verdana"/>
          <w:b/>
          <w:bCs/>
          <w:color w:val="000000" w:themeColor="text1"/>
          <w:sz w:val="22"/>
          <w:szCs w:val="22"/>
        </w:rPr>
        <w:t>LCHS 4009)</w:t>
      </w:r>
    </w:p>
    <w:p w:rsidR="00396ECB" w:rsidRPr="00396ECB" w:rsidRDefault="00396ECB" w:rsidP="00396ECB">
      <w:pPr>
        <w:spacing w:line="360" w:lineRule="auto"/>
        <w:ind w:left="720"/>
        <w:rPr>
          <w:color w:val="000000" w:themeColor="text1"/>
        </w:rPr>
      </w:pPr>
    </w:p>
    <w:p w:rsidR="00396ECB" w:rsidRPr="00396ECB" w:rsidRDefault="00396ECB" w:rsidP="00396ECB">
      <w:pPr>
        <w:spacing w:line="360" w:lineRule="auto"/>
        <w:ind w:left="720"/>
        <w:jc w:val="center"/>
        <w:rPr>
          <w:color w:val="000000" w:themeColor="text1"/>
        </w:rPr>
      </w:pPr>
      <w:r w:rsidRPr="00396ECB">
        <w:rPr>
          <w:b/>
          <w:bCs/>
          <w:color w:val="000000" w:themeColor="text1"/>
          <w:u w:val="single"/>
        </w:rPr>
        <w:t>ASSIGNMENT 2</w:t>
      </w: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r w:rsidRPr="00396ECB">
        <w:rPr>
          <w:b/>
          <w:bCs/>
          <w:color w:val="000000" w:themeColor="text1"/>
          <w:u w:val="single"/>
        </w:rPr>
        <w:t xml:space="preserve">Name of Student: </w:t>
      </w:r>
      <w:r w:rsidRPr="00396ECB">
        <w:rPr>
          <w:b/>
          <w:bCs/>
          <w:color w:val="000000" w:themeColor="text1"/>
        </w:rPr>
        <w:t>Samuel KC Kwakye</w:t>
      </w: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rPr>
      </w:pPr>
      <w:r w:rsidRPr="00396ECB">
        <w:rPr>
          <w:b/>
          <w:bCs/>
          <w:color w:val="000000" w:themeColor="text1"/>
          <w:u w:val="single"/>
        </w:rPr>
        <w:t xml:space="preserve">I.D. Number: </w:t>
      </w:r>
      <w:r w:rsidRPr="00396ECB">
        <w:rPr>
          <w:b/>
          <w:bCs/>
          <w:color w:val="000000" w:themeColor="text1"/>
        </w:rPr>
        <w:t>2428005</w:t>
      </w: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p>
    <w:p w:rsidR="00396ECB" w:rsidRPr="00396ECB" w:rsidRDefault="00396ECB" w:rsidP="00396ECB">
      <w:pPr>
        <w:spacing w:line="360" w:lineRule="auto"/>
        <w:ind w:left="720"/>
        <w:rPr>
          <w:b/>
          <w:bCs/>
          <w:color w:val="000000" w:themeColor="text1"/>
          <w:u w:val="single"/>
        </w:rPr>
      </w:pPr>
      <w:r w:rsidRPr="00396ECB">
        <w:rPr>
          <w:b/>
          <w:bCs/>
          <w:color w:val="000000" w:themeColor="text1"/>
          <w:u w:val="single"/>
        </w:rPr>
        <w:t xml:space="preserve">Name of Tutor: </w:t>
      </w:r>
      <w:r w:rsidRPr="00396ECB">
        <w:rPr>
          <w:b/>
          <w:bCs/>
          <w:color w:val="000000" w:themeColor="text1"/>
        </w:rPr>
        <w:t>Dr Pascal Navelle</w:t>
      </w:r>
    </w:p>
    <w:p w:rsidR="00396ECB" w:rsidRDefault="00396ECB" w:rsidP="00396ECB">
      <w:pPr>
        <w:spacing w:line="360" w:lineRule="auto"/>
        <w:ind w:left="720"/>
        <w:rPr>
          <w:b/>
          <w:bCs/>
          <w:color w:val="000000" w:themeColor="text1"/>
          <w:u w:val="single"/>
        </w:rPr>
      </w:pPr>
    </w:p>
    <w:p w:rsidR="00176AEE" w:rsidRPr="00396ECB" w:rsidRDefault="00176AEE" w:rsidP="00396ECB">
      <w:pPr>
        <w:spacing w:line="360" w:lineRule="auto"/>
        <w:ind w:left="720"/>
        <w:rPr>
          <w:b/>
          <w:bCs/>
          <w:color w:val="000000" w:themeColor="text1"/>
          <w:u w:val="single"/>
        </w:rPr>
      </w:pPr>
    </w:p>
    <w:p w:rsidR="00396ECB" w:rsidRPr="00396ECB" w:rsidRDefault="00396ECB" w:rsidP="00176AEE">
      <w:pPr>
        <w:spacing w:line="360" w:lineRule="auto"/>
        <w:rPr>
          <w:b/>
          <w:bCs/>
          <w:color w:val="000000" w:themeColor="text1"/>
          <w:u w:val="single"/>
        </w:rPr>
      </w:pPr>
    </w:p>
    <w:p w:rsidR="00396ECB" w:rsidRPr="00396ECB" w:rsidRDefault="00396ECB" w:rsidP="00396ECB">
      <w:pPr>
        <w:spacing w:line="360" w:lineRule="auto"/>
        <w:ind w:left="720"/>
        <w:rPr>
          <w:color w:val="000000" w:themeColor="text1"/>
        </w:rPr>
      </w:pPr>
      <w:r w:rsidRPr="00396ECB">
        <w:rPr>
          <w:b/>
          <w:bCs/>
          <w:color w:val="000000" w:themeColor="text1"/>
          <w:u w:val="single"/>
        </w:rPr>
        <w:t>Acknowledgement of AI use:</w:t>
      </w:r>
      <w:r w:rsidRPr="00396ECB">
        <w:rPr>
          <w:color w:val="000000" w:themeColor="text1"/>
        </w:rPr>
        <w:t xml:space="preserve"> I confirm that I have used AI to complete my work. </w:t>
      </w:r>
    </w:p>
    <w:p w:rsidR="00396ECB" w:rsidRPr="00396ECB" w:rsidRDefault="00396ECB" w:rsidP="00396ECB">
      <w:pPr>
        <w:spacing w:line="360" w:lineRule="auto"/>
        <w:ind w:left="720"/>
        <w:rPr>
          <w:color w:val="000000" w:themeColor="text1"/>
        </w:rPr>
      </w:pPr>
    </w:p>
    <w:p w:rsidR="00396ECB" w:rsidRPr="00396ECB" w:rsidRDefault="00396ECB" w:rsidP="00396ECB">
      <w:pPr>
        <w:spacing w:line="360" w:lineRule="auto"/>
        <w:ind w:left="720"/>
        <w:rPr>
          <w:color w:val="000000" w:themeColor="text1"/>
        </w:rPr>
      </w:pPr>
    </w:p>
    <w:p w:rsidR="00176AEE" w:rsidRDefault="00176AEE" w:rsidP="00396ECB">
      <w:pPr>
        <w:pStyle w:val="Title"/>
        <w:spacing w:line="360" w:lineRule="auto"/>
        <w:ind w:left="720"/>
        <w:rPr>
          <w:rFonts w:eastAsia="Verdana"/>
          <w:b/>
          <w:bCs/>
          <w:color w:val="000000" w:themeColor="text1"/>
          <w:sz w:val="22"/>
          <w:szCs w:val="22"/>
        </w:rPr>
      </w:pPr>
      <w:r>
        <w:rPr>
          <w:rFonts w:eastAsia="Verdana"/>
          <w:b/>
          <w:bCs/>
          <w:color w:val="000000" w:themeColor="text1"/>
          <w:sz w:val="22"/>
          <w:szCs w:val="22"/>
        </w:rPr>
        <w:t xml:space="preserve">Table of Contents: </w:t>
      </w:r>
    </w:p>
    <w:p w:rsidR="00176AEE" w:rsidRPr="00176AEE" w:rsidRDefault="00176AEE" w:rsidP="00176AEE"/>
    <w:p w:rsidR="00396ECB" w:rsidRPr="00176AEE" w:rsidRDefault="00176AEE" w:rsidP="00396ECB">
      <w:pPr>
        <w:pStyle w:val="Title"/>
        <w:spacing w:line="360" w:lineRule="auto"/>
        <w:ind w:left="720"/>
        <w:rPr>
          <w:rFonts w:eastAsia="Verdana"/>
          <w:bCs/>
          <w:color w:val="000000" w:themeColor="text1"/>
          <w:sz w:val="22"/>
          <w:szCs w:val="22"/>
        </w:rPr>
      </w:pPr>
      <w:r w:rsidRPr="00176AEE">
        <w:rPr>
          <w:rFonts w:eastAsia="Verdana"/>
          <w:bCs/>
          <w:color w:val="000000" w:themeColor="text1"/>
          <w:sz w:val="22"/>
          <w:szCs w:val="22"/>
        </w:rPr>
        <w:t xml:space="preserve">Task 1 </w:t>
      </w:r>
      <w:r w:rsidR="00D25D63">
        <w:rPr>
          <w:rFonts w:eastAsia="Verdana"/>
          <w:bCs/>
          <w:color w:val="000000" w:themeColor="text1"/>
          <w:sz w:val="22"/>
          <w:szCs w:val="22"/>
        </w:rPr>
        <w:t xml:space="preserve">- </w:t>
      </w:r>
      <w:r w:rsidRPr="00176AEE">
        <w:rPr>
          <w:rFonts w:eastAsia="Verdana"/>
          <w:bCs/>
          <w:color w:val="000000" w:themeColor="text1"/>
          <w:sz w:val="22"/>
          <w:szCs w:val="22"/>
        </w:rPr>
        <w:t>Pages 2-5</w:t>
      </w:r>
    </w:p>
    <w:p w:rsidR="00176AEE" w:rsidRPr="00176AEE" w:rsidRDefault="00176AEE" w:rsidP="00176AEE"/>
    <w:p w:rsidR="00176AEE" w:rsidRDefault="00176AEE" w:rsidP="00176AEE">
      <w:r>
        <w:t xml:space="preserve">            Task 2 </w:t>
      </w:r>
      <w:r w:rsidR="00D25D63">
        <w:t xml:space="preserve">- </w:t>
      </w:r>
      <w:r>
        <w:t>Pages 6-7</w:t>
      </w:r>
    </w:p>
    <w:p w:rsidR="00176AEE" w:rsidRDefault="00176AEE" w:rsidP="00176AEE"/>
    <w:p w:rsidR="00951714" w:rsidRDefault="00951714" w:rsidP="00176AEE"/>
    <w:p w:rsidR="00176AEE" w:rsidRDefault="007E0F80" w:rsidP="00176AEE">
      <w:r>
        <w:t xml:space="preserve">            Task 3 Pages 8-10</w:t>
      </w:r>
    </w:p>
    <w:p w:rsidR="00176AEE" w:rsidRDefault="00176AEE" w:rsidP="00176AEE"/>
    <w:p w:rsidR="00951714" w:rsidRDefault="00951714" w:rsidP="00176AEE"/>
    <w:p w:rsidR="00176AEE" w:rsidRPr="00176AEE" w:rsidRDefault="00951714" w:rsidP="00176AEE">
      <w:r>
        <w:t xml:space="preserve">            References Pages </w:t>
      </w:r>
      <w:r w:rsidR="007E0F80">
        <w:t>11</w:t>
      </w:r>
      <w:r w:rsidR="00176AEE">
        <w:t>-1</w:t>
      </w:r>
      <w:r w:rsidR="007E0F80">
        <w:t>3</w:t>
      </w:r>
    </w:p>
    <w:p w:rsidR="00396ECB" w:rsidRPr="00396ECB" w:rsidRDefault="00396ECB" w:rsidP="00396ECB">
      <w:pPr>
        <w:spacing w:line="360" w:lineRule="auto"/>
        <w:ind w:left="720"/>
      </w:pPr>
    </w:p>
    <w:p w:rsidR="00396ECB" w:rsidRPr="00396ECB" w:rsidRDefault="00396ECB" w:rsidP="00396ECB">
      <w:pPr>
        <w:pStyle w:val="Title"/>
        <w:spacing w:line="360" w:lineRule="auto"/>
        <w:ind w:left="720"/>
        <w:rPr>
          <w:rFonts w:eastAsia="Verdana"/>
          <w:color w:val="000000" w:themeColor="text1"/>
          <w:sz w:val="22"/>
          <w:szCs w:val="22"/>
        </w:rPr>
      </w:pPr>
    </w:p>
    <w:p w:rsidR="00396ECB" w:rsidRPr="00396ECB" w:rsidRDefault="00396ECB" w:rsidP="00396ECB">
      <w:pPr>
        <w:pStyle w:val="Title"/>
        <w:spacing w:line="360" w:lineRule="auto"/>
        <w:ind w:left="720"/>
        <w:rPr>
          <w:rFonts w:eastAsia="Verdana"/>
          <w:color w:val="000000" w:themeColor="text1"/>
          <w:sz w:val="22"/>
          <w:szCs w:val="22"/>
        </w:rPr>
      </w:pPr>
    </w:p>
    <w:p w:rsidR="00176AEE" w:rsidRDefault="00176AEE" w:rsidP="00396ECB">
      <w:pPr>
        <w:pStyle w:val="NormalWeb"/>
        <w:spacing w:line="360" w:lineRule="auto"/>
        <w:rPr>
          <w:rFonts w:ascii="Arial" w:eastAsia="Verdana" w:hAnsi="Arial" w:cs="Arial"/>
          <w:color w:val="000000" w:themeColor="text1"/>
          <w:sz w:val="22"/>
          <w:szCs w:val="22"/>
        </w:rPr>
      </w:pPr>
    </w:p>
    <w:p w:rsidR="00176AEE" w:rsidRDefault="00176AEE" w:rsidP="00396ECB">
      <w:pPr>
        <w:pStyle w:val="NormalWeb"/>
        <w:spacing w:line="360" w:lineRule="auto"/>
        <w:rPr>
          <w:rFonts w:ascii="Arial" w:eastAsia="Verdana" w:hAnsi="Arial" w:cs="Arial"/>
          <w:color w:val="000000" w:themeColor="text1"/>
          <w:sz w:val="22"/>
          <w:szCs w:val="22"/>
        </w:rPr>
      </w:pPr>
    </w:p>
    <w:p w:rsidR="00960A22" w:rsidRPr="00960A22" w:rsidRDefault="00960A22" w:rsidP="00396ECB">
      <w:pPr>
        <w:pStyle w:val="NormalWeb"/>
        <w:spacing w:line="360" w:lineRule="auto"/>
        <w:rPr>
          <w:rFonts w:ascii="Arial" w:hAnsi="Arial" w:cs="Arial"/>
          <w:b/>
          <w:sz w:val="22"/>
          <w:szCs w:val="22"/>
        </w:rPr>
      </w:pPr>
      <w:r w:rsidRPr="00960A22">
        <w:rPr>
          <w:rFonts w:ascii="Arial" w:hAnsi="Arial" w:cs="Arial"/>
          <w:b/>
          <w:sz w:val="22"/>
          <w:szCs w:val="22"/>
        </w:rPr>
        <w:lastRenderedPageBreak/>
        <w:t>Task 1</w:t>
      </w:r>
    </w:p>
    <w:p w:rsidR="00176AEE" w:rsidRPr="005F36F1" w:rsidRDefault="00176AEE" w:rsidP="00176AEE">
      <w:pPr>
        <w:spacing w:line="360" w:lineRule="auto"/>
        <w:rPr>
          <w:color w:val="020617"/>
          <w:shd w:val="clear" w:color="auto" w:fill="FFFFFF"/>
        </w:rPr>
      </w:pPr>
      <w:r w:rsidRPr="005F36F1">
        <w:rPr>
          <w:color w:val="020617"/>
          <w:shd w:val="clear" w:color="auto" w:fill="FFFFFF"/>
        </w:rPr>
        <w:t>Introduction</w:t>
      </w:r>
      <w:r w:rsidRPr="005F36F1">
        <w:rPr>
          <w:color w:val="020617"/>
        </w:rPr>
        <w:br/>
      </w:r>
      <w:r w:rsidRPr="005F36F1">
        <w:rPr>
          <w:color w:val="020617"/>
          <w:shd w:val="clear" w:color="auto" w:fill="FFFFFF"/>
        </w:rPr>
        <w:t>Securing a position as a Clinical Psychologist requires demonstrating comprehensive competencies across multiple domains. This action plan identifies key skills required by employers, evaluates my current capabilities, addresses skill gaps, and outlines specific developmental strategies to enhance my readiness for successful application and interview performance.</w:t>
      </w:r>
      <w:r w:rsidRPr="005F36F1">
        <w:rPr>
          <w:color w:val="020617"/>
        </w:rPr>
        <w:br/>
      </w:r>
      <w:r w:rsidRPr="005F36F1">
        <w:rPr>
          <w:color w:val="020617"/>
          <w:shd w:val="clear" w:color="auto" w:fill="FFFFFF"/>
        </w:rPr>
        <w:t xml:space="preserve">Clinical psychologists must critically evaluate research and apply evidence-based interventions (Meridian University, 2025). </w:t>
      </w:r>
      <w:r w:rsidRPr="005F36F1">
        <w:rPr>
          <w:color w:val="020617"/>
        </w:rPr>
        <w:br/>
      </w:r>
      <w:r w:rsidRPr="005F36F1">
        <w:rPr>
          <w:color w:val="020617"/>
          <w:shd w:val="clear" w:color="auto" w:fill="FFFFFF"/>
        </w:rPr>
        <w:t xml:space="preserve">However, I recognise the need to strengthen my familiarity with recent advances in digital mental health interventions and </w:t>
      </w:r>
      <w:r w:rsidR="005A335A" w:rsidRPr="005F36F1">
        <w:rPr>
          <w:color w:val="020617"/>
          <w:shd w:val="clear" w:color="auto" w:fill="FFFFFF"/>
        </w:rPr>
        <w:t>Trans</w:t>
      </w:r>
      <w:r w:rsidRPr="005F36F1">
        <w:rPr>
          <w:color w:val="020617"/>
          <w:shd w:val="clear" w:color="auto" w:fill="FFFFFF"/>
        </w:rPr>
        <w:t xml:space="preserve"> diagnostic approaches, which are increasingly valued by employers (Research.com, 2026).</w:t>
      </w:r>
      <w:r w:rsidRPr="005F36F1">
        <w:rPr>
          <w:color w:val="020617"/>
        </w:rPr>
        <w:br/>
      </w:r>
      <w:r w:rsidRPr="005F36F1">
        <w:rPr>
          <w:color w:val="020617"/>
          <w:shd w:val="clear" w:color="auto" w:fill="FFFFFF"/>
        </w:rPr>
        <w:t xml:space="preserve">The role demands comprehensive knowledge of psychological theory, psychopathology, developmental psychology and therapeutic modalities. According to the American Psychological Association (APA, 2024), clinical psychologists must understand human behaviour, individual differences, and psychological assessment principles. </w:t>
      </w:r>
      <w:r w:rsidRPr="005F36F1">
        <w:rPr>
          <w:color w:val="020617"/>
        </w:rPr>
        <w:br/>
      </w:r>
      <w:r w:rsidRPr="005F36F1">
        <w:rPr>
          <w:color w:val="020617"/>
          <w:shd w:val="clear" w:color="auto" w:fill="FFFFFF"/>
        </w:rPr>
        <w:t>My degree in psychology prov</w:t>
      </w:r>
      <w:r w:rsidR="005A335A">
        <w:rPr>
          <w:color w:val="020617"/>
          <w:shd w:val="clear" w:color="auto" w:fill="FFFFFF"/>
        </w:rPr>
        <w:t>ided foundational knowledge in Cognitive Behavioural T</w:t>
      </w:r>
      <w:r w:rsidRPr="005F36F1">
        <w:rPr>
          <w:color w:val="020617"/>
          <w:shd w:val="clear" w:color="auto" w:fill="FFFFFF"/>
        </w:rPr>
        <w:t>herapy (CBT), psychodynamic approaches, and assessment tools. Nevertheless, I need to deepen my understanding of culturally-adapted interventions and neuro diversity affirming practices to meet diverse client needs.</w:t>
      </w:r>
    </w:p>
    <w:p w:rsidR="00176AEE" w:rsidRPr="005F36F1" w:rsidRDefault="00176AEE" w:rsidP="00176AEE">
      <w:pPr>
        <w:spacing w:line="360" w:lineRule="auto"/>
        <w:rPr>
          <w:color w:val="020617"/>
          <w:shd w:val="clear" w:color="auto" w:fill="FFFFFF"/>
        </w:rPr>
      </w:pPr>
      <w:r w:rsidRPr="005F36F1">
        <w:rPr>
          <w:color w:val="020617"/>
        </w:rPr>
        <w:br/>
      </w:r>
      <w:r w:rsidRPr="005F36F1">
        <w:rPr>
          <w:color w:val="020617"/>
          <w:shd w:val="clear" w:color="auto" w:fill="FFFFFF"/>
        </w:rPr>
        <w:t xml:space="preserve">Critical thinking, clinical reasoning and evidence based decision making are essential cognitive skills (APA, 2024). The ability to formulate complex case conceptualisations, integrate multifaceted information, and apply diagnostic criteria requires sophisticated intellectual capacity. I have developed these skills through clinical placements where I conducted psychological evaluations and created treatment plans. </w:t>
      </w:r>
    </w:p>
    <w:p w:rsidR="00176AEE" w:rsidRPr="005F36F1" w:rsidRDefault="00176AEE" w:rsidP="00176AEE">
      <w:pPr>
        <w:spacing w:line="360" w:lineRule="auto"/>
        <w:rPr>
          <w:color w:val="020617"/>
          <w:shd w:val="clear" w:color="auto" w:fill="FFFFFF"/>
        </w:rPr>
      </w:pPr>
      <w:r w:rsidRPr="005F36F1">
        <w:rPr>
          <w:color w:val="020617"/>
        </w:rPr>
        <w:br/>
      </w:r>
      <w:r w:rsidRPr="005F36F1">
        <w:rPr>
          <w:color w:val="020617"/>
          <w:shd w:val="clear" w:color="auto" w:fill="FFFFFF"/>
        </w:rPr>
        <w:t>Research.com (2026) notes that 52% of clinical psychology positions prioritise psychotherapy skills and 37% emphasise psychological evaluations, areas where I have demonstrable competence through supervised practice.</w:t>
      </w:r>
      <w:r w:rsidRPr="005F36F1">
        <w:rPr>
          <w:color w:val="020617"/>
        </w:rPr>
        <w:br/>
      </w:r>
      <w:r w:rsidRPr="005F36F1">
        <w:rPr>
          <w:color w:val="020617"/>
          <w:shd w:val="clear" w:color="auto" w:fill="FFFFFF"/>
        </w:rPr>
        <w:t xml:space="preserve">Reflective practice is a core competency for psychologists (Finlay, 2008, cited in British Psychological Society, 2024). Reflective writing involves critically analysing experiences, recording their impact, and planning future actions (Cambridge LibGuides, 2025). I regularly engage in reflective writing following clinical sessions, utilising structured models such as Gibbs' Reflective Cycle to examine my therapeutic responses, emotional reactions, and professional growth. This practice enhances self awareness and clinical effectiveness, skills </w:t>
      </w:r>
      <w:r w:rsidRPr="005F36F1">
        <w:rPr>
          <w:color w:val="020617"/>
          <w:shd w:val="clear" w:color="auto" w:fill="FFFFFF"/>
        </w:rPr>
        <w:lastRenderedPageBreak/>
        <w:t>highly valued in interviews and professional practice (Aspiring Clinical Psych, 2025).</w:t>
      </w:r>
      <w:r w:rsidRPr="005F36F1">
        <w:rPr>
          <w:color w:val="020617"/>
        </w:rPr>
        <w:br/>
      </w:r>
      <w:r w:rsidRPr="005F36F1">
        <w:rPr>
          <w:color w:val="020617"/>
          <w:shd w:val="clear" w:color="auto" w:fill="FFFFFF"/>
        </w:rPr>
        <w:t>Effective interview performance requires articulate clinical competencies, demonstrate self awareness and communicate professionally (Aspiring Clinical Psych, 2025). I have developed interview skills through mock interviews and presentations during training. However, I recognise the need to refine my ability to provide structured, evidence-based responses using the STAR (Situation, Task, Action, Result) technique.</w:t>
      </w:r>
    </w:p>
    <w:p w:rsidR="00176AEE" w:rsidRPr="005F36F1" w:rsidRDefault="00176AEE" w:rsidP="00176AEE">
      <w:pPr>
        <w:spacing w:line="360" w:lineRule="auto"/>
        <w:rPr>
          <w:color w:val="020617"/>
          <w:shd w:val="clear" w:color="auto" w:fill="FFFFFF"/>
        </w:rPr>
      </w:pPr>
      <w:r w:rsidRPr="005F36F1">
        <w:rPr>
          <w:color w:val="020617"/>
        </w:rPr>
        <w:br/>
      </w:r>
      <w:r w:rsidRPr="005F36F1">
        <w:rPr>
          <w:color w:val="020617"/>
          <w:shd w:val="clear" w:color="auto" w:fill="FFFFFF"/>
        </w:rPr>
        <w:t xml:space="preserve">Clinical psychologists require communication skills, ethical understanding, empathy, problem solving abilities and interpersonal effectiveness (OLLUSA, 2024). My volunteer experience in mental health support services developed my active listening, empathy and rapport building skills. </w:t>
      </w:r>
    </w:p>
    <w:p w:rsidR="00176AEE" w:rsidRPr="005F36F1" w:rsidRDefault="00176AEE" w:rsidP="00176AEE">
      <w:pPr>
        <w:spacing w:line="360" w:lineRule="auto"/>
        <w:rPr>
          <w:color w:val="020617"/>
          <w:shd w:val="clear" w:color="auto" w:fill="FFFFFF"/>
        </w:rPr>
      </w:pPr>
      <w:r w:rsidRPr="005F36F1">
        <w:rPr>
          <w:color w:val="020617"/>
        </w:rPr>
        <w:br/>
      </w:r>
      <w:r w:rsidRPr="005F36F1">
        <w:rPr>
          <w:color w:val="020617"/>
          <w:shd w:val="clear" w:color="auto" w:fill="FFFFFF"/>
        </w:rPr>
        <w:t>Despite possessing foundational competencies, I have identified three primary skill gaps:</w:t>
      </w:r>
    </w:p>
    <w:p w:rsidR="00176AEE" w:rsidRPr="00597995" w:rsidRDefault="00176AEE" w:rsidP="00176AEE">
      <w:pPr>
        <w:spacing w:line="360" w:lineRule="auto"/>
        <w:rPr>
          <w:color w:val="020617"/>
        </w:rPr>
      </w:pPr>
      <w:r w:rsidRPr="005F36F1">
        <w:rPr>
          <w:color w:val="020617"/>
        </w:rPr>
        <w:br/>
      </w:r>
      <w:r w:rsidRPr="005F36F1">
        <w:rPr>
          <w:color w:val="020617"/>
          <w:shd w:val="clear" w:color="auto" w:fill="FFFFFF"/>
        </w:rPr>
        <w:t>1. Competent in Cognitive Behaviour Therapy, I lack expertise in newer modalities like Acceptance and Commitment Therapy and Compassion-Focused Therapy used in NHS and private sectors.</w:t>
      </w:r>
      <w:r w:rsidRPr="005F36F1">
        <w:rPr>
          <w:color w:val="020617"/>
        </w:rPr>
        <w:br/>
      </w:r>
      <w:r w:rsidRPr="005F36F1">
        <w:rPr>
          <w:color w:val="020617"/>
        </w:rPr>
        <w:br/>
      </w:r>
      <w:r w:rsidRPr="005F36F1">
        <w:rPr>
          <w:color w:val="020617"/>
          <w:shd w:val="clear" w:color="auto" w:fill="FFFFFF"/>
        </w:rPr>
        <w:t>2. Psychologists require research skills; need practical experience in audits.</w:t>
      </w:r>
      <w:r w:rsidR="00261C81">
        <w:rPr>
          <w:color w:val="020617"/>
        </w:rPr>
        <w:br/>
      </w:r>
      <w:r w:rsidRPr="005F36F1">
        <w:rPr>
          <w:color w:val="020617"/>
        </w:rPr>
        <w:br/>
      </w:r>
      <w:r w:rsidRPr="005F36F1">
        <w:rPr>
          <w:color w:val="020617"/>
          <w:shd w:val="clear" w:color="auto" w:fill="FFFFFF"/>
        </w:rPr>
        <w:t xml:space="preserve">To address these gaps, I will engage in continuing professional development (CPD) activities. The British Psychological Society (2022) emphasises that CPD should be individually designed and aligned with career objectives. </w:t>
      </w:r>
      <w:r w:rsidRPr="005F36F1">
        <w:rPr>
          <w:color w:val="020617"/>
        </w:rPr>
        <w:br/>
      </w:r>
      <w:r w:rsidRPr="005F36F1">
        <w:rPr>
          <w:color w:val="020617"/>
          <w:shd w:val="clear" w:color="auto" w:fill="FFFFFF"/>
        </w:rPr>
        <w:t>I will attend accredited workshops on Acceptance and Commitment Therapy (ACT) and Compassion Focus Therapy (CFT), participate in research methodology courses, and seek mentorship from experienced supervisors to develop leadership competencies.</w:t>
      </w:r>
    </w:p>
    <w:p w:rsidR="00261C81" w:rsidRDefault="00261C81" w:rsidP="00176AEE">
      <w:pPr>
        <w:spacing w:line="360" w:lineRule="auto"/>
        <w:rPr>
          <w:color w:val="020617"/>
          <w:shd w:val="clear" w:color="auto" w:fill="FFFFFF"/>
        </w:rPr>
      </w:pPr>
    </w:p>
    <w:p w:rsidR="00597995" w:rsidRDefault="00176AEE" w:rsidP="00176AEE">
      <w:pPr>
        <w:spacing w:line="360" w:lineRule="auto"/>
        <w:rPr>
          <w:b/>
          <w:color w:val="020617"/>
          <w:shd w:val="clear" w:color="auto" w:fill="FFFFFF"/>
        </w:rPr>
      </w:pPr>
      <w:r w:rsidRPr="005F36F1">
        <w:rPr>
          <w:color w:val="020617"/>
          <w:shd w:val="clear" w:color="auto" w:fill="FFFFFF"/>
        </w:rPr>
        <w:t>Personal Development Plan</w:t>
      </w:r>
      <w:r w:rsidRPr="005F36F1">
        <w:rPr>
          <w:color w:val="020617"/>
        </w:rPr>
        <w:br/>
      </w:r>
      <w:r w:rsidRPr="00176AEE">
        <w:rPr>
          <w:b/>
          <w:color w:val="020617"/>
          <w:shd w:val="clear" w:color="auto" w:fill="FFFFFF"/>
        </w:rPr>
        <w:t>Short-term Goals (0-6 months):</w:t>
      </w:r>
      <w:r w:rsidRPr="00176AEE">
        <w:rPr>
          <w:b/>
          <w:color w:val="020617"/>
        </w:rPr>
        <w:br/>
      </w:r>
      <w:r w:rsidRPr="005F36F1">
        <w:rPr>
          <w:color w:val="020617"/>
          <w:shd w:val="clear" w:color="auto" w:fill="FFFFFF"/>
        </w:rPr>
        <w:t>- Complete online training in ACT and CFT through accredited providers</w:t>
      </w:r>
      <w:r w:rsidRPr="005F36F1">
        <w:rPr>
          <w:color w:val="020617"/>
        </w:rPr>
        <w:br/>
      </w:r>
      <w:r w:rsidRPr="005F36F1">
        <w:rPr>
          <w:color w:val="020617"/>
          <w:shd w:val="clear" w:color="auto" w:fill="FFFFFF"/>
        </w:rPr>
        <w:t>- Conduct weekly reflective writing using structured models</w:t>
      </w:r>
      <w:r w:rsidRPr="005F36F1">
        <w:rPr>
          <w:color w:val="020617"/>
        </w:rPr>
        <w:br/>
      </w:r>
      <w:r w:rsidRPr="005F36F1">
        <w:rPr>
          <w:color w:val="020617"/>
        </w:rPr>
        <w:br/>
      </w:r>
    </w:p>
    <w:p w:rsidR="00176AEE" w:rsidRDefault="00176AEE" w:rsidP="00176AEE">
      <w:pPr>
        <w:spacing w:line="360" w:lineRule="auto"/>
        <w:rPr>
          <w:color w:val="020617"/>
        </w:rPr>
      </w:pPr>
      <w:r w:rsidRPr="00176AEE">
        <w:rPr>
          <w:b/>
          <w:color w:val="020617"/>
          <w:shd w:val="clear" w:color="auto" w:fill="FFFFFF"/>
        </w:rPr>
        <w:t>Medium-term Goals (6-12 months):</w:t>
      </w:r>
      <w:r w:rsidRPr="005F36F1">
        <w:rPr>
          <w:color w:val="020617"/>
        </w:rPr>
        <w:br/>
      </w:r>
      <w:r w:rsidRPr="005F36F1">
        <w:rPr>
          <w:color w:val="020617"/>
          <w:shd w:val="clear" w:color="auto" w:fill="FFFFFF"/>
        </w:rPr>
        <w:t>- Design and complete a clinical audit project within my current service</w:t>
      </w:r>
      <w:r w:rsidRPr="005F36F1">
        <w:rPr>
          <w:color w:val="020617"/>
        </w:rPr>
        <w:br/>
      </w:r>
      <w:r w:rsidRPr="005F36F1">
        <w:rPr>
          <w:color w:val="020617"/>
          <w:shd w:val="clear" w:color="auto" w:fill="FFFFFF"/>
        </w:rPr>
        <w:t>- Attend BPS conferences to network and learn about service innovations</w:t>
      </w:r>
      <w:r w:rsidRPr="005F36F1">
        <w:rPr>
          <w:color w:val="020617"/>
        </w:rPr>
        <w:br/>
      </w:r>
      <w:r w:rsidRPr="005F36F1">
        <w:rPr>
          <w:color w:val="020617"/>
        </w:rPr>
        <w:br/>
      </w:r>
      <w:r w:rsidRPr="00176AEE">
        <w:rPr>
          <w:b/>
          <w:color w:val="020617"/>
          <w:shd w:val="clear" w:color="auto" w:fill="FFFFFF"/>
        </w:rPr>
        <w:lastRenderedPageBreak/>
        <w:t>Long-term Goals (12-24 months):</w:t>
      </w:r>
      <w:r w:rsidRPr="00176AEE">
        <w:rPr>
          <w:b/>
          <w:color w:val="020617"/>
        </w:rPr>
        <w:br/>
      </w:r>
      <w:r w:rsidRPr="005F36F1">
        <w:rPr>
          <w:color w:val="020617"/>
          <w:shd w:val="clear" w:color="auto" w:fill="FFFFFF"/>
        </w:rPr>
        <w:t>- Publish findings from audit project in a professional journal</w:t>
      </w:r>
      <w:r w:rsidRPr="005F36F1">
        <w:rPr>
          <w:color w:val="020617"/>
        </w:rPr>
        <w:br/>
      </w:r>
      <w:r w:rsidRPr="005F36F1">
        <w:rPr>
          <w:color w:val="020617"/>
          <w:shd w:val="clear" w:color="auto" w:fill="FFFFFF"/>
        </w:rPr>
        <w:t>- Develop a portfolio evidencing competencies aligned with NHS Clinical Psychologist job descriptions.</w:t>
      </w:r>
      <w:r w:rsidRPr="005F36F1">
        <w:rPr>
          <w:color w:val="020617"/>
        </w:rPr>
        <w:br/>
      </w:r>
      <w:r w:rsidRPr="005F36F1">
        <w:rPr>
          <w:color w:val="020617"/>
        </w:rPr>
        <w:br/>
      </w:r>
      <w:r w:rsidRPr="005F36F1">
        <w:rPr>
          <w:color w:val="020617"/>
        </w:rPr>
        <w:br/>
      </w:r>
      <w:r w:rsidRPr="00176AEE">
        <w:rPr>
          <w:b/>
          <w:color w:val="020617"/>
          <w:shd w:val="clear" w:color="auto" w:fill="FFFFFF"/>
        </w:rPr>
        <w:t>Conclusion</w:t>
      </w:r>
      <w:r w:rsidR="00597995">
        <w:rPr>
          <w:b/>
          <w:color w:val="020617"/>
          <w:shd w:val="clear" w:color="auto" w:fill="FFFFFF"/>
        </w:rPr>
        <w:t>:</w:t>
      </w:r>
      <w:r w:rsidRPr="0090323F">
        <w:rPr>
          <w:color w:val="020617"/>
          <w:shd w:val="clear" w:color="auto" w:fill="FFFFFF"/>
        </w:rPr>
        <w:br/>
      </w:r>
      <w:r w:rsidRPr="005F36F1">
        <w:rPr>
          <w:color w:val="020617"/>
          <w:shd w:val="clear" w:color="auto" w:fill="FFFFFF"/>
        </w:rPr>
        <w:t>This action plan demonstrates comprehensive understanding of the multifaceted skills required by clinical psychology employers. By acknowledging current strengths in reflective writing, clinical knowledge and interpersonal skills, while addressing gaps in advanced therapeutic modalities, research capabilities and leadership, I am positioning myself for successful application and interview performance. Continuous engagement with evidence based literature, structured professional development and reflective practice will ensure readiness to excel as a Clinical Psychologist.</w:t>
      </w:r>
      <w:r w:rsidRPr="005F36F1">
        <w:rPr>
          <w:color w:val="020617"/>
        </w:rPr>
        <w:br/>
      </w:r>
      <w:r w:rsidRPr="005F36F1">
        <w:rPr>
          <w:color w:val="020617"/>
        </w:rPr>
        <w:br/>
      </w:r>
    </w:p>
    <w:p w:rsidR="00176AEE" w:rsidRDefault="00176AEE" w:rsidP="00176AEE">
      <w:pPr>
        <w:spacing w:line="360" w:lineRule="auto"/>
        <w:rPr>
          <w:color w:val="020617"/>
        </w:rPr>
      </w:pPr>
    </w:p>
    <w:p w:rsidR="00176AEE" w:rsidRDefault="00176AEE" w:rsidP="00176AEE">
      <w:pPr>
        <w:spacing w:line="360" w:lineRule="auto"/>
        <w:rPr>
          <w:color w:val="020617"/>
        </w:rPr>
      </w:pPr>
    </w:p>
    <w:p w:rsidR="00176AEE" w:rsidRDefault="00176AEE" w:rsidP="00176AEE">
      <w:pPr>
        <w:spacing w:line="360" w:lineRule="auto"/>
        <w:rPr>
          <w:color w:val="020617"/>
        </w:rPr>
      </w:pPr>
    </w:p>
    <w:p w:rsidR="00176AEE" w:rsidRDefault="00176AEE" w:rsidP="00176AEE">
      <w:pPr>
        <w:spacing w:line="360" w:lineRule="auto"/>
        <w:rPr>
          <w:color w:val="020617"/>
        </w:rPr>
      </w:pPr>
    </w:p>
    <w:p w:rsidR="00176AEE" w:rsidRDefault="00176AEE" w:rsidP="00176AEE">
      <w:pPr>
        <w:spacing w:line="360" w:lineRule="auto"/>
        <w:rPr>
          <w:color w:val="020617"/>
        </w:rPr>
      </w:pPr>
    </w:p>
    <w:p w:rsidR="00176AEE" w:rsidRDefault="00176AEE" w:rsidP="00176AEE">
      <w:pPr>
        <w:spacing w:line="360" w:lineRule="auto"/>
        <w:rPr>
          <w:color w:val="020617"/>
        </w:rPr>
      </w:pPr>
    </w:p>
    <w:p w:rsidR="00176AEE" w:rsidRDefault="00176AEE" w:rsidP="00176AEE">
      <w:pPr>
        <w:spacing w:line="360" w:lineRule="auto"/>
        <w:rPr>
          <w:color w:val="020617"/>
        </w:rPr>
      </w:pPr>
    </w:p>
    <w:p w:rsidR="00176AEE" w:rsidRDefault="00176AEE" w:rsidP="00176AEE">
      <w:pPr>
        <w:spacing w:line="360" w:lineRule="auto"/>
        <w:rPr>
          <w:color w:val="020617"/>
        </w:rPr>
      </w:pPr>
    </w:p>
    <w:p w:rsidR="00597995" w:rsidRDefault="00597995" w:rsidP="00176AEE">
      <w:pPr>
        <w:spacing w:line="360" w:lineRule="auto"/>
        <w:rPr>
          <w:color w:val="020617"/>
        </w:rPr>
      </w:pPr>
    </w:p>
    <w:p w:rsidR="00597995" w:rsidRDefault="00597995" w:rsidP="00176AEE">
      <w:pPr>
        <w:spacing w:line="360" w:lineRule="auto"/>
        <w:rPr>
          <w:color w:val="020617"/>
        </w:rPr>
      </w:pPr>
    </w:p>
    <w:p w:rsidR="00597995" w:rsidRDefault="00597995" w:rsidP="00176AEE">
      <w:pPr>
        <w:spacing w:line="360" w:lineRule="auto"/>
        <w:rPr>
          <w:color w:val="020617"/>
        </w:rPr>
      </w:pPr>
    </w:p>
    <w:p w:rsidR="00597995" w:rsidRDefault="00597995" w:rsidP="00176AEE">
      <w:pPr>
        <w:spacing w:line="360" w:lineRule="auto"/>
        <w:rPr>
          <w:color w:val="020617"/>
        </w:rPr>
      </w:pPr>
    </w:p>
    <w:p w:rsidR="00597995" w:rsidRDefault="00597995" w:rsidP="00176AEE">
      <w:pPr>
        <w:spacing w:line="360" w:lineRule="auto"/>
        <w:rPr>
          <w:color w:val="020617"/>
        </w:rPr>
      </w:pPr>
    </w:p>
    <w:p w:rsidR="00597995" w:rsidRDefault="00597995" w:rsidP="00176AEE">
      <w:pPr>
        <w:spacing w:line="360" w:lineRule="auto"/>
        <w:rPr>
          <w:color w:val="020617"/>
        </w:rPr>
      </w:pPr>
    </w:p>
    <w:p w:rsidR="00597995" w:rsidRDefault="00597995" w:rsidP="00176AEE">
      <w:pPr>
        <w:spacing w:line="360" w:lineRule="auto"/>
        <w:rPr>
          <w:color w:val="020617"/>
        </w:rPr>
      </w:pPr>
    </w:p>
    <w:p w:rsidR="00176AEE" w:rsidRDefault="00176AEE" w:rsidP="00176AEE">
      <w:pPr>
        <w:spacing w:line="360" w:lineRule="auto"/>
        <w:rPr>
          <w:color w:val="020617"/>
        </w:rPr>
      </w:pPr>
    </w:p>
    <w:p w:rsidR="00E94422" w:rsidRDefault="00E94422" w:rsidP="00176AEE">
      <w:pPr>
        <w:spacing w:line="360" w:lineRule="auto"/>
        <w:rPr>
          <w:color w:val="020617"/>
        </w:rPr>
      </w:pPr>
    </w:p>
    <w:p w:rsidR="00597995" w:rsidRDefault="00597995" w:rsidP="00176AEE">
      <w:pPr>
        <w:spacing w:line="360" w:lineRule="auto"/>
        <w:rPr>
          <w:color w:val="020617"/>
        </w:rPr>
      </w:pPr>
    </w:p>
    <w:p w:rsidR="00597995" w:rsidRDefault="00597995" w:rsidP="00176AEE">
      <w:pPr>
        <w:spacing w:line="360" w:lineRule="auto"/>
        <w:rPr>
          <w:color w:val="020617"/>
        </w:rPr>
      </w:pPr>
    </w:p>
    <w:p w:rsidR="004A211F" w:rsidRDefault="00261C81" w:rsidP="00176AEE">
      <w:pPr>
        <w:spacing w:line="360" w:lineRule="auto"/>
        <w:rPr>
          <w:color w:val="020617"/>
          <w:shd w:val="clear" w:color="auto" w:fill="FFFFFF"/>
        </w:rPr>
      </w:pPr>
      <w:r w:rsidRPr="00261C81">
        <w:rPr>
          <w:b/>
          <w:color w:val="020617"/>
          <w:u w:val="single"/>
        </w:rPr>
        <w:lastRenderedPageBreak/>
        <w:t>Interview Questions</w:t>
      </w:r>
      <w:r w:rsidR="00176AEE" w:rsidRPr="00261C81">
        <w:rPr>
          <w:b/>
          <w:color w:val="020617"/>
          <w:shd w:val="clear" w:color="auto" w:fill="FFFFFF"/>
        </w:rPr>
        <w:br/>
      </w:r>
      <w:r w:rsidR="0090323F">
        <w:rPr>
          <w:b/>
          <w:color w:val="020617"/>
          <w:shd w:val="clear" w:color="auto" w:fill="FFFFFF"/>
        </w:rPr>
        <w:t>Question 1</w:t>
      </w:r>
      <w:r w:rsidR="00176AEE" w:rsidRPr="0090323F">
        <w:rPr>
          <w:b/>
          <w:color w:val="020617"/>
          <w:shd w:val="clear" w:color="auto" w:fill="FFFFFF"/>
        </w:rPr>
        <w:t>.</w:t>
      </w:r>
      <w:r w:rsidR="00176AEE" w:rsidRPr="005F36F1">
        <w:rPr>
          <w:color w:val="020617"/>
          <w:shd w:val="clear" w:color="auto" w:fill="FFFFFF"/>
        </w:rPr>
        <w:t xml:space="preserve"> </w:t>
      </w:r>
      <w:r w:rsidR="00176AEE" w:rsidRPr="005F36F1">
        <w:rPr>
          <w:color w:val="020617"/>
        </w:rPr>
        <w:br/>
      </w:r>
      <w:r w:rsidR="00176AEE" w:rsidRPr="005F36F1">
        <w:rPr>
          <w:color w:val="020617"/>
          <w:shd w:val="clear" w:color="auto" w:fill="FFFFFF"/>
        </w:rPr>
        <w:t>How do you integrate research evidence into clinical practice?</w:t>
      </w:r>
    </w:p>
    <w:p w:rsidR="00176AEE" w:rsidRPr="005F36F1" w:rsidRDefault="00176AEE" w:rsidP="00176AEE">
      <w:pPr>
        <w:spacing w:line="360" w:lineRule="auto"/>
        <w:rPr>
          <w:color w:val="020617"/>
          <w:shd w:val="clear" w:color="auto" w:fill="FFFFFF"/>
        </w:rPr>
      </w:pPr>
      <w:r w:rsidRPr="005F36F1">
        <w:rPr>
          <w:color w:val="020617"/>
        </w:rPr>
        <w:br/>
      </w:r>
      <w:r w:rsidRPr="005F36F1">
        <w:rPr>
          <w:color w:val="020617"/>
          <w:shd w:val="clear" w:color="auto" w:fill="FFFFFF"/>
        </w:rPr>
        <w:t xml:space="preserve">I implement the scientist-practitioner model through three key approaches: reviewing current research literature, using validated assessment tools to measure outcomes and adapting interventions based on collected data. An example is treating a client with treatment resistant depression by researching emerging approaches, tracking progress with Patient Health Questionnaire -9 scores session-by-session and adjusting treatment accordingly there was an improvement. </w:t>
      </w:r>
    </w:p>
    <w:p w:rsidR="004A211F" w:rsidRDefault="00176AEE" w:rsidP="00176AEE">
      <w:pPr>
        <w:spacing w:line="360" w:lineRule="auto"/>
        <w:rPr>
          <w:color w:val="020617"/>
          <w:shd w:val="clear" w:color="auto" w:fill="FFFFFF"/>
        </w:rPr>
      </w:pPr>
      <w:r w:rsidRPr="005F36F1">
        <w:rPr>
          <w:color w:val="020617"/>
        </w:rPr>
        <w:br/>
      </w:r>
      <w:r w:rsidRPr="0090323F">
        <w:rPr>
          <w:b/>
          <w:color w:val="020617"/>
          <w:shd w:val="clear" w:color="auto" w:fill="FFFFFF"/>
        </w:rPr>
        <w:t>Question 2:</w:t>
      </w:r>
      <w:r w:rsidRPr="005F36F1">
        <w:rPr>
          <w:color w:val="020617"/>
          <w:shd w:val="clear" w:color="auto" w:fill="FFFFFF"/>
        </w:rPr>
        <w:t xml:space="preserve"> </w:t>
      </w:r>
      <w:r w:rsidRPr="005F36F1">
        <w:rPr>
          <w:color w:val="020617"/>
        </w:rPr>
        <w:br/>
      </w:r>
      <w:r w:rsidRPr="005F36F1">
        <w:rPr>
          <w:color w:val="020617"/>
          <w:shd w:val="clear" w:color="auto" w:fill="FFFFFF"/>
        </w:rPr>
        <w:t>Describe your experience working with diverse populations</w:t>
      </w:r>
      <w:r w:rsidR="004A211F">
        <w:rPr>
          <w:color w:val="020617"/>
          <w:shd w:val="clear" w:color="auto" w:fill="FFFFFF"/>
        </w:rPr>
        <w:t>?</w:t>
      </w:r>
    </w:p>
    <w:p w:rsidR="004A211F" w:rsidRDefault="00176AEE" w:rsidP="00176AEE">
      <w:pPr>
        <w:spacing w:line="360" w:lineRule="auto"/>
        <w:rPr>
          <w:color w:val="020617"/>
          <w:shd w:val="clear" w:color="auto" w:fill="FFFFFF"/>
        </w:rPr>
      </w:pPr>
      <w:r w:rsidRPr="005F36F1">
        <w:rPr>
          <w:color w:val="020617"/>
        </w:rPr>
        <w:br/>
      </w:r>
      <w:r w:rsidRPr="005F36F1">
        <w:rPr>
          <w:color w:val="020617"/>
          <w:shd w:val="clear" w:color="auto" w:fill="FFFFFF"/>
        </w:rPr>
        <w:t>I have undergone specialised training in cultural humility and have experience working with diverse populations, including LGBTQ+ clients and refugees. I recognise cultural factors as significant in mental health and treatment engagement. My practice involves conducting cultural assessments and adapting interventions to align with client values. Consulting with cultural liaisons, particularly for refugee clients, has allowed me to integrate communal values into therapy, fostering a strong therapeutic alliance.</w:t>
      </w:r>
      <w:r w:rsidRPr="005F36F1">
        <w:rPr>
          <w:color w:val="020617"/>
        </w:rPr>
        <w:br/>
      </w:r>
      <w:r w:rsidRPr="005F36F1">
        <w:rPr>
          <w:color w:val="020617"/>
        </w:rPr>
        <w:br/>
      </w:r>
      <w:r w:rsidRPr="0090323F">
        <w:rPr>
          <w:b/>
          <w:color w:val="020617"/>
          <w:shd w:val="clear" w:color="auto" w:fill="FFFFFF"/>
        </w:rPr>
        <w:t>Question 3:</w:t>
      </w:r>
      <w:r w:rsidRPr="005F36F1">
        <w:rPr>
          <w:color w:val="020617"/>
          <w:shd w:val="clear" w:color="auto" w:fill="FFFFFF"/>
        </w:rPr>
        <w:t xml:space="preserve"> </w:t>
      </w:r>
      <w:r w:rsidRPr="005F36F1">
        <w:rPr>
          <w:color w:val="020617"/>
        </w:rPr>
        <w:br/>
      </w:r>
      <w:r w:rsidRPr="005F36F1">
        <w:rPr>
          <w:color w:val="020617"/>
          <w:shd w:val="clear" w:color="auto" w:fill="FFFFFF"/>
        </w:rPr>
        <w:t>How do you handle ethical dilemmas in clinical practice?</w:t>
      </w:r>
    </w:p>
    <w:p w:rsidR="00176AEE" w:rsidRPr="005F36F1" w:rsidRDefault="00176AEE" w:rsidP="00176AEE">
      <w:pPr>
        <w:spacing w:line="360" w:lineRule="auto"/>
      </w:pPr>
      <w:r w:rsidRPr="005F36F1">
        <w:rPr>
          <w:color w:val="020617"/>
        </w:rPr>
        <w:br/>
      </w:r>
      <w:r w:rsidRPr="005F36F1">
        <w:rPr>
          <w:color w:val="020617"/>
          <w:shd w:val="clear" w:color="auto" w:fill="FFFFFF"/>
        </w:rPr>
        <w:t>I address ethical dilemmas using the British Psychological Society ethical principles and decision making models. A specific case involved a client's request for a letter for their employer regarding a mental health issue. I faced a conflict between beneficence and integrity, consulted my supervisor, and reviewed ethical documentation guidelines. Through open dialogue with the client, we found a solution that addressed their needs while upholding ethical standards.</w:t>
      </w:r>
    </w:p>
    <w:p w:rsidR="00176AEE" w:rsidRPr="005F36F1" w:rsidRDefault="00176AEE" w:rsidP="00176AEE">
      <w:pPr>
        <w:spacing w:line="360" w:lineRule="auto"/>
      </w:pPr>
    </w:p>
    <w:p w:rsidR="00176AEE" w:rsidRPr="005F36F1" w:rsidRDefault="00176AEE" w:rsidP="00176AEE">
      <w:pPr>
        <w:spacing w:line="360" w:lineRule="auto"/>
      </w:pPr>
    </w:p>
    <w:p w:rsidR="00176AEE" w:rsidRPr="005F36F1" w:rsidRDefault="00176AEE" w:rsidP="00176AEE">
      <w:pPr>
        <w:spacing w:line="360" w:lineRule="auto"/>
      </w:pPr>
    </w:p>
    <w:p w:rsidR="00176AEE" w:rsidRPr="005F36F1" w:rsidRDefault="00176AEE" w:rsidP="00176AEE">
      <w:pPr>
        <w:spacing w:line="360" w:lineRule="auto"/>
      </w:pPr>
    </w:p>
    <w:p w:rsidR="00176AEE" w:rsidRPr="005F36F1" w:rsidRDefault="00176AEE" w:rsidP="00176AEE">
      <w:pPr>
        <w:spacing w:line="360" w:lineRule="auto"/>
      </w:pPr>
    </w:p>
    <w:p w:rsidR="00176AEE" w:rsidRDefault="00176AEE" w:rsidP="00960A22">
      <w:pPr>
        <w:spacing w:line="360" w:lineRule="auto"/>
      </w:pPr>
    </w:p>
    <w:p w:rsidR="00776A2C" w:rsidRDefault="00776A2C" w:rsidP="00960A22">
      <w:pPr>
        <w:spacing w:line="360" w:lineRule="auto"/>
        <w:rPr>
          <w:b/>
          <w:bCs/>
        </w:rPr>
      </w:pPr>
    </w:p>
    <w:p w:rsidR="00396ECB" w:rsidRPr="00396ECB" w:rsidRDefault="00396ECB" w:rsidP="00396ECB">
      <w:pPr>
        <w:spacing w:line="360" w:lineRule="auto"/>
      </w:pPr>
      <w:r w:rsidRPr="00396ECB">
        <w:rPr>
          <w:b/>
          <w:bCs/>
        </w:rPr>
        <w:lastRenderedPageBreak/>
        <w:t>Task 2</w:t>
      </w:r>
    </w:p>
    <w:p w:rsidR="00396ECB" w:rsidRPr="00396ECB" w:rsidRDefault="00396ECB" w:rsidP="00396ECB">
      <w:pPr>
        <w:spacing w:line="360" w:lineRule="auto"/>
      </w:pPr>
      <w:r w:rsidRPr="00396ECB">
        <w:t>Introduction</w:t>
      </w:r>
    </w:p>
    <w:p w:rsidR="00396ECB" w:rsidRPr="00396ECB" w:rsidRDefault="00396ECB" w:rsidP="00396ECB">
      <w:pPr>
        <w:spacing w:line="360" w:lineRule="auto"/>
      </w:pPr>
      <w:r w:rsidRPr="00396ECB">
        <w:t xml:space="preserve">Clinical psychologists operating in health and social care environments must possess a well-developed array of transferable skills, going far beyond expertise in their own domain. Such competencies support effective practice across various settings, help build multidisciplinary collaborations, and assist in the continuous development of professionalism across different sectors. </w:t>
      </w:r>
    </w:p>
    <w:p w:rsidR="00396ECB" w:rsidRDefault="00396ECB" w:rsidP="00396ECB">
      <w:pPr>
        <w:spacing w:line="360" w:lineRule="auto"/>
      </w:pPr>
      <w:r w:rsidRPr="00396ECB">
        <w:t>Among these abilities to transfer knowledge from one context to another, reflective practice has critical importance for maintaining clinical competence and making ethical decisions as well as sustaining adaptive professional functioning (Finlay, 2008). This report considers reflective practice as a key transferable skill by elaborating the concept theoretically, discussing its practical applications, and providing an overview of its implementation within contemporary healthcare settings.</w:t>
      </w:r>
    </w:p>
    <w:p w:rsidR="00597995" w:rsidRPr="00396ECB" w:rsidRDefault="00597995" w:rsidP="00396ECB">
      <w:pPr>
        <w:spacing w:line="360" w:lineRule="auto"/>
      </w:pPr>
    </w:p>
    <w:p w:rsidR="00396ECB" w:rsidRDefault="00396ECB" w:rsidP="00396ECB">
      <w:pPr>
        <w:spacing w:line="360" w:lineRule="auto"/>
      </w:pPr>
      <w:r w:rsidRPr="00396ECB">
        <w:t>Reflective Practice is defined by Finlay (2008, p. 1) as “learning through and from experience towards gaining new insights of self and practice.” This raises the potential for change that can be achieved by guided reflection, making it more than just an act of consideration afterward. Reflective practice is often considered a transferable skill since it applies across clinical contexts, theoretical orientations, and professional roles individual client work to supervision, consultation, and organisational development (British Psychological Society, 2024).</w:t>
      </w:r>
    </w:p>
    <w:p w:rsidR="00597995" w:rsidRPr="00396ECB" w:rsidRDefault="00597995" w:rsidP="00396ECB">
      <w:pPr>
        <w:spacing w:line="360" w:lineRule="auto"/>
      </w:pPr>
    </w:p>
    <w:p w:rsidR="00396ECB" w:rsidRPr="00396ECB" w:rsidRDefault="00396ECB" w:rsidP="00396ECB">
      <w:pPr>
        <w:spacing w:line="360" w:lineRule="auto"/>
      </w:pPr>
      <w:r w:rsidRPr="00396ECB">
        <w:t>The theoretical foundation of reflective practice draws heavily upon the distinction articulated by Schön (1983) between reflection-in-action (considering one’s practice while still able to influence that practice or “thinking on one’s feet”) and reflection-on-action (retrospective consideration after the event, a post hoc analysis').</w:t>
      </w:r>
    </w:p>
    <w:p w:rsidR="00396ECB" w:rsidRPr="00396ECB" w:rsidRDefault="00396ECB" w:rsidP="00396ECB">
      <w:pPr>
        <w:spacing w:line="360" w:lineRule="auto"/>
      </w:pPr>
      <w:r w:rsidRPr="00396ECB">
        <w:t>In setting up his work, Schön noted that it is through cycles of action, reflection, and adjustment that expert practitioners learn and not by applying knowledge of techniques learned in advance. Thus, in conceptualising reflective practice as an active skill that must be purposely developed rather than an attribute possessed naturally.</w:t>
      </w:r>
    </w:p>
    <w:p w:rsidR="00396ECB" w:rsidRPr="00396ECB" w:rsidRDefault="00396ECB" w:rsidP="00396ECB">
      <w:pPr>
        <w:spacing w:line="360" w:lineRule="auto"/>
      </w:pPr>
    </w:p>
    <w:p w:rsidR="00396ECB" w:rsidRDefault="00396ECB" w:rsidP="00396ECB">
      <w:pPr>
        <w:spacing w:line="360" w:lineRule="auto"/>
      </w:pPr>
      <w:r w:rsidRPr="00396ECB">
        <w:t>In a psychiatric ward, a clinical ps</w:t>
      </w:r>
      <w:r w:rsidR="00324753">
        <w:t>ychologist collaborates with a M</w:t>
      </w:r>
      <w:r w:rsidRPr="00396ECB">
        <w:t xml:space="preserve">ultidisciplinary team (MDT) to address a 32-year-old female patient who self-harms. The team has mixed views some prioritise behavioural management while others focus on emotional support. </w:t>
      </w:r>
    </w:p>
    <w:p w:rsidR="00324753" w:rsidRDefault="00324753" w:rsidP="00396ECB">
      <w:pPr>
        <w:spacing w:line="360" w:lineRule="auto"/>
      </w:pPr>
    </w:p>
    <w:p w:rsidR="00324753" w:rsidRDefault="00324753" w:rsidP="00396ECB">
      <w:pPr>
        <w:spacing w:line="360" w:lineRule="auto"/>
      </w:pPr>
    </w:p>
    <w:p w:rsidR="00324753" w:rsidRPr="00396ECB" w:rsidRDefault="00324753" w:rsidP="00396ECB">
      <w:pPr>
        <w:spacing w:line="360" w:lineRule="auto"/>
      </w:pPr>
    </w:p>
    <w:p w:rsidR="00960A22" w:rsidRDefault="00396ECB" w:rsidP="00396ECB">
      <w:pPr>
        <w:spacing w:line="360" w:lineRule="auto"/>
      </w:pPr>
      <w:r w:rsidRPr="00396ECB">
        <w:lastRenderedPageBreak/>
        <w:t>The psychologist facilitates a formulation session using Gibbs' Reflective</w:t>
      </w:r>
      <w:r w:rsidR="00960A22">
        <w:t xml:space="preserve"> Cycle (1988)</w:t>
      </w:r>
      <w:r w:rsidRPr="00396ECB">
        <w:t xml:space="preserve"> </w:t>
      </w:r>
    </w:p>
    <w:p w:rsidR="00960A22" w:rsidRDefault="00960A22" w:rsidP="00396ECB">
      <w:pPr>
        <w:spacing w:line="360" w:lineRule="auto"/>
      </w:pPr>
    </w:p>
    <w:p w:rsidR="00396ECB" w:rsidRPr="00396ECB" w:rsidRDefault="00324753" w:rsidP="00396ECB">
      <w:pPr>
        <w:spacing w:line="360" w:lineRule="auto"/>
      </w:pPr>
      <w:r>
        <w:t xml:space="preserve">- </w:t>
      </w:r>
      <w:r w:rsidR="00396ECB" w:rsidRPr="00396ECB">
        <w:t>Description: Team members detail recent incidents.</w:t>
      </w:r>
    </w:p>
    <w:p w:rsidR="00396ECB" w:rsidRPr="00396ECB" w:rsidRDefault="00324753" w:rsidP="00396ECB">
      <w:pPr>
        <w:spacing w:line="360" w:lineRule="auto"/>
      </w:pPr>
      <w:r>
        <w:t xml:space="preserve">- </w:t>
      </w:r>
      <w:r w:rsidR="00396ECB" w:rsidRPr="00396ECB">
        <w:t xml:space="preserve"> Feelings: Staff expresses feelings of frustration and helplessness.</w:t>
      </w:r>
    </w:p>
    <w:p w:rsidR="00396ECB" w:rsidRPr="00396ECB" w:rsidRDefault="00324753" w:rsidP="00396ECB">
      <w:pPr>
        <w:spacing w:line="360" w:lineRule="auto"/>
      </w:pPr>
      <w:r>
        <w:t xml:space="preserve">-  </w:t>
      </w:r>
      <w:r w:rsidR="00396ECB" w:rsidRPr="00396ECB">
        <w:t>Evaluation: The team assesses helpful and unhelpful responses.</w:t>
      </w:r>
    </w:p>
    <w:p w:rsidR="00396ECB" w:rsidRPr="00396ECB" w:rsidRDefault="00324753" w:rsidP="00396ECB">
      <w:pPr>
        <w:spacing w:line="360" w:lineRule="auto"/>
      </w:pPr>
      <w:r>
        <w:t xml:space="preserve">-  </w:t>
      </w:r>
      <w:r w:rsidR="00396ECB" w:rsidRPr="00396ECB">
        <w:t xml:space="preserve">Analysis: The psychologist employs attachment theory and trauma-informed approaches  </w:t>
      </w:r>
    </w:p>
    <w:p w:rsidR="00324753" w:rsidRDefault="00882649" w:rsidP="00324753">
      <w:pPr>
        <w:spacing w:line="360" w:lineRule="auto"/>
      </w:pPr>
      <w:r>
        <w:t xml:space="preserve">   </w:t>
      </w:r>
      <w:r w:rsidR="00396ECB" w:rsidRPr="00396ECB">
        <w:t>to interpret the patient’s behaviour as a form of distress communication.</w:t>
      </w:r>
    </w:p>
    <w:p w:rsidR="00396ECB" w:rsidRPr="00396ECB" w:rsidRDefault="00324753" w:rsidP="00324753">
      <w:pPr>
        <w:spacing w:line="360" w:lineRule="auto"/>
      </w:pPr>
      <w:r>
        <w:t xml:space="preserve">-  </w:t>
      </w:r>
      <w:r w:rsidR="00396ECB" w:rsidRPr="00396ECB">
        <w:t xml:space="preserve">Conclusion: The team recognises its divided responses may mirror the patient’s </w:t>
      </w:r>
    </w:p>
    <w:p w:rsidR="00396ECB" w:rsidRPr="00396ECB" w:rsidRDefault="00396ECB" w:rsidP="00396ECB">
      <w:pPr>
        <w:spacing w:line="360" w:lineRule="auto"/>
      </w:pPr>
      <w:r w:rsidRPr="00396ECB">
        <w:t xml:space="preserve">    fragmented sense of self.</w:t>
      </w:r>
    </w:p>
    <w:p w:rsidR="00882649" w:rsidRDefault="00324753" w:rsidP="00396ECB">
      <w:pPr>
        <w:spacing w:line="360" w:lineRule="auto"/>
      </w:pPr>
      <w:r>
        <w:t xml:space="preserve">- </w:t>
      </w:r>
      <w:r w:rsidR="00396ECB" w:rsidRPr="00396ECB">
        <w:t xml:space="preserve"> Action Plan: The </w:t>
      </w:r>
      <w:r w:rsidR="00882649">
        <w:t>Multidisciplinary Team (</w:t>
      </w:r>
      <w:r w:rsidR="00396ECB" w:rsidRPr="00396ECB">
        <w:t>MDT</w:t>
      </w:r>
      <w:r w:rsidR="00882649">
        <w:t>)</w:t>
      </w:r>
      <w:r w:rsidR="00396ECB" w:rsidRPr="00396ECB">
        <w:t xml:space="preserve"> creates a unified care plan that blends </w:t>
      </w:r>
      <w:r w:rsidR="00882649">
        <w:t xml:space="preserve"> </w:t>
      </w:r>
    </w:p>
    <w:p w:rsidR="00396ECB" w:rsidRPr="00396ECB" w:rsidRDefault="00882649" w:rsidP="00396ECB">
      <w:pPr>
        <w:spacing w:line="360" w:lineRule="auto"/>
      </w:pPr>
      <w:r>
        <w:t xml:space="preserve">   </w:t>
      </w:r>
      <w:r w:rsidR="00396ECB" w:rsidRPr="00396ECB">
        <w:t>compassion with validation of rules and feelings.</w:t>
      </w:r>
    </w:p>
    <w:p w:rsidR="00396ECB" w:rsidRPr="00396ECB" w:rsidRDefault="00396ECB" w:rsidP="00396ECB">
      <w:pPr>
        <w:spacing w:line="360" w:lineRule="auto"/>
      </w:pPr>
    </w:p>
    <w:p w:rsidR="00396ECB" w:rsidRPr="00396ECB" w:rsidRDefault="00396ECB" w:rsidP="00396ECB">
      <w:pPr>
        <w:spacing w:line="360" w:lineRule="auto"/>
      </w:pPr>
      <w:r w:rsidRPr="00396ECB">
        <w:t>This example demonstrates how reflective practice becomes a transferable skill, the psychologist brings structured reflection not only upon his or her own practice but facilitates team-level reflection thereby enhancing collaborative functioning and care of patients. Research by Berry et al. (2023) has indicated that team formulation interventions improve staff wellbeing, reduce burnout, and enhance therapeutic relationships on psychiatric wards.</w:t>
      </w:r>
    </w:p>
    <w:p w:rsidR="00396ECB" w:rsidRPr="00396ECB" w:rsidRDefault="00396ECB" w:rsidP="00396ECB">
      <w:pPr>
        <w:spacing w:line="360" w:lineRule="auto"/>
      </w:pPr>
      <w:r w:rsidRPr="00396ECB">
        <w:t>Reflective practice is applicable in various professional fields, enhancing communication and decision-making. This transferable skill aligns with essential skills like critical thinking and emotional awareness sought in the Health And Social Care professions.</w:t>
      </w:r>
    </w:p>
    <w:p w:rsidR="00396ECB" w:rsidRPr="00396ECB" w:rsidRDefault="00396ECB" w:rsidP="00396ECB">
      <w:pPr>
        <w:spacing w:line="360" w:lineRule="auto"/>
      </w:pPr>
      <w:r w:rsidRPr="00396ECB">
        <w:t>Research supports reflective practice as crucial for improving clinical reasoning and reducing practitioner stress, demonstrating its value beyond mere compliance.</w:t>
      </w:r>
    </w:p>
    <w:p w:rsidR="00F20CE2" w:rsidRDefault="00F20CE2" w:rsidP="00396ECB">
      <w:pPr>
        <w:spacing w:line="360" w:lineRule="auto"/>
      </w:pPr>
    </w:p>
    <w:p w:rsidR="00396ECB" w:rsidRPr="00A939B2" w:rsidRDefault="00396ECB" w:rsidP="00396ECB">
      <w:pPr>
        <w:spacing w:line="360" w:lineRule="auto"/>
        <w:rPr>
          <w:b/>
        </w:rPr>
      </w:pPr>
      <w:r w:rsidRPr="00A939B2">
        <w:rPr>
          <w:b/>
        </w:rPr>
        <w:t xml:space="preserve">Conclusion  </w:t>
      </w:r>
    </w:p>
    <w:p w:rsidR="00396ECB" w:rsidRPr="00396ECB" w:rsidRDefault="00396ECB" w:rsidP="00396ECB">
      <w:pPr>
        <w:spacing w:line="360" w:lineRule="auto"/>
      </w:pPr>
      <w:r w:rsidRPr="00396ECB">
        <w:t>Reflective practice is essential for clinical psychologists, fostering learning, adaptive practice, and collaboration. Structured models like Gibbs' cycle transform experiences into expertise, positioning reflective practice at the core of modern healthcare.</w:t>
      </w:r>
    </w:p>
    <w:p w:rsidR="00396ECB" w:rsidRPr="00396ECB" w:rsidRDefault="00396ECB" w:rsidP="00396ECB">
      <w:pPr>
        <w:spacing w:line="360" w:lineRule="auto"/>
      </w:pPr>
    </w:p>
    <w:p w:rsidR="00396ECB" w:rsidRPr="00396ECB" w:rsidRDefault="00396ECB" w:rsidP="00396ECB">
      <w:pPr>
        <w:spacing w:line="360" w:lineRule="auto"/>
      </w:pPr>
    </w:p>
    <w:p w:rsidR="00960A22" w:rsidRDefault="00960A22" w:rsidP="00396ECB">
      <w:pPr>
        <w:spacing w:line="360" w:lineRule="auto"/>
        <w:rPr>
          <w:b/>
        </w:rPr>
      </w:pPr>
    </w:p>
    <w:p w:rsidR="00960A22" w:rsidRDefault="00960A22" w:rsidP="00396ECB">
      <w:pPr>
        <w:spacing w:line="360" w:lineRule="auto"/>
        <w:rPr>
          <w:b/>
        </w:rPr>
      </w:pPr>
    </w:p>
    <w:p w:rsidR="00960A22" w:rsidRDefault="00960A22" w:rsidP="00396ECB">
      <w:pPr>
        <w:spacing w:line="360" w:lineRule="auto"/>
        <w:rPr>
          <w:b/>
        </w:rPr>
      </w:pPr>
    </w:p>
    <w:p w:rsidR="00960A22" w:rsidRDefault="00960A22" w:rsidP="00396ECB">
      <w:pPr>
        <w:spacing w:line="360" w:lineRule="auto"/>
        <w:rPr>
          <w:b/>
        </w:rPr>
      </w:pPr>
    </w:p>
    <w:p w:rsidR="00396ECB" w:rsidRPr="00396ECB" w:rsidRDefault="00396ECB" w:rsidP="00396ECB">
      <w:pPr>
        <w:spacing w:line="360" w:lineRule="auto"/>
      </w:pPr>
    </w:p>
    <w:p w:rsidR="00396ECB" w:rsidRPr="00396ECB" w:rsidRDefault="00396ECB" w:rsidP="00396ECB">
      <w:pPr>
        <w:spacing w:line="360" w:lineRule="auto"/>
      </w:pPr>
    </w:p>
    <w:p w:rsidR="00396ECB" w:rsidRPr="00396ECB" w:rsidRDefault="00396ECB" w:rsidP="00396ECB">
      <w:pPr>
        <w:spacing w:line="360" w:lineRule="auto"/>
      </w:pPr>
    </w:p>
    <w:p w:rsidR="00324753" w:rsidRDefault="00324753" w:rsidP="00960A22">
      <w:pPr>
        <w:suppressAutoHyphens w:val="0"/>
        <w:spacing w:line="360" w:lineRule="auto"/>
        <w:rPr>
          <w:b/>
          <w:bCs/>
        </w:rPr>
      </w:pPr>
    </w:p>
    <w:p w:rsidR="00776A2C" w:rsidRDefault="00776A2C" w:rsidP="00C94F96">
      <w:pPr>
        <w:suppressAutoHyphens w:val="0"/>
        <w:spacing w:line="360" w:lineRule="auto"/>
        <w:rPr>
          <w:b/>
          <w:bCs/>
        </w:rPr>
      </w:pPr>
    </w:p>
    <w:p w:rsidR="00396ECB" w:rsidRPr="00C94F96" w:rsidRDefault="00960A22" w:rsidP="00C94F96">
      <w:pPr>
        <w:suppressAutoHyphens w:val="0"/>
        <w:spacing w:line="360" w:lineRule="auto"/>
        <w:rPr>
          <w:b/>
          <w:bCs/>
          <w:u w:val="single"/>
        </w:rPr>
      </w:pPr>
      <w:r>
        <w:rPr>
          <w:b/>
          <w:bCs/>
        </w:rPr>
        <w:t xml:space="preserve">Task 3 </w:t>
      </w:r>
    </w:p>
    <w:p w:rsidR="00396ECB" w:rsidRPr="00396ECB" w:rsidRDefault="00396ECB" w:rsidP="00396ECB">
      <w:pPr>
        <w:spacing w:line="360" w:lineRule="auto"/>
      </w:pPr>
      <w:r w:rsidRPr="00396ECB">
        <w:t>Introduction</w:t>
      </w:r>
    </w:p>
    <w:p w:rsidR="00396ECB" w:rsidRPr="00396ECB" w:rsidRDefault="00396ECB" w:rsidP="00396ECB">
      <w:pPr>
        <w:spacing w:line="360" w:lineRule="auto"/>
      </w:pPr>
      <w:r w:rsidRPr="00396ECB">
        <w:t xml:space="preserve">During my recent career Presentation session, I completed a SWOT analysis examining my readiness for clinical psychology practice. </w:t>
      </w:r>
    </w:p>
    <w:p w:rsidR="00396ECB" w:rsidRPr="00396ECB" w:rsidRDefault="00396ECB" w:rsidP="00396ECB">
      <w:pPr>
        <w:spacing w:line="360" w:lineRule="auto"/>
      </w:pPr>
      <w:r w:rsidRPr="00396ECB">
        <w:t xml:space="preserve">Whilst my communication skills and empathy represent significant strengths, I must urgently address my limited practical experience and time-management challenges. </w:t>
      </w:r>
    </w:p>
    <w:p w:rsidR="00396ECB" w:rsidRDefault="00396ECB" w:rsidP="00396ECB">
      <w:pPr>
        <w:spacing w:line="360" w:lineRule="auto"/>
      </w:pPr>
      <w:r w:rsidRPr="00396ECB">
        <w:t xml:space="preserve">The analysis revealed opportunities in the growing mental health sector and available networking events, but also identified threats including intense competition and potential policy changes affecting employment prospects. </w:t>
      </w:r>
    </w:p>
    <w:p w:rsidR="00324753" w:rsidRPr="00396ECB" w:rsidRDefault="00324753" w:rsidP="00396ECB">
      <w:pPr>
        <w:spacing w:line="360" w:lineRule="auto"/>
      </w:pPr>
    </w:p>
    <w:p w:rsidR="00396ECB" w:rsidRDefault="00396ECB" w:rsidP="00396ECB">
      <w:pPr>
        <w:spacing w:line="360" w:lineRule="auto"/>
      </w:pPr>
      <w:r w:rsidRPr="00396ECB">
        <w:t>This reflection uses Gibbs' Reflective Cycle (1988) to critically examine these findings and develop actionable strategies for professional development.</w:t>
      </w:r>
    </w:p>
    <w:p w:rsidR="00776A2C" w:rsidRPr="00396ECB" w:rsidRDefault="00776A2C" w:rsidP="00396ECB">
      <w:pPr>
        <w:spacing w:line="360" w:lineRule="auto"/>
      </w:pPr>
    </w:p>
    <w:p w:rsidR="00776A2C" w:rsidRDefault="00396ECB" w:rsidP="00396ECB">
      <w:pPr>
        <w:spacing w:line="360" w:lineRule="auto"/>
      </w:pPr>
      <w:r w:rsidRPr="00396ECB">
        <w:t>Initially, I felt encouraged by recogn</w:t>
      </w:r>
      <w:r w:rsidR="009C6869">
        <w:t>ition of my strong written, verbal</w:t>
      </w:r>
      <w:r w:rsidRPr="00396ECB">
        <w:t xml:space="preserve"> skills and empathetic nature qualities my lecturer described as "foundational for therapeutic relation</w:t>
      </w:r>
      <w:r w:rsidR="009C6869">
        <w:t xml:space="preserve">ships." </w:t>
      </w:r>
    </w:p>
    <w:p w:rsidR="00776A2C" w:rsidRDefault="00776A2C" w:rsidP="00396ECB">
      <w:pPr>
        <w:spacing w:line="360" w:lineRule="auto"/>
      </w:pPr>
    </w:p>
    <w:p w:rsidR="00324753" w:rsidRDefault="00D25D63" w:rsidP="00396ECB">
      <w:pPr>
        <w:spacing w:line="360" w:lineRule="auto"/>
      </w:pPr>
      <w:r>
        <w:t>M</w:t>
      </w:r>
      <w:r w:rsidR="009C6869">
        <w:t>y thoughts</w:t>
      </w:r>
      <w:r>
        <w:t>,</w:t>
      </w:r>
      <w:r w:rsidR="009C6869">
        <w:t xml:space="preserve"> of</w:t>
      </w:r>
      <w:r w:rsidR="00396ECB" w:rsidRPr="00396ECB">
        <w:t xml:space="preserve"> confronting my limited pr</w:t>
      </w:r>
      <w:r>
        <w:t>actical experience</w:t>
      </w:r>
      <w:r w:rsidR="00396ECB" w:rsidRPr="00396ECB">
        <w:t xml:space="preserve"> particularly given the competitive nature of clinical psychology training. My lecturer's feedback that "practical experience is non-negotiable for doctoral applications" intensified con</w:t>
      </w:r>
      <w:r>
        <w:t>cerns</w:t>
      </w:r>
      <w:r w:rsidR="00396ECB" w:rsidRPr="00396ECB">
        <w:t xml:space="preserve">. I experienced frustration regarding my time-management difficulties, recognising how this weakness undermines my ability to gain necessary experience. </w:t>
      </w:r>
    </w:p>
    <w:p w:rsidR="00396ECB" w:rsidRDefault="00396ECB" w:rsidP="00396ECB">
      <w:pPr>
        <w:spacing w:line="360" w:lineRule="auto"/>
      </w:pPr>
      <w:r w:rsidRPr="00396ECB">
        <w:t>Simultaneously, I felt motivated by opportunities in the expanding mental health sector, viewing this as validation that my career choice aligns with societal needs.</w:t>
      </w:r>
    </w:p>
    <w:p w:rsidR="00C94F96" w:rsidRPr="00396ECB" w:rsidRDefault="00C94F96" w:rsidP="00396ECB">
      <w:pPr>
        <w:spacing w:line="360" w:lineRule="auto"/>
      </w:pPr>
    </w:p>
    <w:p w:rsidR="00421CBD" w:rsidRDefault="00396ECB" w:rsidP="00421CBD">
      <w:r w:rsidRPr="00C94F96">
        <w:rPr>
          <w:b/>
        </w:rPr>
        <w:t>Po</w:t>
      </w:r>
      <w:r w:rsidR="00324753" w:rsidRPr="00C94F96">
        <w:rPr>
          <w:b/>
        </w:rPr>
        <w:t>sitive Aspects</w:t>
      </w:r>
      <w:r w:rsidR="00324753">
        <w:t xml:space="preserve">: </w:t>
      </w:r>
      <w:r w:rsidR="00421CBD">
        <w:t xml:space="preserve">My written and verbal communication skills represent a cornerstone of my clinical effectiveness. Research consistently demonstrates that interpersonal skills significantly differentiate between more and less effective therapists, particularly when treating severely distressed clients (Science Direct, 2025). </w:t>
      </w:r>
    </w:p>
    <w:p w:rsidR="00D06ADF" w:rsidRDefault="00D06ADF" w:rsidP="00421CBD"/>
    <w:p w:rsidR="00421CBD" w:rsidRDefault="00421CBD" w:rsidP="00421CBD">
      <w:r>
        <w:t>I have cultivated active listening techniques that foster therapeutic alliance, allowing clients to feel genuinely understood. This aligns with recent findings that patient-centred communication techniques substantially improve treatment outcomes and client satisfaction (PMC, 2025). My written documentation demonstrates precision and clarity, ensuring that assessment reports and treatment plans effectively communicate complex psychological concepts to both clients and interdisciplinary colleagues.</w:t>
      </w:r>
    </w:p>
    <w:p w:rsidR="00421CBD" w:rsidRDefault="00421CBD" w:rsidP="00396ECB">
      <w:pPr>
        <w:spacing w:line="360" w:lineRule="auto"/>
      </w:pPr>
    </w:p>
    <w:p w:rsidR="00FC0B7B" w:rsidRDefault="00FC0B7B" w:rsidP="00396ECB">
      <w:pPr>
        <w:spacing w:line="360" w:lineRule="auto"/>
      </w:pPr>
    </w:p>
    <w:p w:rsidR="00D06ADF" w:rsidRDefault="00D06ADF" w:rsidP="00396ECB">
      <w:pPr>
        <w:spacing w:line="360" w:lineRule="auto"/>
      </w:pPr>
    </w:p>
    <w:p w:rsidR="00D06ADF" w:rsidRDefault="00D06ADF" w:rsidP="00396ECB">
      <w:pPr>
        <w:spacing w:line="360" w:lineRule="auto"/>
        <w:rPr>
          <w:b/>
        </w:rPr>
      </w:pPr>
    </w:p>
    <w:p w:rsidR="00D06ADF" w:rsidRDefault="00396ECB" w:rsidP="00D06ADF">
      <w:r w:rsidRPr="00A939B2">
        <w:rPr>
          <w:b/>
        </w:rPr>
        <w:t>Negative Aspects:</w:t>
      </w:r>
      <w:r w:rsidR="00D06ADF" w:rsidRPr="00D06ADF">
        <w:t xml:space="preserve"> </w:t>
      </w:r>
      <w:r w:rsidR="00D06ADF">
        <w:t xml:space="preserve">Conversely, my time management deficiencies present a significant professional challenge. Despite understanding the importance of structured scheduling, I frequently struggle with session overruns and documentation backlogs. </w:t>
      </w:r>
    </w:p>
    <w:p w:rsidR="00D06ADF" w:rsidRDefault="00D06ADF" w:rsidP="00D06ADF">
      <w:r>
        <w:t xml:space="preserve">According to MindBox Psychology (2025), effective time management is strongly linked to lower stress levels and better professional performance. </w:t>
      </w:r>
    </w:p>
    <w:p w:rsidR="00D06ADF" w:rsidRDefault="00D06ADF" w:rsidP="00D06ADF"/>
    <w:p w:rsidR="00D06ADF" w:rsidRDefault="00D06ADF" w:rsidP="00D06ADF">
      <w:r>
        <w:t>My difficulties in this area mirror what Blueprint (2025) identifies as a common challenge among therapists: balancing clinical care, documentation, and self-care. These struggles occasionally compromise my ability to maintain appropriate professional boundaries and contribute to periods of heightened stress.</w:t>
      </w:r>
    </w:p>
    <w:p w:rsidR="00D06ADF" w:rsidRDefault="00D06ADF" w:rsidP="00D06ADF"/>
    <w:p w:rsidR="00D06ADF" w:rsidRDefault="00D06ADF" w:rsidP="00D06ADF">
      <w:r>
        <w:t>The combination of these strengths and weaknesses reflects the multifaceted nature of clinical practice. As Psychology Today (2025) notes, time management difficulties may signal deeper professional challenges that require systematic intervention. Moving forward, I aim to leverage my communication strengths while implementing structured time management strategies to enhance overall clinical effectiveness.</w:t>
      </w:r>
    </w:p>
    <w:p w:rsidR="00396ECB" w:rsidRPr="00A939B2" w:rsidRDefault="00396ECB" w:rsidP="00396ECB">
      <w:pPr>
        <w:spacing w:line="360" w:lineRule="auto"/>
        <w:rPr>
          <w:b/>
        </w:rPr>
      </w:pPr>
    </w:p>
    <w:p w:rsidR="00396ECB" w:rsidRPr="00396ECB" w:rsidRDefault="00396ECB" w:rsidP="00396ECB">
      <w:pPr>
        <w:spacing w:line="360" w:lineRule="auto"/>
      </w:pPr>
      <w:r w:rsidRPr="00396ECB">
        <w:t>Applying Gibbs' (1988) analytical framework reveals interconnections</w:t>
      </w:r>
      <w:r w:rsidR="00FC0B7B">
        <w:t xml:space="preserve"> between SWOT elements. My time </w:t>
      </w:r>
      <w:r w:rsidRPr="00396ECB">
        <w:t xml:space="preserve">management difficulties directly hinder capitalising on opportunities. For example, whilst networking events could facilitate connections leading to voluntary positions, I have missed several due to poor planning. This pattern reflects what Schön (1983). </w:t>
      </w:r>
    </w:p>
    <w:p w:rsidR="00396ECB" w:rsidRDefault="00396ECB" w:rsidP="00396ECB">
      <w:pPr>
        <w:spacing w:line="360" w:lineRule="auto"/>
      </w:pPr>
      <w:r w:rsidRPr="00396ECB">
        <w:t xml:space="preserve">The threat of high competition becomes more significant when considered alongside my weaknesses. Research indicates that clinical psychology doctoral programmes in the UK have acceptance rates of approximately 15-20% (British Psychological Society, 2024). </w:t>
      </w:r>
    </w:p>
    <w:p w:rsidR="00A939B2" w:rsidRPr="00396ECB" w:rsidRDefault="00A939B2" w:rsidP="00396ECB">
      <w:pPr>
        <w:spacing w:line="360" w:lineRule="auto"/>
      </w:pPr>
    </w:p>
    <w:p w:rsidR="00396ECB" w:rsidRPr="00A939B2" w:rsidRDefault="00396ECB" w:rsidP="00396ECB">
      <w:pPr>
        <w:spacing w:line="360" w:lineRule="auto"/>
        <w:rPr>
          <w:b/>
        </w:rPr>
      </w:pPr>
      <w:r w:rsidRPr="00A939B2">
        <w:rPr>
          <w:b/>
        </w:rPr>
        <w:t>Conclusion</w:t>
      </w:r>
    </w:p>
    <w:p w:rsidR="00396ECB" w:rsidRPr="00396ECB" w:rsidRDefault="00396ECB" w:rsidP="00396ECB">
      <w:pPr>
        <w:spacing w:line="360" w:lineRule="auto"/>
      </w:pPr>
      <w:r w:rsidRPr="00396ECB">
        <w:t>I possess key interpersonal strengths but need to convert them into clinical competencies. Improving my time management is essential. I plan to focus on quality, aiming for sustained engagement in fewer experiences rather than many sporadic ones.</w:t>
      </w:r>
    </w:p>
    <w:p w:rsidR="00396ECB" w:rsidRPr="00396ECB" w:rsidRDefault="00396ECB" w:rsidP="00396ECB">
      <w:pPr>
        <w:spacing w:line="360" w:lineRule="auto"/>
      </w:pPr>
    </w:p>
    <w:p w:rsidR="00396ECB" w:rsidRPr="00396ECB" w:rsidRDefault="00396ECB" w:rsidP="00396ECB">
      <w:pPr>
        <w:spacing w:line="360" w:lineRule="auto"/>
        <w:rPr>
          <w:b/>
        </w:rPr>
      </w:pPr>
      <w:r w:rsidRPr="00396ECB">
        <w:rPr>
          <w:b/>
        </w:rPr>
        <w:t>Action Plan</w:t>
      </w:r>
    </w:p>
    <w:p w:rsidR="00396ECB" w:rsidRPr="00C94F96" w:rsidRDefault="00396ECB" w:rsidP="00396ECB">
      <w:pPr>
        <w:spacing w:line="360" w:lineRule="auto"/>
        <w:rPr>
          <w:b/>
        </w:rPr>
      </w:pPr>
      <w:r w:rsidRPr="00C94F96">
        <w:rPr>
          <w:b/>
        </w:rPr>
        <w:t xml:space="preserve">Immediate Actions (Weeks 1-4):  </w:t>
      </w:r>
    </w:p>
    <w:p w:rsidR="00396ECB" w:rsidRPr="00396ECB" w:rsidRDefault="00396ECB" w:rsidP="00396ECB">
      <w:pPr>
        <w:spacing w:line="360" w:lineRule="auto"/>
      </w:pPr>
      <w:r w:rsidRPr="00396ECB">
        <w:t xml:space="preserve">- Use time-management tools.  </w:t>
      </w:r>
    </w:p>
    <w:p w:rsidR="00396ECB" w:rsidRPr="00396ECB" w:rsidRDefault="00396ECB" w:rsidP="00396ECB">
      <w:pPr>
        <w:spacing w:line="360" w:lineRule="auto"/>
      </w:pPr>
      <w:r w:rsidRPr="00396ECB">
        <w:t xml:space="preserve">- Apply for two consistent voluntary positions (6-month commitment).  </w:t>
      </w:r>
    </w:p>
    <w:p w:rsidR="00396ECB" w:rsidRDefault="00396ECB" w:rsidP="00396ECB">
      <w:pPr>
        <w:spacing w:line="360" w:lineRule="auto"/>
      </w:pPr>
      <w:r w:rsidRPr="00396ECB">
        <w:t>- Attend one networking event monthly.</w:t>
      </w:r>
    </w:p>
    <w:p w:rsidR="00C94F96" w:rsidRPr="00396ECB" w:rsidRDefault="00C94F96" w:rsidP="00396ECB">
      <w:pPr>
        <w:spacing w:line="360" w:lineRule="auto"/>
      </w:pPr>
    </w:p>
    <w:p w:rsidR="00396ECB" w:rsidRPr="00396ECB" w:rsidRDefault="00396ECB" w:rsidP="00396ECB">
      <w:pPr>
        <w:spacing w:line="360" w:lineRule="auto"/>
        <w:rPr>
          <w:b/>
        </w:rPr>
      </w:pPr>
      <w:r w:rsidRPr="00396ECB">
        <w:rPr>
          <w:b/>
        </w:rPr>
        <w:t>Short-term Goals (Months 2-4):</w:t>
      </w:r>
    </w:p>
    <w:p w:rsidR="00396ECB" w:rsidRPr="00396ECB" w:rsidRDefault="00396ECB" w:rsidP="00396ECB">
      <w:pPr>
        <w:spacing w:line="360" w:lineRule="auto"/>
      </w:pPr>
      <w:r w:rsidRPr="00396ECB">
        <w:t xml:space="preserve">- Secure one regular voluntary position (8 hours weekly).  </w:t>
      </w:r>
    </w:p>
    <w:p w:rsidR="00396ECB" w:rsidRPr="00396ECB" w:rsidRDefault="00396ECB" w:rsidP="00396ECB">
      <w:pPr>
        <w:spacing w:line="360" w:lineRule="auto"/>
      </w:pPr>
      <w:r w:rsidRPr="00396ECB">
        <w:t xml:space="preserve">- Establish weekly supervision/reflection sessions.  </w:t>
      </w:r>
    </w:p>
    <w:p w:rsidR="00396ECB" w:rsidRPr="00396ECB" w:rsidRDefault="00396ECB" w:rsidP="00396ECB">
      <w:pPr>
        <w:spacing w:line="360" w:lineRule="auto"/>
      </w:pPr>
      <w:r w:rsidRPr="00396ECB">
        <w:lastRenderedPageBreak/>
        <w:t xml:space="preserve">- Maintain a reflective journal.  </w:t>
      </w:r>
    </w:p>
    <w:p w:rsidR="00396ECB" w:rsidRPr="00396ECB" w:rsidRDefault="00396ECB" w:rsidP="00396ECB">
      <w:pPr>
        <w:spacing w:line="360" w:lineRule="auto"/>
      </w:pPr>
      <w:r w:rsidRPr="00396ECB">
        <w:t>- Complete relevant online training.</w:t>
      </w:r>
    </w:p>
    <w:p w:rsidR="00396ECB" w:rsidRPr="00396ECB" w:rsidRDefault="00396ECB" w:rsidP="00396ECB">
      <w:pPr>
        <w:spacing w:line="360" w:lineRule="auto"/>
      </w:pPr>
    </w:p>
    <w:p w:rsidR="00396ECB" w:rsidRPr="00396ECB" w:rsidRDefault="00396ECB" w:rsidP="00396ECB">
      <w:pPr>
        <w:spacing w:line="360" w:lineRule="auto"/>
        <w:rPr>
          <w:b/>
        </w:rPr>
      </w:pPr>
      <w:r w:rsidRPr="00396ECB">
        <w:rPr>
          <w:b/>
        </w:rPr>
        <w:t>Medium-term Goals (Months 5-6):</w:t>
      </w:r>
    </w:p>
    <w:p w:rsidR="00396ECB" w:rsidRPr="00396ECB" w:rsidRDefault="00396ECB" w:rsidP="00396ECB">
      <w:pPr>
        <w:spacing w:line="360" w:lineRule="auto"/>
      </w:pPr>
      <w:r w:rsidRPr="00396ECB">
        <w:t xml:space="preserve">- Attend British Psychological Society events.  </w:t>
      </w:r>
    </w:p>
    <w:p w:rsidR="00396ECB" w:rsidRPr="00396ECB" w:rsidRDefault="00396ECB" w:rsidP="00396ECB">
      <w:pPr>
        <w:spacing w:line="360" w:lineRule="auto"/>
      </w:pPr>
      <w:r w:rsidRPr="00396ECB">
        <w:t xml:space="preserve">- Seek mentorship from a clinical psychologist.  </w:t>
      </w:r>
    </w:p>
    <w:p w:rsidR="00C94F96" w:rsidRPr="00776A2C" w:rsidRDefault="00396ECB" w:rsidP="00396ECB">
      <w:pPr>
        <w:spacing w:line="360" w:lineRule="auto"/>
        <w:rPr>
          <w:b/>
        </w:rPr>
      </w:pPr>
      <w:r w:rsidRPr="00396ECB">
        <w:t xml:space="preserve">- Research doctoral programmes.  </w:t>
      </w:r>
    </w:p>
    <w:p w:rsidR="00C94F96" w:rsidRDefault="00396ECB" w:rsidP="00396ECB">
      <w:pPr>
        <w:spacing w:line="360" w:lineRule="auto"/>
      </w:pPr>
      <w:r w:rsidRPr="00396ECB">
        <w:t>- Develop a portfolio of practical experience and reflections.</w:t>
      </w:r>
    </w:p>
    <w:p w:rsidR="00776A2C" w:rsidRDefault="00776A2C" w:rsidP="00396ECB">
      <w:pPr>
        <w:spacing w:line="360" w:lineRule="auto"/>
        <w:rPr>
          <w:b/>
        </w:rPr>
      </w:pPr>
    </w:p>
    <w:p w:rsidR="00FC0B7B" w:rsidRDefault="00FC0B7B"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7E0F80" w:rsidRDefault="007E0F80" w:rsidP="00396ECB">
      <w:pPr>
        <w:spacing w:line="360" w:lineRule="auto"/>
        <w:rPr>
          <w:b/>
        </w:rPr>
      </w:pPr>
    </w:p>
    <w:p w:rsidR="00FC0B7B" w:rsidRDefault="00FC0B7B" w:rsidP="00396ECB">
      <w:pPr>
        <w:spacing w:line="360" w:lineRule="auto"/>
        <w:rPr>
          <w:b/>
        </w:rPr>
      </w:pPr>
    </w:p>
    <w:p w:rsidR="00396ECB" w:rsidRPr="00C94F96" w:rsidRDefault="00396ECB" w:rsidP="00396ECB">
      <w:pPr>
        <w:spacing w:line="360" w:lineRule="auto"/>
      </w:pPr>
      <w:r w:rsidRPr="00396ECB">
        <w:rPr>
          <w:b/>
        </w:rPr>
        <w:lastRenderedPageBreak/>
        <w:t>References</w:t>
      </w:r>
    </w:p>
    <w:p w:rsidR="00F20CE2" w:rsidRPr="00396ECB" w:rsidRDefault="00F20CE2" w:rsidP="00F20CE2">
      <w:pPr>
        <w:shd w:val="clear" w:color="auto" w:fill="FFFFFF" w:themeFill="background1"/>
        <w:spacing w:line="360" w:lineRule="auto"/>
      </w:pPr>
    </w:p>
    <w:p w:rsidR="00A939B2" w:rsidRDefault="00A939B2" w:rsidP="00A939B2">
      <w:pPr>
        <w:spacing w:line="360" w:lineRule="auto"/>
      </w:pPr>
      <w:r w:rsidRPr="00BE5528">
        <w:t>American Psychological Association (APA) (2024) Psychology careers guide. Available at: https://www.apa.org/education-career/guide/careers (Accessed: 4 December 2025).</w:t>
      </w:r>
    </w:p>
    <w:p w:rsidR="00A939B2" w:rsidRPr="00BE5528" w:rsidRDefault="00A939B2" w:rsidP="00A939B2">
      <w:pPr>
        <w:spacing w:line="360" w:lineRule="auto"/>
      </w:pPr>
    </w:p>
    <w:p w:rsidR="00A939B2" w:rsidRDefault="00A939B2" w:rsidP="00A939B2">
      <w:pPr>
        <w:spacing w:line="360" w:lineRule="auto"/>
      </w:pPr>
      <w:r w:rsidRPr="00BE5528">
        <w:t>Aspiring Clinical Psych (2025) DClinPsy interviews: essential guide. Available at: https://aspiringclinicalpsych.com/essential-guide-to-dclinpsy-interviews/ (Accessed: 4 December 2025).</w:t>
      </w:r>
    </w:p>
    <w:p w:rsidR="00A939B2" w:rsidRPr="00BE5528" w:rsidRDefault="00A939B2" w:rsidP="00A939B2">
      <w:pPr>
        <w:spacing w:line="360" w:lineRule="auto"/>
      </w:pPr>
    </w:p>
    <w:p w:rsidR="00A939B2" w:rsidRDefault="00A939B2" w:rsidP="00A939B2">
      <w:pPr>
        <w:spacing w:line="360" w:lineRule="auto"/>
      </w:pPr>
      <w:r w:rsidRPr="00BE5528">
        <w:t>Aspiring Clinical Psych (2025) Reflective practice for aspiring clinical psychologists. Available at: https://aspiringclinicalpsych.com/reflective-practice-clinical-psychology/ (Accessed: 4 December 2025).</w:t>
      </w:r>
    </w:p>
    <w:p w:rsidR="00A939B2" w:rsidRPr="00BE5528" w:rsidRDefault="00A939B2" w:rsidP="00A939B2">
      <w:pPr>
        <w:spacing w:line="360" w:lineRule="auto"/>
      </w:pPr>
    </w:p>
    <w:p w:rsidR="00A939B2" w:rsidRDefault="00A939B2" w:rsidP="00A939B2">
      <w:pPr>
        <w:spacing w:line="360" w:lineRule="auto"/>
      </w:pPr>
      <w:r w:rsidRPr="00BE5528">
        <w:t>British Psychological Society (BPS) (2022) Continuing professional development guidelines. Available at: https://cms.bps.org.uk/sites/default/files/2022-07/Clinical%20Psychology%20CPD%20Guidelines.pdf (Accessed: 4 December 2025).</w:t>
      </w:r>
    </w:p>
    <w:p w:rsidR="00A939B2" w:rsidRPr="00BE5528" w:rsidRDefault="00A939B2" w:rsidP="00A939B2">
      <w:pPr>
        <w:spacing w:line="360" w:lineRule="auto"/>
      </w:pPr>
    </w:p>
    <w:p w:rsidR="00A939B2" w:rsidRDefault="00A939B2" w:rsidP="00A939B2">
      <w:pPr>
        <w:spacing w:line="360" w:lineRule="auto"/>
      </w:pPr>
      <w:r w:rsidRPr="00BE5528">
        <w:t>British Psychological Society (BPS) (2024) Reflective practice. BPS Explore. Available at: https://explore.bps.org.uk/content/report-guideline/bpsrep.2024.rep178/chapter/bpsrep.2024.rep178.7 (Accessed: 4 December 2025).</w:t>
      </w:r>
    </w:p>
    <w:p w:rsidR="00A939B2" w:rsidRPr="00BE5528" w:rsidRDefault="00A939B2" w:rsidP="00A939B2">
      <w:pPr>
        <w:spacing w:line="360" w:lineRule="auto"/>
      </w:pPr>
    </w:p>
    <w:p w:rsidR="00A939B2" w:rsidRDefault="00A939B2" w:rsidP="00A939B2">
      <w:pPr>
        <w:spacing w:line="360" w:lineRule="auto"/>
      </w:pPr>
      <w:r w:rsidRPr="00BE5528">
        <w:t>Cambridge LibGuides (2025) Reflective writing - reflective practice toolkit. Available at: https://libguides.cam.ac.uk/reflectivepracticetoolkit/reflectivewriting (Accessed: 4 December 2025).</w:t>
      </w:r>
    </w:p>
    <w:p w:rsidR="00A939B2" w:rsidRDefault="00A939B2" w:rsidP="00A939B2">
      <w:pPr>
        <w:spacing w:line="360" w:lineRule="auto"/>
      </w:pPr>
    </w:p>
    <w:p w:rsidR="005A335A" w:rsidRPr="00BE5528" w:rsidRDefault="005A335A" w:rsidP="00A939B2">
      <w:pPr>
        <w:spacing w:line="360" w:lineRule="auto"/>
      </w:pPr>
    </w:p>
    <w:p w:rsidR="00A939B2" w:rsidRDefault="00A939B2" w:rsidP="00A939B2">
      <w:pPr>
        <w:spacing w:line="360" w:lineRule="auto"/>
      </w:pPr>
      <w:r w:rsidRPr="00BE5528">
        <w:t>Meridian University (2025) 'Exploring clinical psychology positions: career paths and training', Meridian University Blog, 16 February. Available at: https://meridianuniversity.edu/content/clinical-psychology-positions-career-paths-and-training (Accessed: 4 December 2025).</w:t>
      </w:r>
    </w:p>
    <w:p w:rsidR="00A939B2" w:rsidRPr="00BE5528" w:rsidRDefault="00A939B2" w:rsidP="00A939B2">
      <w:pPr>
        <w:spacing w:line="360" w:lineRule="auto"/>
      </w:pPr>
    </w:p>
    <w:p w:rsidR="00A939B2" w:rsidRDefault="00A939B2" w:rsidP="00A939B2">
      <w:pPr>
        <w:spacing w:line="360" w:lineRule="auto"/>
      </w:pPr>
      <w:r w:rsidRPr="00BE5528">
        <w:t>OLLUSA (2024) 'Top 10 psychologist skills you must have', OLLUSA Blog, 9 July. Available at: https://www.ollusa.edu/blog/psychologist-skills.html (Accessed: 4 December 2025).</w:t>
      </w:r>
    </w:p>
    <w:p w:rsidR="00A939B2" w:rsidRPr="00BE5528" w:rsidRDefault="00A939B2" w:rsidP="00A939B2">
      <w:pPr>
        <w:spacing w:line="360" w:lineRule="auto"/>
      </w:pPr>
    </w:p>
    <w:p w:rsidR="00A939B2" w:rsidRPr="00BE5528" w:rsidRDefault="00A939B2" w:rsidP="00A939B2">
      <w:pPr>
        <w:spacing w:line="360" w:lineRule="auto"/>
      </w:pPr>
      <w:r w:rsidRPr="00BE5528">
        <w:t>Research.com (2026) Clinical psychology job requirements guide. Available at: https://research.com/careers/clinical-psychology-job-requirements (Accessed: 4 December 2025).</w:t>
      </w:r>
    </w:p>
    <w:p w:rsidR="00A939B2" w:rsidRPr="00BE5528" w:rsidRDefault="00A939B2" w:rsidP="00A939B2">
      <w:pPr>
        <w:spacing w:line="360" w:lineRule="auto"/>
      </w:pPr>
      <w:r w:rsidRPr="00BE5528">
        <w:lastRenderedPageBreak/>
        <w:t>University College London (UCL) (2024) Personal professional skills. UCL Doctorate in Clinical Psychology. Available at: https://www.ucl.ac.uk/clinical-psychology-doctorate/docs/CTSR-master_matrix_and_associated/pmap_personalprofskills (Accessed: 4 December 2025).</w:t>
      </w:r>
    </w:p>
    <w:p w:rsidR="00960A22" w:rsidRPr="00396ECB" w:rsidRDefault="00960A22" w:rsidP="00960A22">
      <w:pPr>
        <w:spacing w:line="360" w:lineRule="auto"/>
        <w:rPr>
          <w:b/>
        </w:rPr>
      </w:pPr>
    </w:p>
    <w:p w:rsidR="00960A22" w:rsidRDefault="00960A22" w:rsidP="00960A22">
      <w:pPr>
        <w:spacing w:line="360" w:lineRule="auto"/>
      </w:pPr>
      <w:r w:rsidRPr="00396ECB">
        <w:t xml:space="preserve">Berry K., Bucci S., Danquah A., 2023. Using CBT Interpersonal Team Formulation on Mental Health Inpatient Wards. Journal of Clinical Psychology, 79(4), pp.1045-1062. Available at: </w:t>
      </w:r>
      <w:hyperlink r:id="rId7" w:history="1">
        <w:r w:rsidRPr="00A171D4">
          <w:rPr>
            <w:rStyle w:val="Hyperlink"/>
          </w:rPr>
          <w:t>https://doi.org/10.1002/jclp.23481</w:t>
        </w:r>
      </w:hyperlink>
    </w:p>
    <w:p w:rsidR="00960A22" w:rsidRPr="00396ECB" w:rsidRDefault="00960A22" w:rsidP="00960A22">
      <w:pPr>
        <w:spacing w:line="360" w:lineRule="auto"/>
      </w:pPr>
    </w:p>
    <w:p w:rsidR="00960A22" w:rsidRDefault="00960A22" w:rsidP="00960A22">
      <w:pPr>
        <w:spacing w:line="360" w:lineRule="auto"/>
      </w:pPr>
      <w:r w:rsidRPr="00396ECB">
        <w:t>British Psychological Society, 2024. Reflective Practice. [online] Available at: https://explore.bps.org.uk/content/report-guideline/bpsrep.2024.rep178/chapter/bpsrep.2024.rep178.7 [Accessed 29 Nov. 2025].</w:t>
      </w:r>
    </w:p>
    <w:p w:rsidR="00960A22" w:rsidRPr="00396ECB" w:rsidRDefault="00960A22" w:rsidP="00960A22">
      <w:pPr>
        <w:spacing w:line="360" w:lineRule="auto"/>
      </w:pPr>
    </w:p>
    <w:p w:rsidR="00960A22" w:rsidRDefault="00960A22" w:rsidP="00960A22">
      <w:pPr>
        <w:spacing w:line="360" w:lineRule="auto"/>
      </w:pPr>
      <w:r w:rsidRPr="00396ECB">
        <w:t>Finlay L., 2008. Reflecting on Reflective Practice. Practice-based Professional Learning Centre, pp.1-27.</w:t>
      </w:r>
    </w:p>
    <w:p w:rsidR="00960A22" w:rsidRPr="00396ECB" w:rsidRDefault="00960A22" w:rsidP="00960A22">
      <w:pPr>
        <w:spacing w:line="360" w:lineRule="auto"/>
      </w:pPr>
    </w:p>
    <w:p w:rsidR="00960A22" w:rsidRDefault="00960A22" w:rsidP="00960A22">
      <w:pPr>
        <w:spacing w:line="360" w:lineRule="auto"/>
      </w:pPr>
      <w:r w:rsidRPr="00396ECB">
        <w:t xml:space="preserve">Gibbs G., 1988.Learning by doing: a guide to teaching and learning </w:t>
      </w:r>
      <w:r w:rsidR="00A939B2" w:rsidRPr="00396ECB">
        <w:t>methods. Further</w:t>
      </w:r>
      <w:r w:rsidRPr="00396ECB">
        <w:t xml:space="preserve"> Education Unit&lt; Oxford Polytechnic, Oxford.</w:t>
      </w:r>
    </w:p>
    <w:p w:rsidR="00960A22" w:rsidRPr="00396ECB" w:rsidRDefault="00960A22" w:rsidP="00960A22">
      <w:pPr>
        <w:spacing w:line="360" w:lineRule="auto"/>
      </w:pPr>
    </w:p>
    <w:p w:rsidR="00960A22" w:rsidRPr="00396ECB" w:rsidRDefault="00960A22" w:rsidP="00960A22">
      <w:pPr>
        <w:spacing w:line="360" w:lineRule="auto"/>
      </w:pPr>
      <w:r w:rsidRPr="00396ECB">
        <w:t>Schön, Donald A. The Reflective Practitioner: How Professionals Think in Action. New York: Basic Books, 1983.</w:t>
      </w:r>
    </w:p>
    <w:p w:rsidR="00F20CE2" w:rsidRPr="00396ECB" w:rsidRDefault="00F20CE2" w:rsidP="00396ECB">
      <w:pPr>
        <w:spacing w:line="360" w:lineRule="auto"/>
        <w:rPr>
          <w:b/>
        </w:rPr>
      </w:pPr>
    </w:p>
    <w:p w:rsidR="00396ECB" w:rsidRDefault="00396ECB" w:rsidP="00396ECB">
      <w:pPr>
        <w:spacing w:line="360" w:lineRule="auto"/>
      </w:pPr>
      <w:r w:rsidRPr="00396ECB">
        <w:t>American Psychological Association (2022) Clinical psychology. Available at: https://www.apa.org/ed/graduate/specialize/clinical (Accessed: 30 November 2025).</w:t>
      </w:r>
    </w:p>
    <w:p w:rsidR="00396ECB" w:rsidRPr="00396ECB" w:rsidRDefault="00396ECB" w:rsidP="00396ECB">
      <w:pPr>
        <w:spacing w:line="360" w:lineRule="auto"/>
      </w:pPr>
    </w:p>
    <w:p w:rsidR="00396ECB" w:rsidRDefault="00396ECB" w:rsidP="00396ECB">
      <w:pPr>
        <w:spacing w:line="360" w:lineRule="auto"/>
      </w:pPr>
      <w:r w:rsidRPr="00396ECB">
        <w:t>British Psychological Society (2021) Code of ethics and conduct. Leicester: British Psychological Society. (Accessed: 30 November 2025).</w:t>
      </w:r>
    </w:p>
    <w:p w:rsidR="00396ECB" w:rsidRPr="00396ECB" w:rsidRDefault="00396ECB" w:rsidP="00396ECB">
      <w:pPr>
        <w:spacing w:line="360" w:lineRule="auto"/>
      </w:pPr>
    </w:p>
    <w:p w:rsidR="00396ECB" w:rsidRDefault="00396ECB" w:rsidP="00396ECB">
      <w:pPr>
        <w:spacing w:line="360" w:lineRule="auto"/>
      </w:pPr>
      <w:r w:rsidRPr="00396ECB">
        <w:t>British Psychological Society (2024) Accreditation standards for clinical psychology programmes. Leicester: British Psychological Society. (Accessed: 30 November 2025).</w:t>
      </w:r>
    </w:p>
    <w:p w:rsidR="00396ECB" w:rsidRPr="00396ECB" w:rsidRDefault="00396ECB" w:rsidP="00396ECB">
      <w:pPr>
        <w:spacing w:line="360" w:lineRule="auto"/>
      </w:pPr>
    </w:p>
    <w:p w:rsidR="00396ECB" w:rsidRDefault="00396ECB" w:rsidP="00396ECB">
      <w:pPr>
        <w:spacing w:line="360" w:lineRule="auto"/>
      </w:pPr>
      <w:r w:rsidRPr="00396ECB">
        <w:t>Finlay, L. (2008) 'Reflecting on reflective practice', Practice-based Professional Learning Centre, 52, pp. 1-27. (Accessed: 30 November 2025).</w:t>
      </w:r>
    </w:p>
    <w:p w:rsidR="00396ECB" w:rsidRPr="00396ECB" w:rsidRDefault="00396ECB" w:rsidP="00396ECB">
      <w:pPr>
        <w:spacing w:line="360" w:lineRule="auto"/>
      </w:pPr>
    </w:p>
    <w:p w:rsidR="00396ECB" w:rsidRDefault="00396ECB" w:rsidP="00396ECB">
      <w:pPr>
        <w:spacing w:line="360" w:lineRule="auto"/>
      </w:pPr>
      <w:r w:rsidRPr="00396ECB">
        <w:t>Gibbs, G. (1988) Learning by doing: A guide to teaching and learning methods. Oxford: Further Education Unit, Oxford Polytechnic.</w:t>
      </w:r>
    </w:p>
    <w:p w:rsidR="00396ECB" w:rsidRPr="00396ECB" w:rsidRDefault="00396ECB" w:rsidP="00396ECB">
      <w:pPr>
        <w:spacing w:line="360" w:lineRule="auto"/>
      </w:pPr>
    </w:p>
    <w:p w:rsidR="00396ECB" w:rsidRDefault="00396ECB" w:rsidP="00396ECB">
      <w:pPr>
        <w:spacing w:line="360" w:lineRule="auto"/>
      </w:pPr>
      <w:r w:rsidRPr="00396ECB">
        <w:lastRenderedPageBreak/>
        <w:t>Schön, D.A. (1983) The reflective practitioner: How professionals think in action. New York: Basic Books. (Accessed: 30 November 2025).</w:t>
      </w:r>
    </w:p>
    <w:p w:rsidR="005A335A" w:rsidRDefault="005A335A" w:rsidP="00396ECB">
      <w:pPr>
        <w:spacing w:line="360" w:lineRule="auto"/>
      </w:pPr>
    </w:p>
    <w:p w:rsidR="005A335A" w:rsidRDefault="005A335A" w:rsidP="005A335A">
      <w:r>
        <w:t>Blueprint (2025) 'Time Management Tips for Therapists: Tools to Balance Clients, Documentation, and Self-Care', Blueprint, 12 August. Available at: https://www.blueprint.ai/blog/time-management-tips-for-therapists-tools-to-balance-clients-documentation-and-self-care (Accessed: 13 December 2025).</w:t>
      </w:r>
    </w:p>
    <w:p w:rsidR="005A335A" w:rsidRDefault="005A335A" w:rsidP="005A335A"/>
    <w:p w:rsidR="005A335A" w:rsidRDefault="005A335A" w:rsidP="005A335A">
      <w:r>
        <w:t>MindBox Psychology (2025) 'Treatment for Time Management Issues', MindBox Psychology. Available at: https://mindboxpsychology.com.au/adult-psychology/treatment-for-time-management/ (Accessed: 13 December 2025).</w:t>
      </w:r>
    </w:p>
    <w:p w:rsidR="005A335A" w:rsidRDefault="005A335A" w:rsidP="005A335A"/>
    <w:p w:rsidR="005A335A" w:rsidRDefault="005A335A" w:rsidP="005A335A">
      <w:r>
        <w:t>PMC (2025) 'The Critical Role and Effects of Patient-Centered Communication in Therapy', PMC, 5 August. Available at: https://pmc.ncbi.nlm.nih.gov/articles/PMC12335262/ (Accessed: 13 December 2025).</w:t>
      </w:r>
    </w:p>
    <w:p w:rsidR="005A335A" w:rsidRDefault="005A335A" w:rsidP="005A335A"/>
    <w:p w:rsidR="005A335A" w:rsidRDefault="005A335A" w:rsidP="005A335A">
      <w:r>
        <w:t>Psychology Today (2025) 'The Crucial Role of Time Management in College Mental Health', Psychology Today, 27 October. Available at: https://www.psychologytoday.com/us/blog/college-mental-health/202510/the-crucial-role-of-time-management-in-college-mental-health (Accessed: 13 December 2025).</w:t>
      </w:r>
    </w:p>
    <w:p w:rsidR="005A335A" w:rsidRDefault="005A335A" w:rsidP="005A335A"/>
    <w:p w:rsidR="005A335A" w:rsidRPr="00213187" w:rsidRDefault="005A335A" w:rsidP="005A335A">
      <w:r>
        <w:t>Science Direct (2025) 'Therapists' interpersonal skills and their effect on treatment outcome', Science Direct. Available at: https://www.sciencedirect.com/science/article/pii/S0005796725000117 (Accessed: 13 December 2025).</w:t>
      </w:r>
    </w:p>
    <w:p w:rsidR="005A335A" w:rsidRPr="00396ECB" w:rsidRDefault="005A335A" w:rsidP="00396ECB">
      <w:pPr>
        <w:spacing w:line="360" w:lineRule="auto"/>
      </w:pPr>
    </w:p>
    <w:p w:rsidR="00396ECB" w:rsidRPr="00396ECB" w:rsidRDefault="00396ECB" w:rsidP="00396ECB">
      <w:pPr>
        <w:spacing w:line="360" w:lineRule="auto"/>
      </w:pPr>
    </w:p>
    <w:p w:rsidR="00396ECB" w:rsidRPr="00396ECB" w:rsidRDefault="00396ECB" w:rsidP="00396ECB">
      <w:pPr>
        <w:spacing w:line="360" w:lineRule="auto"/>
      </w:pPr>
    </w:p>
    <w:p w:rsidR="00396ECB" w:rsidRPr="00396ECB" w:rsidRDefault="00396ECB" w:rsidP="00396ECB">
      <w:pPr>
        <w:spacing w:line="360" w:lineRule="auto"/>
        <w:jc w:val="both"/>
      </w:pPr>
    </w:p>
    <w:p w:rsidR="00396ECB" w:rsidRPr="00396ECB" w:rsidRDefault="00396ECB" w:rsidP="00396ECB">
      <w:pPr>
        <w:spacing w:line="360" w:lineRule="auto"/>
        <w:jc w:val="both"/>
        <w:rPr>
          <w:b/>
          <w:bCs/>
        </w:rPr>
      </w:pPr>
    </w:p>
    <w:sectPr w:rsidR="00396ECB" w:rsidRPr="00396ECB" w:rsidSect="00123076">
      <w:footerReference w:type="default" r:id="rId8"/>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418" w:rsidRDefault="003C5418">
      <w:pPr>
        <w:spacing w:line="240" w:lineRule="auto"/>
      </w:pPr>
      <w:r>
        <w:separator/>
      </w:r>
    </w:p>
  </w:endnote>
  <w:endnote w:type="continuationSeparator" w:id="1">
    <w:p w:rsidR="003C5418" w:rsidRDefault="003C541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Display">
    <w:altName w:val="Calibri"/>
    <w:panose1 w:val="00000000000000000000"/>
    <w:charset w:val="00"/>
    <w:family w:val="roman"/>
    <w:notTrueType/>
    <w:pitch w:val="default"/>
    <w:sig w:usb0="00000000" w:usb1="00000000" w:usb2="00000000" w:usb3="00000000" w:csb0="00000000" w:csb1="00000000"/>
  </w:font>
  <w:font w:name="Aptos">
    <w:altName w:val="Calibri"/>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4B7" w:rsidRDefault="000F55BC">
    <w:pPr>
      <w:pStyle w:val="Footer"/>
      <w:jc w:val="right"/>
    </w:pPr>
    <w:r>
      <w:fldChar w:fldCharType="begin"/>
    </w:r>
    <w:r w:rsidR="009F387F">
      <w:instrText xml:space="preserve"> PAGE </w:instrText>
    </w:r>
    <w:r>
      <w:fldChar w:fldCharType="separate"/>
    </w:r>
    <w:r w:rsidR="007E0F80">
      <w:rPr>
        <w:noProof/>
      </w:rPr>
      <w:t>1</w:t>
    </w:r>
    <w:r>
      <w:fldChar w:fldCharType="end"/>
    </w:r>
  </w:p>
  <w:p w:rsidR="007804B7" w:rsidRDefault="007804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418" w:rsidRDefault="003C5418">
      <w:pPr>
        <w:spacing w:line="240" w:lineRule="auto"/>
      </w:pPr>
      <w:r>
        <w:rPr>
          <w:color w:val="000000"/>
        </w:rPr>
        <w:separator/>
      </w:r>
    </w:p>
  </w:footnote>
  <w:footnote w:type="continuationSeparator" w:id="1">
    <w:p w:rsidR="003C5418" w:rsidRDefault="003C541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5920"/>
    <w:multiLevelType w:val="hybridMultilevel"/>
    <w:tmpl w:val="FA48630E"/>
    <w:lvl w:ilvl="0" w:tplc="ED0C9EF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2D4989"/>
    <w:multiLevelType w:val="hybridMultilevel"/>
    <w:tmpl w:val="87C8A0CA"/>
    <w:lvl w:ilvl="0" w:tplc="9B849494">
      <w:start w:val="4"/>
      <w:numFmt w:val="bullet"/>
      <w:lvlText w:val="-"/>
      <w:lvlJc w:val="left"/>
      <w:pPr>
        <w:ind w:left="410" w:hanging="360"/>
      </w:pPr>
      <w:rPr>
        <w:rFonts w:ascii="Arial" w:eastAsia="Arial" w:hAnsi="Arial" w:cs="Arial"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nsid w:val="27F81EFB"/>
    <w:multiLevelType w:val="hybridMultilevel"/>
    <w:tmpl w:val="491E5E88"/>
    <w:lvl w:ilvl="0" w:tplc="E182BB5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7D35E4"/>
    <w:multiLevelType w:val="hybridMultilevel"/>
    <w:tmpl w:val="46BAACCE"/>
    <w:lvl w:ilvl="0" w:tplc="EC168E44">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61CE71E5"/>
    <w:multiLevelType w:val="hybridMultilevel"/>
    <w:tmpl w:val="96E67C8E"/>
    <w:lvl w:ilvl="0" w:tplc="CA4408CA">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AA6B7D"/>
    <w:multiLevelType w:val="hybridMultilevel"/>
    <w:tmpl w:val="E74264FC"/>
    <w:lvl w:ilvl="0" w:tplc="5BECC3D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EAD7444"/>
    <w:multiLevelType w:val="hybridMultilevel"/>
    <w:tmpl w:val="439402C2"/>
    <w:lvl w:ilvl="0" w:tplc="6BFE8D2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1"/>
  </w:num>
  <w:num w:numId="5">
    <w:abstractNumId w:val="0"/>
  </w:num>
  <w:num w:numId="6">
    <w:abstractNumId w:val="2"/>
  </w:num>
  <w:num w:numId="7">
    <w:abstractNumId w:val="8"/>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autoHyphenation/>
  <w:characterSpacingControl w:val="doNotCompress"/>
  <w:footnotePr>
    <w:footnote w:id="0"/>
    <w:footnote w:id="1"/>
  </w:footnotePr>
  <w:endnotePr>
    <w:endnote w:id="0"/>
    <w:endnote w:id="1"/>
  </w:endnotePr>
  <w:compat/>
  <w:rsids>
    <w:rsidRoot w:val="00D34FED"/>
    <w:rsid w:val="000028F5"/>
    <w:rsid w:val="0001773D"/>
    <w:rsid w:val="00042658"/>
    <w:rsid w:val="000567C8"/>
    <w:rsid w:val="00060967"/>
    <w:rsid w:val="00081F2D"/>
    <w:rsid w:val="000A490D"/>
    <w:rsid w:val="000A59DA"/>
    <w:rsid w:val="000A6D33"/>
    <w:rsid w:val="000B388B"/>
    <w:rsid w:val="000D2058"/>
    <w:rsid w:val="000F55BC"/>
    <w:rsid w:val="00123076"/>
    <w:rsid w:val="001616F7"/>
    <w:rsid w:val="0016501B"/>
    <w:rsid w:val="00173F1E"/>
    <w:rsid w:val="00176AEE"/>
    <w:rsid w:val="001A3C30"/>
    <w:rsid w:val="001F5161"/>
    <w:rsid w:val="00203B5E"/>
    <w:rsid w:val="00261C81"/>
    <w:rsid w:val="002C2808"/>
    <w:rsid w:val="002E149E"/>
    <w:rsid w:val="00314E59"/>
    <w:rsid w:val="00324753"/>
    <w:rsid w:val="00333FDD"/>
    <w:rsid w:val="00335F42"/>
    <w:rsid w:val="0034068D"/>
    <w:rsid w:val="00367A97"/>
    <w:rsid w:val="0038363A"/>
    <w:rsid w:val="00396ECB"/>
    <w:rsid w:val="003C5418"/>
    <w:rsid w:val="00421CBD"/>
    <w:rsid w:val="00441662"/>
    <w:rsid w:val="00486FC2"/>
    <w:rsid w:val="004A211F"/>
    <w:rsid w:val="004D31D3"/>
    <w:rsid w:val="004D5ADA"/>
    <w:rsid w:val="0056251E"/>
    <w:rsid w:val="00597995"/>
    <w:rsid w:val="005A335A"/>
    <w:rsid w:val="005A3B66"/>
    <w:rsid w:val="005A7BBE"/>
    <w:rsid w:val="005B1D3F"/>
    <w:rsid w:val="005D11B4"/>
    <w:rsid w:val="005D22C9"/>
    <w:rsid w:val="005E2C90"/>
    <w:rsid w:val="005E61C5"/>
    <w:rsid w:val="00613A35"/>
    <w:rsid w:val="00687218"/>
    <w:rsid w:val="00707092"/>
    <w:rsid w:val="00726FEE"/>
    <w:rsid w:val="00757FC5"/>
    <w:rsid w:val="00776A2C"/>
    <w:rsid w:val="007804B7"/>
    <w:rsid w:val="00781126"/>
    <w:rsid w:val="007831E6"/>
    <w:rsid w:val="007B699E"/>
    <w:rsid w:val="007C7D28"/>
    <w:rsid w:val="007E0F80"/>
    <w:rsid w:val="00841553"/>
    <w:rsid w:val="008467C8"/>
    <w:rsid w:val="008677D7"/>
    <w:rsid w:val="008731C0"/>
    <w:rsid w:val="00882649"/>
    <w:rsid w:val="0089028D"/>
    <w:rsid w:val="0090323F"/>
    <w:rsid w:val="00941919"/>
    <w:rsid w:val="00951714"/>
    <w:rsid w:val="00960A22"/>
    <w:rsid w:val="009814B5"/>
    <w:rsid w:val="009960FD"/>
    <w:rsid w:val="009C6869"/>
    <w:rsid w:val="009F387F"/>
    <w:rsid w:val="00A319CB"/>
    <w:rsid w:val="00A40468"/>
    <w:rsid w:val="00A4765B"/>
    <w:rsid w:val="00A939B2"/>
    <w:rsid w:val="00A97C73"/>
    <w:rsid w:val="00AD6FB8"/>
    <w:rsid w:val="00AD75F4"/>
    <w:rsid w:val="00AE51BF"/>
    <w:rsid w:val="00B1402F"/>
    <w:rsid w:val="00BC27A8"/>
    <w:rsid w:val="00C05C37"/>
    <w:rsid w:val="00C10824"/>
    <w:rsid w:val="00C16BE1"/>
    <w:rsid w:val="00C34BEA"/>
    <w:rsid w:val="00C46EED"/>
    <w:rsid w:val="00C61DB7"/>
    <w:rsid w:val="00C66091"/>
    <w:rsid w:val="00C94F96"/>
    <w:rsid w:val="00CC3F85"/>
    <w:rsid w:val="00CD3DA6"/>
    <w:rsid w:val="00CD42EC"/>
    <w:rsid w:val="00D06ADF"/>
    <w:rsid w:val="00D13281"/>
    <w:rsid w:val="00D25D63"/>
    <w:rsid w:val="00D34FED"/>
    <w:rsid w:val="00D45B47"/>
    <w:rsid w:val="00D53888"/>
    <w:rsid w:val="00D80574"/>
    <w:rsid w:val="00DA5464"/>
    <w:rsid w:val="00DC09F8"/>
    <w:rsid w:val="00DD6B16"/>
    <w:rsid w:val="00DF16A6"/>
    <w:rsid w:val="00E22875"/>
    <w:rsid w:val="00E2519A"/>
    <w:rsid w:val="00E42822"/>
    <w:rsid w:val="00E53C21"/>
    <w:rsid w:val="00E70D67"/>
    <w:rsid w:val="00E83FC5"/>
    <w:rsid w:val="00E94422"/>
    <w:rsid w:val="00E96297"/>
    <w:rsid w:val="00EA425B"/>
    <w:rsid w:val="00EC4D9E"/>
    <w:rsid w:val="00F20CE2"/>
    <w:rsid w:val="00F8183D"/>
    <w:rsid w:val="00F875CE"/>
    <w:rsid w:val="00F97970"/>
    <w:rsid w:val="00FC0B7B"/>
    <w:rsid w:val="00FF666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076"/>
    <w:pPr>
      <w:suppressAutoHyphens/>
    </w:pPr>
  </w:style>
  <w:style w:type="paragraph" w:styleId="Heading1">
    <w:name w:val="heading 1"/>
    <w:basedOn w:val="Normal"/>
    <w:next w:val="Normal"/>
    <w:uiPriority w:val="9"/>
    <w:qFormat/>
    <w:rsid w:val="00123076"/>
    <w:pPr>
      <w:keepNext/>
      <w:keepLines/>
      <w:spacing w:before="400" w:after="120"/>
      <w:outlineLvl w:val="0"/>
    </w:pPr>
    <w:rPr>
      <w:sz w:val="40"/>
      <w:szCs w:val="40"/>
    </w:rPr>
  </w:style>
  <w:style w:type="paragraph" w:styleId="Heading2">
    <w:name w:val="heading 2"/>
    <w:basedOn w:val="Normal"/>
    <w:next w:val="Normal"/>
    <w:uiPriority w:val="9"/>
    <w:unhideWhenUsed/>
    <w:qFormat/>
    <w:rsid w:val="00123076"/>
    <w:pPr>
      <w:keepNext/>
      <w:keepLines/>
      <w:spacing w:before="360" w:after="120"/>
      <w:outlineLvl w:val="1"/>
    </w:pPr>
    <w:rPr>
      <w:sz w:val="32"/>
      <w:szCs w:val="32"/>
    </w:rPr>
  </w:style>
  <w:style w:type="paragraph" w:styleId="Heading3">
    <w:name w:val="heading 3"/>
    <w:basedOn w:val="Normal"/>
    <w:next w:val="Normal"/>
    <w:uiPriority w:val="9"/>
    <w:unhideWhenUsed/>
    <w:qFormat/>
    <w:rsid w:val="0012307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2307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23076"/>
    <w:pPr>
      <w:keepNext/>
      <w:keepLines/>
      <w:spacing w:before="240" w:after="80"/>
      <w:outlineLvl w:val="4"/>
    </w:pPr>
    <w:rPr>
      <w:color w:val="666666"/>
    </w:rPr>
  </w:style>
  <w:style w:type="paragraph" w:styleId="Heading6">
    <w:name w:val="heading 6"/>
    <w:basedOn w:val="Normal"/>
    <w:next w:val="Normal"/>
    <w:uiPriority w:val="9"/>
    <w:semiHidden/>
    <w:unhideWhenUsed/>
    <w:qFormat/>
    <w:rsid w:val="001230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23076"/>
    <w:pPr>
      <w:keepNext/>
      <w:keepLines/>
      <w:spacing w:after="60"/>
    </w:pPr>
    <w:rPr>
      <w:sz w:val="52"/>
      <w:szCs w:val="52"/>
    </w:rPr>
  </w:style>
  <w:style w:type="paragraph" w:styleId="Subtitle">
    <w:name w:val="Subtitle"/>
    <w:basedOn w:val="Normal"/>
    <w:next w:val="Normal"/>
    <w:uiPriority w:val="11"/>
    <w:qFormat/>
    <w:rsid w:val="00123076"/>
    <w:pPr>
      <w:keepNext/>
      <w:keepLines/>
      <w:spacing w:after="320"/>
    </w:pPr>
    <w:rPr>
      <w:color w:val="666666"/>
      <w:sz w:val="30"/>
      <w:szCs w:val="30"/>
    </w:rPr>
  </w:style>
  <w:style w:type="paragraph" w:styleId="Header">
    <w:name w:val="header"/>
    <w:basedOn w:val="Normal"/>
    <w:rsid w:val="00123076"/>
    <w:pPr>
      <w:tabs>
        <w:tab w:val="center" w:pos="4513"/>
        <w:tab w:val="right" w:pos="9026"/>
      </w:tabs>
      <w:spacing w:line="240" w:lineRule="auto"/>
    </w:pPr>
  </w:style>
  <w:style w:type="character" w:customStyle="1" w:styleId="HeaderChar">
    <w:name w:val="Header Char"/>
    <w:basedOn w:val="DefaultParagraphFont"/>
    <w:rsid w:val="00123076"/>
  </w:style>
  <w:style w:type="paragraph" w:styleId="Footer">
    <w:name w:val="footer"/>
    <w:basedOn w:val="Normal"/>
    <w:rsid w:val="00123076"/>
    <w:pPr>
      <w:tabs>
        <w:tab w:val="center" w:pos="4513"/>
        <w:tab w:val="right" w:pos="9026"/>
      </w:tabs>
      <w:spacing w:line="240" w:lineRule="auto"/>
    </w:pPr>
  </w:style>
  <w:style w:type="character" w:customStyle="1" w:styleId="FooterChar">
    <w:name w:val="Footer Char"/>
    <w:basedOn w:val="DefaultParagraphFont"/>
    <w:rsid w:val="00123076"/>
  </w:style>
  <w:style w:type="paragraph" w:styleId="ListParagraph">
    <w:name w:val="List Paragraph"/>
    <w:basedOn w:val="Normal"/>
    <w:uiPriority w:val="34"/>
    <w:qFormat/>
    <w:rsid w:val="00123076"/>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028F5"/>
    <w:rPr>
      <w:i/>
      <w:iCs/>
    </w:rPr>
  </w:style>
  <w:style w:type="character" w:styleId="Hyperlink">
    <w:name w:val="Hyperlink"/>
    <w:basedOn w:val="DefaultParagraphFont"/>
    <w:uiPriority w:val="99"/>
    <w:unhideWhenUsed/>
    <w:rsid w:val="000028F5"/>
    <w:rPr>
      <w:color w:val="0000FF"/>
      <w:u w:val="single"/>
    </w:rPr>
  </w:style>
  <w:style w:type="paragraph" w:styleId="NormalWeb">
    <w:name w:val="Normal (Web)"/>
    <w:basedOn w:val="Normal"/>
    <w:uiPriority w:val="99"/>
    <w:unhideWhenUsed/>
    <w:rsid w:val="000028F5"/>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Strong">
    <w:name w:val="Strong"/>
    <w:basedOn w:val="DefaultParagraphFont"/>
    <w:uiPriority w:val="22"/>
    <w:qFormat/>
    <w:rsid w:val="000028F5"/>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02/jclp.234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3238</Words>
  <Characters>18458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student</cp:lastModifiedBy>
  <cp:revision>2</cp:revision>
  <dcterms:created xsi:type="dcterms:W3CDTF">2025-12-13T11:39:00Z</dcterms:created>
  <dcterms:modified xsi:type="dcterms:W3CDTF">2025-12-13T11:39:00Z</dcterms:modified>
</cp:coreProperties>
</file>