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b/>
          <w:sz w:val="24"/>
          <w:szCs w:val="24"/>
          <w:lang w:val="en-GB"/>
        </w:rPr>
      </w:pPr>
      <w:r>
        <w:rPr>
          <w:rFonts w:ascii="Times New Roman" w:hAnsi="Times New Roman" w:cs="Times New Roman"/>
          <w:b/>
          <w:sz w:val="24"/>
          <w:szCs w:val="24"/>
          <w:lang w:val="en-GB"/>
        </w:rPr>
        <w:t>Learning and Development Framework: Tesla Case Study</w:t>
      </w:r>
    </w:p>
    <w:p>
      <w:pPr>
        <w:spacing w:after="0" w:line="480" w:lineRule="auto"/>
        <w:contextualSpacing/>
        <w:jc w:val="center"/>
        <w:rPr>
          <w:rFonts w:ascii="Times New Roman" w:hAnsi="Times New Roman" w:cs="Times New Roman"/>
          <w:b/>
          <w:sz w:val="24"/>
          <w:szCs w:val="24"/>
          <w:lang w:val="en-GB"/>
        </w:rPr>
      </w:pPr>
    </w:p>
    <w:p>
      <w:pPr>
        <w:spacing w:after="0" w:line="480" w:lineRule="auto"/>
        <w:contextualSpacing/>
        <w:jc w:val="center"/>
        <w:rPr>
          <w:rFonts w:ascii="Times New Roman" w:hAnsi="Times New Roman" w:cs="Times New Roman"/>
          <w:b/>
          <w:sz w:val="24"/>
          <w:szCs w:val="24"/>
          <w:lang w:val="en-GB"/>
        </w:rPr>
      </w:pPr>
    </w:p>
    <w:p>
      <w:pPr>
        <w:spacing w:after="0" w:line="480" w:lineRule="auto"/>
        <w:contextualSpacing/>
        <w:jc w:val="center"/>
        <w:rPr>
          <w:rFonts w:hint="default" w:ascii="Times New Roman" w:hAnsi="Times New Roman" w:cs="Times New Roman" w:eastAsiaTheme="minorHAnsi"/>
          <w:sz w:val="24"/>
          <w:szCs w:val="24"/>
          <w:lang w:val="en-US" w:eastAsia="zh-CN"/>
        </w:rPr>
      </w:pPr>
      <w:r>
        <w:rPr>
          <w:rFonts w:hint="eastAsia" w:ascii="Times New Roman" w:hAnsi="Times New Roman" w:cs="Times New Roman"/>
          <w:sz w:val="24"/>
          <w:szCs w:val="24"/>
          <w:lang w:val="en-US" w:eastAsia="zh-CN"/>
        </w:rPr>
        <w:t>Min JIe Feng</w:t>
      </w: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hint="default" w:ascii="Times New Roman" w:hAnsi="Times New Roman" w:cs="Times New Roman" w:eastAsiaTheme="minorHAnsi"/>
          <w:sz w:val="24"/>
          <w:szCs w:val="24"/>
          <w:lang w:val="en-US" w:eastAsia="zh-CN"/>
        </w:rPr>
      </w:pPr>
      <w:r>
        <w:rPr>
          <w:rFonts w:hint="eastAsia" w:ascii="Times New Roman" w:hAnsi="Times New Roman" w:cs="Times New Roman"/>
          <w:sz w:val="24"/>
          <w:szCs w:val="24"/>
          <w:lang w:val="en-US" w:eastAsia="zh-CN"/>
        </w:rPr>
        <w:t>4/29/2023</w:t>
      </w: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hint="eastAsia" w:ascii="Times New Roman" w:hAnsi="Times New Roman" w:cs="Times New Roman"/>
          <w:sz w:val="24"/>
          <w:szCs w:val="24"/>
          <w:lang w:val="en-GB"/>
        </w:rPr>
      </w:pPr>
      <w:r>
        <w:rPr>
          <w:rFonts w:hint="eastAsia" w:ascii="Times New Roman" w:hAnsi="Times New Roman" w:cs="Times New Roman"/>
          <w:sz w:val="24"/>
          <w:szCs w:val="24"/>
          <w:lang w:val="en-GB"/>
        </w:rPr>
        <w:fldChar w:fldCharType="begin"/>
      </w:r>
      <w:r>
        <w:rPr>
          <w:rFonts w:hint="eastAsia" w:ascii="Times New Roman" w:hAnsi="Times New Roman" w:cs="Times New Roman"/>
          <w:sz w:val="24"/>
          <w:szCs w:val="24"/>
          <w:lang w:val="en-GB"/>
        </w:rPr>
        <w:instrText xml:space="preserve"> HYPERLINK "https://uowtsd.sharepoint.com/teams/tesla_GRP/Shared%20Documents/General/Recordings/%E6%96%B0%E9%A2%91%E9%81%93%E4%BC%9A%E8%AE%AE-20230430_004301-Meeting%20Recording.mp4?web=1" </w:instrText>
      </w:r>
      <w:r>
        <w:rPr>
          <w:rFonts w:hint="eastAsia" w:ascii="Times New Roman" w:hAnsi="Times New Roman" w:cs="Times New Roman"/>
          <w:sz w:val="24"/>
          <w:szCs w:val="24"/>
          <w:lang w:val="en-GB"/>
        </w:rPr>
        <w:fldChar w:fldCharType="separate"/>
      </w:r>
      <w:r>
        <w:rPr>
          <w:rStyle w:val="6"/>
          <w:rFonts w:hint="eastAsia" w:ascii="Times New Roman" w:hAnsi="Times New Roman" w:cs="Times New Roman"/>
          <w:sz w:val="24"/>
          <w:szCs w:val="24"/>
          <w:lang w:val="en-GB"/>
        </w:rPr>
        <w:t>https://uowtsd.sharepoint.com/teams/tesla_GRP/Shared%20Documents/General/Recordings/%E6%96%B0%E9%A2%91%E9%81%93%E4%BC%9A%E8%AE%AE-20230430_004301-Meeting%20Recording.mp4?web=1</w:t>
      </w:r>
      <w:r>
        <w:rPr>
          <w:rFonts w:hint="eastAsia" w:ascii="Times New Roman" w:hAnsi="Times New Roman" w:cs="Times New Roman"/>
          <w:sz w:val="24"/>
          <w:szCs w:val="24"/>
          <w:lang w:val="en-GB"/>
        </w:rPr>
        <w:fldChar w:fldCharType="end"/>
      </w:r>
    </w:p>
    <w:p>
      <w:pPr>
        <w:spacing w:after="0" w:line="480" w:lineRule="auto"/>
        <w:contextualSpacing/>
        <w:jc w:val="center"/>
        <w:rPr>
          <w:rFonts w:hint="eastAsia" w:ascii="Times New Roman" w:hAnsi="Times New Roman" w:cs="Times New Roman"/>
          <w:sz w:val="24"/>
          <w:szCs w:val="24"/>
          <w:lang w:val="en-GB"/>
        </w:rPr>
      </w:pPr>
      <w:bookmarkStart w:id="1" w:name="_GoBack"/>
      <w:bookmarkEnd w:id="1"/>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b/>
          <w:sz w:val="24"/>
          <w:szCs w:val="24"/>
          <w:lang w:val="en-GB"/>
        </w:rPr>
      </w:pPr>
      <w:r>
        <w:rPr>
          <w:rFonts w:ascii="Times New Roman" w:hAnsi="Times New Roman" w:cs="Times New Roman"/>
          <w:b/>
          <w:sz w:val="24"/>
          <w:szCs w:val="24"/>
          <w:lang w:val="en-GB"/>
        </w:rPr>
        <w:t>Learning and Development Framework: Tesla Case Study</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Tesla is an American automotive and clean energy company designed to manufacture electric vehicles, solar panels, and battery energy storage. Known for its continuous focus on sustainability and innovation, the company has a strategically planned learning and development framework. Tesla's learning and development framework focuses on employees' growth and development initiatives, including on-the-job learning, personal development plans, leadership development plans, and teamwork initiatives c. It is tailored to ensure that all employees acquire training and access resources to support their learning process. It aims to support its keys component, including employees' career development, technical skills training, leadership skills development, and diversity and inclusion training.</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 xml:space="preserve">Regarding career development, the Tesla framework provides employees with personalised programs designed to improve each employee's career aspirations and goals (Tesla, n.d)b. The programs ensure that every employee, despite of the level, either manager or junior employee receives the required training. The plan emphasises each employee's unique talents and strengths, allowing them to develop skills required for their career growth. The plan's objective under this aspect also emphasises technical skills training. The technical skills training is a continuous process for new and existing employees aiming to ensure that they are updated on the latest development in each field. The training also includes nurturing talent, creativity, and employee innovations. One of these programs is the Tesla START which involves hands-on training for employees to gain practical experiences in various fields (Tesla, n.d)a. </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 xml:space="preserve">Another aspect of Tesla's L&amp;D framework is the leadership development program. The initiative involves mentoring, coaching, and seminars regarding the best leadership traits and practices. The program aims to develop leaders who can run the company and lead their followers in the right direction. According to </w:t>
      </w:r>
      <w:r>
        <w:rPr>
          <w:rFonts w:ascii="Times New Roman" w:hAnsi="Times New Roman" w:cs="Times New Roman"/>
          <w:sz w:val="24"/>
          <w:szCs w:val="24"/>
          <w:lang w:val="zh-CN"/>
        </w:rPr>
        <w:t>Kremer</w:t>
      </w:r>
      <w:r>
        <w:rPr>
          <w:rFonts w:ascii="Times New Roman" w:hAnsi="Times New Roman" w:cs="Times New Roman"/>
          <w:sz w:val="24"/>
          <w:szCs w:val="24"/>
          <w:lang w:val="en-US"/>
        </w:rPr>
        <w:t xml:space="preserve"> et al (2019),</w:t>
      </w:r>
      <w:r>
        <w:rPr>
          <w:rFonts w:ascii="Times New Roman" w:hAnsi="Times New Roman" w:cs="Times New Roman"/>
          <w:sz w:val="24"/>
          <w:szCs w:val="24"/>
          <w:lang w:val="en-GB"/>
        </w:rPr>
        <w:t xml:space="preserve"> leaders should be able to inspire and motivate other employees to reach their highest potential, which not only helps them individually but improves the organisation's productivity. The framework also helps employees to execute their current roles effectively and prepare for future change and higher roles. Regarding diversity and inclusion training, the Tesla L&amp;D framework emphasises creating an inclusive workplace where everyone feels safe to learn and grow career-wise. The workshops and team-building projects promote awareness and understanding of various cultures and beliefs (Tesla, n.d)a. These training curricula equip Tesla trainees, employees and interns with skills to work worldwide. It also teaches them the ethical standards required in any workplace, thus creating a conducive environment for every employee/trainee.</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The driving force for Tesla's L&amp;D strategy is its mission to ensure sustainable energy use, which requires a deep understanding of sustainable practices (Tesla, n.d)c. Sustainable practices can only be achieved by providing employees with the relevant training, resource and support for growth and development. The automotive industry's rapidly changing technologies require regularly updating the systems and employees' knowledge (Tesla, n.d)c. The plan has been created by a team of experts who have worked in the company for long and are experienced in sustainability and technological advancement. The team also includes outside consultants who work with the internal consultant to create a comprehensive framework tied to the company’s vision and mission.</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Tesla's mission is "accelerate to accelerate the world's transition to sustainable energy, guides all the company's activities, including the L&amp;D plan. Its vision is to "</w:t>
      </w:r>
      <w:r>
        <w:rPr>
          <w:rFonts w:ascii="Times New Roman" w:hAnsi="Times New Roman" w:cs="Times New Roman"/>
          <w:bCs/>
          <w:sz w:val="24"/>
          <w:szCs w:val="24"/>
          <w:lang w:val="en-GB"/>
        </w:rPr>
        <w:t>create the most compelling car company of the 21st century by driving the world's transition to electric vehicles" is aligned to the mission (</w:t>
      </w:r>
      <w:r>
        <w:rPr>
          <w:rFonts w:ascii="Times New Roman" w:hAnsi="Times New Roman" w:cs="Times New Roman"/>
          <w:bCs/>
          <w:sz w:val="24"/>
          <w:szCs w:val="24"/>
          <w:lang w:val="zh-CN"/>
        </w:rPr>
        <w:t>Cuofano</w:t>
      </w:r>
      <w:r>
        <w:rPr>
          <w:rFonts w:ascii="Times New Roman" w:hAnsi="Times New Roman" w:cs="Times New Roman"/>
          <w:bCs/>
          <w:sz w:val="24"/>
          <w:szCs w:val="24"/>
          <w:lang w:val="en-US"/>
        </w:rPr>
        <w:t>, 2023</w:t>
      </w:r>
      <w:r>
        <w:rPr>
          <w:rFonts w:ascii="Times New Roman" w:hAnsi="Times New Roman" w:cs="Times New Roman"/>
          <w:bCs/>
          <w:sz w:val="24"/>
          <w:szCs w:val="24"/>
          <w:lang w:val="en-GB"/>
        </w:rPr>
        <w:t xml:space="preserve">). The company aims to create a world where people's activities and lifestyles do not compromise the future. This is why the learning and development plan is tailored to ensure employees have the necessary skills and knowledge to make this universal and sustainable transition, as mentioned in the vision and mission statements. An example of the Tesla START plan ensures that individuals have the necessary skills to work at Tesla and other organisations. The intensive training includes several week capstones designed with a universal automotive curriculum. After the training, individuals earn certification to demonstrate their skills in various fields (Tesla, n.d.)a. Generally, </w:t>
      </w:r>
      <w:r>
        <w:rPr>
          <w:rFonts w:ascii="Times New Roman" w:hAnsi="Times New Roman" w:cs="Times New Roman"/>
          <w:sz w:val="24"/>
          <w:szCs w:val="24"/>
          <w:lang w:val="en-GB"/>
        </w:rPr>
        <w:t>the programs are designed to ensure that the employees work passionately to improve themselves and achieve the company's goals.</w:t>
      </w:r>
    </w:p>
    <w:p>
      <w:pPr>
        <w:spacing w:after="0" w:line="480" w:lineRule="auto"/>
        <w:ind w:firstLine="720"/>
        <w:contextualSpacing/>
        <w:rPr>
          <w:rFonts w:ascii="Times New Roman" w:hAnsi="Times New Roman" w:cs="Times New Roman"/>
          <w:bCs/>
          <w:sz w:val="24"/>
          <w:szCs w:val="24"/>
          <w:lang w:val="en-GB"/>
        </w:rPr>
      </w:pPr>
      <w:r>
        <w:rPr>
          <w:rFonts w:ascii="Times New Roman" w:hAnsi="Times New Roman" w:cs="Times New Roman"/>
          <w:bCs/>
          <w:sz w:val="24"/>
          <w:szCs w:val="24"/>
          <w:lang w:val="en-GB"/>
        </w:rPr>
        <w:t xml:space="preserve"> As mentioned, Tesla's strategy includes personalised career development programs and inclusion and diversity training. This ensures that every employee's needs are catered for in the plan (Tesla, n.d)b. The framework considers employees from fresh graduates and entry-level employees to managerial positions. For instance, there is the Tesla START for beginner and manager training program for leaders. Although all these programs are continuous, every specific functional training has a timescale; the Tesla START takes eight weeks. The on-job training workshops and updates are internally arranged depending on the technological change, among other considerations. Due to the allowance for updates on the program the flexible enough to adapt to the changing employees and business needs. An training an development strategy should emphasize on innovation which allows the plan to meet current and future needs (</w:t>
      </w:r>
      <w:r>
        <w:rPr>
          <w:rFonts w:ascii="Times New Roman" w:hAnsi="Times New Roman" w:cs="Times New Roman"/>
          <w:bCs/>
          <w:sz w:val="24"/>
          <w:szCs w:val="24"/>
          <w:lang w:val="zh-CN"/>
        </w:rPr>
        <w:t>Salas</w:t>
      </w:r>
      <w:r>
        <w:rPr>
          <w:rFonts w:ascii="Times New Roman" w:hAnsi="Times New Roman" w:cs="Times New Roman"/>
          <w:bCs/>
          <w:sz w:val="24"/>
          <w:szCs w:val="24"/>
          <w:lang w:val="en-US"/>
        </w:rPr>
        <w:t xml:space="preserve"> et al, 2012)</w:t>
      </w:r>
      <w:r>
        <w:rPr>
          <w:rFonts w:ascii="Times New Roman" w:hAnsi="Times New Roman" w:cs="Times New Roman"/>
          <w:bCs/>
          <w:sz w:val="24"/>
          <w:szCs w:val="24"/>
          <w:lang w:val="en-GB"/>
        </w:rPr>
        <w:t>. As mentioned earlier, Tesla's L&amp;D plan involves continuous programs that allow every employee to be up-to-date with current needs and help them with skills to cater to future needs.</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Although the organisation's training and development framework has contributed to the fast-growing nature of the company, it has some limitations. The training lacks programs designed to particularly train environmental stewardship, which is the basic principle in sustainability. With the demanding work required for the fast-paced technological developments, the programs may not meet individual employees' needs with constant review of the strategy performance.</w:t>
      </w:r>
    </w:p>
    <w:p>
      <w:pPr>
        <w:spacing w:after="0" w:line="48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Generally, Tesla's L&amp;D frameworks aim for employee growth and development tailored to address the company's mission, vision and goals. Inside and outside consultants design it and integrate various facets to form one comprehensive but changing strategy. The frame meets the organisation's and employees' current and future needs (</w:t>
      </w:r>
      <w:r>
        <w:rPr>
          <w:rFonts w:ascii="Times New Roman" w:hAnsi="Times New Roman" w:cs="Times New Roman"/>
          <w:sz w:val="24"/>
          <w:szCs w:val="24"/>
          <w:lang w:val="zh-CN"/>
        </w:rPr>
        <w:t>Cuofano,</w:t>
      </w:r>
      <w:r>
        <w:rPr>
          <w:rFonts w:ascii="Times New Roman" w:hAnsi="Times New Roman" w:cs="Times New Roman"/>
          <w:sz w:val="24"/>
          <w:szCs w:val="24"/>
          <w:lang w:val="en-US"/>
        </w:rPr>
        <w:t xml:space="preserve"> 2023</w:t>
      </w:r>
      <w:r>
        <w:rPr>
          <w:rFonts w:ascii="Times New Roman" w:hAnsi="Times New Roman" w:cs="Times New Roman"/>
          <w:sz w:val="24"/>
          <w:szCs w:val="24"/>
          <w:lang w:val="en-GB"/>
        </w:rPr>
        <w:t>). However, it needs to include environmental stewardship training and constant performance review of each program. This will guarantee the effectiveness of the programs included in the plan. The ongoing career development, leadership and technical skills training enable employees t work in a dynamic environment while also providing conducive working environments. It guides how employees behave and perform different roles and contributes to the company's overall success.</w:t>
      </w: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ind w:firstLine="720"/>
        <w:contextualSpacing/>
        <w:rPr>
          <w:rFonts w:ascii="Times New Roman" w:hAnsi="Times New Roman" w:cs="Times New Roman"/>
          <w:sz w:val="24"/>
          <w:szCs w:val="24"/>
          <w:lang w:val="en-GB"/>
        </w:rPr>
      </w:pPr>
    </w:p>
    <w:p>
      <w:pPr>
        <w:spacing w:after="0" w:line="480" w:lineRule="auto"/>
        <w:contextualSpacing/>
        <w:rPr>
          <w:rFonts w:ascii="Times New Roman" w:hAnsi="Times New Roman" w:cs="Times New Roman"/>
          <w:sz w:val="24"/>
          <w:szCs w:val="24"/>
          <w:lang w:val="en-GB"/>
        </w:rPr>
      </w:pPr>
    </w:p>
    <w:p>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References</w:t>
      </w:r>
    </w:p>
    <w:p>
      <w:pPr>
        <w:spacing w:after="0" w:line="480" w:lineRule="auto"/>
        <w:ind w:left="720" w:hanging="720"/>
        <w:contextualSpacing/>
        <w:rPr>
          <w:rFonts w:ascii="Times New Roman" w:hAnsi="Times New Roman" w:cs="Times New Roman"/>
          <w:sz w:val="24"/>
          <w:szCs w:val="24"/>
          <w:lang w:val="zh-CN"/>
        </w:rPr>
      </w:pPr>
      <w:r>
        <w:rPr>
          <w:rFonts w:ascii="Times New Roman" w:hAnsi="Times New Roman" w:cs="Times New Roman"/>
          <w:sz w:val="24"/>
          <w:szCs w:val="24"/>
          <w:lang w:val="zh-CN"/>
        </w:rPr>
        <w:t xml:space="preserve">Cuofano, G. (2023, March 8). </w:t>
      </w:r>
      <w:r>
        <w:rPr>
          <w:rFonts w:ascii="Times New Roman" w:hAnsi="Times New Roman" w:cs="Times New Roman"/>
          <w:i/>
          <w:iCs/>
          <w:sz w:val="24"/>
          <w:szCs w:val="24"/>
          <w:lang w:val="zh-CN"/>
        </w:rPr>
        <w:t>Tesla Mission Statement and vision statement analysis</w:t>
      </w:r>
      <w:r>
        <w:rPr>
          <w:rFonts w:ascii="Times New Roman" w:hAnsi="Times New Roman" w:cs="Times New Roman"/>
          <w:sz w:val="24"/>
          <w:szCs w:val="24"/>
          <w:lang w:val="zh-CN"/>
        </w:rPr>
        <w:t xml:space="preserve">. FourWeekMBA. Retrieved April 13, 2023, from https://fourweekmba.com/tesla-vision-statement-mission-statement/#:~:text=Tesla's%20vision%20is%20to%20%E2%80%9Ccreate,possible.%E2%80%9D%20Tesla%20used%20a%20transitional </w:t>
      </w:r>
    </w:p>
    <w:p>
      <w:pPr>
        <w:spacing w:after="0" w:line="480" w:lineRule="auto"/>
        <w:ind w:left="720" w:hanging="720"/>
        <w:contextualSpacing/>
        <w:rPr>
          <w:rFonts w:ascii="Times New Roman" w:hAnsi="Times New Roman" w:cs="Times New Roman"/>
          <w:sz w:val="24"/>
          <w:szCs w:val="24"/>
          <w:lang w:val="zh-CN"/>
        </w:rPr>
      </w:pPr>
      <w:r>
        <w:rPr>
          <w:rFonts w:ascii="Times New Roman" w:hAnsi="Times New Roman" w:cs="Times New Roman"/>
          <w:sz w:val="24"/>
          <w:szCs w:val="24"/>
          <w:lang w:val="zh-CN"/>
        </w:rPr>
        <w:t>Kremer, H., Villamor, I., &amp; Aguinis, H. (2019). Innovation leadership: Best-practice recommendations for promoting employee creativity, voice, and knowledge sharing. </w:t>
      </w:r>
      <w:r>
        <w:rPr>
          <w:rFonts w:ascii="Times New Roman" w:hAnsi="Times New Roman" w:cs="Times New Roman"/>
          <w:i/>
          <w:iCs/>
          <w:sz w:val="24"/>
          <w:szCs w:val="24"/>
          <w:lang w:val="zh-CN"/>
        </w:rPr>
        <w:t>Business Horizons</w:t>
      </w:r>
      <w:r>
        <w:rPr>
          <w:rFonts w:ascii="Times New Roman" w:hAnsi="Times New Roman" w:cs="Times New Roman"/>
          <w:sz w:val="24"/>
          <w:szCs w:val="24"/>
          <w:lang w:val="zh-CN"/>
        </w:rPr>
        <w:t>, </w:t>
      </w:r>
      <w:r>
        <w:rPr>
          <w:rFonts w:ascii="Times New Roman" w:hAnsi="Times New Roman" w:cs="Times New Roman"/>
          <w:i/>
          <w:iCs/>
          <w:sz w:val="24"/>
          <w:szCs w:val="24"/>
          <w:lang w:val="zh-CN"/>
        </w:rPr>
        <w:t>62</w:t>
      </w:r>
      <w:r>
        <w:rPr>
          <w:rFonts w:ascii="Times New Roman" w:hAnsi="Times New Roman" w:cs="Times New Roman"/>
          <w:sz w:val="24"/>
          <w:szCs w:val="24"/>
          <w:lang w:val="zh-CN"/>
        </w:rPr>
        <w:t>(1), 65-74.</w:t>
      </w:r>
    </w:p>
    <w:p>
      <w:pPr>
        <w:spacing w:after="0" w:line="480" w:lineRule="auto"/>
        <w:ind w:left="720" w:hanging="720"/>
        <w:contextualSpacing/>
        <w:rPr>
          <w:rFonts w:ascii="Times New Roman" w:hAnsi="Times New Roman" w:cs="Times New Roman"/>
          <w:sz w:val="24"/>
          <w:szCs w:val="24"/>
          <w:lang w:val="zh-CN"/>
        </w:rPr>
      </w:pPr>
      <w:r>
        <w:rPr>
          <w:rFonts w:ascii="Times New Roman" w:hAnsi="Times New Roman" w:cs="Times New Roman"/>
          <w:sz w:val="24"/>
          <w:szCs w:val="24"/>
          <w:lang w:val="zh-CN"/>
        </w:rPr>
        <w:t>Salas, E., Tannenbaum, S. I., Kraiger, K., &amp; Smith-Jentsch, K. A. (2012). The science of training and development in organizations: What matters in practice. </w:t>
      </w:r>
      <w:r>
        <w:rPr>
          <w:rFonts w:ascii="Times New Roman" w:hAnsi="Times New Roman" w:cs="Times New Roman"/>
          <w:i/>
          <w:iCs/>
          <w:sz w:val="24"/>
          <w:szCs w:val="24"/>
          <w:lang w:val="zh-CN"/>
        </w:rPr>
        <w:t>Psychological science in the public interest</w:t>
      </w:r>
      <w:r>
        <w:rPr>
          <w:rFonts w:ascii="Times New Roman" w:hAnsi="Times New Roman" w:cs="Times New Roman"/>
          <w:sz w:val="24"/>
          <w:szCs w:val="24"/>
          <w:lang w:val="zh-CN"/>
        </w:rPr>
        <w:t>, </w:t>
      </w:r>
      <w:r>
        <w:rPr>
          <w:rFonts w:ascii="Times New Roman" w:hAnsi="Times New Roman" w:cs="Times New Roman"/>
          <w:i/>
          <w:iCs/>
          <w:sz w:val="24"/>
          <w:szCs w:val="24"/>
          <w:lang w:val="zh-CN"/>
        </w:rPr>
        <w:t>13</w:t>
      </w:r>
      <w:r>
        <w:rPr>
          <w:rFonts w:ascii="Times New Roman" w:hAnsi="Times New Roman" w:cs="Times New Roman"/>
          <w:sz w:val="24"/>
          <w:szCs w:val="24"/>
          <w:lang w:val="zh-CN"/>
        </w:rPr>
        <w:t>(2), 74-101.</w:t>
      </w:r>
    </w:p>
    <w:p>
      <w:pPr>
        <w:spacing w:after="0" w:line="480" w:lineRule="auto"/>
        <w:ind w:left="720" w:hanging="720"/>
        <w:contextualSpacing/>
        <w:rPr>
          <w:rFonts w:ascii="Times New Roman" w:hAnsi="Times New Roman" w:cs="Times New Roman"/>
          <w:sz w:val="24"/>
          <w:szCs w:val="24"/>
          <w:lang w:val="zh-CN"/>
        </w:rPr>
      </w:pPr>
      <w:bookmarkStart w:id="0" w:name="_Hlk132264440"/>
      <w:r>
        <w:rPr>
          <w:rFonts w:ascii="Times New Roman" w:hAnsi="Times New Roman" w:cs="Times New Roman"/>
          <w:sz w:val="24"/>
          <w:szCs w:val="24"/>
          <w:lang w:val="zh-CN"/>
        </w:rPr>
        <w:t>Tesla. (n.d.).</w:t>
      </w:r>
      <w:r>
        <w:rPr>
          <w:rFonts w:ascii="Times New Roman" w:hAnsi="Times New Roman" w:cs="Times New Roman"/>
          <w:sz w:val="24"/>
          <w:szCs w:val="24"/>
          <w:lang w:val="en-US"/>
        </w:rPr>
        <w:t>a</w:t>
      </w:r>
      <w:r>
        <w:rPr>
          <w:rFonts w:ascii="Times New Roman" w:hAnsi="Times New Roman" w:cs="Times New Roman"/>
          <w:sz w:val="24"/>
          <w:szCs w:val="24"/>
          <w:lang w:val="zh-CN"/>
        </w:rPr>
        <w:t xml:space="preserve"> </w:t>
      </w:r>
      <w:r>
        <w:rPr>
          <w:rFonts w:ascii="Times New Roman" w:hAnsi="Times New Roman" w:cs="Times New Roman"/>
          <w:i/>
          <w:iCs/>
          <w:sz w:val="24"/>
          <w:szCs w:val="24"/>
          <w:lang w:val="zh-CN"/>
        </w:rPr>
        <w:t>Tesla start</w:t>
      </w:r>
      <w:r>
        <w:rPr>
          <w:rFonts w:ascii="Times New Roman" w:hAnsi="Times New Roman" w:cs="Times New Roman"/>
          <w:sz w:val="24"/>
          <w:szCs w:val="24"/>
          <w:lang w:val="zh-CN"/>
        </w:rPr>
        <w:t xml:space="preserve">. Tesla. Retrieved April 12, 2023, from https://www.tesla.com/careers/tesla-start#:~:text=Tesla%20START%20is%20an%20intensive,labs%20and%20self%2Dpaced%20learning. </w:t>
      </w:r>
    </w:p>
    <w:p>
      <w:pPr>
        <w:spacing w:after="0" w:line="480" w:lineRule="auto"/>
        <w:ind w:left="720" w:hanging="720"/>
        <w:contextualSpacing/>
        <w:rPr>
          <w:rFonts w:ascii="Times New Roman" w:hAnsi="Times New Roman" w:cs="Times New Roman"/>
          <w:sz w:val="24"/>
          <w:szCs w:val="24"/>
          <w:lang w:val="zh-CN"/>
        </w:rPr>
      </w:pPr>
      <w:r>
        <w:rPr>
          <w:rFonts w:ascii="Times New Roman" w:hAnsi="Times New Roman" w:cs="Times New Roman"/>
          <w:sz w:val="24"/>
          <w:szCs w:val="24"/>
          <w:lang w:val="zh-CN"/>
        </w:rPr>
        <w:t>Tesla. (n.d.).</w:t>
      </w:r>
      <w:r>
        <w:rPr>
          <w:rFonts w:ascii="Times New Roman" w:hAnsi="Times New Roman" w:cs="Times New Roman"/>
          <w:sz w:val="24"/>
          <w:szCs w:val="24"/>
          <w:lang w:val="en-US"/>
        </w:rPr>
        <w:t>b</w:t>
      </w:r>
      <w:r>
        <w:rPr>
          <w:rFonts w:ascii="Times New Roman" w:hAnsi="Times New Roman" w:cs="Times New Roman"/>
          <w:sz w:val="24"/>
          <w:szCs w:val="24"/>
          <w:lang w:val="zh-CN"/>
        </w:rPr>
        <w:t xml:space="preserve"> </w:t>
      </w:r>
      <w:r>
        <w:rPr>
          <w:rFonts w:ascii="Times New Roman" w:hAnsi="Times New Roman" w:cs="Times New Roman"/>
          <w:i/>
          <w:iCs/>
          <w:sz w:val="24"/>
          <w:szCs w:val="24"/>
          <w:lang w:val="zh-CN"/>
        </w:rPr>
        <w:t>Manufacturing development program</w:t>
      </w:r>
      <w:r>
        <w:rPr>
          <w:rFonts w:ascii="Times New Roman" w:hAnsi="Times New Roman" w:cs="Times New Roman"/>
          <w:sz w:val="24"/>
          <w:szCs w:val="24"/>
          <w:lang w:val="zh-CN"/>
        </w:rPr>
        <w:t xml:space="preserve">. Tesla. Retrieved April 13, 2023, from https://www.tesla.com/careers/manufacturing-development-program </w:t>
      </w:r>
    </w:p>
    <w:p>
      <w:pPr>
        <w:spacing w:after="0" w:line="480" w:lineRule="auto"/>
        <w:ind w:left="720" w:hanging="720"/>
        <w:contextualSpacing/>
        <w:rPr>
          <w:rFonts w:ascii="Times New Roman" w:hAnsi="Times New Roman" w:cs="Times New Roman"/>
          <w:sz w:val="24"/>
          <w:szCs w:val="24"/>
          <w:lang w:val="zh-CN"/>
        </w:rPr>
      </w:pPr>
      <w:r>
        <w:rPr>
          <w:rFonts w:ascii="Times New Roman" w:hAnsi="Times New Roman" w:cs="Times New Roman"/>
          <w:sz w:val="24"/>
          <w:szCs w:val="24"/>
          <w:lang w:val="zh-CN"/>
        </w:rPr>
        <w:t>Tesla. (n.d.).</w:t>
      </w:r>
      <w:r>
        <w:rPr>
          <w:rFonts w:ascii="Times New Roman" w:hAnsi="Times New Roman" w:cs="Times New Roman"/>
          <w:sz w:val="24"/>
          <w:szCs w:val="24"/>
          <w:lang w:val="en-US"/>
        </w:rPr>
        <w:t>c</w:t>
      </w:r>
      <w:r>
        <w:rPr>
          <w:rFonts w:ascii="Times New Roman" w:hAnsi="Times New Roman" w:cs="Times New Roman"/>
          <w:sz w:val="24"/>
          <w:szCs w:val="24"/>
          <w:lang w:val="zh-CN"/>
        </w:rPr>
        <w:t xml:space="preserve"> </w:t>
      </w:r>
      <w:r>
        <w:rPr>
          <w:rFonts w:ascii="Times New Roman" w:hAnsi="Times New Roman" w:cs="Times New Roman"/>
          <w:i/>
          <w:iCs/>
          <w:sz w:val="24"/>
          <w:szCs w:val="24"/>
          <w:lang w:val="zh-CN"/>
        </w:rPr>
        <w:t>About</w:t>
      </w:r>
      <w:r>
        <w:rPr>
          <w:rFonts w:ascii="Times New Roman" w:hAnsi="Times New Roman" w:cs="Times New Roman"/>
          <w:sz w:val="24"/>
          <w:szCs w:val="24"/>
          <w:lang w:val="zh-CN"/>
        </w:rPr>
        <w:t xml:space="preserve">. Tesla. Retrieved April 13, 2023, from https://www.tesla.com/about#:~:text=We're%20building%20a%20world,products%2C%20people%20and%20supply%20chain.&amp;text=We%20design%20sustainable%20systems%tart#:~:text=Tesla%20START%20is%20an%20intensive,labs%20and%20self%2Dpaced%20learning. </w:t>
      </w:r>
    </w:p>
    <w:bookmarkEnd w:id="0"/>
    <w:p>
      <w:pPr>
        <w:spacing w:after="0" w:line="480" w:lineRule="auto"/>
        <w:contextualSpacing/>
        <w:rPr>
          <w:rFonts w:ascii="Times New Roman" w:hAnsi="Times New Roman" w:cs="Times New Roman"/>
          <w:sz w:val="24"/>
          <w:szCs w:val="24"/>
          <w:lang w:val="en-GB"/>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2067348"/>
      <w:docPartObj>
        <w:docPartGallery w:val="autotext"/>
      </w:docPartObj>
    </w:sdtPr>
    <w:sdtEndPr>
      <w:rPr>
        <w:rFonts w:ascii="Times New Roman" w:hAnsi="Times New Roman" w:cs="Times New Roman"/>
        <w:sz w:val="24"/>
        <w:szCs w:val="24"/>
      </w:rPr>
    </w:sdtEndPr>
    <w:sdtContent>
      <w:p>
        <w:pPr>
          <w:pStyle w:val="3"/>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removePersonalInformation/>
  <w:doNotDisplayPageBoundaries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MxNjU1OWNkZmNkZTM2YWQzY2Q3YmFiYWRiNDJmZmEifQ=="/>
  </w:docVars>
  <w:rsids>
    <w:rsidRoot w:val="002D1C41"/>
    <w:rsid w:val="00006C11"/>
    <w:rsid w:val="000268D2"/>
    <w:rsid w:val="00070ACB"/>
    <w:rsid w:val="00176029"/>
    <w:rsid w:val="001762B4"/>
    <w:rsid w:val="001832CB"/>
    <w:rsid w:val="00211EEE"/>
    <w:rsid w:val="002C6CA4"/>
    <w:rsid w:val="002D1C41"/>
    <w:rsid w:val="002E1B23"/>
    <w:rsid w:val="00306373"/>
    <w:rsid w:val="00307073"/>
    <w:rsid w:val="00386652"/>
    <w:rsid w:val="003B3BA9"/>
    <w:rsid w:val="004760A5"/>
    <w:rsid w:val="00476501"/>
    <w:rsid w:val="004F0696"/>
    <w:rsid w:val="005138DC"/>
    <w:rsid w:val="005C58E5"/>
    <w:rsid w:val="0061629F"/>
    <w:rsid w:val="00684A56"/>
    <w:rsid w:val="006C72F7"/>
    <w:rsid w:val="007675FE"/>
    <w:rsid w:val="00777A65"/>
    <w:rsid w:val="007F0746"/>
    <w:rsid w:val="0084305B"/>
    <w:rsid w:val="00844B34"/>
    <w:rsid w:val="00873955"/>
    <w:rsid w:val="0094129D"/>
    <w:rsid w:val="009D119D"/>
    <w:rsid w:val="00A450E2"/>
    <w:rsid w:val="00AD0D9A"/>
    <w:rsid w:val="00B02DBE"/>
    <w:rsid w:val="00BC4F72"/>
    <w:rsid w:val="00C103C8"/>
    <w:rsid w:val="00C54DE8"/>
    <w:rsid w:val="00C55690"/>
    <w:rsid w:val="00C61D47"/>
    <w:rsid w:val="00CB64F0"/>
    <w:rsid w:val="00CB6B69"/>
    <w:rsid w:val="00CD6A52"/>
    <w:rsid w:val="00D06163"/>
    <w:rsid w:val="00D45671"/>
    <w:rsid w:val="00DA61EE"/>
    <w:rsid w:val="00DF780D"/>
    <w:rsid w:val="00E1383D"/>
    <w:rsid w:val="00F05260"/>
    <w:rsid w:val="00F06D4B"/>
    <w:rsid w:val="00F54D4B"/>
    <w:rsid w:val="00FF3811"/>
    <w:rsid w:val="1DD05016"/>
    <w:rsid w:val="2B46463C"/>
    <w:rsid w:val="FF66397E"/>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zh-CN" w:eastAsia="en-US"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680"/>
        <w:tab w:val="right" w:pos="9360"/>
      </w:tabs>
      <w:spacing w:after="0" w:line="240" w:lineRule="auto"/>
    </w:pPr>
  </w:style>
  <w:style w:type="paragraph" w:styleId="3">
    <w:name w:val="header"/>
    <w:basedOn w:val="1"/>
    <w:link w:val="7"/>
    <w:unhideWhenUsed/>
    <w:qFormat/>
    <w:uiPriority w:val="99"/>
    <w:pPr>
      <w:tabs>
        <w:tab w:val="center" w:pos="4680"/>
        <w:tab w:val="right" w:pos="9360"/>
      </w:tabs>
      <w:spacing w:after="0" w:line="240" w:lineRule="auto"/>
    </w:pPr>
  </w:style>
  <w:style w:type="character" w:styleId="6">
    <w:name w:val="Hyperlink"/>
    <w:basedOn w:val="5"/>
    <w:semiHidden/>
    <w:unhideWhenUsed/>
    <w:uiPriority w:val="99"/>
    <w:rPr>
      <w:color w:val="0000FF"/>
      <w:u w:val="single"/>
    </w:rPr>
  </w:style>
  <w:style w:type="character" w:customStyle="1" w:styleId="7">
    <w:name w:val="Header Char"/>
    <w:basedOn w:val="5"/>
    <w:link w:val="3"/>
    <w:qFormat/>
    <w:uiPriority w:val="99"/>
  </w:style>
  <w:style w:type="character" w:customStyle="1" w:styleId="8">
    <w:name w:val="Footer Char"/>
    <w:basedOn w:val="5"/>
    <w:link w:val="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1154</Words>
  <Characters>7551</Characters>
  <Lines>62</Lines>
  <Paragraphs>17</Paragraphs>
  <TotalTime>0</TotalTime>
  <ScaleCrop>false</ScaleCrop>
  <LinksUpToDate>false</LinksUpToDate>
  <CharactersWithSpaces>8690</CharactersWithSpaces>
  <Application>WPS Office_5.1.0.7655_F1E327BC-269C-435d-A152-05C5408002CA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2023-04-13T23:28:00Z</dcterms:created>
  <dcterms:modified xsi:type="dcterms:W3CDTF">2023-05-02T11:19:30Z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2052-5.1.0.7655</vt:lpwstr>
  </property>
  <property fmtid="{D5CDD505-2E9C-101B-9397-08002B2CF9AE}" pid="3" name="ICV">
    <vt:lpwstr>8F496B92491A75E3B2E350643C03835C</vt:lpwstr>
  </property>
</Properties>
</file>