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A9A7FA" w14:textId="356445F9" w:rsidR="5A453747" w:rsidRDefault="00012B16">
      <w:r>
        <w:rPr>
          <w:noProof/>
        </w:rPr>
        <w:drawing>
          <wp:inline distT="0" distB="0" distL="0" distR="0" wp14:anchorId="02F2A5C9" wp14:editId="6F442787">
            <wp:extent cx="2028825" cy="704850"/>
            <wp:effectExtent l="0" t="0" r="0" b="0"/>
            <wp:docPr id="2007465704" name="Picture 2007465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3AB61" w14:textId="77777777" w:rsidR="00563B58" w:rsidRPr="00A47621" w:rsidRDefault="00563B58" w:rsidP="0040668F">
      <w:pPr>
        <w:rPr>
          <w:rFonts w:ascii="Times New Roman" w:hAnsi="Times New Roman" w:cs="Times New Roman"/>
          <w:sz w:val="24"/>
          <w:szCs w:val="24"/>
        </w:rPr>
      </w:pPr>
    </w:p>
    <w:p w14:paraId="1ED29290" w14:textId="77777777" w:rsidR="00F927A1" w:rsidRPr="00076215" w:rsidRDefault="00F927A1" w:rsidP="00FF7EBB">
      <w:pPr>
        <w:overflowPunct/>
        <w:autoSpaceDE/>
        <w:autoSpaceDN/>
        <w:adjustRightInd/>
        <w:textAlignment w:val="auto"/>
        <w:rPr>
          <w:b/>
          <w:bCs/>
          <w:color w:val="auto"/>
          <w:sz w:val="48"/>
          <w:szCs w:val="48"/>
        </w:rPr>
      </w:pPr>
      <w:r w:rsidRPr="00076215">
        <w:rPr>
          <w:b/>
          <w:color w:val="auto"/>
          <w:sz w:val="48"/>
          <w:szCs w:val="48"/>
        </w:rPr>
        <w:t xml:space="preserve">GRADUATE CERTIFICATE in </w:t>
      </w:r>
      <w:r w:rsidRPr="00076215">
        <w:rPr>
          <w:b/>
          <w:bCs/>
          <w:color w:val="auto"/>
          <w:sz w:val="48"/>
          <w:szCs w:val="48"/>
        </w:rPr>
        <w:t>Consolidation of Social Work Practice</w:t>
      </w:r>
    </w:p>
    <w:p w14:paraId="0F4D6E7D" w14:textId="7C8C0132" w:rsidR="0085230E" w:rsidRPr="00076215" w:rsidRDefault="0085230E" w:rsidP="00FF7EBB">
      <w:pPr>
        <w:overflowPunct/>
        <w:autoSpaceDE/>
        <w:autoSpaceDN/>
        <w:adjustRightInd/>
        <w:ind w:right="-957"/>
        <w:textAlignment w:val="auto"/>
        <w:rPr>
          <w:b/>
          <w:color w:val="auto"/>
          <w:sz w:val="48"/>
        </w:rPr>
      </w:pPr>
      <w:r w:rsidRPr="00076215">
        <w:rPr>
          <w:b/>
          <w:color w:val="auto"/>
          <w:sz w:val="48"/>
        </w:rPr>
        <w:t>LEVEL 6 - 60 Credits</w:t>
      </w:r>
    </w:p>
    <w:p w14:paraId="2216C5B7" w14:textId="5A138451" w:rsidR="00706BB5" w:rsidRPr="00076215" w:rsidRDefault="00706BB5" w:rsidP="00FF7EBB">
      <w:pPr>
        <w:overflowPunct/>
        <w:autoSpaceDE/>
        <w:autoSpaceDN/>
        <w:adjustRightInd/>
        <w:ind w:right="-957"/>
        <w:textAlignment w:val="auto"/>
        <w:rPr>
          <w:b/>
          <w:color w:val="auto"/>
          <w:sz w:val="48"/>
        </w:rPr>
      </w:pPr>
      <w:r w:rsidRPr="00076215">
        <w:rPr>
          <w:b/>
          <w:color w:val="auto"/>
          <w:sz w:val="48"/>
        </w:rPr>
        <w:t>BMPF6044</w:t>
      </w:r>
    </w:p>
    <w:p w14:paraId="28947286" w14:textId="77777777" w:rsidR="00F927A1" w:rsidRPr="00076215" w:rsidRDefault="00F927A1" w:rsidP="00FF7EBB">
      <w:pPr>
        <w:overflowPunct/>
        <w:autoSpaceDE/>
        <w:autoSpaceDN/>
        <w:adjustRightInd/>
        <w:ind w:right="-957"/>
        <w:textAlignment w:val="auto"/>
        <w:rPr>
          <w:b/>
          <w:color w:val="auto"/>
          <w:sz w:val="48"/>
        </w:rPr>
      </w:pPr>
    </w:p>
    <w:p w14:paraId="61FA5299" w14:textId="77777777" w:rsidR="00F927A1" w:rsidRPr="00076215" w:rsidRDefault="00F927A1" w:rsidP="00F927A1">
      <w:pPr>
        <w:overflowPunct/>
        <w:autoSpaceDE/>
        <w:autoSpaceDN/>
        <w:adjustRightInd/>
        <w:ind w:right="-957"/>
        <w:textAlignment w:val="auto"/>
        <w:rPr>
          <w:b/>
          <w:color w:val="auto"/>
          <w:sz w:val="18"/>
          <w:szCs w:val="2"/>
        </w:rPr>
      </w:pPr>
    </w:p>
    <w:p w14:paraId="5B3FA234" w14:textId="77777777" w:rsidR="00F927A1" w:rsidRPr="00076215" w:rsidRDefault="0085230E" w:rsidP="00F927A1">
      <w:pPr>
        <w:overflowPunct/>
        <w:autoSpaceDE/>
        <w:autoSpaceDN/>
        <w:adjustRightInd/>
        <w:ind w:right="-957"/>
        <w:textAlignment w:val="auto"/>
        <w:rPr>
          <w:b/>
          <w:color w:val="auto"/>
          <w:sz w:val="48"/>
        </w:rPr>
      </w:pPr>
      <w:r w:rsidRPr="00076215">
        <w:rPr>
          <w:b/>
          <w:color w:val="auto"/>
          <w:sz w:val="48"/>
        </w:rPr>
        <w:t xml:space="preserve">LEARNER </w:t>
      </w:r>
      <w:r w:rsidR="00F927A1" w:rsidRPr="00076215">
        <w:rPr>
          <w:b/>
          <w:color w:val="auto"/>
          <w:sz w:val="48"/>
        </w:rPr>
        <w:t>PORTFOLIO</w:t>
      </w:r>
    </w:p>
    <w:p w14:paraId="333E90F0" w14:textId="62DD2FD5" w:rsidR="00F927A1" w:rsidRPr="00076215" w:rsidRDefault="00F927A1">
      <w:pPr>
        <w:overflowPunct/>
        <w:autoSpaceDE/>
        <w:autoSpaceDN/>
        <w:adjustRightInd/>
        <w:ind w:right="-957"/>
        <w:textAlignment w:val="auto"/>
        <w:rPr>
          <w:b/>
          <w:bCs/>
          <w:color w:val="auto"/>
          <w:sz w:val="48"/>
          <w:szCs w:val="48"/>
        </w:rPr>
      </w:pPr>
      <w:r w:rsidRPr="00076215">
        <w:rPr>
          <w:b/>
          <w:bCs/>
          <w:color w:val="auto"/>
          <w:sz w:val="48"/>
          <w:szCs w:val="48"/>
        </w:rPr>
        <w:t>(PORTH AGORED and U</w:t>
      </w:r>
      <w:r w:rsidR="6E4F6729" w:rsidRPr="00076215">
        <w:rPr>
          <w:b/>
          <w:bCs/>
          <w:color w:val="auto"/>
          <w:sz w:val="48"/>
          <w:szCs w:val="48"/>
        </w:rPr>
        <w:t>NIVERSITY OF WALES TRINITY SAINT DAVID</w:t>
      </w:r>
      <w:r w:rsidRPr="00076215">
        <w:rPr>
          <w:b/>
          <w:bCs/>
          <w:color w:val="auto"/>
          <w:sz w:val="48"/>
          <w:szCs w:val="48"/>
        </w:rPr>
        <w:t>)</w:t>
      </w:r>
    </w:p>
    <w:p w14:paraId="024B1E2F" w14:textId="77777777" w:rsidR="0085230E" w:rsidRPr="00FE5F90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4"/>
          <w:szCs w:val="2"/>
        </w:rPr>
      </w:pPr>
    </w:p>
    <w:p w14:paraId="16D1A022" w14:textId="77777777" w:rsidR="0085230E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68"/>
      </w:tblGrid>
      <w:tr w:rsidR="00F927A1" w:rsidRPr="005D3F07" w14:paraId="68CAA39D" w14:textId="77777777" w:rsidTr="005D3F07">
        <w:tc>
          <w:tcPr>
            <w:tcW w:w="10368" w:type="dxa"/>
            <w:shd w:val="clear" w:color="auto" w:fill="auto"/>
          </w:tcPr>
          <w:p w14:paraId="6F1975F3" w14:textId="77777777" w:rsidR="00076215" w:rsidRPr="00EC687A" w:rsidRDefault="00076215" w:rsidP="00076215">
            <w:pPr>
              <w:overflowPunct/>
              <w:autoSpaceDE/>
              <w:autoSpaceDN/>
              <w:adjustRightInd/>
              <w:textAlignment w:val="auto"/>
              <w:rPr>
                <w:rFonts w:ascii="Helvetica" w:eastAsia="Arial Unicode MS" w:hAnsi="Arial Unicode MS" w:cs="Times New Roman"/>
                <w:b/>
                <w:sz w:val="48"/>
                <w:szCs w:val="48"/>
              </w:rPr>
            </w:pPr>
            <w:r w:rsidRPr="00EC687A">
              <w:rPr>
                <w:rFonts w:ascii="Helvetica" w:eastAsia="Arial Unicode MS" w:hAnsi="Arial Unicode MS" w:cs="Times New Roman"/>
                <w:b/>
                <w:sz w:val="48"/>
                <w:szCs w:val="48"/>
              </w:rPr>
              <w:t>LEARNER PORTFOLIO</w:t>
            </w:r>
          </w:p>
          <w:p w14:paraId="3ECED048" w14:textId="77777777" w:rsidR="00076215" w:rsidRPr="00EC687A" w:rsidRDefault="00076215" w:rsidP="00076215">
            <w:pPr>
              <w:overflowPunct/>
              <w:autoSpaceDE/>
              <w:autoSpaceDN/>
              <w:adjustRightInd/>
              <w:textAlignment w:val="auto"/>
              <w:rPr>
                <w:rFonts w:ascii="Helvetica" w:eastAsia="Arial Unicode MS" w:hAnsi="Arial Unicode MS" w:cs="Times New Roman"/>
                <w:b/>
                <w:sz w:val="48"/>
                <w:szCs w:val="48"/>
              </w:rPr>
            </w:pPr>
            <w:r w:rsidRPr="00EC687A">
              <w:rPr>
                <w:rFonts w:ascii="Helvetica" w:eastAsia="Arial Unicode MS" w:hAnsi="Arial Unicode MS" w:cs="Times New Roman"/>
                <w:b/>
                <w:sz w:val="48"/>
                <w:szCs w:val="48"/>
              </w:rPr>
              <w:t>(Porth Agored &amp; University of Wales Trinity of Saint David)</w:t>
            </w:r>
          </w:p>
          <w:p w14:paraId="1F192E4E" w14:textId="77777777" w:rsidR="00076215" w:rsidRPr="00EC687A" w:rsidRDefault="00076215" w:rsidP="00076215">
            <w:pPr>
              <w:overflowPunct/>
              <w:autoSpaceDE/>
              <w:autoSpaceDN/>
              <w:adjustRightInd/>
              <w:textAlignment w:val="auto"/>
              <w:rPr>
                <w:rFonts w:ascii="Helvetica" w:eastAsia="Arial Unicode MS" w:hAnsi="Arial Unicode MS" w:cs="Times New Roman"/>
                <w:b/>
                <w:sz w:val="48"/>
                <w:szCs w:val="48"/>
              </w:rPr>
            </w:pPr>
          </w:p>
          <w:p w14:paraId="24121924" w14:textId="77777777" w:rsidR="00076215" w:rsidRPr="00EC687A" w:rsidRDefault="00076215" w:rsidP="00076215">
            <w:pPr>
              <w:overflowPunct/>
              <w:autoSpaceDE/>
              <w:autoSpaceDN/>
              <w:adjustRightInd/>
              <w:textAlignment w:val="auto"/>
              <w:rPr>
                <w:rFonts w:ascii="Helvetica" w:eastAsia="Arial Unicode MS" w:hAnsi="Arial Unicode MS" w:cs="Times New Roman"/>
                <w:b/>
                <w:sz w:val="40"/>
                <w:szCs w:val="40"/>
              </w:rPr>
            </w:pPr>
            <w:r w:rsidRPr="00EC687A">
              <w:rPr>
                <w:rFonts w:ascii="Helvetica" w:eastAsia="Arial Unicode MS" w:hAnsi="Arial Unicode MS" w:cs="Times New Roman"/>
                <w:b/>
                <w:sz w:val="40"/>
                <w:szCs w:val="40"/>
              </w:rPr>
              <w:t>Learner</w:t>
            </w:r>
            <w:r w:rsidRPr="00EC687A">
              <w:rPr>
                <w:rFonts w:ascii="Helvetica" w:eastAsia="Arial Unicode MS" w:hAnsi="Arial Unicode MS" w:cs="Times New Roman"/>
                <w:b/>
                <w:sz w:val="40"/>
                <w:szCs w:val="40"/>
              </w:rPr>
              <w:t>’</w:t>
            </w:r>
            <w:r w:rsidRPr="00EC687A">
              <w:rPr>
                <w:rFonts w:ascii="Helvetica" w:eastAsia="Arial Unicode MS" w:hAnsi="Arial Unicode MS" w:cs="Times New Roman"/>
                <w:b/>
                <w:sz w:val="40"/>
                <w:szCs w:val="40"/>
              </w:rPr>
              <w:t xml:space="preserve">s Name: </w:t>
            </w:r>
            <w:r w:rsidRPr="00EC687A">
              <w:rPr>
                <w:rFonts w:ascii="Helvetica" w:eastAsia="Arial Unicode MS" w:hAnsi="Arial Unicode MS" w:cs="Times New Roman"/>
                <w:bCs/>
                <w:sz w:val="40"/>
                <w:szCs w:val="40"/>
              </w:rPr>
              <w:t>Anywhere Chisango</w:t>
            </w:r>
          </w:p>
          <w:p w14:paraId="655B3365" w14:textId="77777777" w:rsidR="00076215" w:rsidRPr="00EC687A" w:rsidRDefault="00076215" w:rsidP="00076215">
            <w:pPr>
              <w:overflowPunct/>
              <w:autoSpaceDE/>
              <w:autoSpaceDN/>
              <w:adjustRightInd/>
              <w:textAlignment w:val="auto"/>
              <w:rPr>
                <w:rFonts w:ascii="Helvetica" w:eastAsia="Arial Unicode MS" w:hAnsi="Arial Unicode MS" w:cs="Times New Roman"/>
                <w:bCs/>
                <w:sz w:val="40"/>
                <w:szCs w:val="40"/>
              </w:rPr>
            </w:pPr>
            <w:r w:rsidRPr="00EC687A">
              <w:rPr>
                <w:rFonts w:ascii="Helvetica" w:eastAsia="Arial Unicode MS" w:hAnsi="Arial Unicode MS" w:cs="Times New Roman"/>
                <w:b/>
                <w:sz w:val="40"/>
                <w:szCs w:val="40"/>
              </w:rPr>
              <w:t>Learner</w:t>
            </w:r>
            <w:r w:rsidRPr="00EC687A">
              <w:rPr>
                <w:rFonts w:ascii="Helvetica" w:eastAsia="Arial Unicode MS" w:hAnsi="Arial Unicode MS" w:cs="Times New Roman"/>
                <w:b/>
                <w:sz w:val="40"/>
                <w:szCs w:val="40"/>
              </w:rPr>
              <w:t>’</w:t>
            </w:r>
            <w:r w:rsidRPr="00EC687A">
              <w:rPr>
                <w:rFonts w:ascii="Helvetica" w:eastAsia="Arial Unicode MS" w:hAnsi="Arial Unicode MS" w:cs="Times New Roman"/>
                <w:b/>
                <w:sz w:val="40"/>
                <w:szCs w:val="40"/>
              </w:rPr>
              <w:t xml:space="preserve">s University Registration Number: </w:t>
            </w:r>
            <w:r w:rsidRPr="00EC687A">
              <w:rPr>
                <w:rFonts w:ascii="Helvetica" w:eastAsia="Arial Unicode MS" w:hAnsi="Arial Unicode MS" w:cs="Times New Roman"/>
                <w:bCs/>
                <w:sz w:val="40"/>
                <w:szCs w:val="40"/>
              </w:rPr>
              <w:t>1908273</w:t>
            </w:r>
          </w:p>
          <w:p w14:paraId="76CFA82B" w14:textId="77777777" w:rsidR="00076215" w:rsidRPr="00EC687A" w:rsidRDefault="00076215" w:rsidP="00076215">
            <w:pPr>
              <w:overflowPunct/>
              <w:autoSpaceDE/>
              <w:autoSpaceDN/>
              <w:adjustRightInd/>
              <w:textAlignment w:val="auto"/>
              <w:rPr>
                <w:rFonts w:ascii="Helvetica" w:eastAsia="Arial Unicode MS" w:hAnsi="Arial Unicode MS" w:cs="Times New Roman"/>
                <w:bCs/>
                <w:sz w:val="40"/>
                <w:szCs w:val="40"/>
              </w:rPr>
            </w:pPr>
            <w:r w:rsidRPr="00EC687A">
              <w:rPr>
                <w:rFonts w:ascii="Helvetica" w:eastAsia="Arial Unicode MS" w:hAnsi="Arial Unicode MS" w:cs="Times New Roman"/>
                <w:b/>
                <w:sz w:val="40"/>
                <w:szCs w:val="40"/>
              </w:rPr>
              <w:t>Email Address:</w:t>
            </w:r>
            <w:r w:rsidRPr="00EC687A">
              <w:rPr>
                <w:rFonts w:ascii="Helvetica" w:eastAsia="Arial Unicode MS" w:hAnsi="Arial Unicode MS" w:cs="Times New Roman"/>
                <w:bCs/>
                <w:sz w:val="40"/>
                <w:szCs w:val="40"/>
              </w:rPr>
              <w:t xml:space="preserve"> </w:t>
            </w:r>
            <w:hyperlink r:id="rId11" w:history="1">
              <w:r w:rsidRPr="00EC687A">
                <w:rPr>
                  <w:rFonts w:ascii="Helvetica" w:eastAsia="Arial Unicode MS" w:hAnsi="Arial Unicode MS" w:cs="Times New Roman"/>
                  <w:bCs/>
                  <w:color w:val="0563C1" w:themeColor="hyperlink"/>
                  <w:sz w:val="40"/>
                  <w:szCs w:val="40"/>
                  <w:u w:val="single"/>
                </w:rPr>
                <w:t>1908273@student.uwtsd.ac.uk</w:t>
              </w:r>
            </w:hyperlink>
          </w:p>
          <w:p w14:paraId="17736AD7" w14:textId="77777777" w:rsidR="00076215" w:rsidRPr="00EC687A" w:rsidRDefault="00076215" w:rsidP="00076215">
            <w:pPr>
              <w:overflowPunct/>
              <w:autoSpaceDE/>
              <w:autoSpaceDN/>
              <w:adjustRightInd/>
              <w:textAlignment w:val="auto"/>
              <w:rPr>
                <w:rFonts w:ascii="Helvetica" w:eastAsia="Arial Unicode MS" w:hAnsi="Arial Unicode MS" w:cs="Times New Roman"/>
                <w:bCs/>
                <w:sz w:val="40"/>
                <w:szCs w:val="40"/>
              </w:rPr>
            </w:pPr>
          </w:p>
          <w:p w14:paraId="41D67F44" w14:textId="77777777" w:rsidR="00076215" w:rsidRPr="00EC687A" w:rsidRDefault="00076215" w:rsidP="00076215">
            <w:pPr>
              <w:overflowPunct/>
              <w:autoSpaceDE/>
              <w:autoSpaceDN/>
              <w:adjustRightInd/>
              <w:textAlignment w:val="auto"/>
              <w:rPr>
                <w:rFonts w:ascii="Helvetica" w:eastAsia="Arial Unicode MS" w:hAnsi="Arial Unicode MS" w:cs="Times New Roman"/>
                <w:bCs/>
                <w:sz w:val="40"/>
                <w:szCs w:val="40"/>
              </w:rPr>
            </w:pPr>
          </w:p>
          <w:p w14:paraId="5CDD2047" w14:textId="77777777" w:rsidR="00076215" w:rsidRPr="00EC687A" w:rsidRDefault="00076215" w:rsidP="00076215">
            <w:pPr>
              <w:overflowPunct/>
              <w:autoSpaceDE/>
              <w:autoSpaceDN/>
              <w:adjustRightInd/>
              <w:textAlignment w:val="auto"/>
              <w:rPr>
                <w:rFonts w:ascii="Helvetica" w:eastAsia="Arial Unicode MS" w:hAnsi="Arial Unicode MS" w:cs="Times New Roman"/>
                <w:b/>
                <w:sz w:val="40"/>
                <w:szCs w:val="40"/>
              </w:rPr>
            </w:pPr>
            <w:r w:rsidRPr="00EC687A">
              <w:rPr>
                <w:rFonts w:ascii="Helvetica" w:eastAsia="Arial Unicode MS" w:hAnsi="Arial Unicode MS" w:cs="Times New Roman"/>
                <w:b/>
                <w:sz w:val="40"/>
                <w:szCs w:val="40"/>
              </w:rPr>
              <w:t xml:space="preserve">Cohort: </w:t>
            </w:r>
            <w:r w:rsidRPr="00EC687A">
              <w:rPr>
                <w:rFonts w:ascii="Helvetica" w:eastAsia="Arial Unicode MS" w:hAnsi="Arial Unicode MS" w:cs="Times New Roman"/>
                <w:bCs/>
                <w:sz w:val="40"/>
                <w:szCs w:val="40"/>
              </w:rPr>
              <w:t>22 onwards</w:t>
            </w:r>
          </w:p>
          <w:p w14:paraId="5F84129B" w14:textId="0BB663A5" w:rsidR="0085230E" w:rsidRPr="005D3F07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</w:tc>
      </w:tr>
    </w:tbl>
    <w:p w14:paraId="70797153" w14:textId="728A2A51" w:rsidR="007F312E" w:rsidRPr="00076215" w:rsidRDefault="008420E1" w:rsidP="00076215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 </w:t>
      </w:r>
    </w:p>
    <w:p w14:paraId="1D68DA91" w14:textId="77777777" w:rsidR="00D3203C" w:rsidRDefault="00D3203C" w:rsidP="00EE5BC3">
      <w:pPr>
        <w:jc w:val="center"/>
        <w:rPr>
          <w:b/>
          <w:sz w:val="24"/>
          <w:szCs w:val="24"/>
        </w:rPr>
      </w:pPr>
    </w:p>
    <w:p w14:paraId="0EF984DF" w14:textId="02707E04" w:rsidR="000D0BB6" w:rsidRPr="00EE5BC3" w:rsidRDefault="00337FEF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lastRenderedPageBreak/>
        <w:t>Task 4</w:t>
      </w:r>
    </w:p>
    <w:p w14:paraId="156B2346" w14:textId="77777777" w:rsidR="00002C7A" w:rsidRPr="00EE5BC3" w:rsidRDefault="00002C7A" w:rsidP="00EE5BC3">
      <w:pPr>
        <w:jc w:val="center"/>
        <w:rPr>
          <w:b/>
          <w:sz w:val="28"/>
          <w:szCs w:val="28"/>
        </w:rPr>
      </w:pPr>
    </w:p>
    <w:p w14:paraId="4A34FA1D" w14:textId="77777777" w:rsidR="00002C7A" w:rsidRPr="00EE5BC3" w:rsidRDefault="00002C7A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>Safeguarding</w:t>
      </w:r>
      <w:r w:rsidR="005F64AA">
        <w:rPr>
          <w:b/>
          <w:sz w:val="28"/>
          <w:szCs w:val="28"/>
        </w:rPr>
        <w:t xml:space="preserve"> in an area which is not your main area of work</w:t>
      </w:r>
    </w:p>
    <w:p w14:paraId="6D6C0186" w14:textId="77777777" w:rsidR="000D0BB6" w:rsidRPr="008B28E7" w:rsidRDefault="000D0BB6" w:rsidP="00FF7EBB">
      <w:pPr>
        <w:jc w:val="both"/>
        <w:rPr>
          <w:b/>
          <w:sz w:val="24"/>
          <w:szCs w:val="24"/>
        </w:rPr>
      </w:pPr>
    </w:p>
    <w:p w14:paraId="63836D76" w14:textId="77777777" w:rsidR="00337FEF" w:rsidRPr="00EE5BC3" w:rsidRDefault="008B28E7" w:rsidP="00FF7EBB">
      <w:pPr>
        <w:ind w:left="-90"/>
        <w:jc w:val="both"/>
        <w:rPr>
          <w:b/>
          <w:i/>
          <w:sz w:val="24"/>
          <w:szCs w:val="24"/>
        </w:rPr>
      </w:pPr>
      <w:r w:rsidRPr="00EE5BC3">
        <w:rPr>
          <w:b/>
          <w:i/>
          <w:sz w:val="24"/>
          <w:szCs w:val="24"/>
        </w:rPr>
        <w:t xml:space="preserve">Guidance: </w:t>
      </w:r>
    </w:p>
    <w:p w14:paraId="440B2467" w14:textId="322DDD98" w:rsidR="00633165" w:rsidRPr="00706BB5" w:rsidRDefault="00012B16" w:rsidP="4EC15626">
      <w:pPr>
        <w:ind w:left="-90"/>
        <w:jc w:val="both"/>
        <w:rPr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>Social Care Wales</w:t>
      </w:r>
      <w:r w:rsidR="008B28E7" w:rsidRPr="006179BB">
        <w:rPr>
          <w:i/>
          <w:iCs/>
          <w:sz w:val="24"/>
          <w:szCs w:val="24"/>
        </w:rPr>
        <w:t xml:space="preserve"> require newly qualified social workers </w:t>
      </w:r>
      <w:r w:rsidR="00D60F88" w:rsidRPr="006179BB">
        <w:rPr>
          <w:i/>
          <w:iCs/>
          <w:sz w:val="24"/>
          <w:szCs w:val="24"/>
        </w:rPr>
        <w:t xml:space="preserve">to provide evidence of </w:t>
      </w:r>
      <w:r w:rsidR="008B28E7" w:rsidRPr="00A5656A">
        <w:rPr>
          <w:i/>
          <w:iCs/>
          <w:sz w:val="24"/>
          <w:szCs w:val="24"/>
        </w:rPr>
        <w:t xml:space="preserve">their </w:t>
      </w:r>
      <w:r w:rsidR="00D60F88" w:rsidRPr="00A5656A">
        <w:rPr>
          <w:i/>
          <w:iCs/>
          <w:sz w:val="24"/>
          <w:szCs w:val="24"/>
        </w:rPr>
        <w:t>understanding of safeguarding work with adults and children</w:t>
      </w:r>
      <w:r w:rsidR="008B28E7" w:rsidRPr="009C7342">
        <w:rPr>
          <w:i/>
          <w:iCs/>
          <w:sz w:val="24"/>
          <w:szCs w:val="24"/>
        </w:rPr>
        <w:t>.</w:t>
      </w:r>
      <w:r w:rsidR="00D60F88" w:rsidRPr="009C7342">
        <w:rPr>
          <w:i/>
          <w:iCs/>
          <w:sz w:val="24"/>
          <w:szCs w:val="24"/>
        </w:rPr>
        <w:t xml:space="preserve"> </w:t>
      </w:r>
      <w:r w:rsidR="004911B4" w:rsidRPr="00706BB5">
        <w:rPr>
          <w:i/>
          <w:iCs/>
          <w:sz w:val="24"/>
          <w:szCs w:val="24"/>
        </w:rPr>
        <w:t>The</w:t>
      </w:r>
      <w:r w:rsidR="00D60F88" w:rsidRPr="00706BB5">
        <w:rPr>
          <w:i/>
          <w:iCs/>
          <w:sz w:val="24"/>
          <w:szCs w:val="24"/>
        </w:rPr>
        <w:t xml:space="preserve"> assignment below will enable you to </w:t>
      </w:r>
      <w:r w:rsidR="00EE5BC3" w:rsidRPr="00706BB5">
        <w:rPr>
          <w:i/>
          <w:iCs/>
          <w:sz w:val="24"/>
          <w:szCs w:val="24"/>
        </w:rPr>
        <w:t>demonstrate this</w:t>
      </w:r>
      <w:r w:rsidR="008B28E7" w:rsidRPr="00706BB5">
        <w:rPr>
          <w:i/>
          <w:iCs/>
          <w:sz w:val="24"/>
          <w:szCs w:val="24"/>
        </w:rPr>
        <w:t xml:space="preserve">. </w:t>
      </w:r>
      <w:r w:rsidR="008B28E7" w:rsidRPr="00706BB5">
        <w:rPr>
          <w:b/>
          <w:bCs/>
          <w:i/>
          <w:iCs/>
          <w:sz w:val="24"/>
          <w:szCs w:val="24"/>
        </w:rPr>
        <w:t>N.B</w:t>
      </w:r>
      <w:r w:rsidR="008B28E7" w:rsidRPr="00706BB5">
        <w:rPr>
          <w:i/>
          <w:iCs/>
          <w:sz w:val="24"/>
          <w:szCs w:val="24"/>
        </w:rPr>
        <w:t xml:space="preserve">. </w:t>
      </w:r>
      <w:r w:rsidR="00D60F88" w:rsidRPr="00706BB5">
        <w:rPr>
          <w:i/>
          <w:iCs/>
          <w:sz w:val="24"/>
          <w:szCs w:val="24"/>
        </w:rPr>
        <w:t xml:space="preserve">if your </w:t>
      </w:r>
      <w:r w:rsidR="009D477B" w:rsidRPr="00706BB5">
        <w:rPr>
          <w:i/>
          <w:iCs/>
          <w:sz w:val="24"/>
          <w:szCs w:val="24"/>
        </w:rPr>
        <w:t>usual area</w:t>
      </w:r>
      <w:r w:rsidR="00D60F88" w:rsidRPr="00706BB5">
        <w:rPr>
          <w:i/>
          <w:iCs/>
          <w:sz w:val="24"/>
          <w:szCs w:val="24"/>
        </w:rPr>
        <w:t xml:space="preserve"> of work is with children please write about adult</w:t>
      </w:r>
      <w:r w:rsidR="003C19F1" w:rsidRPr="00706BB5">
        <w:rPr>
          <w:i/>
          <w:iCs/>
          <w:sz w:val="24"/>
          <w:szCs w:val="24"/>
        </w:rPr>
        <w:t xml:space="preserve"> safeguarding. I</w:t>
      </w:r>
      <w:r w:rsidR="00D60F88" w:rsidRPr="00706BB5">
        <w:rPr>
          <w:i/>
          <w:iCs/>
          <w:sz w:val="24"/>
          <w:szCs w:val="24"/>
        </w:rPr>
        <w:t xml:space="preserve">f you </w:t>
      </w:r>
      <w:r w:rsidR="009D477B" w:rsidRPr="00706BB5">
        <w:rPr>
          <w:i/>
          <w:iCs/>
          <w:sz w:val="24"/>
          <w:szCs w:val="24"/>
        </w:rPr>
        <w:t>usually work</w:t>
      </w:r>
      <w:r w:rsidR="00D60F88" w:rsidRPr="00706BB5">
        <w:rPr>
          <w:i/>
          <w:iCs/>
          <w:sz w:val="24"/>
          <w:szCs w:val="24"/>
        </w:rPr>
        <w:t xml:space="preserve"> with adults</w:t>
      </w:r>
      <w:r w:rsidR="3CD2139F" w:rsidRPr="00706BB5">
        <w:rPr>
          <w:i/>
          <w:iCs/>
          <w:sz w:val="24"/>
          <w:szCs w:val="24"/>
        </w:rPr>
        <w:t>,</w:t>
      </w:r>
      <w:r w:rsidR="00D60F88" w:rsidRPr="00706BB5">
        <w:rPr>
          <w:i/>
          <w:iCs/>
          <w:sz w:val="24"/>
          <w:szCs w:val="24"/>
        </w:rPr>
        <w:t xml:space="preserve"> then write about child</w:t>
      </w:r>
      <w:r w:rsidR="003C19F1" w:rsidRPr="00706BB5">
        <w:rPr>
          <w:i/>
          <w:iCs/>
          <w:sz w:val="24"/>
          <w:szCs w:val="24"/>
        </w:rPr>
        <w:t xml:space="preserve"> safeguarding</w:t>
      </w:r>
      <w:r w:rsidR="00D60F88" w:rsidRPr="00706BB5">
        <w:rPr>
          <w:i/>
          <w:iCs/>
          <w:sz w:val="24"/>
          <w:szCs w:val="24"/>
        </w:rPr>
        <w:t xml:space="preserve">. </w:t>
      </w:r>
      <w:r w:rsidR="00337FEF" w:rsidRPr="00706BB5">
        <w:rPr>
          <w:i/>
          <w:iCs/>
          <w:sz w:val="24"/>
          <w:szCs w:val="24"/>
        </w:rPr>
        <w:t xml:space="preserve"> </w:t>
      </w:r>
      <w:r w:rsidR="0079422A" w:rsidRPr="00706BB5">
        <w:rPr>
          <w:i/>
          <w:iCs/>
          <w:sz w:val="24"/>
          <w:szCs w:val="24"/>
        </w:rPr>
        <w:t>E</w:t>
      </w:r>
      <w:r w:rsidR="00337FEF" w:rsidRPr="00706BB5">
        <w:rPr>
          <w:i/>
          <w:iCs/>
          <w:sz w:val="24"/>
          <w:szCs w:val="24"/>
        </w:rPr>
        <w:t xml:space="preserve">nsure you meet </w:t>
      </w:r>
      <w:r w:rsidR="00FC0334" w:rsidRPr="00706BB5">
        <w:rPr>
          <w:i/>
          <w:iCs/>
          <w:sz w:val="24"/>
          <w:szCs w:val="24"/>
        </w:rPr>
        <w:t>the</w:t>
      </w:r>
      <w:r w:rsidR="00AA7960" w:rsidRPr="00706BB5">
        <w:rPr>
          <w:i/>
          <w:iCs/>
          <w:sz w:val="24"/>
          <w:szCs w:val="24"/>
        </w:rPr>
        <w:t xml:space="preserve"> </w:t>
      </w:r>
      <w:r w:rsidR="00064063" w:rsidRPr="00706BB5">
        <w:rPr>
          <w:i/>
          <w:iCs/>
          <w:sz w:val="24"/>
          <w:szCs w:val="24"/>
        </w:rPr>
        <w:t xml:space="preserve">learning out comes for this task </w:t>
      </w:r>
      <w:r w:rsidR="0079422A" w:rsidRPr="00706BB5">
        <w:rPr>
          <w:i/>
          <w:iCs/>
          <w:sz w:val="24"/>
          <w:szCs w:val="24"/>
        </w:rPr>
        <w:t>(</w:t>
      </w:r>
      <w:r w:rsidR="00064063" w:rsidRPr="00706BB5">
        <w:rPr>
          <w:i/>
          <w:iCs/>
          <w:sz w:val="24"/>
          <w:szCs w:val="24"/>
        </w:rPr>
        <w:t xml:space="preserve">see appendix </w:t>
      </w:r>
      <w:r w:rsidR="003D1BC0">
        <w:rPr>
          <w:i/>
          <w:iCs/>
          <w:sz w:val="24"/>
          <w:szCs w:val="24"/>
        </w:rPr>
        <w:t>5</w:t>
      </w:r>
      <w:r w:rsidR="00064063" w:rsidRPr="00706BB5">
        <w:rPr>
          <w:i/>
          <w:iCs/>
          <w:sz w:val="24"/>
          <w:szCs w:val="24"/>
        </w:rPr>
        <w:t xml:space="preserve"> </w:t>
      </w:r>
      <w:r w:rsidR="00FC0334" w:rsidRPr="00F15354">
        <w:rPr>
          <w:i/>
          <w:iCs/>
          <w:sz w:val="24"/>
          <w:szCs w:val="24"/>
        </w:rPr>
        <w:t>of the</w:t>
      </w:r>
      <w:r w:rsidR="007A628F" w:rsidRPr="4EC15626">
        <w:rPr>
          <w:i/>
          <w:iCs/>
          <w:sz w:val="24"/>
          <w:szCs w:val="24"/>
        </w:rPr>
        <w:t xml:space="preserve"> h</w:t>
      </w:r>
      <w:r w:rsidR="00FC0334" w:rsidRPr="00F15354">
        <w:rPr>
          <w:i/>
          <w:iCs/>
          <w:sz w:val="24"/>
          <w:szCs w:val="24"/>
        </w:rPr>
        <w:t>andbook</w:t>
      </w:r>
      <w:r w:rsidR="0079422A" w:rsidRPr="006179BB">
        <w:rPr>
          <w:i/>
          <w:iCs/>
          <w:sz w:val="24"/>
          <w:szCs w:val="24"/>
        </w:rPr>
        <w:t>).</w:t>
      </w:r>
    </w:p>
    <w:p w14:paraId="7A8069C4" w14:textId="77777777" w:rsidR="00633165" w:rsidRPr="008B28E7" w:rsidRDefault="00633165" w:rsidP="00FF7EBB">
      <w:pPr>
        <w:ind w:left="360" w:hanging="360"/>
        <w:jc w:val="both"/>
        <w:rPr>
          <w:sz w:val="24"/>
          <w:szCs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5A545C" w:rsidRPr="008B28E7" w14:paraId="152141E6" w14:textId="77777777" w:rsidTr="006108C9">
        <w:tc>
          <w:tcPr>
            <w:tcW w:w="10188" w:type="dxa"/>
            <w:shd w:val="clear" w:color="auto" w:fill="auto"/>
          </w:tcPr>
          <w:p w14:paraId="2B66890D" w14:textId="56A37C4F" w:rsidR="00337FEF" w:rsidRPr="00EB695F" w:rsidRDefault="00337FEF" w:rsidP="00FF7EBB">
            <w:pPr>
              <w:jc w:val="both"/>
              <w:rPr>
                <w:b/>
                <w:sz w:val="24"/>
                <w:szCs w:val="24"/>
              </w:rPr>
            </w:pPr>
            <w:r w:rsidRPr="00EB695F">
              <w:rPr>
                <w:b/>
                <w:sz w:val="24"/>
                <w:szCs w:val="24"/>
              </w:rPr>
              <w:t>Question</w:t>
            </w:r>
            <w:r w:rsidR="00FC0334">
              <w:rPr>
                <w:b/>
                <w:sz w:val="24"/>
                <w:szCs w:val="24"/>
              </w:rPr>
              <w:t xml:space="preserve"> a</w:t>
            </w:r>
            <w:r w:rsidR="007A628F">
              <w:rPr>
                <w:b/>
                <w:sz w:val="24"/>
                <w:szCs w:val="24"/>
              </w:rPr>
              <w:t>:</w:t>
            </w:r>
          </w:p>
          <w:p w14:paraId="17A49383" w14:textId="77777777" w:rsidR="008B28E7" w:rsidRDefault="00BB7FD2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 an area </w:t>
            </w:r>
            <w:r w:rsidRPr="00AE1868">
              <w:rPr>
                <w:b/>
                <w:sz w:val="24"/>
                <w:szCs w:val="24"/>
              </w:rPr>
              <w:t xml:space="preserve">that is not your </w:t>
            </w:r>
            <w:proofErr w:type="gramStart"/>
            <w:r w:rsidRPr="00AE1868">
              <w:rPr>
                <w:b/>
                <w:sz w:val="24"/>
                <w:szCs w:val="24"/>
              </w:rPr>
              <w:t>main focus</w:t>
            </w:r>
            <w:proofErr w:type="gramEnd"/>
            <w:r w:rsidRPr="00AE1868">
              <w:rPr>
                <w:b/>
                <w:sz w:val="24"/>
                <w:szCs w:val="24"/>
              </w:rPr>
              <w:t xml:space="preserve"> of work </w:t>
            </w:r>
            <w:r>
              <w:rPr>
                <w:sz w:val="24"/>
                <w:szCs w:val="24"/>
              </w:rPr>
              <w:t xml:space="preserve">(see guidance above), </w:t>
            </w:r>
            <w:r w:rsidR="0002440E">
              <w:rPr>
                <w:sz w:val="24"/>
                <w:szCs w:val="24"/>
              </w:rPr>
              <w:t>explain</w:t>
            </w:r>
            <w:r w:rsidR="008340BA">
              <w:rPr>
                <w:sz w:val="24"/>
                <w:szCs w:val="24"/>
              </w:rPr>
              <w:t xml:space="preserve"> </w:t>
            </w:r>
            <w:r w:rsidR="00DA22EC" w:rsidRPr="006108C9">
              <w:rPr>
                <w:sz w:val="24"/>
                <w:szCs w:val="24"/>
              </w:rPr>
              <w:t>the</w:t>
            </w:r>
            <w:r w:rsidR="005A545C" w:rsidRPr="006108C9">
              <w:rPr>
                <w:sz w:val="24"/>
                <w:szCs w:val="24"/>
              </w:rPr>
              <w:t xml:space="preserve"> relevant </w:t>
            </w:r>
            <w:r>
              <w:rPr>
                <w:sz w:val="24"/>
                <w:szCs w:val="24"/>
              </w:rPr>
              <w:t xml:space="preserve">legislation, </w:t>
            </w:r>
            <w:r w:rsidR="0002440E">
              <w:rPr>
                <w:sz w:val="24"/>
                <w:szCs w:val="24"/>
              </w:rPr>
              <w:t>and</w:t>
            </w:r>
            <w:r w:rsidR="008340BA">
              <w:rPr>
                <w:sz w:val="24"/>
                <w:szCs w:val="24"/>
              </w:rPr>
              <w:t xml:space="preserve"> the </w:t>
            </w:r>
            <w:r w:rsidR="005A545C" w:rsidRPr="006108C9">
              <w:rPr>
                <w:sz w:val="24"/>
                <w:szCs w:val="24"/>
              </w:rPr>
              <w:t>national, local and organisational policies and procedures</w:t>
            </w:r>
            <w:r>
              <w:rPr>
                <w:sz w:val="24"/>
                <w:szCs w:val="24"/>
              </w:rPr>
              <w:t xml:space="preserve"> for safeguarding. </w:t>
            </w:r>
          </w:p>
          <w:p w14:paraId="1FBBCFA0" w14:textId="77777777" w:rsidR="006108C9" w:rsidRDefault="006108C9" w:rsidP="00FF7EBB">
            <w:pPr>
              <w:jc w:val="both"/>
              <w:rPr>
                <w:sz w:val="24"/>
                <w:szCs w:val="24"/>
              </w:rPr>
            </w:pPr>
          </w:p>
          <w:p w14:paraId="4FF8EBF3" w14:textId="77777777" w:rsidR="005A545C" w:rsidRDefault="005414F4" w:rsidP="00FF7EBB">
            <w:pPr>
              <w:jc w:val="both"/>
              <w:rPr>
                <w:sz w:val="24"/>
                <w:szCs w:val="24"/>
              </w:rPr>
            </w:pPr>
            <w:r w:rsidRPr="006108C9">
              <w:rPr>
                <w:i/>
                <w:sz w:val="24"/>
                <w:szCs w:val="24"/>
              </w:rPr>
              <w:t>5</w:t>
            </w:r>
            <w:r w:rsidR="00DA22EC" w:rsidRPr="006108C9">
              <w:rPr>
                <w:i/>
                <w:sz w:val="24"/>
                <w:szCs w:val="24"/>
              </w:rPr>
              <w:t>00 words</w:t>
            </w:r>
            <w:r w:rsidR="00DA22EC" w:rsidRPr="006108C9">
              <w:rPr>
                <w:sz w:val="24"/>
                <w:szCs w:val="24"/>
              </w:rPr>
              <w:t xml:space="preserve"> </w:t>
            </w:r>
            <w:r w:rsidR="008B28E7" w:rsidRPr="006108C9">
              <w:rPr>
                <w:sz w:val="24"/>
                <w:szCs w:val="24"/>
              </w:rPr>
              <w:t>(+/- 10%: include your actual word count at the end of each section)</w:t>
            </w:r>
            <w:r w:rsidR="007A628F">
              <w:rPr>
                <w:sz w:val="24"/>
                <w:szCs w:val="24"/>
              </w:rPr>
              <w:t>.</w:t>
            </w:r>
          </w:p>
          <w:p w14:paraId="04B3DE3F" w14:textId="77777777" w:rsidR="00F018C4" w:rsidRDefault="00F018C4" w:rsidP="00F018C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6945309C" w14:textId="570710B5" w:rsidR="00F018C4" w:rsidRDefault="00F018C4" w:rsidP="00F018C4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6F16E3">
              <w:rPr>
                <w:sz w:val="24"/>
                <w:szCs w:val="24"/>
              </w:rPr>
              <w:t>A child at risk is defined as a child who is undergoing or is susceptible to abuse, neglect, or considerable harm</w:t>
            </w:r>
            <w:bookmarkStart w:id="0" w:name="_Hlk179039846"/>
            <w:r w:rsidR="00601FDB">
              <w:rPr>
                <w:sz w:val="24"/>
                <w:szCs w:val="24"/>
              </w:rPr>
              <w:t xml:space="preserve"> as stated in </w:t>
            </w:r>
            <w:r w:rsidRPr="00742720">
              <w:rPr>
                <w:i/>
                <w:iCs/>
                <w:sz w:val="24"/>
                <w:szCs w:val="24"/>
              </w:rPr>
              <w:t>Social Services and Wellbeing (Wales) Act 2014</w:t>
            </w:r>
            <w:r w:rsidR="00601FDB">
              <w:rPr>
                <w:i/>
                <w:iCs/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 </w:t>
            </w:r>
            <w:bookmarkEnd w:id="0"/>
            <w:r w:rsidR="00601FDB">
              <w:rPr>
                <w:sz w:val="24"/>
                <w:szCs w:val="24"/>
              </w:rPr>
              <w:t>It h</w:t>
            </w:r>
            <w:r>
              <w:rPr>
                <w:sz w:val="24"/>
                <w:szCs w:val="24"/>
              </w:rPr>
              <w:t xml:space="preserve">as core principles that prompted </w:t>
            </w:r>
            <w:r w:rsidR="00601FDB">
              <w:rPr>
                <w:sz w:val="24"/>
                <w:szCs w:val="24"/>
              </w:rPr>
              <w:t>the</w:t>
            </w:r>
            <w:r>
              <w:rPr>
                <w:sz w:val="24"/>
                <w:szCs w:val="24"/>
              </w:rPr>
              <w:t xml:space="preserve"> Local Authority (LA) to form various teams. There are Early</w:t>
            </w:r>
            <w:r w:rsidRPr="00CC79F4">
              <w:rPr>
                <w:sz w:val="24"/>
                <w:szCs w:val="24"/>
              </w:rPr>
              <w:t xml:space="preserve"> Help Hubs</w:t>
            </w:r>
            <w:r>
              <w:rPr>
                <w:sz w:val="24"/>
                <w:szCs w:val="24"/>
              </w:rPr>
              <w:t xml:space="preserve">: for </w:t>
            </w:r>
            <w:r w:rsidRPr="00601FDB">
              <w:rPr>
                <w:sz w:val="24"/>
                <w:szCs w:val="24"/>
              </w:rPr>
              <w:t>Early Intervention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143058">
              <w:rPr>
                <w:sz w:val="24"/>
                <w:szCs w:val="24"/>
              </w:rPr>
              <w:t>to prevent</w:t>
            </w:r>
            <w:r w:rsidRPr="007A5D39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harm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6F16E3">
              <w:rPr>
                <w:sz w:val="24"/>
                <w:szCs w:val="24"/>
              </w:rPr>
              <w:t>before it happens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and </w:t>
            </w:r>
            <w:r w:rsidRPr="00CC79F4">
              <w:rPr>
                <w:sz w:val="24"/>
                <w:szCs w:val="24"/>
              </w:rPr>
              <w:t>Family Well-being Team</w:t>
            </w:r>
            <w:r>
              <w:rPr>
                <w:sz w:val="24"/>
                <w:szCs w:val="24"/>
              </w:rPr>
              <w:t xml:space="preserve">: works in </w:t>
            </w:r>
            <w:r w:rsidRPr="00601FDB">
              <w:rPr>
                <w:sz w:val="24"/>
                <w:szCs w:val="24"/>
              </w:rPr>
              <w:t>Partnership</w:t>
            </w:r>
            <w:r>
              <w:rPr>
                <w:sz w:val="24"/>
                <w:szCs w:val="24"/>
              </w:rPr>
              <w:t xml:space="preserve"> with </w:t>
            </w:r>
            <w:r w:rsidRPr="00EA452E">
              <w:rPr>
                <w:sz w:val="24"/>
                <w:szCs w:val="24"/>
              </w:rPr>
              <w:t>multi-agencies</w:t>
            </w:r>
            <w:r>
              <w:rPr>
                <w:sz w:val="24"/>
                <w:szCs w:val="24"/>
              </w:rPr>
              <w:t xml:space="preserve"> focused on children’s developmental needs</w:t>
            </w:r>
            <w:bookmarkStart w:id="1" w:name="_Hlk173708501"/>
            <w:r>
              <w:rPr>
                <w:sz w:val="24"/>
                <w:szCs w:val="24"/>
              </w:rPr>
              <w:t xml:space="preserve">. </w:t>
            </w:r>
            <w:bookmarkEnd w:id="1"/>
            <w:r>
              <w:rPr>
                <w:sz w:val="24"/>
                <w:szCs w:val="24"/>
              </w:rPr>
              <w:t xml:space="preserve">The LA takes a Person-Centred Approach focused on </w:t>
            </w:r>
            <w:r w:rsidRPr="00601FDB">
              <w:rPr>
                <w:sz w:val="24"/>
                <w:szCs w:val="24"/>
              </w:rPr>
              <w:t>Co-production</w:t>
            </w:r>
            <w:r w:rsidRPr="00601FDB">
              <w:rPr>
                <w:i/>
                <w:iCs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to ensure </w:t>
            </w:r>
            <w:r w:rsidRPr="008D6225">
              <w:rPr>
                <w:sz w:val="24"/>
                <w:szCs w:val="24"/>
              </w:rPr>
              <w:t>children have</w:t>
            </w:r>
            <w:r w:rsidRPr="008D6225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601FDB">
              <w:rPr>
                <w:sz w:val="24"/>
                <w:szCs w:val="24"/>
              </w:rPr>
              <w:t>Voice and Control</w:t>
            </w:r>
            <w:r>
              <w:rPr>
                <w:i/>
                <w:iCs/>
                <w:sz w:val="24"/>
                <w:szCs w:val="24"/>
              </w:rPr>
              <w:t xml:space="preserve"> </w:t>
            </w:r>
            <w:r w:rsidRPr="008D6225">
              <w:rPr>
                <w:sz w:val="24"/>
                <w:szCs w:val="24"/>
              </w:rPr>
              <w:t>over service prov</w:t>
            </w:r>
            <w:r>
              <w:rPr>
                <w:sz w:val="24"/>
                <w:szCs w:val="24"/>
              </w:rPr>
              <w:t xml:space="preserve">ision according to Social Care Wales [SCW], (2017).  </w:t>
            </w:r>
          </w:p>
          <w:p w14:paraId="1E66CD2B" w14:textId="77777777" w:rsidR="00F018C4" w:rsidRPr="00785F10" w:rsidRDefault="00F018C4" w:rsidP="00F018C4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670281">
              <w:rPr>
                <w:b/>
                <w:bCs/>
                <w:color w:val="00B0F0"/>
                <w:sz w:val="28"/>
                <w:szCs w:val="28"/>
              </w:rPr>
              <w:t xml:space="preserve"> </w:t>
            </w:r>
          </w:p>
          <w:p w14:paraId="68D9A969" w14:textId="3F17B983" w:rsidR="00F018C4" w:rsidRDefault="00F018C4" w:rsidP="00F018C4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</w:t>
            </w:r>
            <w:r w:rsidRPr="004D0D16">
              <w:rPr>
                <w:sz w:val="24"/>
                <w:szCs w:val="24"/>
              </w:rPr>
              <w:t>West Glamorgan Safeguarding Board</w:t>
            </w:r>
            <w:r>
              <w:rPr>
                <w:sz w:val="24"/>
                <w:szCs w:val="24"/>
              </w:rPr>
              <w:t xml:space="preserve"> </w:t>
            </w:r>
            <w:r w:rsidRPr="004D0D16">
              <w:rPr>
                <w:sz w:val="24"/>
                <w:szCs w:val="24"/>
              </w:rPr>
              <w:t xml:space="preserve">was </w:t>
            </w:r>
            <w:r>
              <w:rPr>
                <w:sz w:val="24"/>
                <w:szCs w:val="24"/>
              </w:rPr>
              <w:t>formed</w:t>
            </w:r>
            <w:r w:rsidRPr="004D0D16">
              <w:rPr>
                <w:sz w:val="24"/>
                <w:szCs w:val="24"/>
              </w:rPr>
              <w:t xml:space="preserve"> to </w:t>
            </w:r>
            <w:r w:rsidRPr="008C022A">
              <w:rPr>
                <w:sz w:val="24"/>
                <w:szCs w:val="24"/>
              </w:rPr>
              <w:t>promote Wales Safeguarding Procedure</w:t>
            </w:r>
            <w:r w:rsidR="001642F4"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,</w:t>
            </w:r>
            <w:r w:rsidRPr="008C022A">
              <w:rPr>
                <w:sz w:val="24"/>
                <w:szCs w:val="24"/>
              </w:rPr>
              <w:t xml:space="preserve"> (2019) </w:t>
            </w:r>
            <w:r w:rsidR="00355DF4">
              <w:rPr>
                <w:sz w:val="24"/>
                <w:szCs w:val="24"/>
              </w:rPr>
              <w:t>which</w:t>
            </w:r>
            <w:r w:rsidR="001642F4">
              <w:rPr>
                <w:sz w:val="24"/>
                <w:szCs w:val="24"/>
              </w:rPr>
              <w:t xml:space="preserve"> </w:t>
            </w:r>
            <w:r w:rsidRPr="008C022A">
              <w:rPr>
                <w:sz w:val="24"/>
                <w:szCs w:val="24"/>
              </w:rPr>
              <w:t>offer advice, training, practice reviews and adopt a W</w:t>
            </w:r>
            <w:r>
              <w:rPr>
                <w:sz w:val="24"/>
                <w:szCs w:val="24"/>
              </w:rPr>
              <w:t xml:space="preserve">elsh context approach in accordance with </w:t>
            </w:r>
            <w:r w:rsidRPr="00214E04">
              <w:rPr>
                <w:i/>
                <w:iCs/>
                <w:sz w:val="24"/>
                <w:szCs w:val="24"/>
              </w:rPr>
              <w:t>Welsh Language (Wales) Measure 2011</w:t>
            </w:r>
            <w:r>
              <w:rPr>
                <w:i/>
                <w:iCs/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The </w:t>
            </w:r>
            <w:r w:rsidRPr="00700B48">
              <w:rPr>
                <w:sz w:val="24"/>
                <w:szCs w:val="24"/>
              </w:rPr>
              <w:t>National Society for the Prevention of Cruelty to Children [NSPCC]</w:t>
            </w:r>
            <w:r>
              <w:rPr>
                <w:sz w:val="24"/>
                <w:szCs w:val="24"/>
              </w:rPr>
              <w:t xml:space="preserve">, </w:t>
            </w:r>
            <w:r w:rsidRPr="00700B48">
              <w:rPr>
                <w:sz w:val="24"/>
                <w:szCs w:val="24"/>
              </w:rPr>
              <w:t>(2023)</w:t>
            </w:r>
            <w:r>
              <w:rPr>
                <w:sz w:val="24"/>
                <w:szCs w:val="24"/>
              </w:rPr>
              <w:t xml:space="preserve"> states the body responds promptly to safeguarding concerns. The LA dubs safeguarding children as everybody’s business and duty to report together with the need to recognise and respond to abuse</w:t>
            </w:r>
            <w:r w:rsidRPr="00A454C8">
              <w:t xml:space="preserve"> </w:t>
            </w:r>
            <w:r w:rsidRPr="00A454C8">
              <w:rPr>
                <w:sz w:val="24"/>
                <w:szCs w:val="24"/>
              </w:rPr>
              <w:t xml:space="preserve">in line </w:t>
            </w:r>
            <w:r>
              <w:rPr>
                <w:sz w:val="24"/>
                <w:szCs w:val="24"/>
              </w:rPr>
              <w:t xml:space="preserve">with the </w:t>
            </w:r>
            <w:r w:rsidRPr="00A454C8">
              <w:rPr>
                <w:sz w:val="24"/>
                <w:szCs w:val="24"/>
              </w:rPr>
              <w:t xml:space="preserve">obligation set out in </w:t>
            </w:r>
            <w:r>
              <w:rPr>
                <w:sz w:val="24"/>
                <w:szCs w:val="24"/>
              </w:rPr>
              <w:t>sections</w:t>
            </w:r>
            <w:r w:rsidRPr="00A454C8">
              <w:rPr>
                <w:sz w:val="24"/>
                <w:szCs w:val="24"/>
              </w:rPr>
              <w:t xml:space="preserve"> 12</w:t>
            </w:r>
            <w:r>
              <w:rPr>
                <w:sz w:val="24"/>
                <w:szCs w:val="24"/>
              </w:rPr>
              <w:t xml:space="preserve">6-130 of the </w:t>
            </w:r>
            <w:r w:rsidRPr="001D5B06">
              <w:rPr>
                <w:i/>
                <w:iCs/>
                <w:sz w:val="24"/>
                <w:szCs w:val="24"/>
              </w:rPr>
              <w:t>Social Services and Wellbeing (Wales) Act 2014.</w:t>
            </w:r>
            <w:r>
              <w:rPr>
                <w:sz w:val="24"/>
                <w:szCs w:val="24"/>
              </w:rPr>
              <w:t xml:space="preserve"> Most importantly, practitioners identify indicators of a child at risk based on what they hear, smell or see. The [NSPCC], (2023) affirms that a child at risk exhibits signs of</w:t>
            </w:r>
            <w:r w:rsidRPr="00871126">
              <w:rPr>
                <w:sz w:val="24"/>
                <w:szCs w:val="24"/>
              </w:rPr>
              <w:t xml:space="preserve"> distrust</w:t>
            </w:r>
            <w:r>
              <w:rPr>
                <w:sz w:val="24"/>
                <w:szCs w:val="24"/>
              </w:rPr>
              <w:t>ing</w:t>
            </w:r>
            <w:r w:rsidRPr="00871126">
              <w:rPr>
                <w:sz w:val="24"/>
                <w:szCs w:val="24"/>
              </w:rPr>
              <w:t xml:space="preserve"> adults</w:t>
            </w:r>
            <w:r>
              <w:rPr>
                <w:sz w:val="24"/>
                <w:szCs w:val="24"/>
              </w:rPr>
              <w:t xml:space="preserve"> including concealing injuries</w:t>
            </w:r>
            <w:r w:rsidRPr="00D806F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Physical abuse relates to intentionally inflicting harm not limited to hitting cutting or burning which initiated </w:t>
            </w:r>
            <w:bookmarkStart w:id="2" w:name="_Hlk174687655"/>
            <w:r>
              <w:rPr>
                <w:sz w:val="24"/>
                <w:szCs w:val="24"/>
              </w:rPr>
              <w:t xml:space="preserve">the </w:t>
            </w:r>
            <w:r w:rsidRPr="00700B48">
              <w:rPr>
                <w:i/>
                <w:iCs/>
                <w:sz w:val="24"/>
                <w:szCs w:val="24"/>
              </w:rPr>
              <w:t xml:space="preserve">Abolition of Defence of Reasonable Punishment </w:t>
            </w:r>
            <w:bookmarkEnd w:id="2"/>
            <w:r w:rsidRPr="00700B48">
              <w:rPr>
                <w:i/>
                <w:iCs/>
                <w:sz w:val="24"/>
                <w:szCs w:val="24"/>
              </w:rPr>
              <w:lastRenderedPageBreak/>
              <w:t>(Wales) Act 2020</w:t>
            </w:r>
            <w:r>
              <w:rPr>
                <w:sz w:val="24"/>
                <w:szCs w:val="24"/>
              </w:rPr>
              <w:t xml:space="preserve">. </w:t>
            </w:r>
            <w:r w:rsidR="001642F4">
              <w:rPr>
                <w:sz w:val="24"/>
                <w:szCs w:val="24"/>
              </w:rPr>
              <w:t>Wales Safeguarding Procedures, (2019)</w:t>
            </w:r>
            <w:r w:rsidR="001642F4">
              <w:rPr>
                <w:sz w:val="24"/>
                <w:szCs w:val="24"/>
              </w:rPr>
              <w:t xml:space="preserve"> </w:t>
            </w:r>
            <w:proofErr w:type="gramStart"/>
            <w:r w:rsidR="001642F4">
              <w:rPr>
                <w:sz w:val="24"/>
                <w:szCs w:val="24"/>
              </w:rPr>
              <w:t>states</w:t>
            </w:r>
            <w:proofErr w:type="gramEnd"/>
            <w:r w:rsidR="001642F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types of abuse is non-exhaustive it includes neglect,</w:t>
            </w:r>
            <w:r w:rsidR="001642F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trafficking, domestic violence, financial, p</w:t>
            </w:r>
            <w:r w:rsidRPr="00366037">
              <w:rPr>
                <w:sz w:val="24"/>
                <w:szCs w:val="24"/>
              </w:rPr>
              <w:t>sychological</w:t>
            </w:r>
            <w:r w:rsidR="00355DF4">
              <w:rPr>
                <w:sz w:val="24"/>
                <w:szCs w:val="24"/>
              </w:rPr>
              <w:t>, sexual, physical or</w:t>
            </w:r>
            <w:r w:rsidRPr="00366037">
              <w:rPr>
                <w:sz w:val="24"/>
                <w:szCs w:val="24"/>
              </w:rPr>
              <w:t xml:space="preserve"> emotional abuse</w:t>
            </w:r>
            <w:r w:rsidR="001642F4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The indicators are also not limited to non-explanatory </w:t>
            </w:r>
            <w:r w:rsidRPr="000C797C">
              <w:rPr>
                <w:sz w:val="24"/>
                <w:szCs w:val="24"/>
              </w:rPr>
              <w:t>injuries</w:t>
            </w:r>
            <w:r w:rsidR="001642F4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b</w:t>
            </w:r>
            <w:r w:rsidRPr="000C797C">
              <w:rPr>
                <w:sz w:val="24"/>
                <w:szCs w:val="24"/>
              </w:rPr>
              <w:t>ruising, cuts, burns</w:t>
            </w:r>
            <w:r>
              <w:rPr>
                <w:sz w:val="24"/>
                <w:szCs w:val="24"/>
              </w:rPr>
              <w:t xml:space="preserve"> </w:t>
            </w:r>
            <w:r w:rsidR="001642F4">
              <w:rPr>
                <w:sz w:val="24"/>
                <w:szCs w:val="24"/>
              </w:rPr>
              <w:t>or</w:t>
            </w:r>
            <w:r>
              <w:rPr>
                <w:sz w:val="24"/>
                <w:szCs w:val="24"/>
              </w:rPr>
              <w:t xml:space="preserve"> u</w:t>
            </w:r>
            <w:r w:rsidRPr="000C797C">
              <w:rPr>
                <w:sz w:val="24"/>
                <w:szCs w:val="24"/>
              </w:rPr>
              <w:t>nexplained falls</w:t>
            </w:r>
            <w:r>
              <w:rPr>
                <w:sz w:val="24"/>
                <w:szCs w:val="24"/>
              </w:rPr>
              <w:t xml:space="preserve"> [SCIE], 2024)</w:t>
            </w:r>
            <w:r w:rsidRPr="000C797C">
              <w:rPr>
                <w:sz w:val="24"/>
                <w:szCs w:val="24"/>
              </w:rPr>
              <w:t>.</w:t>
            </w:r>
          </w:p>
          <w:p w14:paraId="0145033B" w14:textId="77777777" w:rsidR="00F018C4" w:rsidRPr="004E18F6" w:rsidRDefault="00F018C4" w:rsidP="00F018C4">
            <w:pPr>
              <w:spacing w:line="360" w:lineRule="auto"/>
              <w:jc w:val="both"/>
              <w:rPr>
                <w:sz w:val="18"/>
                <w:szCs w:val="18"/>
              </w:rPr>
            </w:pPr>
          </w:p>
          <w:p w14:paraId="4F9998FE" w14:textId="4EDF0386" w:rsidR="00F018C4" w:rsidRDefault="00F018C4" w:rsidP="00F018C4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Given the above, there are other pertinent legal frameworks, policies and procedures for safeguarding children. A Child Commissioner Wales, (2022) was appointed to champion the legal framework to promote and protect children’s rights. Wales Safeguarding Procedures, (2019) sets out </w:t>
            </w:r>
            <w:r w:rsidRPr="00EE4EAB">
              <w:rPr>
                <w:sz w:val="24"/>
                <w:szCs w:val="24"/>
              </w:rPr>
              <w:t xml:space="preserve">child </w:t>
            </w:r>
            <w:r>
              <w:rPr>
                <w:sz w:val="24"/>
                <w:szCs w:val="24"/>
              </w:rPr>
              <w:t xml:space="preserve">abuse and </w:t>
            </w:r>
            <w:r w:rsidRPr="00EE4EAB">
              <w:rPr>
                <w:sz w:val="24"/>
                <w:szCs w:val="24"/>
              </w:rPr>
              <w:t>neglect</w:t>
            </w:r>
            <w:r>
              <w:rPr>
                <w:sz w:val="24"/>
                <w:szCs w:val="24"/>
              </w:rPr>
              <w:t xml:space="preserve">, characterising the inability to undertake parenting responsibilities to meet a child’s developmental needs (Gray, 2001). Chapter 47 of the </w:t>
            </w:r>
            <w:r w:rsidRPr="008052EA">
              <w:rPr>
                <w:i/>
                <w:iCs/>
                <w:sz w:val="24"/>
                <w:szCs w:val="24"/>
              </w:rPr>
              <w:t>Children Act 1989</w:t>
            </w:r>
            <w:r>
              <w:rPr>
                <w:sz w:val="24"/>
                <w:szCs w:val="24"/>
              </w:rPr>
              <w:t xml:space="preserve"> declares</w:t>
            </w:r>
            <w:r w:rsidRPr="00A452E5">
              <w:rPr>
                <w:sz w:val="24"/>
                <w:szCs w:val="24"/>
              </w:rPr>
              <w:t xml:space="preserve"> th</w:t>
            </w:r>
            <w:r>
              <w:rPr>
                <w:sz w:val="24"/>
                <w:szCs w:val="24"/>
              </w:rPr>
              <w:t>at</w:t>
            </w:r>
            <w:r w:rsidRPr="00A452E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it is the </w:t>
            </w:r>
            <w:r w:rsidRPr="00A452E5">
              <w:rPr>
                <w:sz w:val="24"/>
                <w:szCs w:val="24"/>
              </w:rPr>
              <w:t>LA's responsibility to investigate</w:t>
            </w:r>
            <w:r>
              <w:rPr>
                <w:sz w:val="24"/>
                <w:szCs w:val="24"/>
              </w:rPr>
              <w:t xml:space="preserve"> suspicion of significant harm. Proportionate information is gathered</w:t>
            </w:r>
            <w:r w:rsidRPr="00A452E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sufficiently</w:t>
            </w:r>
            <w:r w:rsidRPr="00B234CC">
              <w:rPr>
                <w:sz w:val="24"/>
                <w:szCs w:val="24"/>
              </w:rPr>
              <w:t xml:space="preserve"> to </w:t>
            </w:r>
            <w:r>
              <w:rPr>
                <w:sz w:val="24"/>
                <w:szCs w:val="24"/>
              </w:rPr>
              <w:t>inform</w:t>
            </w:r>
            <w:r w:rsidRPr="00B234CC">
              <w:rPr>
                <w:sz w:val="24"/>
                <w:szCs w:val="24"/>
              </w:rPr>
              <w:t xml:space="preserve"> decision-making</w:t>
            </w:r>
            <w:r>
              <w:rPr>
                <w:sz w:val="24"/>
                <w:szCs w:val="24"/>
              </w:rPr>
              <w:t>.</w:t>
            </w:r>
            <w:r w:rsidRPr="00B234CC">
              <w:rPr>
                <w:color w:val="37394C"/>
                <w:sz w:val="30"/>
                <w:szCs w:val="30"/>
                <w:shd w:val="clear" w:color="auto" w:fill="FFFFFF"/>
              </w:rPr>
              <w:t xml:space="preserve"> </w:t>
            </w:r>
            <w:r w:rsidR="008052EA">
              <w:rPr>
                <w:color w:val="37394C"/>
                <w:sz w:val="30"/>
                <w:szCs w:val="30"/>
                <w:shd w:val="clear" w:color="auto" w:fill="FFFFFF"/>
              </w:rPr>
              <w:t>(</w:t>
            </w:r>
            <w:r>
              <w:rPr>
                <w:sz w:val="24"/>
                <w:szCs w:val="24"/>
              </w:rPr>
              <w:t>Reamer</w:t>
            </w:r>
            <w:r w:rsidR="008052EA">
              <w:rPr>
                <w:sz w:val="24"/>
                <w:szCs w:val="24"/>
              </w:rPr>
              <w:t xml:space="preserve">, </w:t>
            </w:r>
            <w:r w:rsidRPr="00543EF1">
              <w:rPr>
                <w:sz w:val="24"/>
                <w:szCs w:val="24"/>
              </w:rPr>
              <w:t>2016</w:t>
            </w:r>
            <w:r>
              <w:rPr>
                <w:sz w:val="24"/>
                <w:szCs w:val="24"/>
              </w:rPr>
              <w:t xml:space="preserve">) states that this mirrors Kantian’s philosophy of deontology anything that entails a clear set of rules so as the </w:t>
            </w:r>
            <w:r w:rsidRPr="00940FF6">
              <w:rPr>
                <w:sz w:val="24"/>
                <w:szCs w:val="24"/>
              </w:rPr>
              <w:t>Universal Declaration of Human Rights</w:t>
            </w:r>
            <w:r>
              <w:rPr>
                <w:sz w:val="24"/>
                <w:szCs w:val="24"/>
              </w:rPr>
              <w:t xml:space="preserve"> </w:t>
            </w:r>
            <w:r w:rsidR="008052EA">
              <w:rPr>
                <w:sz w:val="24"/>
                <w:szCs w:val="24"/>
              </w:rPr>
              <w:t>[</w:t>
            </w:r>
            <w:r>
              <w:rPr>
                <w:sz w:val="24"/>
                <w:szCs w:val="24"/>
              </w:rPr>
              <w:t>UDHR</w:t>
            </w:r>
            <w:r w:rsidR="008052EA">
              <w:rPr>
                <w:sz w:val="24"/>
                <w:szCs w:val="24"/>
              </w:rPr>
              <w:t>]</w:t>
            </w:r>
            <w:r>
              <w:rPr>
                <w:sz w:val="24"/>
                <w:szCs w:val="24"/>
              </w:rPr>
              <w:t xml:space="preserve">, </w:t>
            </w:r>
            <w:r w:rsidR="008052EA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 xml:space="preserve">1948). </w:t>
            </w:r>
          </w:p>
          <w:p w14:paraId="528F28B5" w14:textId="77777777" w:rsidR="00F018C4" w:rsidRDefault="00F018C4" w:rsidP="00F018C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5919844A" w14:textId="5CB87DEA" w:rsidR="00F018C4" w:rsidRDefault="00F018C4" w:rsidP="00F018C4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LA’s </w:t>
            </w:r>
            <w:r w:rsidRPr="00A967D8">
              <w:rPr>
                <w:sz w:val="24"/>
                <w:szCs w:val="24"/>
              </w:rPr>
              <w:t xml:space="preserve">Contextual, </w:t>
            </w:r>
            <w:r>
              <w:rPr>
                <w:sz w:val="24"/>
                <w:szCs w:val="24"/>
              </w:rPr>
              <w:t>M</w:t>
            </w:r>
            <w:r w:rsidRPr="00A967D8">
              <w:rPr>
                <w:sz w:val="24"/>
                <w:szCs w:val="24"/>
              </w:rPr>
              <w:t>issing, Exploited &amp; Trafficked</w:t>
            </w:r>
            <w:r>
              <w:rPr>
                <w:sz w:val="24"/>
                <w:szCs w:val="24"/>
              </w:rPr>
              <w:t xml:space="preserve"> Team (</w:t>
            </w:r>
            <w:r w:rsidRPr="0071015B">
              <w:rPr>
                <w:sz w:val="24"/>
                <w:szCs w:val="24"/>
              </w:rPr>
              <w:t>CMET</w:t>
            </w:r>
            <w:r>
              <w:rPr>
                <w:sz w:val="24"/>
                <w:szCs w:val="24"/>
              </w:rPr>
              <w:t>)</w:t>
            </w:r>
            <w:r w:rsidRPr="0071015B">
              <w:rPr>
                <w:sz w:val="24"/>
                <w:szCs w:val="24"/>
              </w:rPr>
              <w:t xml:space="preserve"> was</w:t>
            </w:r>
            <w:r>
              <w:rPr>
                <w:sz w:val="24"/>
                <w:szCs w:val="24"/>
              </w:rPr>
              <w:t xml:space="preserve"> set up</w:t>
            </w:r>
            <w:r w:rsidRPr="0071015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to take</w:t>
            </w:r>
            <w:r w:rsidRPr="0071015B">
              <w:rPr>
                <w:sz w:val="24"/>
                <w:szCs w:val="24"/>
              </w:rPr>
              <w:t xml:space="preserve"> a contextual approach to </w:t>
            </w:r>
            <w:r w:rsidR="008052EA" w:rsidRPr="0071015B">
              <w:rPr>
                <w:sz w:val="24"/>
                <w:szCs w:val="24"/>
              </w:rPr>
              <w:t>safeguarding</w:t>
            </w:r>
            <w:r>
              <w:rPr>
                <w:sz w:val="24"/>
                <w:szCs w:val="24"/>
              </w:rPr>
              <w:t xml:space="preserve">. A Child Disability Team </w:t>
            </w:r>
            <w:r w:rsidRPr="00D86E2C">
              <w:rPr>
                <w:sz w:val="24"/>
                <w:szCs w:val="24"/>
              </w:rPr>
              <w:t xml:space="preserve">works with moderate to severe </w:t>
            </w:r>
            <w:r>
              <w:rPr>
                <w:sz w:val="24"/>
                <w:szCs w:val="24"/>
              </w:rPr>
              <w:t>disabilities of children (</w:t>
            </w:r>
            <w:r w:rsidRPr="00063380">
              <w:rPr>
                <w:i/>
                <w:iCs/>
                <w:sz w:val="24"/>
                <w:szCs w:val="24"/>
              </w:rPr>
              <w:t>Disability Discrimination Act 1995</w:t>
            </w:r>
            <w:r>
              <w:rPr>
                <w:sz w:val="24"/>
                <w:szCs w:val="24"/>
              </w:rPr>
              <w:t>).</w:t>
            </w:r>
            <w:r w:rsidRPr="003A39E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Additionally, another Looked After Children team was formed</w:t>
            </w:r>
            <w:r w:rsidRPr="00582C8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which</w:t>
            </w:r>
            <w:r w:rsidRPr="002020F4">
              <w:rPr>
                <w:sz w:val="24"/>
                <w:szCs w:val="24"/>
              </w:rPr>
              <w:t xml:space="preserve"> sought to identify interventions</w:t>
            </w:r>
            <w:r>
              <w:rPr>
                <w:sz w:val="24"/>
                <w:szCs w:val="24"/>
              </w:rPr>
              <w:t xml:space="preserve"> as per Part 6 of </w:t>
            </w:r>
            <w:r w:rsidRPr="00D63106">
              <w:rPr>
                <w:i/>
                <w:iCs/>
                <w:sz w:val="24"/>
                <w:szCs w:val="24"/>
              </w:rPr>
              <w:t>Social Services and Well-being (Wales) Act 2014</w:t>
            </w:r>
            <w:r w:rsidRPr="00D6310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and Article 19 of the United Nations Convention Rights of Children </w:t>
            </w:r>
            <w:bookmarkStart w:id="3" w:name="_Hlk175597349"/>
            <w:r>
              <w:rPr>
                <w:sz w:val="24"/>
                <w:szCs w:val="24"/>
              </w:rPr>
              <w:t>[UNCRC], (1989</w:t>
            </w:r>
            <w:bookmarkEnd w:id="3"/>
            <w:r>
              <w:rPr>
                <w:sz w:val="24"/>
                <w:szCs w:val="24"/>
              </w:rPr>
              <w:t>).</w:t>
            </w:r>
            <w:r w:rsidR="00601FDB">
              <w:rPr>
                <w:sz w:val="24"/>
                <w:szCs w:val="24"/>
              </w:rPr>
              <w:t xml:space="preserve"> </w:t>
            </w:r>
            <w:r w:rsidRPr="00A452E5">
              <w:rPr>
                <w:sz w:val="24"/>
                <w:szCs w:val="24"/>
              </w:rPr>
              <w:t xml:space="preserve">It </w:t>
            </w:r>
            <w:r>
              <w:rPr>
                <w:sz w:val="24"/>
                <w:szCs w:val="24"/>
              </w:rPr>
              <w:t>promotes</w:t>
            </w:r>
            <w:r w:rsidRPr="00A452E5">
              <w:rPr>
                <w:sz w:val="24"/>
                <w:szCs w:val="24"/>
              </w:rPr>
              <w:t xml:space="preserve"> equality </w:t>
            </w:r>
            <w:r>
              <w:rPr>
                <w:sz w:val="24"/>
                <w:szCs w:val="24"/>
              </w:rPr>
              <w:t>and</w:t>
            </w:r>
            <w:r w:rsidRPr="00A452E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Anti-Discriminatory Practice enshrined in the </w:t>
            </w:r>
            <w:r w:rsidRPr="00601FDB">
              <w:rPr>
                <w:i/>
                <w:iCs/>
                <w:sz w:val="24"/>
                <w:szCs w:val="24"/>
              </w:rPr>
              <w:t>Equality Act, 2010</w:t>
            </w:r>
            <w:r w:rsidRPr="00A452E5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The LA established a </w:t>
            </w:r>
            <w:r w:rsidRPr="00150EB8">
              <w:rPr>
                <w:sz w:val="24"/>
                <w:szCs w:val="24"/>
              </w:rPr>
              <w:t>Domestic Abuse</w:t>
            </w:r>
            <w:r>
              <w:rPr>
                <w:sz w:val="24"/>
                <w:szCs w:val="24"/>
              </w:rPr>
              <w:t xml:space="preserve"> hub that works collaboratively with the police to curb gender-based </w:t>
            </w:r>
            <w:r w:rsidRPr="00B827B9">
              <w:rPr>
                <w:i/>
                <w:iCs/>
                <w:sz w:val="24"/>
                <w:szCs w:val="24"/>
              </w:rPr>
              <w:t>Violence Against Women Domestic Abuse and Sexual Violence 2015</w:t>
            </w:r>
            <w:r>
              <w:rPr>
                <w:sz w:val="24"/>
                <w:szCs w:val="24"/>
              </w:rPr>
              <w:t xml:space="preserve"> resulting in Adverse Childhood Experiences</w:t>
            </w:r>
            <w:r w:rsidR="009554C0">
              <w:rPr>
                <w:sz w:val="24"/>
                <w:szCs w:val="24"/>
              </w:rPr>
              <w:t xml:space="preserve">. </w:t>
            </w:r>
            <w:r w:rsidRPr="009E0B82">
              <w:rPr>
                <w:i/>
                <w:iCs/>
                <w:sz w:val="24"/>
                <w:szCs w:val="24"/>
              </w:rPr>
              <w:t>Female Genital Mutilation Act 2003</w:t>
            </w:r>
            <w:r w:rsidRPr="000153F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stipulates that it is illegal intentional practice </w:t>
            </w:r>
            <w:r w:rsidR="009554C0">
              <w:rPr>
                <w:sz w:val="24"/>
                <w:szCs w:val="24"/>
              </w:rPr>
              <w:t>to</w:t>
            </w:r>
            <w:r>
              <w:rPr>
                <w:sz w:val="24"/>
                <w:szCs w:val="24"/>
              </w:rPr>
              <w:t xml:space="preserve"> </w:t>
            </w:r>
            <w:r w:rsidR="009554C0">
              <w:rPr>
                <w:sz w:val="24"/>
                <w:szCs w:val="24"/>
              </w:rPr>
              <w:t xml:space="preserve">cut off </w:t>
            </w:r>
            <w:r>
              <w:rPr>
                <w:sz w:val="24"/>
                <w:szCs w:val="24"/>
              </w:rPr>
              <w:t xml:space="preserve">parts of female genitals for purposes that are </w:t>
            </w:r>
            <w:r w:rsidR="009554C0">
              <w:rPr>
                <w:sz w:val="24"/>
                <w:szCs w:val="24"/>
              </w:rPr>
              <w:t xml:space="preserve">not </w:t>
            </w:r>
            <w:r>
              <w:rPr>
                <w:sz w:val="24"/>
                <w:szCs w:val="24"/>
              </w:rPr>
              <w:t xml:space="preserve">medically approved. </w:t>
            </w:r>
          </w:p>
          <w:p w14:paraId="1FDE42A0" w14:textId="77777777" w:rsidR="00220CDD" w:rsidRDefault="00220CDD" w:rsidP="00F018C4">
            <w:pPr>
              <w:spacing w:line="360" w:lineRule="auto"/>
              <w:jc w:val="both"/>
              <w:rPr>
                <w:i/>
                <w:iCs/>
                <w:color w:val="00B050"/>
                <w:sz w:val="24"/>
                <w:szCs w:val="24"/>
              </w:rPr>
            </w:pPr>
          </w:p>
          <w:p w14:paraId="5B6041A0" w14:textId="316236D4" w:rsidR="00F018C4" w:rsidRPr="009554C0" w:rsidRDefault="009554C0" w:rsidP="00F018C4">
            <w:pPr>
              <w:spacing w:line="360" w:lineRule="auto"/>
              <w:jc w:val="both"/>
              <w:rPr>
                <w:i/>
                <w:iCs/>
                <w:color w:val="00B050"/>
                <w:sz w:val="24"/>
                <w:szCs w:val="24"/>
              </w:rPr>
            </w:pPr>
            <w:r>
              <w:rPr>
                <w:i/>
                <w:iCs/>
                <w:color w:val="00B050"/>
                <w:sz w:val="24"/>
                <w:szCs w:val="24"/>
              </w:rPr>
              <w:t>(</w:t>
            </w:r>
            <w:r w:rsidR="00D01EE8" w:rsidRPr="009554C0">
              <w:rPr>
                <w:i/>
                <w:iCs/>
                <w:color w:val="00B050"/>
                <w:sz w:val="24"/>
                <w:szCs w:val="24"/>
              </w:rPr>
              <w:t xml:space="preserve">Word Count </w:t>
            </w:r>
            <w:r w:rsidRPr="009554C0">
              <w:rPr>
                <w:i/>
                <w:iCs/>
                <w:color w:val="00B050"/>
                <w:sz w:val="24"/>
                <w:szCs w:val="24"/>
              </w:rPr>
              <w:t>5</w:t>
            </w:r>
            <w:r w:rsidR="00D01EE8" w:rsidRPr="009554C0">
              <w:rPr>
                <w:i/>
                <w:iCs/>
                <w:color w:val="00B050"/>
                <w:sz w:val="24"/>
                <w:szCs w:val="24"/>
              </w:rPr>
              <w:t>49</w:t>
            </w:r>
            <w:r>
              <w:rPr>
                <w:i/>
                <w:iCs/>
                <w:color w:val="00B050"/>
                <w:sz w:val="24"/>
                <w:szCs w:val="24"/>
              </w:rPr>
              <w:t>)</w:t>
            </w:r>
          </w:p>
          <w:p w14:paraId="03BD6D93" w14:textId="56AD433A" w:rsidR="007A628F" w:rsidRPr="008B28E7" w:rsidRDefault="007A628F" w:rsidP="00FF7EBB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14:paraId="37E9CF73" w14:textId="77777777" w:rsidR="00AA666E" w:rsidRPr="008B28E7" w:rsidRDefault="00AA666E" w:rsidP="00FF7EBB">
      <w:pPr>
        <w:jc w:val="both"/>
        <w:rPr>
          <w:sz w:val="24"/>
          <w:szCs w:val="24"/>
        </w:rPr>
      </w:pPr>
    </w:p>
    <w:p w14:paraId="1FC83FC7" w14:textId="77777777" w:rsidR="00AA666E" w:rsidRPr="008B28E7" w:rsidRDefault="00AA666E" w:rsidP="00FF7EBB">
      <w:pPr>
        <w:jc w:val="both"/>
        <w:rPr>
          <w:sz w:val="24"/>
          <w:szCs w:val="24"/>
        </w:rPr>
      </w:pPr>
    </w:p>
    <w:p w14:paraId="60437654" w14:textId="77777777" w:rsidR="00AA666E" w:rsidRDefault="00AA666E" w:rsidP="00FF7EBB">
      <w:pPr>
        <w:jc w:val="both"/>
        <w:rPr>
          <w:sz w:val="24"/>
          <w:szCs w:val="24"/>
        </w:rPr>
      </w:pPr>
    </w:p>
    <w:p w14:paraId="6F3353A9" w14:textId="489355BA" w:rsidR="00191577" w:rsidRPr="00191577" w:rsidRDefault="00191577" w:rsidP="00191577">
      <w:pPr>
        <w:tabs>
          <w:tab w:val="left" w:pos="4580"/>
        </w:tabs>
        <w:rPr>
          <w:sz w:val="24"/>
          <w:szCs w:val="24"/>
        </w:rPr>
      </w:pPr>
    </w:p>
    <w:sectPr w:rsidR="00191577" w:rsidRPr="00191577" w:rsidSect="00076215">
      <w:headerReference w:type="default" r:id="rId12"/>
      <w:footerReference w:type="default" r:id="rId13"/>
      <w:pgSz w:w="12240" w:h="15840"/>
      <w:pgMar w:top="1135" w:right="1080" w:bottom="1440" w:left="1080" w:header="72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E03E38" w14:textId="77777777" w:rsidR="00FA3BC0" w:rsidRDefault="00FA3BC0">
      <w:r>
        <w:separator/>
      </w:r>
    </w:p>
  </w:endnote>
  <w:endnote w:type="continuationSeparator" w:id="0">
    <w:p w14:paraId="583AAC38" w14:textId="77777777" w:rsidR="00FA3BC0" w:rsidRDefault="00FA3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69A162" w14:textId="2FF69854" w:rsidR="00076215" w:rsidRDefault="00076215" w:rsidP="00076215">
    <w:pPr>
      <w:spacing w:after="200" w:line="276" w:lineRule="auto"/>
    </w:pPr>
    <w:r w:rsidRPr="00FD725B">
      <w:rPr>
        <w:rFonts w:eastAsia="Calibri" w:cstheme="minorHAnsi"/>
        <w:b/>
        <w:sz w:val="18"/>
        <w:szCs w:val="18"/>
      </w:rPr>
      <w:t>Graduate Certificate in Consolidation of Social Work Practice Cohort 2</w:t>
    </w:r>
    <w:r>
      <w:rPr>
        <w:rFonts w:eastAsia="Calibri" w:cstheme="minorHAnsi"/>
        <w:b/>
        <w:sz w:val="18"/>
        <w:szCs w:val="18"/>
      </w:rPr>
      <w:t xml:space="preserve">2 </w:t>
    </w:r>
    <w:r w:rsidRPr="00DD505D">
      <w:rPr>
        <w:rFonts w:eastAsia="Calibri" w:cstheme="minorHAnsi"/>
        <w:bCs/>
        <w:sz w:val="18"/>
        <w:szCs w:val="18"/>
      </w:rPr>
      <w:t>(</w:t>
    </w:r>
    <w:r w:rsidRPr="00DD505D">
      <w:rPr>
        <w:bCs/>
        <w:sz w:val="18"/>
        <w:szCs w:val="18"/>
      </w:rPr>
      <w:t>1908273</w:t>
    </w:r>
    <w:r>
      <w:rPr>
        <w:bCs/>
        <w:sz w:val="18"/>
        <w:szCs w:val="18"/>
      </w:rPr>
      <w:t>.</w:t>
    </w:r>
    <w:r w:rsidRPr="00FD725B">
      <w:rPr>
        <w:sz w:val="18"/>
        <w:szCs w:val="18"/>
      </w:rPr>
      <w:t xml:space="preserve"> </w:t>
    </w:r>
    <w:r>
      <w:rPr>
        <w:sz w:val="18"/>
        <w:szCs w:val="18"/>
      </w:rPr>
      <w:t>Anywhere Chisango).</w:t>
    </w:r>
    <w:r>
      <w:rPr>
        <w:rFonts w:eastAsia="Calibri" w:cstheme="minorHAnsi"/>
        <w:b/>
        <w:sz w:val="18"/>
        <w:szCs w:val="18"/>
      </w:rPr>
      <w:t xml:space="preserve">       </w:t>
    </w:r>
    <w:r>
      <w:fldChar w:fldCharType="begin"/>
    </w:r>
    <w:r>
      <w:instrText xml:space="preserve"> PAGE   \* MERGEFORMAT </w:instrText>
    </w:r>
    <w:r>
      <w:fldChar w:fldCharType="separate"/>
    </w:r>
    <w:r>
      <w:t>18</w:t>
    </w:r>
    <w:r>
      <w:rPr>
        <w:noProof/>
      </w:rPr>
      <w:fldChar w:fldCharType="end"/>
    </w:r>
  </w:p>
  <w:p w14:paraId="4FA3DEAF" w14:textId="10CEAE02" w:rsidR="00A5656A" w:rsidRDefault="00A5656A">
    <w:pPr>
      <w:pStyle w:val="Footer"/>
      <w:jc w:val="right"/>
    </w:pPr>
  </w:p>
  <w:p w14:paraId="5CA2AEEC" w14:textId="77777777" w:rsidR="00A5656A" w:rsidRPr="00E60F42" w:rsidRDefault="00A5656A" w:rsidP="004C2D3A">
    <w:pPr>
      <w:pStyle w:val="Footer"/>
      <w:ind w:right="360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905A57" w14:textId="77777777" w:rsidR="00FA3BC0" w:rsidRDefault="00FA3BC0">
      <w:r>
        <w:separator/>
      </w:r>
    </w:p>
  </w:footnote>
  <w:footnote w:type="continuationSeparator" w:id="0">
    <w:p w14:paraId="33D6F059" w14:textId="77777777" w:rsidR="00FA3BC0" w:rsidRDefault="00FA3B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53128E" w14:textId="52E03DEF" w:rsidR="00A5656A" w:rsidRDefault="00A5656A">
    <w:pPr>
      <w:pStyle w:val="Header"/>
    </w:pPr>
    <w:r>
      <w:t xml:space="preserve">Version </w:t>
    </w:r>
    <w:r w:rsidR="00DC2924">
      <w:t>1_Cohort 15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553EB4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5046EE80"/>
    <w:lvl w:ilvl="0">
      <w:numFmt w:val="bullet"/>
      <w:lvlText w:val="*"/>
      <w:lvlJc w:val="left"/>
    </w:lvl>
  </w:abstractNum>
  <w:abstractNum w:abstractNumId="2" w15:restartNumberingAfterBreak="0">
    <w:nsid w:val="025C2BAD"/>
    <w:multiLevelType w:val="hybridMultilevel"/>
    <w:tmpl w:val="B38EB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FD3555"/>
    <w:multiLevelType w:val="hybridMultilevel"/>
    <w:tmpl w:val="8BEEC1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E8045C"/>
    <w:multiLevelType w:val="hybridMultilevel"/>
    <w:tmpl w:val="D2A807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FC0141"/>
    <w:multiLevelType w:val="hybridMultilevel"/>
    <w:tmpl w:val="48C8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8C1E6D"/>
    <w:multiLevelType w:val="hybridMultilevel"/>
    <w:tmpl w:val="0694D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93717D"/>
    <w:multiLevelType w:val="hybridMultilevel"/>
    <w:tmpl w:val="3D0ED6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E97EC7"/>
    <w:multiLevelType w:val="hybridMultilevel"/>
    <w:tmpl w:val="CED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5621F2"/>
    <w:multiLevelType w:val="hybridMultilevel"/>
    <w:tmpl w:val="F83CAF6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6FE3ED0"/>
    <w:multiLevelType w:val="hybridMultilevel"/>
    <w:tmpl w:val="FD6001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3835ED"/>
    <w:multiLevelType w:val="hybridMultilevel"/>
    <w:tmpl w:val="B12A390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8A3A7C"/>
    <w:multiLevelType w:val="hybridMultilevel"/>
    <w:tmpl w:val="C8B2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861706"/>
    <w:multiLevelType w:val="hybridMultilevel"/>
    <w:tmpl w:val="03B48F3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55244B"/>
    <w:multiLevelType w:val="hybridMultilevel"/>
    <w:tmpl w:val="1FB8595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9019D"/>
    <w:multiLevelType w:val="hybridMultilevel"/>
    <w:tmpl w:val="446090F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B71DD9"/>
    <w:multiLevelType w:val="hybridMultilevel"/>
    <w:tmpl w:val="8F60DC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FA3483"/>
    <w:multiLevelType w:val="hybridMultilevel"/>
    <w:tmpl w:val="79C4F5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C26301"/>
    <w:multiLevelType w:val="hybridMultilevel"/>
    <w:tmpl w:val="951A97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2A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430E9F"/>
    <w:multiLevelType w:val="hybridMultilevel"/>
    <w:tmpl w:val="3642DA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C8171F"/>
    <w:multiLevelType w:val="hybridMultilevel"/>
    <w:tmpl w:val="6E346178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7362FF"/>
    <w:multiLevelType w:val="hybridMultilevel"/>
    <w:tmpl w:val="48A2FB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985834"/>
    <w:multiLevelType w:val="hybridMultilevel"/>
    <w:tmpl w:val="15D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FE0A19"/>
    <w:multiLevelType w:val="hybridMultilevel"/>
    <w:tmpl w:val="324E5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388D370E"/>
    <w:multiLevelType w:val="hybridMultilevel"/>
    <w:tmpl w:val="C11A8F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9B62D9C"/>
    <w:multiLevelType w:val="hybridMultilevel"/>
    <w:tmpl w:val="ED58E98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D55B97"/>
    <w:multiLevelType w:val="hybridMultilevel"/>
    <w:tmpl w:val="0EC4F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1032BE"/>
    <w:multiLevelType w:val="hybridMultilevel"/>
    <w:tmpl w:val="6DB08A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62170F"/>
    <w:multiLevelType w:val="hybridMultilevel"/>
    <w:tmpl w:val="46F0D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D632AE"/>
    <w:multiLevelType w:val="hybridMultilevel"/>
    <w:tmpl w:val="D33885D8"/>
    <w:lvl w:ilvl="0" w:tplc="5046EE8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717095"/>
    <w:multiLevelType w:val="hybridMultilevel"/>
    <w:tmpl w:val="7E9A6D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4631F28"/>
    <w:multiLevelType w:val="hybridMultilevel"/>
    <w:tmpl w:val="CE94B4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05465F"/>
    <w:multiLevelType w:val="hybridMultilevel"/>
    <w:tmpl w:val="806C2F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0970A3"/>
    <w:multiLevelType w:val="hybridMultilevel"/>
    <w:tmpl w:val="EA8237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754FC2"/>
    <w:multiLevelType w:val="hybridMultilevel"/>
    <w:tmpl w:val="1A3234F6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F665D3"/>
    <w:multiLevelType w:val="hybridMultilevel"/>
    <w:tmpl w:val="1892EA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7D07282"/>
    <w:multiLevelType w:val="hybridMultilevel"/>
    <w:tmpl w:val="7F80C4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81A68C6"/>
    <w:multiLevelType w:val="hybridMultilevel"/>
    <w:tmpl w:val="BC74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226D6C"/>
    <w:multiLevelType w:val="hybridMultilevel"/>
    <w:tmpl w:val="292C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755927"/>
    <w:multiLevelType w:val="hybridMultilevel"/>
    <w:tmpl w:val="E8BE66AE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B603B5"/>
    <w:multiLevelType w:val="hybridMultilevel"/>
    <w:tmpl w:val="C52A5A0A"/>
    <w:lvl w:ilvl="0" w:tplc="5046E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F50397"/>
    <w:multiLevelType w:val="hybridMultilevel"/>
    <w:tmpl w:val="D316AE34"/>
    <w:lvl w:ilvl="0" w:tplc="0809000F">
      <w:start w:val="1"/>
      <w:numFmt w:val="decimal"/>
      <w:lvlText w:val="%1."/>
      <w:lvlJc w:val="left"/>
      <w:pPr>
        <w:ind w:left="288" w:hanging="360"/>
      </w:p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3" w15:restartNumberingAfterBreak="0">
    <w:nsid w:val="72EC2807"/>
    <w:multiLevelType w:val="hybridMultilevel"/>
    <w:tmpl w:val="8A28CBDE"/>
    <w:lvl w:ilvl="0" w:tplc="2D4288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46E6329"/>
    <w:multiLevelType w:val="hybridMultilevel"/>
    <w:tmpl w:val="C174F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9E1677"/>
    <w:multiLevelType w:val="hybridMultilevel"/>
    <w:tmpl w:val="C74C6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4DD23D0"/>
    <w:multiLevelType w:val="hybridMultilevel"/>
    <w:tmpl w:val="1D1E4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2211F9"/>
    <w:multiLevelType w:val="hybridMultilevel"/>
    <w:tmpl w:val="67AA6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5F6D3A"/>
    <w:multiLevelType w:val="hybridMultilevel"/>
    <w:tmpl w:val="1D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8662216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 w16cid:durableId="270674470">
    <w:abstractNumId w:val="22"/>
  </w:num>
  <w:num w:numId="3" w16cid:durableId="1938977855">
    <w:abstractNumId w:val="45"/>
  </w:num>
  <w:num w:numId="4" w16cid:durableId="1850633156">
    <w:abstractNumId w:val="47"/>
  </w:num>
  <w:num w:numId="5" w16cid:durableId="2042589495">
    <w:abstractNumId w:val="34"/>
  </w:num>
  <w:num w:numId="6" w16cid:durableId="933980368">
    <w:abstractNumId w:val="32"/>
  </w:num>
  <w:num w:numId="7" w16cid:durableId="1060399973">
    <w:abstractNumId w:val="29"/>
  </w:num>
  <w:num w:numId="8" w16cid:durableId="1237400777">
    <w:abstractNumId w:val="30"/>
  </w:num>
  <w:num w:numId="9" w16cid:durableId="1914463563">
    <w:abstractNumId w:val="10"/>
  </w:num>
  <w:num w:numId="10" w16cid:durableId="693307142">
    <w:abstractNumId w:val="33"/>
  </w:num>
  <w:num w:numId="11" w16cid:durableId="141846751">
    <w:abstractNumId w:val="17"/>
  </w:num>
  <w:num w:numId="12" w16cid:durableId="1310867263">
    <w:abstractNumId w:val="16"/>
  </w:num>
  <w:num w:numId="13" w16cid:durableId="65736213">
    <w:abstractNumId w:val="27"/>
  </w:num>
  <w:num w:numId="14" w16cid:durableId="825441142">
    <w:abstractNumId w:val="8"/>
  </w:num>
  <w:num w:numId="15" w16cid:durableId="1016493186">
    <w:abstractNumId w:val="26"/>
  </w:num>
  <w:num w:numId="16" w16cid:durableId="1273785188">
    <w:abstractNumId w:val="15"/>
  </w:num>
  <w:num w:numId="17" w16cid:durableId="431317323">
    <w:abstractNumId w:val="13"/>
  </w:num>
  <w:num w:numId="18" w16cid:durableId="102062286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5028592">
    <w:abstractNumId w:val="23"/>
  </w:num>
  <w:num w:numId="20" w16cid:durableId="413284070">
    <w:abstractNumId w:val="18"/>
  </w:num>
  <w:num w:numId="21" w16cid:durableId="798959287">
    <w:abstractNumId w:val="14"/>
  </w:num>
  <w:num w:numId="22" w16cid:durableId="352731724">
    <w:abstractNumId w:val="11"/>
  </w:num>
  <w:num w:numId="23" w16cid:durableId="456266206">
    <w:abstractNumId w:val="28"/>
  </w:num>
  <w:num w:numId="24" w16cid:durableId="317615789">
    <w:abstractNumId w:val="19"/>
  </w:num>
  <w:num w:numId="25" w16cid:durableId="856430468">
    <w:abstractNumId w:val="41"/>
  </w:num>
  <w:num w:numId="26" w16cid:durableId="1104690971">
    <w:abstractNumId w:val="35"/>
  </w:num>
  <w:num w:numId="27" w16cid:durableId="1201670287">
    <w:abstractNumId w:val="40"/>
  </w:num>
  <w:num w:numId="28" w16cid:durableId="598562144">
    <w:abstractNumId w:val="20"/>
  </w:num>
  <w:num w:numId="29" w16cid:durableId="871068292">
    <w:abstractNumId w:val="43"/>
  </w:num>
  <w:num w:numId="30" w16cid:durableId="482159744">
    <w:abstractNumId w:val="31"/>
  </w:num>
  <w:num w:numId="31" w16cid:durableId="1565527110">
    <w:abstractNumId w:val="12"/>
  </w:num>
  <w:num w:numId="32" w16cid:durableId="1175995731">
    <w:abstractNumId w:val="44"/>
  </w:num>
  <w:num w:numId="33" w16cid:durableId="694232600">
    <w:abstractNumId w:val="39"/>
  </w:num>
  <w:num w:numId="34" w16cid:durableId="1062095063">
    <w:abstractNumId w:val="5"/>
  </w:num>
  <w:num w:numId="35" w16cid:durableId="2051881075">
    <w:abstractNumId w:val="46"/>
  </w:num>
  <w:num w:numId="36" w16cid:durableId="2107188112">
    <w:abstractNumId w:val="42"/>
  </w:num>
  <w:num w:numId="37" w16cid:durableId="1313413796">
    <w:abstractNumId w:val="36"/>
  </w:num>
  <w:num w:numId="38" w16cid:durableId="1682197957">
    <w:abstractNumId w:val="37"/>
  </w:num>
  <w:num w:numId="39" w16cid:durableId="340203735">
    <w:abstractNumId w:val="4"/>
  </w:num>
  <w:num w:numId="40" w16cid:durableId="1266502755">
    <w:abstractNumId w:val="6"/>
  </w:num>
  <w:num w:numId="41" w16cid:durableId="2138642120">
    <w:abstractNumId w:val="25"/>
  </w:num>
  <w:num w:numId="42" w16cid:durableId="2082366208">
    <w:abstractNumId w:val="7"/>
  </w:num>
  <w:num w:numId="43" w16cid:durableId="488403910">
    <w:abstractNumId w:val="3"/>
  </w:num>
  <w:num w:numId="44" w16cid:durableId="210268195">
    <w:abstractNumId w:val="38"/>
  </w:num>
  <w:num w:numId="45" w16cid:durableId="891695978">
    <w:abstractNumId w:val="0"/>
  </w:num>
  <w:num w:numId="46" w16cid:durableId="827289017">
    <w:abstractNumId w:val="14"/>
  </w:num>
  <w:num w:numId="47" w16cid:durableId="167212813">
    <w:abstractNumId w:val="48"/>
  </w:num>
  <w:num w:numId="48" w16cid:durableId="121014736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2136363939">
    <w:abstractNumId w:val="11"/>
  </w:num>
  <w:num w:numId="50" w16cid:durableId="1163856707">
    <w:abstractNumId w:val="28"/>
  </w:num>
  <w:num w:numId="51" w16cid:durableId="536360681">
    <w:abstractNumId w:val="24"/>
  </w:num>
  <w:num w:numId="52" w16cid:durableId="1666274935">
    <w:abstractNumId w:val="21"/>
  </w:num>
  <w:num w:numId="53" w16cid:durableId="435172075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701"/>
    <w:rsid w:val="0000138E"/>
    <w:rsid w:val="00002C7A"/>
    <w:rsid w:val="000045B8"/>
    <w:rsid w:val="00011F6E"/>
    <w:rsid w:val="00012B16"/>
    <w:rsid w:val="00020EEC"/>
    <w:rsid w:val="0002440E"/>
    <w:rsid w:val="0002759A"/>
    <w:rsid w:val="00027B1F"/>
    <w:rsid w:val="0003088B"/>
    <w:rsid w:val="000325D9"/>
    <w:rsid w:val="000372B2"/>
    <w:rsid w:val="0004079F"/>
    <w:rsid w:val="00043543"/>
    <w:rsid w:val="00045B87"/>
    <w:rsid w:val="00045C07"/>
    <w:rsid w:val="00045C40"/>
    <w:rsid w:val="00046861"/>
    <w:rsid w:val="00054A07"/>
    <w:rsid w:val="00055D43"/>
    <w:rsid w:val="00056FAC"/>
    <w:rsid w:val="00057751"/>
    <w:rsid w:val="00062E39"/>
    <w:rsid w:val="00064063"/>
    <w:rsid w:val="0006581A"/>
    <w:rsid w:val="00074461"/>
    <w:rsid w:val="00076215"/>
    <w:rsid w:val="000766EC"/>
    <w:rsid w:val="00080E58"/>
    <w:rsid w:val="00083D99"/>
    <w:rsid w:val="00084DA6"/>
    <w:rsid w:val="00085699"/>
    <w:rsid w:val="00090160"/>
    <w:rsid w:val="00091F52"/>
    <w:rsid w:val="00092970"/>
    <w:rsid w:val="00093720"/>
    <w:rsid w:val="000938E6"/>
    <w:rsid w:val="00093B3C"/>
    <w:rsid w:val="0009488C"/>
    <w:rsid w:val="00095C1B"/>
    <w:rsid w:val="00096DEA"/>
    <w:rsid w:val="000A4240"/>
    <w:rsid w:val="000A469A"/>
    <w:rsid w:val="000A584A"/>
    <w:rsid w:val="000A6458"/>
    <w:rsid w:val="000C378F"/>
    <w:rsid w:val="000C6892"/>
    <w:rsid w:val="000C6FFE"/>
    <w:rsid w:val="000D0BB6"/>
    <w:rsid w:val="000D2ED2"/>
    <w:rsid w:val="000D6653"/>
    <w:rsid w:val="000E0D51"/>
    <w:rsid w:val="000E26B0"/>
    <w:rsid w:val="000E37C2"/>
    <w:rsid w:val="000E38C3"/>
    <w:rsid w:val="000F1599"/>
    <w:rsid w:val="000F1769"/>
    <w:rsid w:val="000F1A97"/>
    <w:rsid w:val="000F42AE"/>
    <w:rsid w:val="000F6196"/>
    <w:rsid w:val="000F6BC3"/>
    <w:rsid w:val="0010312C"/>
    <w:rsid w:val="00105026"/>
    <w:rsid w:val="0010662B"/>
    <w:rsid w:val="00106DC7"/>
    <w:rsid w:val="00112391"/>
    <w:rsid w:val="00114F52"/>
    <w:rsid w:val="00130119"/>
    <w:rsid w:val="00132812"/>
    <w:rsid w:val="001347F8"/>
    <w:rsid w:val="001359EE"/>
    <w:rsid w:val="00137BB5"/>
    <w:rsid w:val="00137E05"/>
    <w:rsid w:val="001447F6"/>
    <w:rsid w:val="00147DE3"/>
    <w:rsid w:val="00150794"/>
    <w:rsid w:val="00151DA6"/>
    <w:rsid w:val="001608C4"/>
    <w:rsid w:val="001642F4"/>
    <w:rsid w:val="00164832"/>
    <w:rsid w:val="00171418"/>
    <w:rsid w:val="001772BF"/>
    <w:rsid w:val="001772DE"/>
    <w:rsid w:val="00191577"/>
    <w:rsid w:val="0019496C"/>
    <w:rsid w:val="001961CF"/>
    <w:rsid w:val="001A59BB"/>
    <w:rsid w:val="001A607E"/>
    <w:rsid w:val="001A6A51"/>
    <w:rsid w:val="001A79C4"/>
    <w:rsid w:val="001B331A"/>
    <w:rsid w:val="001C0237"/>
    <w:rsid w:val="001C0E74"/>
    <w:rsid w:val="001C4DB8"/>
    <w:rsid w:val="001C50B8"/>
    <w:rsid w:val="001D229F"/>
    <w:rsid w:val="001E2EB6"/>
    <w:rsid w:val="001F4552"/>
    <w:rsid w:val="002019EB"/>
    <w:rsid w:val="00204B58"/>
    <w:rsid w:val="00205051"/>
    <w:rsid w:val="00211F65"/>
    <w:rsid w:val="00214047"/>
    <w:rsid w:val="00216563"/>
    <w:rsid w:val="0021792F"/>
    <w:rsid w:val="00220CDD"/>
    <w:rsid w:val="00220D06"/>
    <w:rsid w:val="002246A0"/>
    <w:rsid w:val="00230439"/>
    <w:rsid w:val="00230721"/>
    <w:rsid w:val="00232A09"/>
    <w:rsid w:val="00235176"/>
    <w:rsid w:val="00236061"/>
    <w:rsid w:val="0024100E"/>
    <w:rsid w:val="00241C1B"/>
    <w:rsid w:val="0024288B"/>
    <w:rsid w:val="00243DB0"/>
    <w:rsid w:val="00247265"/>
    <w:rsid w:val="00260663"/>
    <w:rsid w:val="002657E9"/>
    <w:rsid w:val="0026665E"/>
    <w:rsid w:val="0027147E"/>
    <w:rsid w:val="002761F4"/>
    <w:rsid w:val="002775E1"/>
    <w:rsid w:val="00277979"/>
    <w:rsid w:val="00291ADD"/>
    <w:rsid w:val="002920DF"/>
    <w:rsid w:val="00292F3D"/>
    <w:rsid w:val="00295CA1"/>
    <w:rsid w:val="002A0E51"/>
    <w:rsid w:val="002A1A44"/>
    <w:rsid w:val="002A291A"/>
    <w:rsid w:val="002A2C54"/>
    <w:rsid w:val="002A4E2E"/>
    <w:rsid w:val="002A5604"/>
    <w:rsid w:val="002B1701"/>
    <w:rsid w:val="002B23C3"/>
    <w:rsid w:val="002B443A"/>
    <w:rsid w:val="002B5B35"/>
    <w:rsid w:val="002B7AEE"/>
    <w:rsid w:val="002C2536"/>
    <w:rsid w:val="002C256A"/>
    <w:rsid w:val="002C3031"/>
    <w:rsid w:val="002C4233"/>
    <w:rsid w:val="002C496D"/>
    <w:rsid w:val="002D05EB"/>
    <w:rsid w:val="002D11A8"/>
    <w:rsid w:val="002D2F29"/>
    <w:rsid w:val="002D46C0"/>
    <w:rsid w:val="002D5A92"/>
    <w:rsid w:val="002D65D2"/>
    <w:rsid w:val="002D6B31"/>
    <w:rsid w:val="002E6D17"/>
    <w:rsid w:val="002E7017"/>
    <w:rsid w:val="002E7F2C"/>
    <w:rsid w:val="002F1FC7"/>
    <w:rsid w:val="002F2185"/>
    <w:rsid w:val="002F4F6E"/>
    <w:rsid w:val="003015C3"/>
    <w:rsid w:val="003106DB"/>
    <w:rsid w:val="0031350A"/>
    <w:rsid w:val="00316815"/>
    <w:rsid w:val="003168CA"/>
    <w:rsid w:val="00321255"/>
    <w:rsid w:val="0032230D"/>
    <w:rsid w:val="00322A0B"/>
    <w:rsid w:val="00330881"/>
    <w:rsid w:val="00331CD2"/>
    <w:rsid w:val="00332426"/>
    <w:rsid w:val="0033357C"/>
    <w:rsid w:val="00335C41"/>
    <w:rsid w:val="00335FC5"/>
    <w:rsid w:val="0033771E"/>
    <w:rsid w:val="00337FEF"/>
    <w:rsid w:val="00350956"/>
    <w:rsid w:val="00354B6D"/>
    <w:rsid w:val="00355210"/>
    <w:rsid w:val="00355CFD"/>
    <w:rsid w:val="00355DF4"/>
    <w:rsid w:val="00365DF9"/>
    <w:rsid w:val="0037066E"/>
    <w:rsid w:val="00372DB4"/>
    <w:rsid w:val="00373A36"/>
    <w:rsid w:val="0037419E"/>
    <w:rsid w:val="00375AF5"/>
    <w:rsid w:val="003761BD"/>
    <w:rsid w:val="00377448"/>
    <w:rsid w:val="00377884"/>
    <w:rsid w:val="003826BD"/>
    <w:rsid w:val="00385414"/>
    <w:rsid w:val="00390074"/>
    <w:rsid w:val="00392F73"/>
    <w:rsid w:val="00393600"/>
    <w:rsid w:val="0039762B"/>
    <w:rsid w:val="003A0C37"/>
    <w:rsid w:val="003A1B6B"/>
    <w:rsid w:val="003A46C0"/>
    <w:rsid w:val="003A600E"/>
    <w:rsid w:val="003A6513"/>
    <w:rsid w:val="003B16C7"/>
    <w:rsid w:val="003B3115"/>
    <w:rsid w:val="003C19F1"/>
    <w:rsid w:val="003C3C67"/>
    <w:rsid w:val="003C4186"/>
    <w:rsid w:val="003C6185"/>
    <w:rsid w:val="003D0D2D"/>
    <w:rsid w:val="003D1885"/>
    <w:rsid w:val="003D1BC0"/>
    <w:rsid w:val="003D20F1"/>
    <w:rsid w:val="003D4710"/>
    <w:rsid w:val="003E16D7"/>
    <w:rsid w:val="003E197E"/>
    <w:rsid w:val="003E4B70"/>
    <w:rsid w:val="003E54CF"/>
    <w:rsid w:val="003E5FBA"/>
    <w:rsid w:val="003F1233"/>
    <w:rsid w:val="003F67A4"/>
    <w:rsid w:val="00400786"/>
    <w:rsid w:val="00401FDA"/>
    <w:rsid w:val="004046F0"/>
    <w:rsid w:val="0040668F"/>
    <w:rsid w:val="00411EF7"/>
    <w:rsid w:val="00412677"/>
    <w:rsid w:val="004146EE"/>
    <w:rsid w:val="00425160"/>
    <w:rsid w:val="00430DE3"/>
    <w:rsid w:val="004348AE"/>
    <w:rsid w:val="004376C0"/>
    <w:rsid w:val="0044223A"/>
    <w:rsid w:val="00450B67"/>
    <w:rsid w:val="00451851"/>
    <w:rsid w:val="0045189A"/>
    <w:rsid w:val="00453343"/>
    <w:rsid w:val="004538C3"/>
    <w:rsid w:val="004608B9"/>
    <w:rsid w:val="00463B55"/>
    <w:rsid w:val="00465947"/>
    <w:rsid w:val="004667B1"/>
    <w:rsid w:val="00467F66"/>
    <w:rsid w:val="00470461"/>
    <w:rsid w:val="00470BB1"/>
    <w:rsid w:val="00473153"/>
    <w:rsid w:val="0047350F"/>
    <w:rsid w:val="004743AF"/>
    <w:rsid w:val="00482C17"/>
    <w:rsid w:val="00484CE3"/>
    <w:rsid w:val="004911B4"/>
    <w:rsid w:val="0049196A"/>
    <w:rsid w:val="004923DA"/>
    <w:rsid w:val="00492EEB"/>
    <w:rsid w:val="00493434"/>
    <w:rsid w:val="0049374F"/>
    <w:rsid w:val="004968E2"/>
    <w:rsid w:val="004A2A49"/>
    <w:rsid w:val="004A5A64"/>
    <w:rsid w:val="004B5553"/>
    <w:rsid w:val="004B600B"/>
    <w:rsid w:val="004B6822"/>
    <w:rsid w:val="004B69F6"/>
    <w:rsid w:val="004C2D3A"/>
    <w:rsid w:val="004D03C4"/>
    <w:rsid w:val="004D0BF1"/>
    <w:rsid w:val="004D0F4E"/>
    <w:rsid w:val="004D3278"/>
    <w:rsid w:val="004D35A4"/>
    <w:rsid w:val="004D445F"/>
    <w:rsid w:val="004E087B"/>
    <w:rsid w:val="004E44A4"/>
    <w:rsid w:val="004E7B8B"/>
    <w:rsid w:val="004E7BDD"/>
    <w:rsid w:val="004F1966"/>
    <w:rsid w:val="004F1E21"/>
    <w:rsid w:val="004F2542"/>
    <w:rsid w:val="004F4E33"/>
    <w:rsid w:val="004F740D"/>
    <w:rsid w:val="004F7B8F"/>
    <w:rsid w:val="00500748"/>
    <w:rsid w:val="005011D6"/>
    <w:rsid w:val="00502A14"/>
    <w:rsid w:val="005042F1"/>
    <w:rsid w:val="0050481B"/>
    <w:rsid w:val="005113D4"/>
    <w:rsid w:val="0051287D"/>
    <w:rsid w:val="00513C7D"/>
    <w:rsid w:val="00521123"/>
    <w:rsid w:val="00521221"/>
    <w:rsid w:val="0052250B"/>
    <w:rsid w:val="005305C6"/>
    <w:rsid w:val="00540EEC"/>
    <w:rsid w:val="005414F4"/>
    <w:rsid w:val="00546187"/>
    <w:rsid w:val="00547B11"/>
    <w:rsid w:val="00557D77"/>
    <w:rsid w:val="00562EAA"/>
    <w:rsid w:val="00563B58"/>
    <w:rsid w:val="005640C4"/>
    <w:rsid w:val="0056684C"/>
    <w:rsid w:val="00574A0C"/>
    <w:rsid w:val="0057780F"/>
    <w:rsid w:val="00581E0A"/>
    <w:rsid w:val="00586D89"/>
    <w:rsid w:val="005877C8"/>
    <w:rsid w:val="00587923"/>
    <w:rsid w:val="00594F9F"/>
    <w:rsid w:val="005A1B4C"/>
    <w:rsid w:val="005A545C"/>
    <w:rsid w:val="005B271A"/>
    <w:rsid w:val="005B3A2D"/>
    <w:rsid w:val="005C1567"/>
    <w:rsid w:val="005C28D3"/>
    <w:rsid w:val="005C6CE5"/>
    <w:rsid w:val="005D3F07"/>
    <w:rsid w:val="005D4A1E"/>
    <w:rsid w:val="005D4F72"/>
    <w:rsid w:val="005E13EA"/>
    <w:rsid w:val="005E17F1"/>
    <w:rsid w:val="005F64AA"/>
    <w:rsid w:val="005F7851"/>
    <w:rsid w:val="00601FDB"/>
    <w:rsid w:val="00606E27"/>
    <w:rsid w:val="006108C9"/>
    <w:rsid w:val="00614DF7"/>
    <w:rsid w:val="006179BB"/>
    <w:rsid w:val="0062158D"/>
    <w:rsid w:val="006223FD"/>
    <w:rsid w:val="006326D1"/>
    <w:rsid w:val="00632E0A"/>
    <w:rsid w:val="00633165"/>
    <w:rsid w:val="006447DE"/>
    <w:rsid w:val="00644889"/>
    <w:rsid w:val="0065276E"/>
    <w:rsid w:val="00654329"/>
    <w:rsid w:val="00654CEC"/>
    <w:rsid w:val="00655507"/>
    <w:rsid w:val="006579FD"/>
    <w:rsid w:val="006635E3"/>
    <w:rsid w:val="006669F3"/>
    <w:rsid w:val="006712A7"/>
    <w:rsid w:val="00672CED"/>
    <w:rsid w:val="00674FC2"/>
    <w:rsid w:val="00676E35"/>
    <w:rsid w:val="00677E42"/>
    <w:rsid w:val="00682334"/>
    <w:rsid w:val="00684732"/>
    <w:rsid w:val="00684B16"/>
    <w:rsid w:val="00687016"/>
    <w:rsid w:val="006872A0"/>
    <w:rsid w:val="0069625A"/>
    <w:rsid w:val="00696A88"/>
    <w:rsid w:val="00696F65"/>
    <w:rsid w:val="00697572"/>
    <w:rsid w:val="006B4496"/>
    <w:rsid w:val="006B5E67"/>
    <w:rsid w:val="006B6612"/>
    <w:rsid w:val="006C2EB5"/>
    <w:rsid w:val="006D18A3"/>
    <w:rsid w:val="006D5970"/>
    <w:rsid w:val="006E481E"/>
    <w:rsid w:val="006E795F"/>
    <w:rsid w:val="006F0862"/>
    <w:rsid w:val="006F1438"/>
    <w:rsid w:val="006F2A9E"/>
    <w:rsid w:val="006F5ED3"/>
    <w:rsid w:val="00700249"/>
    <w:rsid w:val="007069CD"/>
    <w:rsid w:val="00706BB5"/>
    <w:rsid w:val="0071231A"/>
    <w:rsid w:val="00712E90"/>
    <w:rsid w:val="00713B7E"/>
    <w:rsid w:val="0072678F"/>
    <w:rsid w:val="007276E5"/>
    <w:rsid w:val="00727C4C"/>
    <w:rsid w:val="00734809"/>
    <w:rsid w:val="0073714E"/>
    <w:rsid w:val="007374EF"/>
    <w:rsid w:val="007406E1"/>
    <w:rsid w:val="00743E40"/>
    <w:rsid w:val="00745016"/>
    <w:rsid w:val="0075031F"/>
    <w:rsid w:val="00751263"/>
    <w:rsid w:val="007544FC"/>
    <w:rsid w:val="00755427"/>
    <w:rsid w:val="00756548"/>
    <w:rsid w:val="0075673A"/>
    <w:rsid w:val="0075704F"/>
    <w:rsid w:val="00763B2D"/>
    <w:rsid w:val="00764C84"/>
    <w:rsid w:val="007710AD"/>
    <w:rsid w:val="00772924"/>
    <w:rsid w:val="0078112D"/>
    <w:rsid w:val="007872F2"/>
    <w:rsid w:val="007873F9"/>
    <w:rsid w:val="007908E0"/>
    <w:rsid w:val="00793EB3"/>
    <w:rsid w:val="00794205"/>
    <w:rsid w:val="0079422A"/>
    <w:rsid w:val="007A1F6A"/>
    <w:rsid w:val="007A628F"/>
    <w:rsid w:val="007B0DE3"/>
    <w:rsid w:val="007B1BFD"/>
    <w:rsid w:val="007B4404"/>
    <w:rsid w:val="007B7191"/>
    <w:rsid w:val="007C1D94"/>
    <w:rsid w:val="007C556F"/>
    <w:rsid w:val="007C5ABE"/>
    <w:rsid w:val="007C6A87"/>
    <w:rsid w:val="007D0A07"/>
    <w:rsid w:val="007D0F11"/>
    <w:rsid w:val="007D133D"/>
    <w:rsid w:val="007D3EB4"/>
    <w:rsid w:val="007D3F16"/>
    <w:rsid w:val="007F10BD"/>
    <w:rsid w:val="007F312E"/>
    <w:rsid w:val="007F3F7E"/>
    <w:rsid w:val="007F4BA4"/>
    <w:rsid w:val="008052EA"/>
    <w:rsid w:val="00813CEC"/>
    <w:rsid w:val="0081534C"/>
    <w:rsid w:val="00816CE7"/>
    <w:rsid w:val="008171E4"/>
    <w:rsid w:val="008208EA"/>
    <w:rsid w:val="00822B44"/>
    <w:rsid w:val="00824E67"/>
    <w:rsid w:val="00825A64"/>
    <w:rsid w:val="00826F48"/>
    <w:rsid w:val="008308AE"/>
    <w:rsid w:val="00830DD1"/>
    <w:rsid w:val="0083166E"/>
    <w:rsid w:val="00831DC3"/>
    <w:rsid w:val="008322C7"/>
    <w:rsid w:val="008340BA"/>
    <w:rsid w:val="00834F1D"/>
    <w:rsid w:val="00836FEC"/>
    <w:rsid w:val="00841F9D"/>
    <w:rsid w:val="008420E1"/>
    <w:rsid w:val="00844D98"/>
    <w:rsid w:val="00846D84"/>
    <w:rsid w:val="00850233"/>
    <w:rsid w:val="0085230E"/>
    <w:rsid w:val="008550A1"/>
    <w:rsid w:val="00861038"/>
    <w:rsid w:val="00865B58"/>
    <w:rsid w:val="00866B50"/>
    <w:rsid w:val="00867A63"/>
    <w:rsid w:val="008708F1"/>
    <w:rsid w:val="00871960"/>
    <w:rsid w:val="0087369F"/>
    <w:rsid w:val="00880539"/>
    <w:rsid w:val="008859E8"/>
    <w:rsid w:val="0088737B"/>
    <w:rsid w:val="00891078"/>
    <w:rsid w:val="00892716"/>
    <w:rsid w:val="00893067"/>
    <w:rsid w:val="008933DE"/>
    <w:rsid w:val="00895FCE"/>
    <w:rsid w:val="00897F3E"/>
    <w:rsid w:val="008A21B4"/>
    <w:rsid w:val="008B07DE"/>
    <w:rsid w:val="008B1309"/>
    <w:rsid w:val="008B28E7"/>
    <w:rsid w:val="008B67F6"/>
    <w:rsid w:val="008C14C7"/>
    <w:rsid w:val="008C2FFB"/>
    <w:rsid w:val="008C633F"/>
    <w:rsid w:val="008C6EEA"/>
    <w:rsid w:val="008C7770"/>
    <w:rsid w:val="008C79C7"/>
    <w:rsid w:val="008D03B0"/>
    <w:rsid w:val="008D2150"/>
    <w:rsid w:val="008D5813"/>
    <w:rsid w:val="008D5999"/>
    <w:rsid w:val="008D634E"/>
    <w:rsid w:val="008D778A"/>
    <w:rsid w:val="008D78C9"/>
    <w:rsid w:val="008E3195"/>
    <w:rsid w:val="008E5A35"/>
    <w:rsid w:val="008F127E"/>
    <w:rsid w:val="008F32D9"/>
    <w:rsid w:val="00902A65"/>
    <w:rsid w:val="00903932"/>
    <w:rsid w:val="009079BD"/>
    <w:rsid w:val="00912BD9"/>
    <w:rsid w:val="00916FB2"/>
    <w:rsid w:val="00920E5B"/>
    <w:rsid w:val="00926436"/>
    <w:rsid w:val="00926C53"/>
    <w:rsid w:val="0093018C"/>
    <w:rsid w:val="0094495F"/>
    <w:rsid w:val="009544C0"/>
    <w:rsid w:val="00954FA4"/>
    <w:rsid w:val="009554C0"/>
    <w:rsid w:val="00956AE9"/>
    <w:rsid w:val="00957589"/>
    <w:rsid w:val="00964CC6"/>
    <w:rsid w:val="00967BFA"/>
    <w:rsid w:val="0098262C"/>
    <w:rsid w:val="0098427C"/>
    <w:rsid w:val="00986B43"/>
    <w:rsid w:val="00986C0B"/>
    <w:rsid w:val="00986D46"/>
    <w:rsid w:val="00991FDA"/>
    <w:rsid w:val="00992ACA"/>
    <w:rsid w:val="009A5F3B"/>
    <w:rsid w:val="009A5F79"/>
    <w:rsid w:val="009A6F87"/>
    <w:rsid w:val="009B0B61"/>
    <w:rsid w:val="009B28C0"/>
    <w:rsid w:val="009B3178"/>
    <w:rsid w:val="009B3E46"/>
    <w:rsid w:val="009B7136"/>
    <w:rsid w:val="009C337F"/>
    <w:rsid w:val="009C53E7"/>
    <w:rsid w:val="009C6092"/>
    <w:rsid w:val="009C7342"/>
    <w:rsid w:val="009D4365"/>
    <w:rsid w:val="009D477B"/>
    <w:rsid w:val="009D4E3B"/>
    <w:rsid w:val="009D59C2"/>
    <w:rsid w:val="009D7BC9"/>
    <w:rsid w:val="009E122F"/>
    <w:rsid w:val="009E1982"/>
    <w:rsid w:val="009E4D2C"/>
    <w:rsid w:val="009F0978"/>
    <w:rsid w:val="009F3AEC"/>
    <w:rsid w:val="009F6801"/>
    <w:rsid w:val="00A00081"/>
    <w:rsid w:val="00A06422"/>
    <w:rsid w:val="00A10D56"/>
    <w:rsid w:val="00A12AAE"/>
    <w:rsid w:val="00A12F22"/>
    <w:rsid w:val="00A16DD1"/>
    <w:rsid w:val="00A22441"/>
    <w:rsid w:val="00A23F3B"/>
    <w:rsid w:val="00A24406"/>
    <w:rsid w:val="00A25F64"/>
    <w:rsid w:val="00A275F6"/>
    <w:rsid w:val="00A303B9"/>
    <w:rsid w:val="00A37416"/>
    <w:rsid w:val="00A3796C"/>
    <w:rsid w:val="00A40ED6"/>
    <w:rsid w:val="00A47621"/>
    <w:rsid w:val="00A479CD"/>
    <w:rsid w:val="00A50CFC"/>
    <w:rsid w:val="00A54D67"/>
    <w:rsid w:val="00A55A3F"/>
    <w:rsid w:val="00A5656A"/>
    <w:rsid w:val="00A60103"/>
    <w:rsid w:val="00A652F6"/>
    <w:rsid w:val="00A65861"/>
    <w:rsid w:val="00A732EA"/>
    <w:rsid w:val="00A7489E"/>
    <w:rsid w:val="00A8015F"/>
    <w:rsid w:val="00A85039"/>
    <w:rsid w:val="00A906AA"/>
    <w:rsid w:val="00A94C5E"/>
    <w:rsid w:val="00AA252C"/>
    <w:rsid w:val="00AA666E"/>
    <w:rsid w:val="00AA7960"/>
    <w:rsid w:val="00AB5518"/>
    <w:rsid w:val="00AC3A0E"/>
    <w:rsid w:val="00AC4A04"/>
    <w:rsid w:val="00AC5679"/>
    <w:rsid w:val="00AD336F"/>
    <w:rsid w:val="00AE134C"/>
    <w:rsid w:val="00AE1868"/>
    <w:rsid w:val="00AE2564"/>
    <w:rsid w:val="00AE301F"/>
    <w:rsid w:val="00AE3302"/>
    <w:rsid w:val="00AE5BA6"/>
    <w:rsid w:val="00AE6231"/>
    <w:rsid w:val="00AE7077"/>
    <w:rsid w:val="00AF61C2"/>
    <w:rsid w:val="00AF6CC6"/>
    <w:rsid w:val="00B0296A"/>
    <w:rsid w:val="00B07E79"/>
    <w:rsid w:val="00B12295"/>
    <w:rsid w:val="00B137BE"/>
    <w:rsid w:val="00B15998"/>
    <w:rsid w:val="00B17FA0"/>
    <w:rsid w:val="00B2292C"/>
    <w:rsid w:val="00B22C3C"/>
    <w:rsid w:val="00B24344"/>
    <w:rsid w:val="00B26769"/>
    <w:rsid w:val="00B2754B"/>
    <w:rsid w:val="00B31C91"/>
    <w:rsid w:val="00B3747F"/>
    <w:rsid w:val="00B42E76"/>
    <w:rsid w:val="00B43194"/>
    <w:rsid w:val="00B436BF"/>
    <w:rsid w:val="00B47734"/>
    <w:rsid w:val="00B50FBA"/>
    <w:rsid w:val="00B558EB"/>
    <w:rsid w:val="00B577D3"/>
    <w:rsid w:val="00B60466"/>
    <w:rsid w:val="00B6548F"/>
    <w:rsid w:val="00B71A32"/>
    <w:rsid w:val="00B7502A"/>
    <w:rsid w:val="00B77305"/>
    <w:rsid w:val="00B774BD"/>
    <w:rsid w:val="00B82CC2"/>
    <w:rsid w:val="00B84A89"/>
    <w:rsid w:val="00B9256C"/>
    <w:rsid w:val="00B92BEF"/>
    <w:rsid w:val="00B94443"/>
    <w:rsid w:val="00B9689A"/>
    <w:rsid w:val="00B97056"/>
    <w:rsid w:val="00BA531E"/>
    <w:rsid w:val="00BA728B"/>
    <w:rsid w:val="00BB06CB"/>
    <w:rsid w:val="00BB261F"/>
    <w:rsid w:val="00BB2887"/>
    <w:rsid w:val="00BB3B56"/>
    <w:rsid w:val="00BB5EAA"/>
    <w:rsid w:val="00BB5F11"/>
    <w:rsid w:val="00BB6638"/>
    <w:rsid w:val="00BB7FD2"/>
    <w:rsid w:val="00BC04FA"/>
    <w:rsid w:val="00BC1C22"/>
    <w:rsid w:val="00BC460B"/>
    <w:rsid w:val="00BC4ED3"/>
    <w:rsid w:val="00BC5725"/>
    <w:rsid w:val="00BD30B1"/>
    <w:rsid w:val="00BE0F7B"/>
    <w:rsid w:val="00BE10C2"/>
    <w:rsid w:val="00BF0D6C"/>
    <w:rsid w:val="00C01D14"/>
    <w:rsid w:val="00C01D97"/>
    <w:rsid w:val="00C025B4"/>
    <w:rsid w:val="00C029EC"/>
    <w:rsid w:val="00C161FD"/>
    <w:rsid w:val="00C17C9F"/>
    <w:rsid w:val="00C23F17"/>
    <w:rsid w:val="00C246F2"/>
    <w:rsid w:val="00C26D0D"/>
    <w:rsid w:val="00C27C95"/>
    <w:rsid w:val="00C300D2"/>
    <w:rsid w:val="00C3270F"/>
    <w:rsid w:val="00C3278B"/>
    <w:rsid w:val="00C33375"/>
    <w:rsid w:val="00C34C23"/>
    <w:rsid w:val="00C368FA"/>
    <w:rsid w:val="00C42005"/>
    <w:rsid w:val="00C4664D"/>
    <w:rsid w:val="00C472AA"/>
    <w:rsid w:val="00C50A05"/>
    <w:rsid w:val="00C54AED"/>
    <w:rsid w:val="00C555FC"/>
    <w:rsid w:val="00C55E9B"/>
    <w:rsid w:val="00C56D09"/>
    <w:rsid w:val="00C57D24"/>
    <w:rsid w:val="00C604D6"/>
    <w:rsid w:val="00C63CAB"/>
    <w:rsid w:val="00C63D00"/>
    <w:rsid w:val="00C6441B"/>
    <w:rsid w:val="00C65921"/>
    <w:rsid w:val="00C7108B"/>
    <w:rsid w:val="00C75883"/>
    <w:rsid w:val="00C77FA5"/>
    <w:rsid w:val="00C8089F"/>
    <w:rsid w:val="00C835FE"/>
    <w:rsid w:val="00C836CC"/>
    <w:rsid w:val="00C852D6"/>
    <w:rsid w:val="00C87A74"/>
    <w:rsid w:val="00C92C71"/>
    <w:rsid w:val="00C93815"/>
    <w:rsid w:val="00C93F8F"/>
    <w:rsid w:val="00CA0894"/>
    <w:rsid w:val="00CA3593"/>
    <w:rsid w:val="00CA5726"/>
    <w:rsid w:val="00CA7E6A"/>
    <w:rsid w:val="00CB258E"/>
    <w:rsid w:val="00CB3C8F"/>
    <w:rsid w:val="00CC02F1"/>
    <w:rsid w:val="00CC1122"/>
    <w:rsid w:val="00CC11A6"/>
    <w:rsid w:val="00CC135E"/>
    <w:rsid w:val="00CC7226"/>
    <w:rsid w:val="00CD0735"/>
    <w:rsid w:val="00CD45E3"/>
    <w:rsid w:val="00CD4771"/>
    <w:rsid w:val="00CD5089"/>
    <w:rsid w:val="00CD5D3F"/>
    <w:rsid w:val="00CD7E1F"/>
    <w:rsid w:val="00CE4BC4"/>
    <w:rsid w:val="00CE7DA2"/>
    <w:rsid w:val="00CF2F8A"/>
    <w:rsid w:val="00CF3DB3"/>
    <w:rsid w:val="00CF7D40"/>
    <w:rsid w:val="00D01EE8"/>
    <w:rsid w:val="00D0274B"/>
    <w:rsid w:val="00D0503D"/>
    <w:rsid w:val="00D052BC"/>
    <w:rsid w:val="00D07026"/>
    <w:rsid w:val="00D146AE"/>
    <w:rsid w:val="00D22C8F"/>
    <w:rsid w:val="00D3203C"/>
    <w:rsid w:val="00D33491"/>
    <w:rsid w:val="00D3442D"/>
    <w:rsid w:val="00D36F00"/>
    <w:rsid w:val="00D44B67"/>
    <w:rsid w:val="00D44F8E"/>
    <w:rsid w:val="00D51FD5"/>
    <w:rsid w:val="00D55DE0"/>
    <w:rsid w:val="00D607EF"/>
    <w:rsid w:val="00D60F88"/>
    <w:rsid w:val="00D646BD"/>
    <w:rsid w:val="00D65558"/>
    <w:rsid w:val="00D71201"/>
    <w:rsid w:val="00D720C7"/>
    <w:rsid w:val="00D84841"/>
    <w:rsid w:val="00D876E6"/>
    <w:rsid w:val="00D90958"/>
    <w:rsid w:val="00DA1025"/>
    <w:rsid w:val="00DA22EC"/>
    <w:rsid w:val="00DA5682"/>
    <w:rsid w:val="00DA5860"/>
    <w:rsid w:val="00DA5C0C"/>
    <w:rsid w:val="00DB2767"/>
    <w:rsid w:val="00DC1B10"/>
    <w:rsid w:val="00DC2924"/>
    <w:rsid w:val="00DC4729"/>
    <w:rsid w:val="00DD31C5"/>
    <w:rsid w:val="00DD5020"/>
    <w:rsid w:val="00DD63BE"/>
    <w:rsid w:val="00DE4296"/>
    <w:rsid w:val="00DF2469"/>
    <w:rsid w:val="00DF7899"/>
    <w:rsid w:val="00E0524C"/>
    <w:rsid w:val="00E15751"/>
    <w:rsid w:val="00E17160"/>
    <w:rsid w:val="00E17D41"/>
    <w:rsid w:val="00E21FD2"/>
    <w:rsid w:val="00E231D1"/>
    <w:rsid w:val="00E3288D"/>
    <w:rsid w:val="00E35112"/>
    <w:rsid w:val="00E35BEC"/>
    <w:rsid w:val="00E41A6A"/>
    <w:rsid w:val="00E50821"/>
    <w:rsid w:val="00E51F91"/>
    <w:rsid w:val="00E5498A"/>
    <w:rsid w:val="00E559CE"/>
    <w:rsid w:val="00E60F42"/>
    <w:rsid w:val="00E6746C"/>
    <w:rsid w:val="00E7086E"/>
    <w:rsid w:val="00E71248"/>
    <w:rsid w:val="00E73C41"/>
    <w:rsid w:val="00E75911"/>
    <w:rsid w:val="00E7598F"/>
    <w:rsid w:val="00E76F60"/>
    <w:rsid w:val="00E812B5"/>
    <w:rsid w:val="00E83D90"/>
    <w:rsid w:val="00E83F91"/>
    <w:rsid w:val="00E86299"/>
    <w:rsid w:val="00E9107A"/>
    <w:rsid w:val="00E91F62"/>
    <w:rsid w:val="00E929FD"/>
    <w:rsid w:val="00E93240"/>
    <w:rsid w:val="00E9479B"/>
    <w:rsid w:val="00E94E22"/>
    <w:rsid w:val="00E95F08"/>
    <w:rsid w:val="00E97171"/>
    <w:rsid w:val="00EA4D48"/>
    <w:rsid w:val="00EA7ADF"/>
    <w:rsid w:val="00EB2173"/>
    <w:rsid w:val="00EB62E6"/>
    <w:rsid w:val="00EB695F"/>
    <w:rsid w:val="00EC3A85"/>
    <w:rsid w:val="00EC4B89"/>
    <w:rsid w:val="00EC59A5"/>
    <w:rsid w:val="00EC6E15"/>
    <w:rsid w:val="00ED1B30"/>
    <w:rsid w:val="00ED5D03"/>
    <w:rsid w:val="00EE01ED"/>
    <w:rsid w:val="00EE1AC1"/>
    <w:rsid w:val="00EE39D6"/>
    <w:rsid w:val="00EE52AD"/>
    <w:rsid w:val="00EE5BC3"/>
    <w:rsid w:val="00EE6FAB"/>
    <w:rsid w:val="00EF328C"/>
    <w:rsid w:val="00EF68BB"/>
    <w:rsid w:val="00F018C4"/>
    <w:rsid w:val="00F01F92"/>
    <w:rsid w:val="00F030D4"/>
    <w:rsid w:val="00F04053"/>
    <w:rsid w:val="00F06573"/>
    <w:rsid w:val="00F10A08"/>
    <w:rsid w:val="00F15354"/>
    <w:rsid w:val="00F22AC5"/>
    <w:rsid w:val="00F2330E"/>
    <w:rsid w:val="00F254D1"/>
    <w:rsid w:val="00F32B82"/>
    <w:rsid w:val="00F34C86"/>
    <w:rsid w:val="00F4043E"/>
    <w:rsid w:val="00F41795"/>
    <w:rsid w:val="00F41BBC"/>
    <w:rsid w:val="00F444F0"/>
    <w:rsid w:val="00F446FF"/>
    <w:rsid w:val="00F45521"/>
    <w:rsid w:val="00F50847"/>
    <w:rsid w:val="00F53F27"/>
    <w:rsid w:val="00F546D1"/>
    <w:rsid w:val="00F60281"/>
    <w:rsid w:val="00F66272"/>
    <w:rsid w:val="00F709C0"/>
    <w:rsid w:val="00F81FEC"/>
    <w:rsid w:val="00F927A1"/>
    <w:rsid w:val="00F92E4D"/>
    <w:rsid w:val="00F95D08"/>
    <w:rsid w:val="00FA0497"/>
    <w:rsid w:val="00FA23BD"/>
    <w:rsid w:val="00FA3764"/>
    <w:rsid w:val="00FA3BC0"/>
    <w:rsid w:val="00FA41C7"/>
    <w:rsid w:val="00FA4A79"/>
    <w:rsid w:val="00FA56ED"/>
    <w:rsid w:val="00FB05DD"/>
    <w:rsid w:val="00FB0F7C"/>
    <w:rsid w:val="00FB24EA"/>
    <w:rsid w:val="00FB5FA6"/>
    <w:rsid w:val="00FC0334"/>
    <w:rsid w:val="00FC1310"/>
    <w:rsid w:val="00FC2FF3"/>
    <w:rsid w:val="00FC3263"/>
    <w:rsid w:val="00FC51F9"/>
    <w:rsid w:val="00FC5B40"/>
    <w:rsid w:val="00FC5FF8"/>
    <w:rsid w:val="00FD271B"/>
    <w:rsid w:val="00FD3D7C"/>
    <w:rsid w:val="00FD4F8F"/>
    <w:rsid w:val="00FE0C16"/>
    <w:rsid w:val="00FE14B1"/>
    <w:rsid w:val="00FE4D97"/>
    <w:rsid w:val="00FE5F90"/>
    <w:rsid w:val="00FF0070"/>
    <w:rsid w:val="00FF07C3"/>
    <w:rsid w:val="00FF5F6A"/>
    <w:rsid w:val="00FF7784"/>
    <w:rsid w:val="00FF7EBB"/>
    <w:rsid w:val="03CC700C"/>
    <w:rsid w:val="04770B8A"/>
    <w:rsid w:val="04D3B2CE"/>
    <w:rsid w:val="06783AA2"/>
    <w:rsid w:val="06F34FBA"/>
    <w:rsid w:val="07AF858D"/>
    <w:rsid w:val="0895A14B"/>
    <w:rsid w:val="0A27561F"/>
    <w:rsid w:val="0CE8605B"/>
    <w:rsid w:val="0D80B037"/>
    <w:rsid w:val="0D8C05F9"/>
    <w:rsid w:val="0EDBA8BD"/>
    <w:rsid w:val="0F2B140F"/>
    <w:rsid w:val="0F77E214"/>
    <w:rsid w:val="102A3950"/>
    <w:rsid w:val="10904BF9"/>
    <w:rsid w:val="129BB562"/>
    <w:rsid w:val="14E55E54"/>
    <w:rsid w:val="15B21EA4"/>
    <w:rsid w:val="1661DBBC"/>
    <w:rsid w:val="16BDB770"/>
    <w:rsid w:val="18FA07C0"/>
    <w:rsid w:val="19A0B2E9"/>
    <w:rsid w:val="1B0FBC5A"/>
    <w:rsid w:val="1D53B054"/>
    <w:rsid w:val="1D6670C0"/>
    <w:rsid w:val="21CFAFAE"/>
    <w:rsid w:val="230FA6B9"/>
    <w:rsid w:val="240100B1"/>
    <w:rsid w:val="24D4E93A"/>
    <w:rsid w:val="25F327FB"/>
    <w:rsid w:val="27B81414"/>
    <w:rsid w:val="289DDE72"/>
    <w:rsid w:val="28F1FF9E"/>
    <w:rsid w:val="2C030924"/>
    <w:rsid w:val="2CDFB560"/>
    <w:rsid w:val="2E55808E"/>
    <w:rsid w:val="2E5939F5"/>
    <w:rsid w:val="2F90E210"/>
    <w:rsid w:val="30A6948F"/>
    <w:rsid w:val="322513AD"/>
    <w:rsid w:val="3353280C"/>
    <w:rsid w:val="3498D05F"/>
    <w:rsid w:val="34A1032C"/>
    <w:rsid w:val="350F702B"/>
    <w:rsid w:val="3517D1D9"/>
    <w:rsid w:val="364AF8A5"/>
    <w:rsid w:val="39C47EB7"/>
    <w:rsid w:val="3B2446CA"/>
    <w:rsid w:val="3B2C4091"/>
    <w:rsid w:val="3BE7216C"/>
    <w:rsid w:val="3C06DA9E"/>
    <w:rsid w:val="3CA50B99"/>
    <w:rsid w:val="3CD2139F"/>
    <w:rsid w:val="3D962690"/>
    <w:rsid w:val="3EE31E8D"/>
    <w:rsid w:val="488A33B2"/>
    <w:rsid w:val="49FF326B"/>
    <w:rsid w:val="4A356110"/>
    <w:rsid w:val="4BCDE19D"/>
    <w:rsid w:val="4D2D8025"/>
    <w:rsid w:val="4EC15626"/>
    <w:rsid w:val="4EC4A02F"/>
    <w:rsid w:val="4ECF827F"/>
    <w:rsid w:val="513585DA"/>
    <w:rsid w:val="5158DB01"/>
    <w:rsid w:val="51C116BA"/>
    <w:rsid w:val="5329D3D3"/>
    <w:rsid w:val="534A9052"/>
    <w:rsid w:val="577E9AE8"/>
    <w:rsid w:val="59EF9C14"/>
    <w:rsid w:val="5A453747"/>
    <w:rsid w:val="5C371BFF"/>
    <w:rsid w:val="5EE62511"/>
    <w:rsid w:val="623F2A43"/>
    <w:rsid w:val="63A0D8E5"/>
    <w:rsid w:val="63A1FAF3"/>
    <w:rsid w:val="6531D631"/>
    <w:rsid w:val="678A7E8E"/>
    <w:rsid w:val="69904927"/>
    <w:rsid w:val="69CA8342"/>
    <w:rsid w:val="6A6BA477"/>
    <w:rsid w:val="6A854C79"/>
    <w:rsid w:val="6D1724F2"/>
    <w:rsid w:val="6D1B720D"/>
    <w:rsid w:val="6D4748C2"/>
    <w:rsid w:val="6DBA418C"/>
    <w:rsid w:val="6E4F6729"/>
    <w:rsid w:val="6EEF356E"/>
    <w:rsid w:val="72B097EA"/>
    <w:rsid w:val="732985A0"/>
    <w:rsid w:val="7331E4ED"/>
    <w:rsid w:val="7368B423"/>
    <w:rsid w:val="745329EC"/>
    <w:rsid w:val="748B3D85"/>
    <w:rsid w:val="756EEE2D"/>
    <w:rsid w:val="7645D2F6"/>
    <w:rsid w:val="77387C12"/>
    <w:rsid w:val="79F82AFD"/>
    <w:rsid w:val="7AAB400D"/>
    <w:rsid w:val="7AC29F21"/>
    <w:rsid w:val="7B2CF1A9"/>
    <w:rsid w:val="7E95C208"/>
    <w:rsid w:val="7E97696C"/>
    <w:rsid w:val="7F2B57DC"/>
    <w:rsid w:val="7FD8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6E12A4"/>
  <w15:chartTrackingRefBased/>
  <w15:docId w15:val="{F677DC9E-46F3-4B80-9253-2422DE78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074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styleId="PageNumber">
    <w:name w:val="page number"/>
    <w:semiHidden/>
  </w:style>
  <w:style w:type="paragraph" w:styleId="BodyText">
    <w:name w:val="Body Text"/>
    <w:basedOn w:val="Normal"/>
    <w:semiHidden/>
    <w:rPr>
      <w:b/>
      <w:sz w:val="24"/>
    </w:rPr>
  </w:style>
  <w:style w:type="table" w:styleId="TableGrid">
    <w:name w:val="Table Grid"/>
    <w:basedOn w:val="TableNormal"/>
    <w:rsid w:val="002B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link">
    <w:name w:val="Hyperlink"/>
    <w:rsid w:val="00EA4D48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780F"/>
    <w:rPr>
      <w:rFonts w:cs="Times New Roman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57780F"/>
    <w:rPr>
      <w:rFonts w:ascii="Arial" w:hAnsi="Arial" w:cs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780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7780F"/>
    <w:rPr>
      <w:rFonts w:ascii="Arial" w:hAnsi="Arial" w:cs="Arial"/>
      <w:b/>
      <w:bCs/>
      <w:color w:val="000000"/>
    </w:rPr>
  </w:style>
  <w:style w:type="character" w:customStyle="1" w:styleId="Heading2Char">
    <w:name w:val="Heading 2 Char"/>
    <w:link w:val="Heading2"/>
    <w:uiPriority w:val="9"/>
    <w:semiHidden/>
    <w:rsid w:val="00F927A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927A1"/>
    <w:pPr>
      <w:spacing w:after="120"/>
    </w:pPr>
    <w:rPr>
      <w:rFonts w:cs="Times New Roman"/>
      <w:sz w:val="16"/>
      <w:szCs w:val="16"/>
      <w:lang w:val="x-none" w:eastAsia="x-none"/>
    </w:rPr>
  </w:style>
  <w:style w:type="character" w:customStyle="1" w:styleId="BodyText3Char">
    <w:name w:val="Body Text 3 Char"/>
    <w:link w:val="BodyText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customStyle="1" w:styleId="LightList-Accent31">
    <w:name w:val="Light List - Accent 31"/>
    <w:hidden/>
    <w:uiPriority w:val="99"/>
    <w:semiHidden/>
    <w:rsid w:val="004B6822"/>
    <w:rPr>
      <w:rFonts w:ascii="Arial" w:hAnsi="Arial" w:cs="Arial"/>
      <w:color w:val="000000"/>
    </w:rPr>
  </w:style>
  <w:style w:type="character" w:customStyle="1" w:styleId="FooterChar">
    <w:name w:val="Footer Char"/>
    <w:link w:val="Footer"/>
    <w:uiPriority w:val="99"/>
    <w:rsid w:val="00727C4C"/>
    <w:rPr>
      <w:rFonts w:ascii="Arial" w:hAnsi="Arial" w:cs="Arial"/>
      <w:color w:val="00000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2292C"/>
  </w:style>
  <w:style w:type="character" w:customStyle="1" w:styleId="EndnoteTextChar">
    <w:name w:val="Endnote Text Char"/>
    <w:link w:val="EndnoteText"/>
    <w:uiPriority w:val="99"/>
    <w:semiHidden/>
    <w:rsid w:val="00B2292C"/>
    <w:rPr>
      <w:rFonts w:ascii="Arial" w:hAnsi="Arial" w:cs="Arial"/>
      <w:color w:val="000000"/>
    </w:rPr>
  </w:style>
  <w:style w:type="character" w:styleId="EndnoteReference">
    <w:name w:val="endnote reference"/>
    <w:uiPriority w:val="99"/>
    <w:semiHidden/>
    <w:unhideWhenUsed/>
    <w:rsid w:val="00B2292C"/>
    <w:rPr>
      <w:vertAlign w:val="superscript"/>
    </w:rPr>
  </w:style>
  <w:style w:type="paragraph" w:styleId="Title">
    <w:name w:val="Title"/>
    <w:basedOn w:val="Normal"/>
    <w:link w:val="TitleChar"/>
    <w:qFormat/>
    <w:rsid w:val="00986C0B"/>
    <w:pPr>
      <w:overflowPunct/>
      <w:autoSpaceDE/>
      <w:autoSpaceDN/>
      <w:adjustRightInd/>
      <w:jc w:val="center"/>
      <w:textAlignment w:val="auto"/>
    </w:pPr>
    <w:rPr>
      <w:rFonts w:cs="Times New Roman"/>
      <w:b/>
      <w:color w:val="auto"/>
      <w:sz w:val="24"/>
    </w:rPr>
  </w:style>
  <w:style w:type="character" w:customStyle="1" w:styleId="TitleChar">
    <w:name w:val="Title Char"/>
    <w:link w:val="Title"/>
    <w:rsid w:val="00986C0B"/>
    <w:rPr>
      <w:rFonts w:ascii="Arial" w:hAnsi="Arial"/>
      <w:b/>
      <w:sz w:val="24"/>
    </w:rPr>
  </w:style>
  <w:style w:type="paragraph" w:styleId="Revision">
    <w:name w:val="Revision"/>
    <w:hidden/>
    <w:uiPriority w:val="99"/>
    <w:semiHidden/>
    <w:rsid w:val="008D2150"/>
    <w:rPr>
      <w:rFonts w:ascii="Arial" w:hAnsi="Arial" w:cs="Arial"/>
      <w:color w:val="000000"/>
    </w:rPr>
  </w:style>
  <w:style w:type="paragraph" w:styleId="NormalWeb">
    <w:name w:val="Normal (Web)"/>
    <w:basedOn w:val="Normal"/>
    <w:uiPriority w:val="99"/>
    <w:unhideWhenUsed/>
    <w:rsid w:val="0007621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 w:cs="Times New Roman"/>
      <w:color w:val="auto"/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076215"/>
    <w:pPr>
      <w:overflowPunct/>
      <w:autoSpaceDE/>
      <w:autoSpaceDN/>
      <w:adjustRightInd/>
      <w:textAlignment w:val="auto"/>
    </w:pPr>
    <w:rPr>
      <w:rFonts w:ascii="Consolas" w:eastAsiaTheme="minorHAnsi" w:hAnsi="Consolas"/>
      <w:color w:val="auto"/>
      <w:kern w:val="2"/>
      <w:sz w:val="21"/>
      <w:szCs w:val="21"/>
      <w:lang w:eastAsia="en-US"/>
      <w14:ligatures w14:val="standardContextual"/>
    </w:rPr>
  </w:style>
  <w:style w:type="character" w:customStyle="1" w:styleId="PlainTextChar">
    <w:name w:val="Plain Text Char"/>
    <w:basedOn w:val="DefaultParagraphFont"/>
    <w:link w:val="PlainText"/>
    <w:uiPriority w:val="99"/>
    <w:rsid w:val="00076215"/>
    <w:rPr>
      <w:rFonts w:ascii="Consolas" w:eastAsiaTheme="minorHAnsi" w:hAnsi="Consolas" w:cs="Arial"/>
      <w:kern w:val="2"/>
      <w:sz w:val="21"/>
      <w:szCs w:val="21"/>
      <w:lang w:eastAsia="en-US"/>
      <w14:ligatures w14:val="standardContextual"/>
    </w:rPr>
  </w:style>
  <w:style w:type="character" w:styleId="FollowedHyperlink">
    <w:name w:val="FollowedHyperlink"/>
    <w:basedOn w:val="DefaultParagraphFont"/>
    <w:uiPriority w:val="99"/>
    <w:semiHidden/>
    <w:unhideWhenUsed/>
    <w:rsid w:val="0007621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9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1908273@student.uwtsd.ac.uk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0" ma:contentTypeDescription="Create a new document." ma:contentTypeScope="" ma:versionID="4a98950e95023d9c765a11155e6b8509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8c0ab8c76c148be3f14dd38d15f91059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004268-9B46-4F3E-94F9-557DC358163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1A67F47-07D0-46ED-98C2-091F86B8B3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7CF81F-C3E6-4976-8A60-4EE6DBD4F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9cfda-a374-4413-9f0d-8b601eddeb70"/>
    <ds:schemaRef ds:uri="1ecf5648-3750-43f5-867d-bfaa16e6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754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AND WEST WALES PQ1 PROGRAMME</vt:lpstr>
    </vt:vector>
  </TitlesOfParts>
  <Company>Powys County Council</Company>
  <LinksUpToDate>false</LinksUpToDate>
  <CharactersWithSpaces>5046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AND WEST WALES PQ1 PROGRAMME</dc:title>
  <dc:subject/>
  <dc:creator>GC</dc:creator>
  <cp:keywords/>
  <cp:lastModifiedBy>ALFRED CHISANGO</cp:lastModifiedBy>
  <cp:revision>5</cp:revision>
  <cp:lastPrinted>2020-02-11T19:20:00Z</cp:lastPrinted>
  <dcterms:created xsi:type="dcterms:W3CDTF">2024-10-06T23:36:00Z</dcterms:created>
  <dcterms:modified xsi:type="dcterms:W3CDTF">2024-10-08T00:12:00Z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