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337F2" w14:textId="20CDC601" w:rsidR="00F10231" w:rsidRDefault="00F10231" w:rsidP="00F10231">
      <w:pPr>
        <w:pStyle w:val="Normal1"/>
        <w:spacing w:line="360" w:lineRule="auto"/>
        <w:jc w:val="center"/>
        <w:rPr>
          <w:rFonts w:ascii="Times New Roman" w:eastAsia="Times New Roman" w:hAnsi="Times New Roman" w:cs="Times New Roman"/>
          <w:sz w:val="24"/>
          <w:szCs w:val="24"/>
          <w:lang w:val="en-GB"/>
        </w:rPr>
      </w:pPr>
      <w:r>
        <w:rPr>
          <w:noProof/>
        </w:rPr>
        <w:drawing>
          <wp:inline distT="0" distB="0" distL="0" distR="0" wp14:anchorId="78AFEA7A" wp14:editId="49717622">
            <wp:extent cx="2622550" cy="1742440"/>
            <wp:effectExtent l="0" t="0" r="6350" b="0"/>
            <wp:docPr id="1157966559" name="Picture 1" descr="A logo with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with text and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2550" cy="1742440"/>
                    </a:xfrm>
                    <a:prstGeom prst="rect">
                      <a:avLst/>
                    </a:prstGeom>
                    <a:noFill/>
                    <a:ln>
                      <a:noFill/>
                    </a:ln>
                  </pic:spPr>
                </pic:pic>
              </a:graphicData>
            </a:graphic>
          </wp:inline>
        </w:drawing>
      </w:r>
    </w:p>
    <w:p w14:paraId="4F45E880" w14:textId="77777777" w:rsidR="00F10231" w:rsidRDefault="00F10231" w:rsidP="00F10231">
      <w:pPr>
        <w:pStyle w:val="Normal1"/>
        <w:spacing w:line="360" w:lineRule="auto"/>
        <w:jc w:val="center"/>
        <w:rPr>
          <w:rFonts w:ascii="Times New Roman" w:eastAsia="Times New Roman" w:hAnsi="Times New Roman" w:cs="Times New Roman"/>
          <w:sz w:val="24"/>
          <w:szCs w:val="24"/>
          <w:lang w:val="en-GB"/>
        </w:rPr>
      </w:pPr>
    </w:p>
    <w:p w14:paraId="47F54912" w14:textId="77777777" w:rsidR="00F10231" w:rsidRDefault="00F10231" w:rsidP="00F10231">
      <w:pPr>
        <w:pStyle w:val="Normal1"/>
        <w:spacing w:line="360" w:lineRule="auto"/>
        <w:jc w:val="center"/>
        <w:rPr>
          <w:rFonts w:ascii="Times New Roman" w:eastAsia="Times New Roman" w:hAnsi="Times New Roman" w:cs="Times New Roman"/>
          <w:sz w:val="24"/>
          <w:szCs w:val="24"/>
          <w:lang w:val="en-GB"/>
        </w:rPr>
      </w:pPr>
    </w:p>
    <w:p w14:paraId="280117D3" w14:textId="77777777" w:rsidR="00F10231" w:rsidRDefault="00F10231" w:rsidP="00F10231">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Programme: MBA – Master of Business Administration</w:t>
      </w:r>
    </w:p>
    <w:p w14:paraId="4CFBBCCA" w14:textId="0A803A3D" w:rsidR="00F10231" w:rsidRDefault="00F10231" w:rsidP="00F10231">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Module: MARKETING MANAGEMENT – ASSESSMENT </w:t>
      </w:r>
      <w:r w:rsidR="00F24867">
        <w:rPr>
          <w:rFonts w:ascii="Times New Roman" w:eastAsia="Times New Roman" w:hAnsi="Times New Roman" w:cs="Times New Roman"/>
          <w:sz w:val="24"/>
          <w:szCs w:val="24"/>
          <w:lang w:val="en-GB"/>
        </w:rPr>
        <w:t xml:space="preserve"> 2</w:t>
      </w:r>
    </w:p>
    <w:p w14:paraId="708661A1" w14:textId="77777777" w:rsidR="00F10231" w:rsidRDefault="00F10231" w:rsidP="00F10231">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Module code: LCMB7001</w:t>
      </w:r>
    </w:p>
    <w:p w14:paraId="6E5C4BEE" w14:textId="77777777" w:rsidR="00F10231" w:rsidRDefault="00F10231" w:rsidP="00F10231">
      <w:pPr>
        <w:pStyle w:val="Normal1"/>
        <w:spacing w:line="360" w:lineRule="auto"/>
        <w:jc w:val="center"/>
        <w:rPr>
          <w:rFonts w:ascii="Times New Roman" w:eastAsia="Times New Roman" w:hAnsi="Times New Roman" w:cs="Times New Roman"/>
          <w:b/>
          <w:sz w:val="32"/>
          <w:szCs w:val="32"/>
          <w:lang w:val="en-GB"/>
        </w:rPr>
      </w:pPr>
    </w:p>
    <w:p w14:paraId="65D9DFC5" w14:textId="77777777" w:rsidR="00F10231" w:rsidRDefault="00F10231" w:rsidP="00F10231">
      <w:pPr>
        <w:pStyle w:val="Normal1"/>
        <w:spacing w:line="360" w:lineRule="auto"/>
        <w:jc w:val="center"/>
        <w:rPr>
          <w:rFonts w:ascii="Times New Roman" w:eastAsia="Times New Roman" w:hAnsi="Times New Roman" w:cs="Times New Roman"/>
          <w:b/>
          <w:sz w:val="32"/>
          <w:szCs w:val="32"/>
          <w:lang w:val="en-GB"/>
        </w:rPr>
      </w:pPr>
    </w:p>
    <w:p w14:paraId="7AF9CBA6" w14:textId="6950BB67" w:rsidR="00F10231" w:rsidRDefault="00F24867" w:rsidP="00F10231">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b/>
          <w:sz w:val="32"/>
          <w:szCs w:val="32"/>
          <w:lang w:val="en-GB"/>
        </w:rPr>
        <w:t xml:space="preserve">ENVIRONMENTAL ANALYSIS FOR MARKETING 0F SAINSBURY’S </w:t>
      </w:r>
    </w:p>
    <w:p w14:paraId="5C06AB32" w14:textId="77777777" w:rsidR="00F10231" w:rsidRDefault="00F10231" w:rsidP="00F10231">
      <w:pPr>
        <w:pStyle w:val="Normal1"/>
        <w:spacing w:line="360" w:lineRule="auto"/>
        <w:jc w:val="center"/>
        <w:rPr>
          <w:rFonts w:ascii="Times New Roman" w:eastAsia="Times New Roman" w:hAnsi="Times New Roman" w:cs="Times New Roman"/>
          <w:sz w:val="24"/>
          <w:szCs w:val="24"/>
          <w:lang w:val="en-GB"/>
        </w:rPr>
      </w:pPr>
    </w:p>
    <w:p w14:paraId="06E27BCD" w14:textId="77777777" w:rsidR="00F10231" w:rsidRDefault="00F10231" w:rsidP="00F10231">
      <w:pPr>
        <w:pStyle w:val="Normal1"/>
        <w:spacing w:line="360" w:lineRule="auto"/>
        <w:jc w:val="center"/>
        <w:rPr>
          <w:rFonts w:ascii="Times New Roman" w:eastAsia="Times New Roman" w:hAnsi="Times New Roman" w:cs="Times New Roman"/>
          <w:sz w:val="24"/>
          <w:szCs w:val="24"/>
          <w:lang w:val="en-GB"/>
        </w:rPr>
      </w:pPr>
    </w:p>
    <w:p w14:paraId="39B42AC2" w14:textId="77777777" w:rsidR="00F10231" w:rsidRDefault="00F10231" w:rsidP="00F10231">
      <w:pPr>
        <w:pStyle w:val="Normal1"/>
        <w:spacing w:line="360" w:lineRule="auto"/>
        <w:jc w:val="center"/>
        <w:rPr>
          <w:rFonts w:ascii="Times New Roman" w:eastAsia="Times New Roman" w:hAnsi="Times New Roman" w:cs="Times New Roman"/>
          <w:sz w:val="24"/>
          <w:szCs w:val="24"/>
          <w:lang w:val="en-GB"/>
        </w:rPr>
      </w:pPr>
    </w:p>
    <w:p w14:paraId="4FD932A9" w14:textId="77777777" w:rsidR="00F10231" w:rsidRDefault="00F10231" w:rsidP="00F10231">
      <w:pPr>
        <w:pStyle w:val="Normal1"/>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Student Name: MOHAMMED ABDUL THAKIE</w:t>
      </w:r>
    </w:p>
    <w:p w14:paraId="5A796398" w14:textId="77777777" w:rsidR="00F10231" w:rsidRDefault="00F10231" w:rsidP="00F10231">
      <w:pPr>
        <w:pStyle w:val="Normal1"/>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Student ID: 2241639</w:t>
      </w:r>
    </w:p>
    <w:p w14:paraId="7DEEB520" w14:textId="15EA1CFB" w:rsidR="00F10231" w:rsidRDefault="00F10231" w:rsidP="00F10231">
      <w:pPr>
        <w:pStyle w:val="Normal1"/>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Word Count: </w:t>
      </w:r>
      <w:r w:rsidR="00F24867">
        <w:rPr>
          <w:rFonts w:ascii="Times New Roman" w:eastAsia="Times New Roman" w:hAnsi="Times New Roman" w:cs="Times New Roman"/>
          <w:sz w:val="24"/>
          <w:szCs w:val="24"/>
          <w:lang w:val="en-GB"/>
        </w:rPr>
        <w:t>2000</w:t>
      </w:r>
    </w:p>
    <w:p w14:paraId="49A796F1" w14:textId="77777777" w:rsidR="00F10231" w:rsidRDefault="00F10231" w:rsidP="00F10231">
      <w:pPr>
        <w:pStyle w:val="Normal1"/>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Lecturer: TUSHARA BALENDRAN</w:t>
      </w:r>
    </w:p>
    <w:p w14:paraId="3D568161" w14:textId="77777777" w:rsidR="00F10231" w:rsidRDefault="00F10231" w:rsidP="00F10231">
      <w:pPr>
        <w:pStyle w:val="Normal1"/>
        <w:spacing w:line="360" w:lineRule="auto"/>
        <w:rPr>
          <w:rFonts w:ascii="Times New Roman" w:eastAsia="Times New Roman" w:hAnsi="Times New Roman" w:cs="Times New Roman"/>
          <w:sz w:val="24"/>
          <w:szCs w:val="24"/>
          <w:lang w:val="en-GB"/>
        </w:rPr>
      </w:pPr>
    </w:p>
    <w:p w14:paraId="3AAE3A4F" w14:textId="77777777" w:rsidR="00F10231" w:rsidRDefault="00F10231" w:rsidP="00F10231">
      <w:pPr>
        <w:pStyle w:val="Normal1"/>
        <w:spacing w:line="360" w:lineRule="auto"/>
        <w:rPr>
          <w:rFonts w:ascii="Times New Roman" w:eastAsia="Times New Roman" w:hAnsi="Times New Roman" w:cs="Times New Roman"/>
          <w:sz w:val="24"/>
          <w:szCs w:val="24"/>
          <w:lang w:val="en-GB"/>
        </w:rPr>
      </w:pPr>
    </w:p>
    <w:p w14:paraId="2F2D6474" w14:textId="77777777" w:rsidR="00F10231" w:rsidRDefault="00F10231" w:rsidP="00F10231">
      <w:pPr>
        <w:pStyle w:val="Normal1"/>
        <w:spacing w:line="360" w:lineRule="auto"/>
        <w:rPr>
          <w:rFonts w:ascii="Times New Roman" w:eastAsia="Times New Roman" w:hAnsi="Times New Roman" w:cs="Times New Roman"/>
          <w:sz w:val="24"/>
          <w:szCs w:val="24"/>
          <w:lang w:val="en-GB"/>
        </w:rPr>
      </w:pPr>
    </w:p>
    <w:p w14:paraId="1905FD46" w14:textId="77777777" w:rsidR="00F10231" w:rsidRDefault="00F10231" w:rsidP="00F10231">
      <w:pPr>
        <w:pStyle w:val="Normal1"/>
        <w:spacing w:line="360" w:lineRule="auto"/>
        <w:rPr>
          <w:rFonts w:ascii="Times New Roman" w:eastAsia="Times New Roman" w:hAnsi="Times New Roman" w:cs="Times New Roman"/>
          <w:sz w:val="24"/>
          <w:szCs w:val="24"/>
          <w:lang w:val="en-GB"/>
        </w:rPr>
      </w:pPr>
    </w:p>
    <w:p w14:paraId="3C9F7842" w14:textId="77777777" w:rsidR="00F10231" w:rsidRDefault="00F10231" w:rsidP="00F10231">
      <w:pPr>
        <w:pStyle w:val="Normal1"/>
        <w:spacing w:line="360" w:lineRule="auto"/>
        <w:rPr>
          <w:rFonts w:ascii="Times New Roman" w:eastAsia="Times New Roman" w:hAnsi="Times New Roman" w:cs="Times New Roman"/>
          <w:sz w:val="24"/>
          <w:szCs w:val="24"/>
          <w:lang w:val="en-GB"/>
        </w:rPr>
      </w:pPr>
    </w:p>
    <w:p w14:paraId="2E97CC9E" w14:textId="77777777" w:rsidR="00F10231" w:rsidRDefault="00F10231" w:rsidP="00F10231">
      <w:pPr>
        <w:pStyle w:val="Normal1"/>
        <w:spacing w:line="360" w:lineRule="auto"/>
        <w:rPr>
          <w:rFonts w:ascii="Times New Roman" w:eastAsia="Times New Roman" w:hAnsi="Times New Roman" w:cs="Times New Roman"/>
          <w:sz w:val="24"/>
          <w:szCs w:val="24"/>
          <w:lang w:val="en-GB"/>
        </w:rPr>
      </w:pPr>
    </w:p>
    <w:p w14:paraId="48FFBAE5" w14:textId="3128CDFF" w:rsidR="00F10231" w:rsidRDefault="00F24867" w:rsidP="00F24867">
      <w:pPr>
        <w:pStyle w:val="Normal1"/>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Date: 29/8/2023</w:t>
      </w:r>
    </w:p>
    <w:p w14:paraId="003178C1" w14:textId="3D817F01" w:rsidR="00F24867" w:rsidRPr="00B94193" w:rsidRDefault="00F10231" w:rsidP="00F24867">
      <w:pPr>
        <w:pStyle w:val="TOCHeading"/>
        <w:spacing w:after="240" w:line="360" w:lineRule="auto"/>
        <w:jc w:val="center"/>
        <w:rPr>
          <w:rFonts w:ascii="Times New Roman" w:hAnsi="Times New Roman"/>
          <w:b/>
          <w:bCs/>
          <w:color w:val="auto"/>
          <w:sz w:val="28"/>
          <w:szCs w:val="28"/>
          <w:lang w:val="en-GB"/>
        </w:rPr>
      </w:pPr>
      <w:r>
        <w:rPr>
          <w:rFonts w:ascii="Times New Roman" w:eastAsia="Times New Roman" w:hAnsi="Times New Roman" w:cs="Times New Roman"/>
          <w:sz w:val="24"/>
          <w:szCs w:val="24"/>
          <w:lang w:val="en-GB"/>
        </w:rPr>
        <w:lastRenderedPageBreak/>
        <w:t xml:space="preserve">      </w:t>
      </w:r>
      <w:r w:rsidR="00F24867" w:rsidRPr="00B94193">
        <w:rPr>
          <w:rFonts w:ascii="Times New Roman" w:hAnsi="Times New Roman"/>
          <w:b/>
          <w:bCs/>
          <w:color w:val="auto"/>
          <w:sz w:val="28"/>
          <w:szCs w:val="28"/>
          <w:lang w:val="en-GB"/>
        </w:rPr>
        <w:t>Table of Contents</w:t>
      </w:r>
    </w:p>
    <w:p w14:paraId="04F22190" w14:textId="77777777" w:rsidR="00F24867" w:rsidRPr="00B94193" w:rsidRDefault="00F24867" w:rsidP="00F24867">
      <w:pPr>
        <w:pStyle w:val="TOC1"/>
        <w:tabs>
          <w:tab w:val="right" w:leader="dot" w:pos="9350"/>
        </w:tabs>
        <w:spacing w:before="240" w:after="240" w:line="360" w:lineRule="auto"/>
        <w:jc w:val="both"/>
        <w:rPr>
          <w:rFonts w:ascii="Times New Roman" w:hAnsi="Times New Roman" w:cs="Times New Roman"/>
          <w:noProof/>
          <w:sz w:val="24"/>
          <w:szCs w:val="24"/>
        </w:rPr>
      </w:pPr>
      <w:r w:rsidRPr="00B94193">
        <w:rPr>
          <w:rFonts w:ascii="Times New Roman" w:hAnsi="Times New Roman" w:cs="Times New Roman"/>
          <w:sz w:val="24"/>
          <w:szCs w:val="24"/>
        </w:rPr>
        <w:fldChar w:fldCharType="begin"/>
      </w:r>
      <w:r w:rsidRPr="00B94193">
        <w:rPr>
          <w:rFonts w:ascii="Times New Roman" w:hAnsi="Times New Roman" w:cs="Times New Roman"/>
          <w:sz w:val="24"/>
          <w:szCs w:val="24"/>
        </w:rPr>
        <w:instrText xml:space="preserve"> TOC \o "1-3" \h \z \u </w:instrText>
      </w:r>
      <w:r w:rsidRPr="00B94193">
        <w:rPr>
          <w:rFonts w:ascii="Times New Roman" w:hAnsi="Times New Roman" w:cs="Times New Roman"/>
          <w:sz w:val="24"/>
          <w:szCs w:val="24"/>
        </w:rPr>
        <w:fldChar w:fldCharType="separate"/>
      </w:r>
      <w:hyperlink w:anchor="_Toc143954747" w:history="1">
        <w:r w:rsidRPr="00B94193">
          <w:rPr>
            <w:rStyle w:val="Hyperlink"/>
            <w:rFonts w:ascii="Times New Roman" w:hAnsi="Times New Roman"/>
            <w:noProof/>
            <w:sz w:val="24"/>
            <w:szCs w:val="24"/>
          </w:rPr>
          <w:t>Introduction</w:t>
        </w:r>
        <w:r w:rsidRPr="00B94193">
          <w:rPr>
            <w:rFonts w:ascii="Times New Roman" w:hAnsi="Times New Roman" w:cs="Times New Roman"/>
            <w:noProof/>
            <w:webHidden/>
            <w:sz w:val="24"/>
            <w:szCs w:val="24"/>
          </w:rPr>
          <w:tab/>
        </w:r>
        <w:r w:rsidRPr="00B94193">
          <w:rPr>
            <w:rFonts w:ascii="Times New Roman" w:hAnsi="Times New Roman" w:cs="Times New Roman"/>
            <w:noProof/>
            <w:webHidden/>
            <w:sz w:val="24"/>
            <w:szCs w:val="24"/>
          </w:rPr>
          <w:fldChar w:fldCharType="begin"/>
        </w:r>
        <w:r w:rsidRPr="00B94193">
          <w:rPr>
            <w:rFonts w:ascii="Times New Roman" w:hAnsi="Times New Roman" w:cs="Times New Roman"/>
            <w:noProof/>
            <w:webHidden/>
            <w:sz w:val="24"/>
            <w:szCs w:val="24"/>
          </w:rPr>
          <w:instrText xml:space="preserve"> PAGEREF _Toc143954747 \h </w:instrText>
        </w:r>
        <w:r w:rsidRPr="00B94193">
          <w:rPr>
            <w:rFonts w:ascii="Times New Roman" w:hAnsi="Times New Roman" w:cs="Times New Roman"/>
            <w:noProof/>
            <w:webHidden/>
            <w:sz w:val="24"/>
            <w:szCs w:val="24"/>
          </w:rPr>
        </w:r>
        <w:r w:rsidRPr="00B94193">
          <w:rPr>
            <w:rFonts w:ascii="Times New Roman" w:hAnsi="Times New Roman" w:cs="Times New Roman"/>
            <w:noProof/>
            <w:webHidden/>
            <w:sz w:val="24"/>
            <w:szCs w:val="24"/>
          </w:rPr>
          <w:fldChar w:fldCharType="separate"/>
        </w:r>
        <w:r w:rsidRPr="00B94193">
          <w:rPr>
            <w:rFonts w:ascii="Times New Roman" w:hAnsi="Times New Roman" w:cs="Times New Roman"/>
            <w:noProof/>
            <w:webHidden/>
            <w:sz w:val="24"/>
            <w:szCs w:val="24"/>
          </w:rPr>
          <w:t>3</w:t>
        </w:r>
        <w:r w:rsidRPr="00B94193">
          <w:rPr>
            <w:rFonts w:ascii="Times New Roman" w:hAnsi="Times New Roman" w:cs="Times New Roman"/>
            <w:noProof/>
            <w:webHidden/>
            <w:sz w:val="24"/>
            <w:szCs w:val="24"/>
          </w:rPr>
          <w:fldChar w:fldCharType="end"/>
        </w:r>
      </w:hyperlink>
    </w:p>
    <w:p w14:paraId="57FE538D" w14:textId="77777777" w:rsidR="00F24867" w:rsidRPr="00B94193" w:rsidRDefault="00F24867" w:rsidP="00F24867">
      <w:pPr>
        <w:pStyle w:val="TOC1"/>
        <w:tabs>
          <w:tab w:val="right" w:leader="dot" w:pos="9350"/>
        </w:tabs>
        <w:spacing w:before="240" w:after="240" w:line="360" w:lineRule="auto"/>
        <w:jc w:val="both"/>
        <w:rPr>
          <w:rFonts w:ascii="Times New Roman" w:hAnsi="Times New Roman" w:cs="Times New Roman"/>
          <w:noProof/>
          <w:sz w:val="24"/>
          <w:szCs w:val="24"/>
        </w:rPr>
      </w:pPr>
      <w:hyperlink w:anchor="_Toc143954748" w:history="1">
        <w:r w:rsidRPr="00B94193">
          <w:rPr>
            <w:rStyle w:val="Hyperlink"/>
            <w:rFonts w:ascii="Times New Roman" w:hAnsi="Times New Roman"/>
            <w:noProof/>
            <w:sz w:val="24"/>
            <w:szCs w:val="24"/>
          </w:rPr>
          <w:t>External Environmental Analysis</w:t>
        </w:r>
        <w:r w:rsidRPr="00B94193">
          <w:rPr>
            <w:rFonts w:ascii="Times New Roman" w:hAnsi="Times New Roman" w:cs="Times New Roman"/>
            <w:noProof/>
            <w:webHidden/>
            <w:sz w:val="24"/>
            <w:szCs w:val="24"/>
          </w:rPr>
          <w:tab/>
        </w:r>
        <w:r w:rsidRPr="00B94193">
          <w:rPr>
            <w:rFonts w:ascii="Times New Roman" w:hAnsi="Times New Roman" w:cs="Times New Roman"/>
            <w:noProof/>
            <w:webHidden/>
            <w:sz w:val="24"/>
            <w:szCs w:val="24"/>
          </w:rPr>
          <w:fldChar w:fldCharType="begin"/>
        </w:r>
        <w:r w:rsidRPr="00B94193">
          <w:rPr>
            <w:rFonts w:ascii="Times New Roman" w:hAnsi="Times New Roman" w:cs="Times New Roman"/>
            <w:noProof/>
            <w:webHidden/>
            <w:sz w:val="24"/>
            <w:szCs w:val="24"/>
          </w:rPr>
          <w:instrText xml:space="preserve"> PAGEREF _Toc143954748 \h </w:instrText>
        </w:r>
        <w:r w:rsidRPr="00B94193">
          <w:rPr>
            <w:rFonts w:ascii="Times New Roman" w:hAnsi="Times New Roman" w:cs="Times New Roman"/>
            <w:noProof/>
            <w:webHidden/>
            <w:sz w:val="24"/>
            <w:szCs w:val="24"/>
          </w:rPr>
        </w:r>
        <w:r w:rsidRPr="00B94193">
          <w:rPr>
            <w:rFonts w:ascii="Times New Roman" w:hAnsi="Times New Roman" w:cs="Times New Roman"/>
            <w:noProof/>
            <w:webHidden/>
            <w:sz w:val="24"/>
            <w:szCs w:val="24"/>
          </w:rPr>
          <w:fldChar w:fldCharType="separate"/>
        </w:r>
        <w:r w:rsidRPr="00B94193">
          <w:rPr>
            <w:rFonts w:ascii="Times New Roman" w:hAnsi="Times New Roman" w:cs="Times New Roman"/>
            <w:noProof/>
            <w:webHidden/>
            <w:sz w:val="24"/>
            <w:szCs w:val="24"/>
          </w:rPr>
          <w:t>3</w:t>
        </w:r>
        <w:r w:rsidRPr="00B94193">
          <w:rPr>
            <w:rFonts w:ascii="Times New Roman" w:hAnsi="Times New Roman" w:cs="Times New Roman"/>
            <w:noProof/>
            <w:webHidden/>
            <w:sz w:val="24"/>
            <w:szCs w:val="24"/>
          </w:rPr>
          <w:fldChar w:fldCharType="end"/>
        </w:r>
      </w:hyperlink>
    </w:p>
    <w:p w14:paraId="52D81FF3" w14:textId="77777777" w:rsidR="00F24867" w:rsidRPr="00B94193" w:rsidRDefault="00F24867" w:rsidP="00F24867">
      <w:pPr>
        <w:pStyle w:val="TOC1"/>
        <w:tabs>
          <w:tab w:val="right" w:leader="dot" w:pos="9350"/>
        </w:tabs>
        <w:spacing w:before="240" w:after="240" w:line="360" w:lineRule="auto"/>
        <w:jc w:val="both"/>
        <w:rPr>
          <w:rFonts w:ascii="Times New Roman" w:hAnsi="Times New Roman" w:cs="Times New Roman"/>
          <w:noProof/>
          <w:sz w:val="24"/>
          <w:szCs w:val="24"/>
        </w:rPr>
      </w:pPr>
      <w:hyperlink w:anchor="_Toc143954749" w:history="1">
        <w:r w:rsidRPr="00B94193">
          <w:rPr>
            <w:rStyle w:val="Hyperlink"/>
            <w:rFonts w:ascii="Times New Roman" w:hAnsi="Times New Roman"/>
            <w:noProof/>
            <w:sz w:val="24"/>
            <w:szCs w:val="24"/>
          </w:rPr>
          <w:t>Internal Environmental Analysis</w:t>
        </w:r>
        <w:r w:rsidRPr="00B94193">
          <w:rPr>
            <w:rFonts w:ascii="Times New Roman" w:hAnsi="Times New Roman" w:cs="Times New Roman"/>
            <w:noProof/>
            <w:webHidden/>
            <w:sz w:val="24"/>
            <w:szCs w:val="24"/>
          </w:rPr>
          <w:tab/>
        </w:r>
        <w:r w:rsidRPr="00B94193">
          <w:rPr>
            <w:rFonts w:ascii="Times New Roman" w:hAnsi="Times New Roman" w:cs="Times New Roman"/>
            <w:noProof/>
            <w:webHidden/>
            <w:sz w:val="24"/>
            <w:szCs w:val="24"/>
          </w:rPr>
          <w:fldChar w:fldCharType="begin"/>
        </w:r>
        <w:r w:rsidRPr="00B94193">
          <w:rPr>
            <w:rFonts w:ascii="Times New Roman" w:hAnsi="Times New Roman" w:cs="Times New Roman"/>
            <w:noProof/>
            <w:webHidden/>
            <w:sz w:val="24"/>
            <w:szCs w:val="24"/>
          </w:rPr>
          <w:instrText xml:space="preserve"> PAGEREF _Toc143954749 \h </w:instrText>
        </w:r>
        <w:r w:rsidRPr="00B94193">
          <w:rPr>
            <w:rFonts w:ascii="Times New Roman" w:hAnsi="Times New Roman" w:cs="Times New Roman"/>
            <w:noProof/>
            <w:webHidden/>
            <w:sz w:val="24"/>
            <w:szCs w:val="24"/>
          </w:rPr>
        </w:r>
        <w:r w:rsidRPr="00B94193">
          <w:rPr>
            <w:rFonts w:ascii="Times New Roman" w:hAnsi="Times New Roman" w:cs="Times New Roman"/>
            <w:noProof/>
            <w:webHidden/>
            <w:sz w:val="24"/>
            <w:szCs w:val="24"/>
          </w:rPr>
          <w:fldChar w:fldCharType="separate"/>
        </w:r>
        <w:r w:rsidRPr="00B94193">
          <w:rPr>
            <w:rFonts w:ascii="Times New Roman" w:hAnsi="Times New Roman" w:cs="Times New Roman"/>
            <w:noProof/>
            <w:webHidden/>
            <w:sz w:val="24"/>
            <w:szCs w:val="24"/>
          </w:rPr>
          <w:t>7</w:t>
        </w:r>
        <w:r w:rsidRPr="00B94193">
          <w:rPr>
            <w:rFonts w:ascii="Times New Roman" w:hAnsi="Times New Roman" w:cs="Times New Roman"/>
            <w:noProof/>
            <w:webHidden/>
            <w:sz w:val="24"/>
            <w:szCs w:val="24"/>
          </w:rPr>
          <w:fldChar w:fldCharType="end"/>
        </w:r>
      </w:hyperlink>
    </w:p>
    <w:p w14:paraId="484E8B2A" w14:textId="77777777" w:rsidR="00F24867" w:rsidRPr="00B94193" w:rsidRDefault="00F24867" w:rsidP="00F24867">
      <w:pPr>
        <w:pStyle w:val="TOC1"/>
        <w:tabs>
          <w:tab w:val="right" w:leader="dot" w:pos="9350"/>
        </w:tabs>
        <w:spacing w:before="240" w:after="240" w:line="360" w:lineRule="auto"/>
        <w:jc w:val="both"/>
        <w:rPr>
          <w:rFonts w:ascii="Times New Roman" w:hAnsi="Times New Roman" w:cs="Times New Roman"/>
          <w:noProof/>
          <w:sz w:val="24"/>
          <w:szCs w:val="24"/>
        </w:rPr>
      </w:pPr>
      <w:hyperlink w:anchor="_Toc143954750" w:history="1">
        <w:r w:rsidRPr="00B94193">
          <w:rPr>
            <w:rStyle w:val="Hyperlink"/>
            <w:rFonts w:ascii="Times New Roman" w:hAnsi="Times New Roman"/>
            <w:noProof/>
            <w:sz w:val="24"/>
            <w:szCs w:val="24"/>
          </w:rPr>
          <w:t>Role of marketing in the organization</w:t>
        </w:r>
        <w:r w:rsidRPr="00B94193">
          <w:rPr>
            <w:rFonts w:ascii="Times New Roman" w:hAnsi="Times New Roman" w:cs="Times New Roman"/>
            <w:noProof/>
            <w:webHidden/>
            <w:sz w:val="24"/>
            <w:szCs w:val="24"/>
          </w:rPr>
          <w:tab/>
        </w:r>
        <w:r w:rsidRPr="00B94193">
          <w:rPr>
            <w:rFonts w:ascii="Times New Roman" w:hAnsi="Times New Roman" w:cs="Times New Roman"/>
            <w:noProof/>
            <w:webHidden/>
            <w:sz w:val="24"/>
            <w:szCs w:val="24"/>
          </w:rPr>
          <w:fldChar w:fldCharType="begin"/>
        </w:r>
        <w:r w:rsidRPr="00B94193">
          <w:rPr>
            <w:rFonts w:ascii="Times New Roman" w:hAnsi="Times New Roman" w:cs="Times New Roman"/>
            <w:noProof/>
            <w:webHidden/>
            <w:sz w:val="24"/>
            <w:szCs w:val="24"/>
          </w:rPr>
          <w:instrText xml:space="preserve"> PAGEREF _Toc143954750 \h </w:instrText>
        </w:r>
        <w:r w:rsidRPr="00B94193">
          <w:rPr>
            <w:rFonts w:ascii="Times New Roman" w:hAnsi="Times New Roman" w:cs="Times New Roman"/>
            <w:noProof/>
            <w:webHidden/>
            <w:sz w:val="24"/>
            <w:szCs w:val="24"/>
          </w:rPr>
        </w:r>
        <w:r w:rsidRPr="00B94193">
          <w:rPr>
            <w:rFonts w:ascii="Times New Roman" w:hAnsi="Times New Roman" w:cs="Times New Roman"/>
            <w:noProof/>
            <w:webHidden/>
            <w:sz w:val="24"/>
            <w:szCs w:val="24"/>
          </w:rPr>
          <w:fldChar w:fldCharType="separate"/>
        </w:r>
        <w:r w:rsidRPr="00B94193">
          <w:rPr>
            <w:rFonts w:ascii="Times New Roman" w:hAnsi="Times New Roman" w:cs="Times New Roman"/>
            <w:noProof/>
            <w:webHidden/>
            <w:sz w:val="24"/>
            <w:szCs w:val="24"/>
          </w:rPr>
          <w:t>8</w:t>
        </w:r>
        <w:r w:rsidRPr="00B94193">
          <w:rPr>
            <w:rFonts w:ascii="Times New Roman" w:hAnsi="Times New Roman" w:cs="Times New Roman"/>
            <w:noProof/>
            <w:webHidden/>
            <w:sz w:val="24"/>
            <w:szCs w:val="24"/>
          </w:rPr>
          <w:fldChar w:fldCharType="end"/>
        </w:r>
      </w:hyperlink>
    </w:p>
    <w:p w14:paraId="083D9497" w14:textId="77777777" w:rsidR="00F24867" w:rsidRPr="00B94193" w:rsidRDefault="00F24867" w:rsidP="00F24867">
      <w:pPr>
        <w:pStyle w:val="TOC1"/>
        <w:tabs>
          <w:tab w:val="right" w:leader="dot" w:pos="9350"/>
        </w:tabs>
        <w:spacing w:before="240" w:after="240" w:line="360" w:lineRule="auto"/>
        <w:jc w:val="both"/>
        <w:rPr>
          <w:rFonts w:ascii="Times New Roman" w:hAnsi="Times New Roman" w:cs="Times New Roman"/>
          <w:noProof/>
          <w:sz w:val="24"/>
          <w:szCs w:val="24"/>
        </w:rPr>
      </w:pPr>
      <w:hyperlink w:anchor="_Toc143954751" w:history="1">
        <w:r w:rsidRPr="00B94193">
          <w:rPr>
            <w:rStyle w:val="Hyperlink"/>
            <w:rFonts w:ascii="Times New Roman" w:hAnsi="Times New Roman"/>
            <w:noProof/>
            <w:sz w:val="24"/>
            <w:szCs w:val="24"/>
          </w:rPr>
          <w:t>Recommendations for a better future</w:t>
        </w:r>
        <w:r w:rsidRPr="00B94193">
          <w:rPr>
            <w:rFonts w:ascii="Times New Roman" w:hAnsi="Times New Roman" w:cs="Times New Roman"/>
            <w:noProof/>
            <w:webHidden/>
            <w:sz w:val="24"/>
            <w:szCs w:val="24"/>
          </w:rPr>
          <w:tab/>
        </w:r>
        <w:r w:rsidRPr="00B94193">
          <w:rPr>
            <w:rFonts w:ascii="Times New Roman" w:hAnsi="Times New Roman" w:cs="Times New Roman"/>
            <w:noProof/>
            <w:webHidden/>
            <w:sz w:val="24"/>
            <w:szCs w:val="24"/>
          </w:rPr>
          <w:fldChar w:fldCharType="begin"/>
        </w:r>
        <w:r w:rsidRPr="00B94193">
          <w:rPr>
            <w:rFonts w:ascii="Times New Roman" w:hAnsi="Times New Roman" w:cs="Times New Roman"/>
            <w:noProof/>
            <w:webHidden/>
            <w:sz w:val="24"/>
            <w:szCs w:val="24"/>
          </w:rPr>
          <w:instrText xml:space="preserve"> PAGEREF _Toc143954751 \h </w:instrText>
        </w:r>
        <w:r w:rsidRPr="00B94193">
          <w:rPr>
            <w:rFonts w:ascii="Times New Roman" w:hAnsi="Times New Roman" w:cs="Times New Roman"/>
            <w:noProof/>
            <w:webHidden/>
            <w:sz w:val="24"/>
            <w:szCs w:val="24"/>
          </w:rPr>
        </w:r>
        <w:r w:rsidRPr="00B94193">
          <w:rPr>
            <w:rFonts w:ascii="Times New Roman" w:hAnsi="Times New Roman" w:cs="Times New Roman"/>
            <w:noProof/>
            <w:webHidden/>
            <w:sz w:val="24"/>
            <w:szCs w:val="24"/>
          </w:rPr>
          <w:fldChar w:fldCharType="separate"/>
        </w:r>
        <w:r w:rsidRPr="00B94193">
          <w:rPr>
            <w:rFonts w:ascii="Times New Roman" w:hAnsi="Times New Roman" w:cs="Times New Roman"/>
            <w:noProof/>
            <w:webHidden/>
            <w:sz w:val="24"/>
            <w:szCs w:val="24"/>
          </w:rPr>
          <w:t>9</w:t>
        </w:r>
        <w:r w:rsidRPr="00B94193">
          <w:rPr>
            <w:rFonts w:ascii="Times New Roman" w:hAnsi="Times New Roman" w:cs="Times New Roman"/>
            <w:noProof/>
            <w:webHidden/>
            <w:sz w:val="24"/>
            <w:szCs w:val="24"/>
          </w:rPr>
          <w:fldChar w:fldCharType="end"/>
        </w:r>
      </w:hyperlink>
    </w:p>
    <w:p w14:paraId="3D7A1F86" w14:textId="77777777" w:rsidR="00F24867" w:rsidRPr="00B94193" w:rsidRDefault="00F24867" w:rsidP="00F24867">
      <w:pPr>
        <w:pStyle w:val="TOC1"/>
        <w:tabs>
          <w:tab w:val="right" w:leader="dot" w:pos="9350"/>
        </w:tabs>
        <w:spacing w:before="240" w:after="240" w:line="360" w:lineRule="auto"/>
        <w:jc w:val="both"/>
        <w:rPr>
          <w:rFonts w:ascii="Times New Roman" w:hAnsi="Times New Roman" w:cs="Times New Roman"/>
          <w:noProof/>
          <w:sz w:val="24"/>
          <w:szCs w:val="24"/>
        </w:rPr>
      </w:pPr>
      <w:hyperlink w:anchor="_Toc143954752" w:history="1">
        <w:r w:rsidRPr="00B94193">
          <w:rPr>
            <w:rStyle w:val="Hyperlink"/>
            <w:rFonts w:ascii="Times New Roman" w:hAnsi="Times New Roman"/>
            <w:noProof/>
            <w:sz w:val="24"/>
            <w:szCs w:val="24"/>
          </w:rPr>
          <w:t>Conclusion</w:t>
        </w:r>
        <w:r w:rsidRPr="00B94193">
          <w:rPr>
            <w:rFonts w:ascii="Times New Roman" w:hAnsi="Times New Roman" w:cs="Times New Roman"/>
            <w:noProof/>
            <w:webHidden/>
            <w:sz w:val="24"/>
            <w:szCs w:val="24"/>
          </w:rPr>
          <w:tab/>
        </w:r>
        <w:r w:rsidRPr="00B94193">
          <w:rPr>
            <w:rFonts w:ascii="Times New Roman" w:hAnsi="Times New Roman" w:cs="Times New Roman"/>
            <w:noProof/>
            <w:webHidden/>
            <w:sz w:val="24"/>
            <w:szCs w:val="24"/>
          </w:rPr>
          <w:fldChar w:fldCharType="begin"/>
        </w:r>
        <w:r w:rsidRPr="00B94193">
          <w:rPr>
            <w:rFonts w:ascii="Times New Roman" w:hAnsi="Times New Roman" w:cs="Times New Roman"/>
            <w:noProof/>
            <w:webHidden/>
            <w:sz w:val="24"/>
            <w:szCs w:val="24"/>
          </w:rPr>
          <w:instrText xml:space="preserve"> PAGEREF _Toc143954752 \h </w:instrText>
        </w:r>
        <w:r w:rsidRPr="00B94193">
          <w:rPr>
            <w:rFonts w:ascii="Times New Roman" w:hAnsi="Times New Roman" w:cs="Times New Roman"/>
            <w:noProof/>
            <w:webHidden/>
            <w:sz w:val="24"/>
            <w:szCs w:val="24"/>
          </w:rPr>
        </w:r>
        <w:r w:rsidRPr="00B94193">
          <w:rPr>
            <w:rFonts w:ascii="Times New Roman" w:hAnsi="Times New Roman" w:cs="Times New Roman"/>
            <w:noProof/>
            <w:webHidden/>
            <w:sz w:val="24"/>
            <w:szCs w:val="24"/>
          </w:rPr>
          <w:fldChar w:fldCharType="separate"/>
        </w:r>
        <w:r w:rsidRPr="00B94193">
          <w:rPr>
            <w:rFonts w:ascii="Times New Roman" w:hAnsi="Times New Roman" w:cs="Times New Roman"/>
            <w:noProof/>
            <w:webHidden/>
            <w:sz w:val="24"/>
            <w:szCs w:val="24"/>
          </w:rPr>
          <w:t>10</w:t>
        </w:r>
        <w:r w:rsidRPr="00B94193">
          <w:rPr>
            <w:rFonts w:ascii="Times New Roman" w:hAnsi="Times New Roman" w:cs="Times New Roman"/>
            <w:noProof/>
            <w:webHidden/>
            <w:sz w:val="24"/>
            <w:szCs w:val="24"/>
          </w:rPr>
          <w:fldChar w:fldCharType="end"/>
        </w:r>
      </w:hyperlink>
    </w:p>
    <w:p w14:paraId="11183A23" w14:textId="77777777" w:rsidR="00F24867" w:rsidRPr="00B94193" w:rsidRDefault="00F24867" w:rsidP="00F24867">
      <w:pPr>
        <w:pStyle w:val="TOC1"/>
        <w:tabs>
          <w:tab w:val="right" w:leader="dot" w:pos="9350"/>
        </w:tabs>
        <w:spacing w:before="240" w:after="240" w:line="360" w:lineRule="auto"/>
        <w:jc w:val="both"/>
        <w:rPr>
          <w:rFonts w:ascii="Times New Roman" w:hAnsi="Times New Roman" w:cs="Times New Roman"/>
          <w:noProof/>
          <w:sz w:val="24"/>
          <w:szCs w:val="24"/>
        </w:rPr>
      </w:pPr>
      <w:hyperlink w:anchor="_Toc143954753" w:history="1">
        <w:r w:rsidRPr="00B94193">
          <w:rPr>
            <w:rStyle w:val="Hyperlink"/>
            <w:rFonts w:ascii="Times New Roman" w:hAnsi="Times New Roman"/>
            <w:noProof/>
            <w:sz w:val="24"/>
            <w:szCs w:val="24"/>
          </w:rPr>
          <w:t>Reference List</w:t>
        </w:r>
        <w:r w:rsidRPr="00B94193">
          <w:rPr>
            <w:rFonts w:ascii="Times New Roman" w:hAnsi="Times New Roman" w:cs="Times New Roman"/>
            <w:noProof/>
            <w:webHidden/>
            <w:sz w:val="24"/>
            <w:szCs w:val="24"/>
          </w:rPr>
          <w:tab/>
        </w:r>
        <w:r w:rsidRPr="00B94193">
          <w:rPr>
            <w:rFonts w:ascii="Times New Roman" w:hAnsi="Times New Roman" w:cs="Times New Roman"/>
            <w:noProof/>
            <w:webHidden/>
            <w:sz w:val="24"/>
            <w:szCs w:val="24"/>
          </w:rPr>
          <w:fldChar w:fldCharType="begin"/>
        </w:r>
        <w:r w:rsidRPr="00B94193">
          <w:rPr>
            <w:rFonts w:ascii="Times New Roman" w:hAnsi="Times New Roman" w:cs="Times New Roman"/>
            <w:noProof/>
            <w:webHidden/>
            <w:sz w:val="24"/>
            <w:szCs w:val="24"/>
          </w:rPr>
          <w:instrText xml:space="preserve"> PAGEREF _Toc143954753 \h </w:instrText>
        </w:r>
        <w:r w:rsidRPr="00B94193">
          <w:rPr>
            <w:rFonts w:ascii="Times New Roman" w:hAnsi="Times New Roman" w:cs="Times New Roman"/>
            <w:noProof/>
            <w:webHidden/>
            <w:sz w:val="24"/>
            <w:szCs w:val="24"/>
          </w:rPr>
        </w:r>
        <w:r w:rsidRPr="00B94193">
          <w:rPr>
            <w:rFonts w:ascii="Times New Roman" w:hAnsi="Times New Roman" w:cs="Times New Roman"/>
            <w:noProof/>
            <w:webHidden/>
            <w:sz w:val="24"/>
            <w:szCs w:val="24"/>
          </w:rPr>
          <w:fldChar w:fldCharType="separate"/>
        </w:r>
        <w:r w:rsidRPr="00B94193">
          <w:rPr>
            <w:rFonts w:ascii="Times New Roman" w:hAnsi="Times New Roman" w:cs="Times New Roman"/>
            <w:noProof/>
            <w:webHidden/>
            <w:sz w:val="24"/>
            <w:szCs w:val="24"/>
          </w:rPr>
          <w:t>11</w:t>
        </w:r>
        <w:r w:rsidRPr="00B94193">
          <w:rPr>
            <w:rFonts w:ascii="Times New Roman" w:hAnsi="Times New Roman" w:cs="Times New Roman"/>
            <w:noProof/>
            <w:webHidden/>
            <w:sz w:val="24"/>
            <w:szCs w:val="24"/>
          </w:rPr>
          <w:fldChar w:fldCharType="end"/>
        </w:r>
      </w:hyperlink>
    </w:p>
    <w:p w14:paraId="697B1E1D" w14:textId="77777777" w:rsidR="00F24867" w:rsidRPr="00B94193" w:rsidRDefault="00F24867" w:rsidP="00F24867">
      <w:p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fldChar w:fldCharType="end"/>
      </w:r>
    </w:p>
    <w:p w14:paraId="333F30BA" w14:textId="77777777" w:rsidR="00F24867" w:rsidRPr="00B94193" w:rsidRDefault="00F24867" w:rsidP="00F24867">
      <w:pPr>
        <w:spacing w:before="240" w:after="240" w:line="360" w:lineRule="auto"/>
        <w:rPr>
          <w:rFonts w:ascii="Times New Roman" w:hAnsi="Times New Roman" w:cs="Times New Roman"/>
          <w:b/>
          <w:sz w:val="24"/>
          <w:szCs w:val="24"/>
        </w:rPr>
      </w:pPr>
      <w:r w:rsidRPr="00B94193">
        <w:rPr>
          <w:rFonts w:ascii="Times New Roman" w:hAnsi="Times New Roman" w:cs="Times New Roman"/>
          <w:b/>
          <w:sz w:val="24"/>
          <w:szCs w:val="24"/>
        </w:rPr>
        <w:br w:type="page"/>
      </w:r>
    </w:p>
    <w:p w14:paraId="1A3D2285" w14:textId="77777777" w:rsidR="00F24867" w:rsidRPr="00B94193" w:rsidRDefault="00F24867" w:rsidP="00F24867">
      <w:pPr>
        <w:pStyle w:val="Heading1"/>
        <w:spacing w:before="240" w:after="240"/>
      </w:pPr>
      <w:bookmarkStart w:id="0" w:name="_Toc143954747"/>
      <w:r w:rsidRPr="00B94193">
        <w:lastRenderedPageBreak/>
        <w:t>Introduction</w:t>
      </w:r>
      <w:bookmarkEnd w:id="0"/>
      <w:r w:rsidRPr="00B94193">
        <w:t xml:space="preserve"> </w:t>
      </w:r>
    </w:p>
    <w:p w14:paraId="3661FEB7" w14:textId="77777777" w:rsidR="00F24867" w:rsidRPr="00B94193" w:rsidRDefault="00F24867" w:rsidP="00F24867">
      <w:p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The UK-based supermarket </w:t>
      </w:r>
      <w:r w:rsidRPr="00B94193">
        <w:rPr>
          <w:rFonts w:ascii="Times New Roman" w:hAnsi="Times New Roman" w:cs="Times New Roman"/>
          <w:b/>
          <w:i/>
          <w:sz w:val="24"/>
          <w:szCs w:val="24"/>
        </w:rPr>
        <w:t xml:space="preserve">Sainsbury’s </w:t>
      </w:r>
      <w:r w:rsidRPr="00B94193">
        <w:rPr>
          <w:rFonts w:ascii="Times New Roman" w:hAnsi="Times New Roman" w:cs="Times New Roman"/>
          <w:sz w:val="24"/>
          <w:szCs w:val="24"/>
        </w:rPr>
        <w:t xml:space="preserve">has been focused on the evaluation which analyses the external and internal environments of the organization </w:t>
      </w:r>
      <w:proofErr w:type="gramStart"/>
      <w:r w:rsidRPr="00B94193">
        <w:rPr>
          <w:rFonts w:ascii="Times New Roman" w:hAnsi="Times New Roman" w:cs="Times New Roman"/>
          <w:sz w:val="24"/>
          <w:szCs w:val="24"/>
        </w:rPr>
        <w:t>in order to</w:t>
      </w:r>
      <w:proofErr w:type="gramEnd"/>
      <w:r w:rsidRPr="00B94193">
        <w:rPr>
          <w:rFonts w:ascii="Times New Roman" w:hAnsi="Times New Roman" w:cs="Times New Roman"/>
          <w:sz w:val="24"/>
          <w:szCs w:val="24"/>
        </w:rPr>
        <w:t xml:space="preserve"> identify the improvements that can be made in its marketing. The analysis of the environmental impacts helps to understand the opportunities or threats that lie in the external world as well as the capabilities that can be </w:t>
      </w:r>
      <w:proofErr w:type="spellStart"/>
      <w:r w:rsidRPr="00B94193">
        <w:rPr>
          <w:rFonts w:ascii="Times New Roman" w:hAnsi="Times New Roman" w:cs="Times New Roman"/>
          <w:sz w:val="24"/>
          <w:szCs w:val="24"/>
        </w:rPr>
        <w:t>utilised</w:t>
      </w:r>
      <w:proofErr w:type="spellEnd"/>
      <w:r w:rsidRPr="00B94193">
        <w:rPr>
          <w:rFonts w:ascii="Times New Roman" w:hAnsi="Times New Roman" w:cs="Times New Roman"/>
          <w:sz w:val="24"/>
          <w:szCs w:val="24"/>
        </w:rPr>
        <w:t xml:space="preserve"> to address them. Certain recommendations have also been provided keeping the environmental analysis and its outcomes for Sainsbury’s in focus which structures the marketing approach of the company for future times.</w:t>
      </w:r>
    </w:p>
    <w:p w14:paraId="6875875F" w14:textId="77777777" w:rsidR="00F24867" w:rsidRPr="00B94193" w:rsidRDefault="00F24867" w:rsidP="00F24867">
      <w:pPr>
        <w:pStyle w:val="Heading1"/>
        <w:spacing w:before="240" w:after="240"/>
      </w:pPr>
      <w:bookmarkStart w:id="1" w:name="_Toc143954748"/>
      <w:r w:rsidRPr="00B94193">
        <w:t>External Environmental Analysis</w:t>
      </w:r>
      <w:bookmarkEnd w:id="1"/>
      <w:r w:rsidRPr="00B94193">
        <w:t xml:space="preserve"> </w:t>
      </w:r>
    </w:p>
    <w:p w14:paraId="7FD73FFE" w14:textId="77777777" w:rsidR="00F24867" w:rsidRPr="00B94193" w:rsidRDefault="00F24867" w:rsidP="00F24867">
      <w:p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The PESTLE analysis has been further provided to understand the external environmental impacts of the UK-based multinational supermarket chain </w:t>
      </w:r>
      <w:r w:rsidRPr="00B94193">
        <w:rPr>
          <w:rFonts w:ascii="Times New Roman" w:hAnsi="Times New Roman" w:cs="Times New Roman"/>
          <w:b/>
          <w:i/>
          <w:sz w:val="24"/>
          <w:szCs w:val="24"/>
        </w:rPr>
        <w:t>Sainsbury’s.</w:t>
      </w:r>
    </w:p>
    <w:tbl>
      <w:tblPr>
        <w:tblStyle w:val="a"/>
        <w:tblW w:w="93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10"/>
        <w:gridCol w:w="7590"/>
      </w:tblGrid>
      <w:tr w:rsidR="00F24867" w:rsidRPr="00B94193" w14:paraId="618C353C" w14:textId="77777777" w:rsidTr="007D3A0B">
        <w:tc>
          <w:tcPr>
            <w:tcW w:w="1710" w:type="dxa"/>
            <w:tcMar>
              <w:top w:w="100" w:type="dxa"/>
              <w:left w:w="100" w:type="dxa"/>
              <w:bottom w:w="100" w:type="dxa"/>
              <w:right w:w="100" w:type="dxa"/>
            </w:tcMar>
          </w:tcPr>
          <w:p w14:paraId="7FBEF678" w14:textId="77777777" w:rsidR="00F24867" w:rsidRPr="00B94193" w:rsidRDefault="00F24867" w:rsidP="007D3A0B">
            <w:pPr>
              <w:widowControl w:val="0"/>
              <w:spacing w:before="240" w:after="240" w:line="360" w:lineRule="auto"/>
              <w:jc w:val="both"/>
              <w:rPr>
                <w:rFonts w:ascii="Times New Roman" w:hAnsi="Times New Roman" w:cs="Times New Roman"/>
                <w:b/>
                <w:sz w:val="24"/>
                <w:szCs w:val="24"/>
              </w:rPr>
            </w:pPr>
            <w:r w:rsidRPr="00B94193">
              <w:rPr>
                <w:rFonts w:ascii="Times New Roman" w:hAnsi="Times New Roman" w:cs="Times New Roman"/>
                <w:b/>
                <w:sz w:val="24"/>
                <w:szCs w:val="24"/>
              </w:rPr>
              <w:t>Factors</w:t>
            </w:r>
          </w:p>
        </w:tc>
        <w:tc>
          <w:tcPr>
            <w:tcW w:w="7590" w:type="dxa"/>
            <w:tcMar>
              <w:top w:w="100" w:type="dxa"/>
              <w:left w:w="100" w:type="dxa"/>
              <w:bottom w:w="100" w:type="dxa"/>
              <w:right w:w="100" w:type="dxa"/>
            </w:tcMar>
          </w:tcPr>
          <w:p w14:paraId="5C025BE5" w14:textId="77777777" w:rsidR="00F24867" w:rsidRPr="00B94193" w:rsidRDefault="00F24867" w:rsidP="007D3A0B">
            <w:pPr>
              <w:widowControl w:val="0"/>
              <w:spacing w:before="240" w:after="240" w:line="360" w:lineRule="auto"/>
              <w:jc w:val="both"/>
              <w:rPr>
                <w:rFonts w:ascii="Times New Roman" w:hAnsi="Times New Roman" w:cs="Times New Roman"/>
                <w:b/>
                <w:sz w:val="24"/>
                <w:szCs w:val="24"/>
              </w:rPr>
            </w:pPr>
            <w:r w:rsidRPr="00B94193">
              <w:rPr>
                <w:rFonts w:ascii="Times New Roman" w:hAnsi="Times New Roman" w:cs="Times New Roman"/>
                <w:b/>
                <w:sz w:val="24"/>
                <w:szCs w:val="24"/>
              </w:rPr>
              <w:t>Description</w:t>
            </w:r>
          </w:p>
        </w:tc>
      </w:tr>
      <w:tr w:rsidR="00F24867" w:rsidRPr="00B94193" w14:paraId="06AAD467" w14:textId="77777777" w:rsidTr="007D3A0B">
        <w:tc>
          <w:tcPr>
            <w:tcW w:w="1710" w:type="dxa"/>
            <w:tcMar>
              <w:top w:w="100" w:type="dxa"/>
              <w:left w:w="100" w:type="dxa"/>
              <w:bottom w:w="100" w:type="dxa"/>
              <w:right w:w="100" w:type="dxa"/>
            </w:tcMar>
          </w:tcPr>
          <w:p w14:paraId="5AE31EDB" w14:textId="77777777" w:rsidR="00F24867" w:rsidRPr="00B94193" w:rsidRDefault="00F24867" w:rsidP="007D3A0B">
            <w:pPr>
              <w:widowControl w:val="0"/>
              <w:spacing w:before="240" w:after="240" w:line="360" w:lineRule="auto"/>
              <w:jc w:val="both"/>
              <w:rPr>
                <w:rFonts w:ascii="Times New Roman" w:hAnsi="Times New Roman" w:cs="Times New Roman"/>
                <w:b/>
                <w:i/>
                <w:sz w:val="24"/>
                <w:szCs w:val="24"/>
              </w:rPr>
            </w:pPr>
            <w:r w:rsidRPr="00B94193">
              <w:rPr>
                <w:rFonts w:ascii="Times New Roman" w:hAnsi="Times New Roman" w:cs="Times New Roman"/>
                <w:b/>
                <w:i/>
                <w:sz w:val="24"/>
                <w:szCs w:val="24"/>
              </w:rPr>
              <w:t>Political</w:t>
            </w:r>
          </w:p>
        </w:tc>
        <w:tc>
          <w:tcPr>
            <w:tcW w:w="7590" w:type="dxa"/>
            <w:tcMar>
              <w:top w:w="100" w:type="dxa"/>
              <w:left w:w="100" w:type="dxa"/>
              <w:bottom w:w="100" w:type="dxa"/>
              <w:right w:w="100" w:type="dxa"/>
            </w:tcMar>
          </w:tcPr>
          <w:p w14:paraId="56238C27" w14:textId="77777777" w:rsidR="00F24867" w:rsidRPr="00B94193" w:rsidRDefault="00F24867" w:rsidP="00F24867">
            <w:pPr>
              <w:widowControl w:val="0"/>
              <w:numPr>
                <w:ilvl w:val="0"/>
                <w:numId w:val="20"/>
              </w:num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The political instability due to the international war, pandemic and other factors can have a crucial impact on UK retailers and in 2023 some retailers will find opportunities to reshape their </w:t>
            </w:r>
            <w:proofErr w:type="gramStart"/>
            <w:r w:rsidRPr="00B94193">
              <w:rPr>
                <w:rFonts w:ascii="Times New Roman" w:hAnsi="Times New Roman" w:cs="Times New Roman"/>
                <w:sz w:val="24"/>
                <w:szCs w:val="24"/>
              </w:rPr>
              <w:t>goals</w:t>
            </w:r>
            <w:proofErr w:type="gramEnd"/>
            <w:r w:rsidRPr="00B94193">
              <w:rPr>
                <w:rFonts w:ascii="Times New Roman" w:hAnsi="Times New Roman" w:cs="Times New Roman"/>
                <w:sz w:val="24"/>
                <w:szCs w:val="24"/>
              </w:rPr>
              <w:t xml:space="preserve"> and some will make difficult choices (Deloitte.com, 2023).</w:t>
            </w:r>
          </w:p>
          <w:p w14:paraId="2CC490C8" w14:textId="77777777" w:rsidR="00F24867" w:rsidRPr="00B94193" w:rsidRDefault="00F24867" w:rsidP="00F24867">
            <w:pPr>
              <w:widowControl w:val="0"/>
              <w:numPr>
                <w:ilvl w:val="0"/>
                <w:numId w:val="20"/>
              </w:num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The impact of Brexit is a political factor which has significant consequences for the UK business </w:t>
            </w:r>
            <w:proofErr w:type="gramStart"/>
            <w:r w:rsidRPr="00B94193">
              <w:rPr>
                <w:rFonts w:ascii="Times New Roman" w:hAnsi="Times New Roman" w:cs="Times New Roman"/>
                <w:sz w:val="24"/>
                <w:szCs w:val="24"/>
              </w:rPr>
              <w:t>environment</w:t>
            </w:r>
            <w:proofErr w:type="gramEnd"/>
          </w:p>
          <w:p w14:paraId="0BF30F9E" w14:textId="77777777" w:rsidR="00F24867" w:rsidRPr="00B94193" w:rsidRDefault="00F24867" w:rsidP="00F24867">
            <w:pPr>
              <w:widowControl w:val="0"/>
              <w:numPr>
                <w:ilvl w:val="0"/>
                <w:numId w:val="20"/>
              </w:num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Between December 2019 and March 2023, food prices increased </w:t>
            </w:r>
            <w:proofErr w:type="gramStart"/>
            <w:r w:rsidRPr="00B94193">
              <w:rPr>
                <w:rFonts w:ascii="Times New Roman" w:hAnsi="Times New Roman" w:cs="Times New Roman"/>
                <w:sz w:val="24"/>
                <w:szCs w:val="24"/>
              </w:rPr>
              <w:t>significantly</w:t>
            </w:r>
            <w:proofErr w:type="gramEnd"/>
            <w:r w:rsidRPr="00B94193">
              <w:rPr>
                <w:rFonts w:ascii="Times New Roman" w:hAnsi="Times New Roman" w:cs="Times New Roman"/>
                <w:sz w:val="24"/>
                <w:szCs w:val="24"/>
              </w:rPr>
              <w:t xml:space="preserve"> and all British households paid an extra </w:t>
            </w:r>
            <w:r w:rsidRPr="00B94193">
              <w:rPr>
                <w:rFonts w:ascii="Times New Roman" w:hAnsi="Times New Roman" w:cs="Times New Roman"/>
                <w:sz w:val="24"/>
                <w:szCs w:val="24"/>
                <w:highlight w:val="white"/>
              </w:rPr>
              <w:t>£6.95bn</w:t>
            </w:r>
            <w:r w:rsidRPr="00B94193">
              <w:rPr>
                <w:rFonts w:ascii="Times New Roman" w:hAnsi="Times New Roman" w:cs="Times New Roman"/>
                <w:sz w:val="24"/>
                <w:szCs w:val="24"/>
              </w:rPr>
              <w:t xml:space="preserve"> which in the absence of Brexit could have been 30% less (Inman, 2023).</w:t>
            </w:r>
          </w:p>
        </w:tc>
      </w:tr>
      <w:tr w:rsidR="00F24867" w:rsidRPr="00B94193" w14:paraId="35A94CE3" w14:textId="77777777" w:rsidTr="007D3A0B">
        <w:tc>
          <w:tcPr>
            <w:tcW w:w="1710" w:type="dxa"/>
            <w:tcMar>
              <w:top w:w="100" w:type="dxa"/>
              <w:left w:w="100" w:type="dxa"/>
              <w:bottom w:w="100" w:type="dxa"/>
              <w:right w:w="100" w:type="dxa"/>
            </w:tcMar>
          </w:tcPr>
          <w:p w14:paraId="62A32924" w14:textId="77777777" w:rsidR="00F24867" w:rsidRPr="00B94193" w:rsidRDefault="00F24867" w:rsidP="007D3A0B">
            <w:pPr>
              <w:widowControl w:val="0"/>
              <w:spacing w:before="240" w:after="240" w:line="360" w:lineRule="auto"/>
              <w:jc w:val="both"/>
              <w:rPr>
                <w:rFonts w:ascii="Times New Roman" w:hAnsi="Times New Roman" w:cs="Times New Roman"/>
                <w:b/>
                <w:i/>
                <w:sz w:val="24"/>
                <w:szCs w:val="24"/>
              </w:rPr>
            </w:pPr>
            <w:r w:rsidRPr="00B94193">
              <w:rPr>
                <w:rFonts w:ascii="Times New Roman" w:hAnsi="Times New Roman" w:cs="Times New Roman"/>
                <w:b/>
                <w:i/>
                <w:sz w:val="24"/>
                <w:szCs w:val="24"/>
              </w:rPr>
              <w:t>Economic</w:t>
            </w:r>
          </w:p>
        </w:tc>
        <w:tc>
          <w:tcPr>
            <w:tcW w:w="7590" w:type="dxa"/>
            <w:tcMar>
              <w:top w:w="100" w:type="dxa"/>
              <w:left w:w="100" w:type="dxa"/>
              <w:bottom w:w="100" w:type="dxa"/>
              <w:right w:w="100" w:type="dxa"/>
            </w:tcMar>
          </w:tcPr>
          <w:p w14:paraId="286E2CFC" w14:textId="77777777" w:rsidR="00F24867" w:rsidRPr="00B94193" w:rsidRDefault="00F24867" w:rsidP="00F24867">
            <w:pPr>
              <w:widowControl w:val="0"/>
              <w:numPr>
                <w:ilvl w:val="0"/>
                <w:numId w:val="18"/>
              </w:num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In April, the inflation for food and non-alcoholic drinks rose to 19.1% which can be a strikingly concerning situation for business in the UK (Partington, 2023).</w:t>
            </w:r>
          </w:p>
          <w:p w14:paraId="25C09065" w14:textId="0F1CC021" w:rsidR="00F24867" w:rsidRPr="00B94193" w:rsidRDefault="00F24867" w:rsidP="007D3A0B">
            <w:pPr>
              <w:widowControl w:val="0"/>
              <w:spacing w:before="240" w:after="240" w:line="360" w:lineRule="auto"/>
              <w:jc w:val="center"/>
              <w:rPr>
                <w:rFonts w:ascii="Times New Roman" w:hAnsi="Times New Roman" w:cs="Times New Roman"/>
                <w:sz w:val="24"/>
                <w:szCs w:val="24"/>
              </w:rPr>
            </w:pPr>
            <w:r w:rsidRPr="005F288A">
              <w:rPr>
                <w:rFonts w:ascii="Times New Roman" w:hAnsi="Times New Roman" w:cs="Times New Roman"/>
                <w:noProof/>
                <w:sz w:val="24"/>
                <w:szCs w:val="24"/>
              </w:rPr>
              <w:lastRenderedPageBreak/>
              <w:drawing>
                <wp:inline distT="0" distB="0" distL="0" distR="0" wp14:anchorId="06102DAE" wp14:editId="202A3AC1">
                  <wp:extent cx="3600450" cy="2505075"/>
                  <wp:effectExtent l="0" t="0" r="0" b="9525"/>
                  <wp:docPr id="1500669428" name="Picture 2" descr="A graph of a pri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669428" name="Picture 2" descr="A graph of a price&#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00450" cy="2505075"/>
                          </a:xfrm>
                          <a:prstGeom prst="rect">
                            <a:avLst/>
                          </a:prstGeom>
                          <a:noFill/>
                          <a:ln>
                            <a:noFill/>
                          </a:ln>
                        </pic:spPr>
                      </pic:pic>
                    </a:graphicData>
                  </a:graphic>
                </wp:inline>
              </w:drawing>
            </w:r>
          </w:p>
          <w:p w14:paraId="67704C27" w14:textId="77777777" w:rsidR="00F24867" w:rsidRPr="00B94193" w:rsidRDefault="00F24867" w:rsidP="007D3A0B">
            <w:pPr>
              <w:widowControl w:val="0"/>
              <w:spacing w:before="240" w:after="240" w:line="360" w:lineRule="auto"/>
              <w:jc w:val="center"/>
              <w:rPr>
                <w:rFonts w:ascii="Times New Roman" w:hAnsi="Times New Roman" w:cs="Times New Roman"/>
                <w:b/>
                <w:sz w:val="24"/>
                <w:szCs w:val="24"/>
              </w:rPr>
            </w:pPr>
            <w:r w:rsidRPr="00B94193">
              <w:rPr>
                <w:rFonts w:ascii="Times New Roman" w:hAnsi="Times New Roman" w:cs="Times New Roman"/>
                <w:b/>
                <w:sz w:val="24"/>
                <w:szCs w:val="24"/>
              </w:rPr>
              <w:t>Figure 1: Food and non-alcoholic beverage inflation</w:t>
            </w:r>
          </w:p>
          <w:p w14:paraId="5A266FB9" w14:textId="77777777" w:rsidR="00F24867" w:rsidRPr="00B94193" w:rsidRDefault="00F24867" w:rsidP="007D3A0B">
            <w:pPr>
              <w:widowControl w:val="0"/>
              <w:spacing w:before="240" w:after="240" w:line="360" w:lineRule="auto"/>
              <w:jc w:val="center"/>
              <w:rPr>
                <w:rFonts w:ascii="Times New Roman" w:hAnsi="Times New Roman" w:cs="Times New Roman"/>
                <w:sz w:val="24"/>
                <w:szCs w:val="24"/>
              </w:rPr>
            </w:pPr>
            <w:r w:rsidRPr="00B94193">
              <w:rPr>
                <w:rFonts w:ascii="Times New Roman" w:hAnsi="Times New Roman" w:cs="Times New Roman"/>
                <w:sz w:val="24"/>
                <w:szCs w:val="24"/>
              </w:rPr>
              <w:t>(Source: Partington, 2023)</w:t>
            </w:r>
          </w:p>
          <w:p w14:paraId="0F98FA34" w14:textId="77777777" w:rsidR="00F24867" w:rsidRPr="00B94193" w:rsidRDefault="00F24867" w:rsidP="00F24867">
            <w:pPr>
              <w:widowControl w:val="0"/>
              <w:numPr>
                <w:ilvl w:val="0"/>
                <w:numId w:val="18"/>
              </w:num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The trade barriers in the UK consistently hamper imports and increase the bills by an average </w:t>
            </w:r>
            <w:r w:rsidRPr="00B94193">
              <w:rPr>
                <w:rFonts w:ascii="Times New Roman" w:hAnsi="Times New Roman" w:cs="Times New Roman"/>
                <w:sz w:val="24"/>
                <w:szCs w:val="24"/>
                <w:highlight w:val="white"/>
              </w:rPr>
              <w:t>of £250 and the cost of food since 2019 has increased by 25% which could have also been avoided if post-Brexit restrictions were absent (</w:t>
            </w:r>
            <w:r w:rsidRPr="00B94193">
              <w:rPr>
                <w:rFonts w:ascii="Times New Roman" w:hAnsi="Times New Roman" w:cs="Times New Roman"/>
                <w:sz w:val="24"/>
                <w:szCs w:val="24"/>
              </w:rPr>
              <w:t>Inman, 2023</w:t>
            </w:r>
            <w:r w:rsidRPr="00B94193">
              <w:rPr>
                <w:rFonts w:ascii="Times New Roman" w:hAnsi="Times New Roman" w:cs="Times New Roman"/>
                <w:sz w:val="24"/>
                <w:szCs w:val="24"/>
                <w:highlight w:val="white"/>
              </w:rPr>
              <w:t>).</w:t>
            </w:r>
          </w:p>
          <w:p w14:paraId="7AC3693D" w14:textId="77777777" w:rsidR="00F24867" w:rsidRPr="00B94193" w:rsidRDefault="00F24867" w:rsidP="00F24867">
            <w:pPr>
              <w:widowControl w:val="0"/>
              <w:numPr>
                <w:ilvl w:val="0"/>
                <w:numId w:val="18"/>
              </w:numPr>
              <w:spacing w:before="240" w:after="240" w:line="360" w:lineRule="auto"/>
              <w:jc w:val="both"/>
              <w:rPr>
                <w:rFonts w:ascii="Times New Roman" w:hAnsi="Times New Roman" w:cs="Times New Roman"/>
                <w:sz w:val="24"/>
                <w:szCs w:val="24"/>
                <w:highlight w:val="white"/>
              </w:rPr>
            </w:pPr>
            <w:r w:rsidRPr="00B94193">
              <w:rPr>
                <w:rFonts w:ascii="Times New Roman" w:hAnsi="Times New Roman" w:cs="Times New Roman"/>
                <w:sz w:val="24"/>
                <w:szCs w:val="24"/>
                <w:highlight w:val="white"/>
              </w:rPr>
              <w:t xml:space="preserve">Two of the UK's biggest supermarkets, ASDA and Morrisons, are limiting the sale of tomatoes, cucumbers, </w:t>
            </w:r>
            <w:proofErr w:type="gramStart"/>
            <w:r w:rsidRPr="00B94193">
              <w:rPr>
                <w:rFonts w:ascii="Times New Roman" w:hAnsi="Times New Roman" w:cs="Times New Roman"/>
                <w:sz w:val="24"/>
                <w:szCs w:val="24"/>
                <w:highlight w:val="white"/>
              </w:rPr>
              <w:t>peppers</w:t>
            </w:r>
            <w:proofErr w:type="gramEnd"/>
            <w:r w:rsidRPr="00B94193">
              <w:rPr>
                <w:rFonts w:ascii="Times New Roman" w:hAnsi="Times New Roman" w:cs="Times New Roman"/>
                <w:sz w:val="24"/>
                <w:szCs w:val="24"/>
                <w:highlight w:val="white"/>
              </w:rPr>
              <w:t xml:space="preserve"> and lettuce to customers since the supply of fresh fruit and vegetables is crunched by a farming crisis and underwhelming foreign harvests (</w:t>
            </w:r>
            <w:r w:rsidRPr="00B94193">
              <w:rPr>
                <w:rFonts w:ascii="Times New Roman" w:hAnsi="Times New Roman" w:cs="Times New Roman"/>
                <w:sz w:val="24"/>
                <w:szCs w:val="24"/>
              </w:rPr>
              <w:t>Price, 2023</w:t>
            </w:r>
            <w:r w:rsidRPr="00B94193">
              <w:rPr>
                <w:rFonts w:ascii="Times New Roman" w:hAnsi="Times New Roman" w:cs="Times New Roman"/>
                <w:sz w:val="24"/>
                <w:szCs w:val="24"/>
                <w:highlight w:val="white"/>
              </w:rPr>
              <w:t>). Sainsbury’s, however, avoided putting any such limitation on customer purchases irrespective of the shortened supply.</w:t>
            </w:r>
          </w:p>
        </w:tc>
      </w:tr>
      <w:tr w:rsidR="00F24867" w:rsidRPr="00B94193" w14:paraId="0D29B508" w14:textId="77777777" w:rsidTr="007D3A0B">
        <w:tc>
          <w:tcPr>
            <w:tcW w:w="1710" w:type="dxa"/>
            <w:tcMar>
              <w:top w:w="100" w:type="dxa"/>
              <w:left w:w="100" w:type="dxa"/>
              <w:bottom w:w="100" w:type="dxa"/>
              <w:right w:w="100" w:type="dxa"/>
            </w:tcMar>
          </w:tcPr>
          <w:p w14:paraId="3AF76087" w14:textId="77777777" w:rsidR="00F24867" w:rsidRPr="00B94193" w:rsidRDefault="00F24867" w:rsidP="007D3A0B">
            <w:pPr>
              <w:widowControl w:val="0"/>
              <w:spacing w:before="240" w:after="240" w:line="360" w:lineRule="auto"/>
              <w:jc w:val="both"/>
              <w:rPr>
                <w:rFonts w:ascii="Times New Roman" w:hAnsi="Times New Roman" w:cs="Times New Roman"/>
                <w:b/>
                <w:i/>
                <w:sz w:val="24"/>
                <w:szCs w:val="24"/>
              </w:rPr>
            </w:pPr>
            <w:r w:rsidRPr="00B94193">
              <w:rPr>
                <w:rFonts w:ascii="Times New Roman" w:hAnsi="Times New Roman" w:cs="Times New Roman"/>
                <w:b/>
                <w:i/>
                <w:sz w:val="24"/>
                <w:szCs w:val="24"/>
              </w:rPr>
              <w:lastRenderedPageBreak/>
              <w:t>Social</w:t>
            </w:r>
          </w:p>
        </w:tc>
        <w:tc>
          <w:tcPr>
            <w:tcW w:w="7590" w:type="dxa"/>
            <w:tcMar>
              <w:top w:w="100" w:type="dxa"/>
              <w:left w:w="100" w:type="dxa"/>
              <w:bottom w:w="100" w:type="dxa"/>
              <w:right w:w="100" w:type="dxa"/>
            </w:tcMar>
          </w:tcPr>
          <w:p w14:paraId="3F3F007F" w14:textId="77777777" w:rsidR="00F24867" w:rsidRPr="00B94193" w:rsidRDefault="00F24867" w:rsidP="00F24867">
            <w:pPr>
              <w:widowControl w:val="0"/>
              <w:numPr>
                <w:ilvl w:val="0"/>
                <w:numId w:val="19"/>
              </w:num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Online shopping is a key factor of the UK societal environment and according to a survey among 2,598 consumers it is seen that Sainsbury’s is the fourth largest in terms of customer preference for online grocery and beverage shopping with 21% (Statista, 2023).</w:t>
            </w:r>
          </w:p>
          <w:p w14:paraId="6F02DFBA" w14:textId="309A9D8C" w:rsidR="00F24867" w:rsidRPr="00B94193" w:rsidRDefault="00F24867" w:rsidP="007D3A0B">
            <w:pPr>
              <w:widowControl w:val="0"/>
              <w:spacing w:before="240" w:after="240" w:line="360" w:lineRule="auto"/>
              <w:jc w:val="center"/>
              <w:rPr>
                <w:rFonts w:ascii="Times New Roman" w:hAnsi="Times New Roman" w:cs="Times New Roman"/>
                <w:sz w:val="24"/>
                <w:szCs w:val="24"/>
              </w:rPr>
            </w:pPr>
            <w:r w:rsidRPr="005F288A">
              <w:rPr>
                <w:rFonts w:ascii="Times New Roman" w:hAnsi="Times New Roman" w:cs="Times New Roman"/>
                <w:noProof/>
                <w:sz w:val="24"/>
                <w:szCs w:val="24"/>
              </w:rPr>
              <w:lastRenderedPageBreak/>
              <w:drawing>
                <wp:inline distT="0" distB="0" distL="0" distR="0" wp14:anchorId="35B51D4A" wp14:editId="67DD51DE">
                  <wp:extent cx="3638550" cy="2305050"/>
                  <wp:effectExtent l="0" t="0" r="0" b="0"/>
                  <wp:docPr id="1069461144" name="Picture 1" descr="A graph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461144" name="Picture 1" descr="A graph with numbers and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38550" cy="2305050"/>
                          </a:xfrm>
                          <a:prstGeom prst="rect">
                            <a:avLst/>
                          </a:prstGeom>
                          <a:noFill/>
                          <a:ln>
                            <a:noFill/>
                          </a:ln>
                        </pic:spPr>
                      </pic:pic>
                    </a:graphicData>
                  </a:graphic>
                </wp:inline>
              </w:drawing>
            </w:r>
          </w:p>
          <w:p w14:paraId="5C4DC95F" w14:textId="77777777" w:rsidR="00F24867" w:rsidRPr="00B94193" w:rsidRDefault="00F24867" w:rsidP="007D3A0B">
            <w:pPr>
              <w:widowControl w:val="0"/>
              <w:spacing w:before="240" w:after="240" w:line="360" w:lineRule="auto"/>
              <w:jc w:val="center"/>
              <w:rPr>
                <w:rFonts w:ascii="Times New Roman" w:hAnsi="Times New Roman" w:cs="Times New Roman"/>
                <w:b/>
                <w:sz w:val="24"/>
                <w:szCs w:val="24"/>
              </w:rPr>
            </w:pPr>
            <w:r w:rsidRPr="00B94193">
              <w:rPr>
                <w:rFonts w:ascii="Times New Roman" w:hAnsi="Times New Roman" w:cs="Times New Roman"/>
                <w:b/>
                <w:sz w:val="24"/>
                <w:szCs w:val="24"/>
              </w:rPr>
              <w:t>Figure 2: Online grocery and beverage shopping in the UK</w:t>
            </w:r>
          </w:p>
          <w:p w14:paraId="2F332372" w14:textId="77777777" w:rsidR="00F24867" w:rsidRPr="00B94193" w:rsidRDefault="00F24867" w:rsidP="007D3A0B">
            <w:pPr>
              <w:widowControl w:val="0"/>
              <w:spacing w:before="240" w:after="240" w:line="360" w:lineRule="auto"/>
              <w:jc w:val="center"/>
              <w:rPr>
                <w:rFonts w:ascii="Times New Roman" w:hAnsi="Times New Roman" w:cs="Times New Roman"/>
                <w:sz w:val="24"/>
                <w:szCs w:val="24"/>
              </w:rPr>
            </w:pPr>
            <w:r w:rsidRPr="00B94193">
              <w:rPr>
                <w:rFonts w:ascii="Times New Roman" w:hAnsi="Times New Roman" w:cs="Times New Roman"/>
                <w:sz w:val="24"/>
                <w:szCs w:val="24"/>
              </w:rPr>
              <w:t>(Source: Statista, 2023)</w:t>
            </w:r>
          </w:p>
          <w:p w14:paraId="57E38F66" w14:textId="77777777" w:rsidR="00F24867" w:rsidRPr="00B94193" w:rsidRDefault="00F24867" w:rsidP="00F24867">
            <w:pPr>
              <w:widowControl w:val="0"/>
              <w:numPr>
                <w:ilvl w:val="0"/>
                <w:numId w:val="22"/>
              </w:num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Even though cost-of-living and inflation is an issue for consumers, in May a steady increase of 12.3% sales at supermarkets has been observed as shoppers have been steadily enhancing their spending (Grocerygazette.co.uk, 2023).</w:t>
            </w:r>
          </w:p>
          <w:p w14:paraId="500124BB" w14:textId="77777777" w:rsidR="00F24867" w:rsidRPr="00B94193" w:rsidRDefault="00F24867" w:rsidP="00F24867">
            <w:pPr>
              <w:widowControl w:val="0"/>
              <w:numPr>
                <w:ilvl w:val="0"/>
                <w:numId w:val="22"/>
              </w:num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Due to the week of Coronation, the shoppers purchased extra items causing supermarkets to garner more sales across all channels where online mediums experienced the highest sales growth since 2021 with a rise of 5.2% (Grocerygazette.co.uk, 2023). </w:t>
            </w:r>
          </w:p>
          <w:p w14:paraId="56EAEA41" w14:textId="77777777" w:rsidR="00F24867" w:rsidRPr="00B94193" w:rsidRDefault="00F24867" w:rsidP="00F24867">
            <w:pPr>
              <w:widowControl w:val="0"/>
              <w:numPr>
                <w:ilvl w:val="0"/>
                <w:numId w:val="22"/>
              </w:num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The shoppers have also been observed to be inclined to the own-label products of supermarkets which reflected a strong performance in terms of value sales with a growth rate of 14.1% (Grocerygazette.co.uk, 2023).</w:t>
            </w:r>
          </w:p>
        </w:tc>
      </w:tr>
      <w:tr w:rsidR="00F24867" w:rsidRPr="00B94193" w14:paraId="6D6862F7" w14:textId="77777777" w:rsidTr="007D3A0B">
        <w:tc>
          <w:tcPr>
            <w:tcW w:w="1710" w:type="dxa"/>
            <w:tcMar>
              <w:top w:w="100" w:type="dxa"/>
              <w:left w:w="100" w:type="dxa"/>
              <w:bottom w:w="100" w:type="dxa"/>
              <w:right w:w="100" w:type="dxa"/>
            </w:tcMar>
          </w:tcPr>
          <w:p w14:paraId="14129939" w14:textId="77777777" w:rsidR="00F24867" w:rsidRPr="00B94193" w:rsidRDefault="00F24867" w:rsidP="007D3A0B">
            <w:pPr>
              <w:widowControl w:val="0"/>
              <w:spacing w:before="240" w:after="240" w:line="360" w:lineRule="auto"/>
              <w:jc w:val="both"/>
              <w:rPr>
                <w:rFonts w:ascii="Times New Roman" w:hAnsi="Times New Roman" w:cs="Times New Roman"/>
                <w:b/>
                <w:i/>
                <w:sz w:val="24"/>
                <w:szCs w:val="24"/>
              </w:rPr>
            </w:pPr>
            <w:r w:rsidRPr="00B94193">
              <w:rPr>
                <w:rFonts w:ascii="Times New Roman" w:hAnsi="Times New Roman" w:cs="Times New Roman"/>
                <w:b/>
                <w:i/>
                <w:sz w:val="24"/>
                <w:szCs w:val="24"/>
              </w:rPr>
              <w:lastRenderedPageBreak/>
              <w:t>Technological</w:t>
            </w:r>
          </w:p>
        </w:tc>
        <w:tc>
          <w:tcPr>
            <w:tcW w:w="7590" w:type="dxa"/>
            <w:tcMar>
              <w:top w:w="100" w:type="dxa"/>
              <w:left w:w="100" w:type="dxa"/>
              <w:bottom w:w="100" w:type="dxa"/>
              <w:right w:w="100" w:type="dxa"/>
            </w:tcMar>
          </w:tcPr>
          <w:p w14:paraId="288CE4B8" w14:textId="77777777" w:rsidR="00F24867" w:rsidRPr="00B94193" w:rsidRDefault="00F24867" w:rsidP="00F24867">
            <w:pPr>
              <w:widowControl w:val="0"/>
              <w:numPr>
                <w:ilvl w:val="0"/>
                <w:numId w:val="16"/>
              </w:num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Despite the economic crisis and constraints of costs, the UK food and drink segment observed transformative and innovative steps towards sustainability, healthy eating and plant-based food which cannot be possible without technological contributions (Grocerygazette.co.uk, </w:t>
            </w:r>
            <w:r w:rsidRPr="00B94193">
              <w:rPr>
                <w:rFonts w:ascii="Times New Roman" w:hAnsi="Times New Roman" w:cs="Times New Roman"/>
                <w:sz w:val="24"/>
                <w:szCs w:val="24"/>
              </w:rPr>
              <w:lastRenderedPageBreak/>
              <w:t>2022).</w:t>
            </w:r>
          </w:p>
          <w:p w14:paraId="402F257C" w14:textId="77777777" w:rsidR="00F24867" w:rsidRPr="00B94193" w:rsidRDefault="00F24867" w:rsidP="00F24867">
            <w:pPr>
              <w:widowControl w:val="0"/>
              <w:numPr>
                <w:ilvl w:val="0"/>
                <w:numId w:val="16"/>
              </w:num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Technology is an integral resource for the UK retail and supermarket industry as it </w:t>
            </w:r>
            <w:proofErr w:type="gramStart"/>
            <w:r w:rsidRPr="00B94193">
              <w:rPr>
                <w:rFonts w:ascii="Times New Roman" w:hAnsi="Times New Roman" w:cs="Times New Roman"/>
                <w:sz w:val="24"/>
                <w:szCs w:val="24"/>
              </w:rPr>
              <w:t>has</w:t>
            </w:r>
            <w:proofErr w:type="gramEnd"/>
            <w:r w:rsidRPr="00B94193">
              <w:rPr>
                <w:rFonts w:ascii="Times New Roman" w:hAnsi="Times New Roman" w:cs="Times New Roman"/>
                <w:sz w:val="24"/>
                <w:szCs w:val="24"/>
              </w:rPr>
              <w:t xml:space="preserve"> major contributions in not only manufacturing own labels but also innovation, distribution, sustainability, customer service and security.</w:t>
            </w:r>
          </w:p>
          <w:p w14:paraId="6BBDDA30" w14:textId="77777777" w:rsidR="00F24867" w:rsidRPr="00B94193" w:rsidRDefault="00F24867" w:rsidP="00F24867">
            <w:pPr>
              <w:widowControl w:val="0"/>
              <w:numPr>
                <w:ilvl w:val="0"/>
                <w:numId w:val="16"/>
              </w:num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For example, </w:t>
            </w:r>
            <w:proofErr w:type="gramStart"/>
            <w:r w:rsidRPr="00B94193">
              <w:rPr>
                <w:rFonts w:ascii="Times New Roman" w:hAnsi="Times New Roman" w:cs="Times New Roman"/>
                <w:sz w:val="24"/>
                <w:szCs w:val="24"/>
              </w:rPr>
              <w:t>in an attempt to</w:t>
            </w:r>
            <w:proofErr w:type="gramEnd"/>
            <w:r w:rsidRPr="00B94193">
              <w:rPr>
                <w:rFonts w:ascii="Times New Roman" w:hAnsi="Times New Roman" w:cs="Times New Roman"/>
                <w:sz w:val="24"/>
                <w:szCs w:val="24"/>
              </w:rPr>
              <w:t xml:space="preserve"> deter thieves from leveraging the self-scan technology incorporated by several UK supermarkets, an AI technology company, Supermarket innovated a system that can measure the weight of an entire trolley (Grocerygazette.co.uk, 2022).</w:t>
            </w:r>
          </w:p>
        </w:tc>
      </w:tr>
      <w:tr w:rsidR="00F24867" w:rsidRPr="00B94193" w14:paraId="525C1BB6" w14:textId="77777777" w:rsidTr="007D3A0B">
        <w:tc>
          <w:tcPr>
            <w:tcW w:w="1710" w:type="dxa"/>
            <w:tcMar>
              <w:top w:w="100" w:type="dxa"/>
              <w:left w:w="100" w:type="dxa"/>
              <w:bottom w:w="100" w:type="dxa"/>
              <w:right w:w="100" w:type="dxa"/>
            </w:tcMar>
          </w:tcPr>
          <w:p w14:paraId="58A97D90" w14:textId="77777777" w:rsidR="00F24867" w:rsidRPr="00B94193" w:rsidRDefault="00F24867" w:rsidP="007D3A0B">
            <w:pPr>
              <w:widowControl w:val="0"/>
              <w:spacing w:before="240" w:after="240" w:line="360" w:lineRule="auto"/>
              <w:jc w:val="both"/>
              <w:rPr>
                <w:rFonts w:ascii="Times New Roman" w:hAnsi="Times New Roman" w:cs="Times New Roman"/>
                <w:b/>
                <w:i/>
                <w:sz w:val="24"/>
                <w:szCs w:val="24"/>
              </w:rPr>
            </w:pPr>
            <w:r w:rsidRPr="00B94193">
              <w:rPr>
                <w:rFonts w:ascii="Times New Roman" w:hAnsi="Times New Roman" w:cs="Times New Roman"/>
                <w:b/>
                <w:i/>
                <w:sz w:val="24"/>
                <w:szCs w:val="24"/>
              </w:rPr>
              <w:lastRenderedPageBreak/>
              <w:t>Legal</w:t>
            </w:r>
          </w:p>
        </w:tc>
        <w:tc>
          <w:tcPr>
            <w:tcW w:w="7590" w:type="dxa"/>
            <w:tcMar>
              <w:top w:w="100" w:type="dxa"/>
              <w:left w:w="100" w:type="dxa"/>
              <w:bottom w:w="100" w:type="dxa"/>
              <w:right w:w="100" w:type="dxa"/>
            </w:tcMar>
          </w:tcPr>
          <w:p w14:paraId="7942E370" w14:textId="77777777" w:rsidR="00F24867" w:rsidRPr="00B94193" w:rsidRDefault="00F24867" w:rsidP="00F24867">
            <w:pPr>
              <w:widowControl w:val="0"/>
              <w:numPr>
                <w:ilvl w:val="0"/>
                <w:numId w:val="23"/>
              </w:num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UK legislation and governmental policies are expected to make impacts in the UK food and drink segment by beginning ERP, re-evaluating business rates, national increase in living wage, </w:t>
            </w:r>
            <w:proofErr w:type="spellStart"/>
            <w:r w:rsidRPr="00B94193">
              <w:rPr>
                <w:rFonts w:ascii="Times New Roman" w:hAnsi="Times New Roman" w:cs="Times New Roman"/>
                <w:sz w:val="24"/>
                <w:szCs w:val="24"/>
              </w:rPr>
              <w:t>utilising</w:t>
            </w:r>
            <w:proofErr w:type="spellEnd"/>
            <w:r w:rsidRPr="00B94193">
              <w:rPr>
                <w:rFonts w:ascii="Times New Roman" w:hAnsi="Times New Roman" w:cs="Times New Roman"/>
                <w:sz w:val="24"/>
                <w:szCs w:val="24"/>
              </w:rPr>
              <w:t xml:space="preserve"> land use framework and Scotland DRS among other initiatives (Thegrocer.co.uk, 2023). </w:t>
            </w:r>
          </w:p>
          <w:p w14:paraId="161C2FA2" w14:textId="77777777" w:rsidR="00F24867" w:rsidRPr="00B94193" w:rsidRDefault="00F24867" w:rsidP="00F24867">
            <w:pPr>
              <w:widowControl w:val="0"/>
              <w:numPr>
                <w:ilvl w:val="0"/>
                <w:numId w:val="23"/>
              </w:num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It is important for organizations to abide by governmental obligations and legal requirements to ensure a market presence that is competitive, </w:t>
            </w:r>
            <w:proofErr w:type="gramStart"/>
            <w:r w:rsidRPr="00B94193">
              <w:rPr>
                <w:rFonts w:ascii="Times New Roman" w:hAnsi="Times New Roman" w:cs="Times New Roman"/>
                <w:sz w:val="24"/>
                <w:szCs w:val="24"/>
              </w:rPr>
              <w:t>productive</w:t>
            </w:r>
            <w:proofErr w:type="gramEnd"/>
            <w:r w:rsidRPr="00B94193">
              <w:rPr>
                <w:rFonts w:ascii="Times New Roman" w:hAnsi="Times New Roman" w:cs="Times New Roman"/>
                <w:sz w:val="24"/>
                <w:szCs w:val="24"/>
              </w:rPr>
              <w:t xml:space="preserve"> and effective.</w:t>
            </w:r>
          </w:p>
        </w:tc>
      </w:tr>
      <w:tr w:rsidR="00F24867" w:rsidRPr="00B94193" w14:paraId="662829CE" w14:textId="77777777" w:rsidTr="007D3A0B">
        <w:tc>
          <w:tcPr>
            <w:tcW w:w="1710" w:type="dxa"/>
            <w:tcMar>
              <w:top w:w="100" w:type="dxa"/>
              <w:left w:w="100" w:type="dxa"/>
              <w:bottom w:w="100" w:type="dxa"/>
              <w:right w:w="100" w:type="dxa"/>
            </w:tcMar>
          </w:tcPr>
          <w:p w14:paraId="32A0085C" w14:textId="77777777" w:rsidR="00F24867" w:rsidRPr="00B94193" w:rsidRDefault="00F24867" w:rsidP="007D3A0B">
            <w:pPr>
              <w:widowControl w:val="0"/>
              <w:spacing w:before="240" w:after="240" w:line="360" w:lineRule="auto"/>
              <w:jc w:val="both"/>
              <w:rPr>
                <w:rFonts w:ascii="Times New Roman" w:hAnsi="Times New Roman" w:cs="Times New Roman"/>
                <w:b/>
                <w:i/>
                <w:sz w:val="24"/>
                <w:szCs w:val="24"/>
              </w:rPr>
            </w:pPr>
            <w:r w:rsidRPr="00B94193">
              <w:rPr>
                <w:rFonts w:ascii="Times New Roman" w:hAnsi="Times New Roman" w:cs="Times New Roman"/>
                <w:b/>
                <w:i/>
                <w:sz w:val="24"/>
                <w:szCs w:val="24"/>
              </w:rPr>
              <w:t>Environmental</w:t>
            </w:r>
          </w:p>
        </w:tc>
        <w:tc>
          <w:tcPr>
            <w:tcW w:w="7590" w:type="dxa"/>
            <w:tcMar>
              <w:top w:w="100" w:type="dxa"/>
              <w:left w:w="100" w:type="dxa"/>
              <w:bottom w:w="100" w:type="dxa"/>
              <w:right w:w="100" w:type="dxa"/>
            </w:tcMar>
          </w:tcPr>
          <w:p w14:paraId="406D72D6" w14:textId="77777777" w:rsidR="00F24867" w:rsidRPr="00B94193" w:rsidRDefault="00F24867" w:rsidP="00F24867">
            <w:pPr>
              <w:widowControl w:val="0"/>
              <w:numPr>
                <w:ilvl w:val="0"/>
                <w:numId w:val="21"/>
              </w:num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The extreme weather in the UK is impacting harvests along with the UK's largest-ever bird flu outbreak that combined with the price gouging approach of supermarkets made the situation worse (Partington, 2023).</w:t>
            </w:r>
          </w:p>
          <w:p w14:paraId="41DB452C" w14:textId="77777777" w:rsidR="00F24867" w:rsidRPr="00B94193" w:rsidRDefault="00F24867" w:rsidP="00F24867">
            <w:pPr>
              <w:widowControl w:val="0"/>
              <w:numPr>
                <w:ilvl w:val="0"/>
                <w:numId w:val="21"/>
              </w:num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Irrespective of the economic downturns the environmental concerns in the UK are striking and supermarkets are active in implementing measures to contribute to its management.</w:t>
            </w:r>
          </w:p>
          <w:p w14:paraId="13F98320" w14:textId="77777777" w:rsidR="00F24867" w:rsidRPr="00B94193" w:rsidRDefault="00F24867" w:rsidP="00F24867">
            <w:pPr>
              <w:widowControl w:val="0"/>
              <w:numPr>
                <w:ilvl w:val="0"/>
                <w:numId w:val="21"/>
              </w:num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Strategies for plastic reduction, waste reduction, emission control, and climate management among others are key environmental concerns of </w:t>
            </w:r>
            <w:r w:rsidRPr="00B94193">
              <w:rPr>
                <w:rFonts w:ascii="Times New Roman" w:hAnsi="Times New Roman" w:cs="Times New Roman"/>
                <w:sz w:val="24"/>
                <w:szCs w:val="24"/>
              </w:rPr>
              <w:lastRenderedPageBreak/>
              <w:t>the UK.</w:t>
            </w:r>
          </w:p>
        </w:tc>
      </w:tr>
    </w:tbl>
    <w:p w14:paraId="2DD8B31B" w14:textId="77777777" w:rsidR="00F24867" w:rsidRPr="00B94193" w:rsidRDefault="00F24867" w:rsidP="00F24867">
      <w:pPr>
        <w:spacing w:before="240" w:after="240" w:line="360" w:lineRule="auto"/>
        <w:jc w:val="center"/>
        <w:rPr>
          <w:rFonts w:ascii="Times New Roman" w:hAnsi="Times New Roman" w:cs="Times New Roman"/>
          <w:b/>
          <w:sz w:val="24"/>
          <w:szCs w:val="24"/>
        </w:rPr>
      </w:pPr>
      <w:r w:rsidRPr="00B94193">
        <w:rPr>
          <w:rFonts w:ascii="Times New Roman" w:hAnsi="Times New Roman" w:cs="Times New Roman"/>
          <w:b/>
          <w:sz w:val="24"/>
          <w:szCs w:val="24"/>
        </w:rPr>
        <w:lastRenderedPageBreak/>
        <w:t xml:space="preserve">Table 1: PESTLE Analysis </w:t>
      </w:r>
    </w:p>
    <w:p w14:paraId="6D5BE288" w14:textId="77777777" w:rsidR="00F24867" w:rsidRPr="00B94193" w:rsidRDefault="00F24867" w:rsidP="00F24867">
      <w:pPr>
        <w:spacing w:before="240" w:after="240" w:line="360" w:lineRule="auto"/>
        <w:jc w:val="center"/>
        <w:rPr>
          <w:rFonts w:ascii="Times New Roman" w:hAnsi="Times New Roman" w:cs="Times New Roman"/>
          <w:sz w:val="24"/>
          <w:szCs w:val="24"/>
        </w:rPr>
      </w:pPr>
      <w:r w:rsidRPr="00B94193">
        <w:rPr>
          <w:rFonts w:ascii="Times New Roman" w:hAnsi="Times New Roman" w:cs="Times New Roman"/>
          <w:sz w:val="24"/>
          <w:szCs w:val="24"/>
        </w:rPr>
        <w:t xml:space="preserve">(Source: Grocerygazette.co.uk, 2022; Statista, 2023; Deloitte.com, 2023) </w:t>
      </w:r>
    </w:p>
    <w:p w14:paraId="790E5F6F" w14:textId="77777777" w:rsidR="00F24867" w:rsidRPr="00B94193" w:rsidRDefault="00F24867" w:rsidP="00F24867">
      <w:pPr>
        <w:pStyle w:val="Heading1"/>
        <w:spacing w:before="240" w:after="240"/>
      </w:pPr>
      <w:bookmarkStart w:id="2" w:name="_Toc143954749"/>
      <w:r w:rsidRPr="00B94193">
        <w:t>Internal Environmental Analysis</w:t>
      </w:r>
      <w:bookmarkEnd w:id="2"/>
      <w:r w:rsidRPr="00B94193">
        <w:t xml:space="preserve"> </w:t>
      </w:r>
    </w:p>
    <w:p w14:paraId="3770120C" w14:textId="77777777" w:rsidR="00F24867" w:rsidRPr="00B94193" w:rsidRDefault="00F24867" w:rsidP="00F24867">
      <w:p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The VRIO analysis for the evaluation of Sainsbury’s internal environment has been provided.</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30"/>
        <w:gridCol w:w="810"/>
        <w:gridCol w:w="885"/>
        <w:gridCol w:w="1515"/>
        <w:gridCol w:w="1590"/>
        <w:gridCol w:w="2430"/>
      </w:tblGrid>
      <w:tr w:rsidR="00F24867" w:rsidRPr="00B94193" w14:paraId="23610AA1" w14:textId="77777777" w:rsidTr="007D3A0B">
        <w:tc>
          <w:tcPr>
            <w:tcW w:w="2130" w:type="dxa"/>
            <w:tcMar>
              <w:top w:w="100" w:type="dxa"/>
              <w:left w:w="100" w:type="dxa"/>
              <w:bottom w:w="100" w:type="dxa"/>
              <w:right w:w="100" w:type="dxa"/>
            </w:tcMar>
          </w:tcPr>
          <w:p w14:paraId="61711F6A" w14:textId="77777777" w:rsidR="00F24867" w:rsidRPr="00B94193" w:rsidRDefault="00F24867" w:rsidP="007D3A0B">
            <w:pPr>
              <w:widowControl w:val="0"/>
              <w:spacing w:before="240" w:after="240" w:line="360" w:lineRule="auto"/>
              <w:jc w:val="both"/>
              <w:rPr>
                <w:rFonts w:ascii="Times New Roman" w:hAnsi="Times New Roman" w:cs="Times New Roman"/>
                <w:b/>
                <w:sz w:val="24"/>
                <w:szCs w:val="24"/>
              </w:rPr>
            </w:pPr>
            <w:r w:rsidRPr="00B94193">
              <w:rPr>
                <w:rFonts w:ascii="Times New Roman" w:hAnsi="Times New Roman" w:cs="Times New Roman"/>
                <w:b/>
                <w:sz w:val="24"/>
                <w:szCs w:val="24"/>
              </w:rPr>
              <w:t>Capabilities</w:t>
            </w:r>
          </w:p>
        </w:tc>
        <w:tc>
          <w:tcPr>
            <w:tcW w:w="810" w:type="dxa"/>
            <w:tcMar>
              <w:top w:w="100" w:type="dxa"/>
              <w:left w:w="100" w:type="dxa"/>
              <w:bottom w:w="100" w:type="dxa"/>
              <w:right w:w="100" w:type="dxa"/>
            </w:tcMar>
          </w:tcPr>
          <w:p w14:paraId="4BCF032B" w14:textId="77777777" w:rsidR="00F24867" w:rsidRPr="00B94193" w:rsidRDefault="00F24867" w:rsidP="007D3A0B">
            <w:pPr>
              <w:widowControl w:val="0"/>
              <w:spacing w:before="240" w:after="240" w:line="360" w:lineRule="auto"/>
              <w:jc w:val="both"/>
              <w:rPr>
                <w:rFonts w:ascii="Times New Roman" w:hAnsi="Times New Roman" w:cs="Times New Roman"/>
                <w:b/>
                <w:sz w:val="24"/>
                <w:szCs w:val="24"/>
              </w:rPr>
            </w:pPr>
            <w:r w:rsidRPr="00B94193">
              <w:rPr>
                <w:rFonts w:ascii="Times New Roman" w:hAnsi="Times New Roman" w:cs="Times New Roman"/>
                <w:b/>
                <w:sz w:val="24"/>
                <w:szCs w:val="24"/>
              </w:rPr>
              <w:t>Value</w:t>
            </w:r>
          </w:p>
        </w:tc>
        <w:tc>
          <w:tcPr>
            <w:tcW w:w="885" w:type="dxa"/>
            <w:tcMar>
              <w:top w:w="100" w:type="dxa"/>
              <w:left w:w="100" w:type="dxa"/>
              <w:bottom w:w="100" w:type="dxa"/>
              <w:right w:w="100" w:type="dxa"/>
            </w:tcMar>
          </w:tcPr>
          <w:p w14:paraId="5FB96468" w14:textId="77777777" w:rsidR="00F24867" w:rsidRPr="00B94193" w:rsidRDefault="00F24867" w:rsidP="007D3A0B">
            <w:pPr>
              <w:widowControl w:val="0"/>
              <w:spacing w:before="240" w:after="240" w:line="360" w:lineRule="auto"/>
              <w:jc w:val="both"/>
              <w:rPr>
                <w:rFonts w:ascii="Times New Roman" w:hAnsi="Times New Roman" w:cs="Times New Roman"/>
                <w:b/>
                <w:sz w:val="24"/>
                <w:szCs w:val="24"/>
              </w:rPr>
            </w:pPr>
            <w:r w:rsidRPr="00B94193">
              <w:rPr>
                <w:rFonts w:ascii="Times New Roman" w:hAnsi="Times New Roman" w:cs="Times New Roman"/>
                <w:b/>
                <w:sz w:val="24"/>
                <w:szCs w:val="24"/>
              </w:rPr>
              <w:t>Rarity</w:t>
            </w:r>
          </w:p>
        </w:tc>
        <w:tc>
          <w:tcPr>
            <w:tcW w:w="1515" w:type="dxa"/>
            <w:tcMar>
              <w:top w:w="100" w:type="dxa"/>
              <w:left w:w="100" w:type="dxa"/>
              <w:bottom w:w="100" w:type="dxa"/>
              <w:right w:w="100" w:type="dxa"/>
            </w:tcMar>
          </w:tcPr>
          <w:p w14:paraId="664DD72D" w14:textId="77777777" w:rsidR="00F24867" w:rsidRPr="00B94193" w:rsidRDefault="00F24867" w:rsidP="007D3A0B">
            <w:pPr>
              <w:widowControl w:val="0"/>
              <w:spacing w:before="240" w:after="240" w:line="360" w:lineRule="auto"/>
              <w:jc w:val="both"/>
              <w:rPr>
                <w:rFonts w:ascii="Times New Roman" w:hAnsi="Times New Roman" w:cs="Times New Roman"/>
                <w:b/>
                <w:sz w:val="24"/>
                <w:szCs w:val="24"/>
              </w:rPr>
            </w:pPr>
            <w:r w:rsidRPr="00B94193">
              <w:rPr>
                <w:rFonts w:ascii="Times New Roman" w:hAnsi="Times New Roman" w:cs="Times New Roman"/>
                <w:b/>
                <w:sz w:val="24"/>
                <w:szCs w:val="24"/>
              </w:rPr>
              <w:t xml:space="preserve">Inimitability </w:t>
            </w:r>
          </w:p>
        </w:tc>
        <w:tc>
          <w:tcPr>
            <w:tcW w:w="1590" w:type="dxa"/>
            <w:tcMar>
              <w:top w:w="100" w:type="dxa"/>
              <w:left w:w="100" w:type="dxa"/>
              <w:bottom w:w="100" w:type="dxa"/>
              <w:right w:w="100" w:type="dxa"/>
            </w:tcMar>
          </w:tcPr>
          <w:p w14:paraId="5344BAAE" w14:textId="77777777" w:rsidR="00F24867" w:rsidRPr="00B94193" w:rsidRDefault="00F24867" w:rsidP="007D3A0B">
            <w:pPr>
              <w:widowControl w:val="0"/>
              <w:spacing w:before="240" w:after="240" w:line="360" w:lineRule="auto"/>
              <w:jc w:val="both"/>
              <w:rPr>
                <w:rFonts w:ascii="Times New Roman" w:hAnsi="Times New Roman" w:cs="Times New Roman"/>
                <w:b/>
                <w:sz w:val="24"/>
                <w:szCs w:val="24"/>
              </w:rPr>
            </w:pPr>
            <w:r w:rsidRPr="00B94193">
              <w:rPr>
                <w:rFonts w:ascii="Times New Roman" w:hAnsi="Times New Roman" w:cs="Times New Roman"/>
                <w:b/>
                <w:sz w:val="24"/>
                <w:szCs w:val="24"/>
              </w:rPr>
              <w:t>Organization</w:t>
            </w:r>
          </w:p>
        </w:tc>
        <w:tc>
          <w:tcPr>
            <w:tcW w:w="2430" w:type="dxa"/>
            <w:tcMar>
              <w:top w:w="100" w:type="dxa"/>
              <w:left w:w="100" w:type="dxa"/>
              <w:bottom w:w="100" w:type="dxa"/>
              <w:right w:w="100" w:type="dxa"/>
            </w:tcMar>
          </w:tcPr>
          <w:p w14:paraId="0EBA7D2E" w14:textId="77777777" w:rsidR="00F24867" w:rsidRPr="00B94193" w:rsidRDefault="00F24867" w:rsidP="007D3A0B">
            <w:pPr>
              <w:widowControl w:val="0"/>
              <w:spacing w:before="240" w:after="240" w:line="360" w:lineRule="auto"/>
              <w:jc w:val="both"/>
              <w:rPr>
                <w:rFonts w:ascii="Times New Roman" w:hAnsi="Times New Roman" w:cs="Times New Roman"/>
                <w:b/>
                <w:sz w:val="24"/>
                <w:szCs w:val="24"/>
              </w:rPr>
            </w:pPr>
            <w:r w:rsidRPr="00B94193">
              <w:rPr>
                <w:rFonts w:ascii="Times New Roman" w:hAnsi="Times New Roman" w:cs="Times New Roman"/>
                <w:b/>
                <w:sz w:val="24"/>
                <w:szCs w:val="24"/>
              </w:rPr>
              <w:t>Competence</w:t>
            </w:r>
          </w:p>
        </w:tc>
      </w:tr>
      <w:tr w:rsidR="00F24867" w:rsidRPr="00B94193" w14:paraId="69FA32BA" w14:textId="77777777" w:rsidTr="007D3A0B">
        <w:tc>
          <w:tcPr>
            <w:tcW w:w="2130" w:type="dxa"/>
            <w:tcMar>
              <w:top w:w="100" w:type="dxa"/>
              <w:left w:w="100" w:type="dxa"/>
              <w:bottom w:w="100" w:type="dxa"/>
              <w:right w:w="100" w:type="dxa"/>
            </w:tcMar>
          </w:tcPr>
          <w:p w14:paraId="5CE18FD0"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Market presence</w:t>
            </w:r>
          </w:p>
        </w:tc>
        <w:tc>
          <w:tcPr>
            <w:tcW w:w="810" w:type="dxa"/>
            <w:tcMar>
              <w:top w:w="100" w:type="dxa"/>
              <w:left w:w="100" w:type="dxa"/>
              <w:bottom w:w="100" w:type="dxa"/>
              <w:right w:w="100" w:type="dxa"/>
            </w:tcMar>
          </w:tcPr>
          <w:p w14:paraId="545709C9"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Yes</w:t>
            </w:r>
          </w:p>
        </w:tc>
        <w:tc>
          <w:tcPr>
            <w:tcW w:w="885" w:type="dxa"/>
            <w:tcMar>
              <w:top w:w="100" w:type="dxa"/>
              <w:left w:w="100" w:type="dxa"/>
              <w:bottom w:w="100" w:type="dxa"/>
              <w:right w:w="100" w:type="dxa"/>
            </w:tcMar>
          </w:tcPr>
          <w:p w14:paraId="2A1F3B16"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Yes</w:t>
            </w:r>
          </w:p>
        </w:tc>
        <w:tc>
          <w:tcPr>
            <w:tcW w:w="1515" w:type="dxa"/>
            <w:tcMar>
              <w:top w:w="100" w:type="dxa"/>
              <w:left w:w="100" w:type="dxa"/>
              <w:bottom w:w="100" w:type="dxa"/>
              <w:right w:w="100" w:type="dxa"/>
            </w:tcMar>
          </w:tcPr>
          <w:p w14:paraId="0B2A9762"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Yes</w:t>
            </w:r>
          </w:p>
        </w:tc>
        <w:tc>
          <w:tcPr>
            <w:tcW w:w="1590" w:type="dxa"/>
            <w:tcMar>
              <w:top w:w="100" w:type="dxa"/>
              <w:left w:w="100" w:type="dxa"/>
              <w:bottom w:w="100" w:type="dxa"/>
              <w:right w:w="100" w:type="dxa"/>
            </w:tcMar>
          </w:tcPr>
          <w:p w14:paraId="7BFE3CA6"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Yes</w:t>
            </w:r>
          </w:p>
        </w:tc>
        <w:tc>
          <w:tcPr>
            <w:tcW w:w="2430" w:type="dxa"/>
            <w:tcMar>
              <w:top w:w="100" w:type="dxa"/>
              <w:left w:w="100" w:type="dxa"/>
              <w:bottom w:w="100" w:type="dxa"/>
              <w:right w:w="100" w:type="dxa"/>
            </w:tcMar>
          </w:tcPr>
          <w:p w14:paraId="6369B965"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Core Competence</w:t>
            </w:r>
          </w:p>
        </w:tc>
      </w:tr>
      <w:tr w:rsidR="00F24867" w:rsidRPr="00B94193" w14:paraId="7DBFC425" w14:textId="77777777" w:rsidTr="007D3A0B">
        <w:tc>
          <w:tcPr>
            <w:tcW w:w="2130" w:type="dxa"/>
            <w:tcMar>
              <w:top w:w="100" w:type="dxa"/>
              <w:left w:w="100" w:type="dxa"/>
              <w:bottom w:w="100" w:type="dxa"/>
              <w:right w:w="100" w:type="dxa"/>
            </w:tcMar>
          </w:tcPr>
          <w:p w14:paraId="3E78FE02"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Brand portfolio</w:t>
            </w:r>
          </w:p>
        </w:tc>
        <w:tc>
          <w:tcPr>
            <w:tcW w:w="810" w:type="dxa"/>
            <w:tcMar>
              <w:top w:w="100" w:type="dxa"/>
              <w:left w:w="100" w:type="dxa"/>
              <w:bottom w:w="100" w:type="dxa"/>
              <w:right w:w="100" w:type="dxa"/>
            </w:tcMar>
          </w:tcPr>
          <w:p w14:paraId="42B576E8"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Yes</w:t>
            </w:r>
          </w:p>
        </w:tc>
        <w:tc>
          <w:tcPr>
            <w:tcW w:w="885" w:type="dxa"/>
            <w:tcMar>
              <w:top w:w="100" w:type="dxa"/>
              <w:left w:w="100" w:type="dxa"/>
              <w:bottom w:w="100" w:type="dxa"/>
              <w:right w:w="100" w:type="dxa"/>
            </w:tcMar>
          </w:tcPr>
          <w:p w14:paraId="469F7680"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Yes</w:t>
            </w:r>
          </w:p>
        </w:tc>
        <w:tc>
          <w:tcPr>
            <w:tcW w:w="1515" w:type="dxa"/>
            <w:tcMar>
              <w:top w:w="100" w:type="dxa"/>
              <w:left w:w="100" w:type="dxa"/>
              <w:bottom w:w="100" w:type="dxa"/>
              <w:right w:w="100" w:type="dxa"/>
            </w:tcMar>
          </w:tcPr>
          <w:p w14:paraId="6E91ECA1"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Yes</w:t>
            </w:r>
          </w:p>
        </w:tc>
        <w:tc>
          <w:tcPr>
            <w:tcW w:w="1590" w:type="dxa"/>
            <w:tcMar>
              <w:top w:w="100" w:type="dxa"/>
              <w:left w:w="100" w:type="dxa"/>
              <w:bottom w:w="100" w:type="dxa"/>
              <w:right w:w="100" w:type="dxa"/>
            </w:tcMar>
          </w:tcPr>
          <w:p w14:paraId="6F2FDE69"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Yes</w:t>
            </w:r>
          </w:p>
        </w:tc>
        <w:tc>
          <w:tcPr>
            <w:tcW w:w="2430" w:type="dxa"/>
            <w:tcMar>
              <w:top w:w="100" w:type="dxa"/>
              <w:left w:w="100" w:type="dxa"/>
              <w:bottom w:w="100" w:type="dxa"/>
              <w:right w:w="100" w:type="dxa"/>
            </w:tcMar>
          </w:tcPr>
          <w:p w14:paraId="1A746127"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Core competence</w:t>
            </w:r>
          </w:p>
        </w:tc>
      </w:tr>
      <w:tr w:rsidR="00F24867" w:rsidRPr="00B94193" w14:paraId="007CF643" w14:textId="77777777" w:rsidTr="007D3A0B">
        <w:tc>
          <w:tcPr>
            <w:tcW w:w="2130" w:type="dxa"/>
            <w:tcMar>
              <w:top w:w="100" w:type="dxa"/>
              <w:left w:w="100" w:type="dxa"/>
              <w:bottom w:w="100" w:type="dxa"/>
              <w:right w:w="100" w:type="dxa"/>
            </w:tcMar>
          </w:tcPr>
          <w:p w14:paraId="40D4BB60"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Human resources</w:t>
            </w:r>
          </w:p>
        </w:tc>
        <w:tc>
          <w:tcPr>
            <w:tcW w:w="810" w:type="dxa"/>
            <w:tcMar>
              <w:top w:w="100" w:type="dxa"/>
              <w:left w:w="100" w:type="dxa"/>
              <w:bottom w:w="100" w:type="dxa"/>
              <w:right w:w="100" w:type="dxa"/>
            </w:tcMar>
          </w:tcPr>
          <w:p w14:paraId="3C251623"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Yes</w:t>
            </w:r>
          </w:p>
        </w:tc>
        <w:tc>
          <w:tcPr>
            <w:tcW w:w="885" w:type="dxa"/>
            <w:tcMar>
              <w:top w:w="100" w:type="dxa"/>
              <w:left w:w="100" w:type="dxa"/>
              <w:bottom w:w="100" w:type="dxa"/>
              <w:right w:w="100" w:type="dxa"/>
            </w:tcMar>
          </w:tcPr>
          <w:p w14:paraId="75CF0265"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No</w:t>
            </w:r>
          </w:p>
        </w:tc>
        <w:tc>
          <w:tcPr>
            <w:tcW w:w="1515" w:type="dxa"/>
            <w:tcMar>
              <w:top w:w="100" w:type="dxa"/>
              <w:left w:w="100" w:type="dxa"/>
              <w:bottom w:w="100" w:type="dxa"/>
              <w:right w:w="100" w:type="dxa"/>
            </w:tcMar>
          </w:tcPr>
          <w:p w14:paraId="219BDA0C"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Yes</w:t>
            </w:r>
          </w:p>
        </w:tc>
        <w:tc>
          <w:tcPr>
            <w:tcW w:w="1590" w:type="dxa"/>
            <w:tcMar>
              <w:top w:w="100" w:type="dxa"/>
              <w:left w:w="100" w:type="dxa"/>
              <w:bottom w:w="100" w:type="dxa"/>
              <w:right w:w="100" w:type="dxa"/>
            </w:tcMar>
          </w:tcPr>
          <w:p w14:paraId="7308D3DA"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Yes</w:t>
            </w:r>
          </w:p>
        </w:tc>
        <w:tc>
          <w:tcPr>
            <w:tcW w:w="2430" w:type="dxa"/>
            <w:tcMar>
              <w:top w:w="100" w:type="dxa"/>
              <w:left w:w="100" w:type="dxa"/>
              <w:bottom w:w="100" w:type="dxa"/>
              <w:right w:w="100" w:type="dxa"/>
            </w:tcMar>
          </w:tcPr>
          <w:p w14:paraId="34B435B3"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Strong Competence</w:t>
            </w:r>
          </w:p>
        </w:tc>
      </w:tr>
      <w:tr w:rsidR="00F24867" w:rsidRPr="00B94193" w14:paraId="23A8DABC" w14:textId="77777777" w:rsidTr="007D3A0B">
        <w:tc>
          <w:tcPr>
            <w:tcW w:w="2130" w:type="dxa"/>
            <w:tcMar>
              <w:top w:w="100" w:type="dxa"/>
              <w:left w:w="100" w:type="dxa"/>
              <w:bottom w:w="100" w:type="dxa"/>
              <w:right w:w="100" w:type="dxa"/>
            </w:tcMar>
          </w:tcPr>
          <w:p w14:paraId="550020D6"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Financial resources </w:t>
            </w:r>
          </w:p>
        </w:tc>
        <w:tc>
          <w:tcPr>
            <w:tcW w:w="810" w:type="dxa"/>
            <w:tcMar>
              <w:top w:w="100" w:type="dxa"/>
              <w:left w:w="100" w:type="dxa"/>
              <w:bottom w:w="100" w:type="dxa"/>
              <w:right w:w="100" w:type="dxa"/>
            </w:tcMar>
          </w:tcPr>
          <w:p w14:paraId="00F889F0"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Yes</w:t>
            </w:r>
          </w:p>
        </w:tc>
        <w:tc>
          <w:tcPr>
            <w:tcW w:w="885" w:type="dxa"/>
            <w:tcMar>
              <w:top w:w="100" w:type="dxa"/>
              <w:left w:w="100" w:type="dxa"/>
              <w:bottom w:w="100" w:type="dxa"/>
              <w:right w:w="100" w:type="dxa"/>
            </w:tcMar>
          </w:tcPr>
          <w:p w14:paraId="59D0731C"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Yes</w:t>
            </w:r>
          </w:p>
        </w:tc>
        <w:tc>
          <w:tcPr>
            <w:tcW w:w="1515" w:type="dxa"/>
            <w:tcMar>
              <w:top w:w="100" w:type="dxa"/>
              <w:left w:w="100" w:type="dxa"/>
              <w:bottom w:w="100" w:type="dxa"/>
              <w:right w:w="100" w:type="dxa"/>
            </w:tcMar>
          </w:tcPr>
          <w:p w14:paraId="2CDCD87C"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Yes</w:t>
            </w:r>
          </w:p>
        </w:tc>
        <w:tc>
          <w:tcPr>
            <w:tcW w:w="1590" w:type="dxa"/>
            <w:tcMar>
              <w:top w:w="100" w:type="dxa"/>
              <w:left w:w="100" w:type="dxa"/>
              <w:bottom w:w="100" w:type="dxa"/>
              <w:right w:w="100" w:type="dxa"/>
            </w:tcMar>
          </w:tcPr>
          <w:p w14:paraId="2F69CDC9"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Yes</w:t>
            </w:r>
          </w:p>
        </w:tc>
        <w:tc>
          <w:tcPr>
            <w:tcW w:w="2430" w:type="dxa"/>
            <w:tcMar>
              <w:top w:w="100" w:type="dxa"/>
              <w:left w:w="100" w:type="dxa"/>
              <w:bottom w:w="100" w:type="dxa"/>
              <w:right w:w="100" w:type="dxa"/>
            </w:tcMar>
          </w:tcPr>
          <w:p w14:paraId="09086F77"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Core competence</w:t>
            </w:r>
          </w:p>
        </w:tc>
      </w:tr>
      <w:tr w:rsidR="00F24867" w:rsidRPr="00B94193" w14:paraId="6A4B4640" w14:textId="77777777" w:rsidTr="007D3A0B">
        <w:tc>
          <w:tcPr>
            <w:tcW w:w="2130" w:type="dxa"/>
            <w:tcMar>
              <w:top w:w="100" w:type="dxa"/>
              <w:left w:w="100" w:type="dxa"/>
              <w:bottom w:w="100" w:type="dxa"/>
              <w:right w:w="100" w:type="dxa"/>
            </w:tcMar>
          </w:tcPr>
          <w:p w14:paraId="1FDC221C"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E-commerce</w:t>
            </w:r>
          </w:p>
        </w:tc>
        <w:tc>
          <w:tcPr>
            <w:tcW w:w="810" w:type="dxa"/>
            <w:tcMar>
              <w:top w:w="100" w:type="dxa"/>
              <w:left w:w="100" w:type="dxa"/>
              <w:bottom w:w="100" w:type="dxa"/>
              <w:right w:w="100" w:type="dxa"/>
            </w:tcMar>
          </w:tcPr>
          <w:p w14:paraId="5B154E68"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Yes</w:t>
            </w:r>
          </w:p>
        </w:tc>
        <w:tc>
          <w:tcPr>
            <w:tcW w:w="885" w:type="dxa"/>
            <w:tcMar>
              <w:top w:w="100" w:type="dxa"/>
              <w:left w:w="100" w:type="dxa"/>
              <w:bottom w:w="100" w:type="dxa"/>
              <w:right w:w="100" w:type="dxa"/>
            </w:tcMar>
          </w:tcPr>
          <w:p w14:paraId="5B6DDB7F"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No</w:t>
            </w:r>
          </w:p>
        </w:tc>
        <w:tc>
          <w:tcPr>
            <w:tcW w:w="1515" w:type="dxa"/>
            <w:tcMar>
              <w:top w:w="100" w:type="dxa"/>
              <w:left w:w="100" w:type="dxa"/>
              <w:bottom w:w="100" w:type="dxa"/>
              <w:right w:w="100" w:type="dxa"/>
            </w:tcMar>
          </w:tcPr>
          <w:p w14:paraId="208A90AC"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No</w:t>
            </w:r>
          </w:p>
        </w:tc>
        <w:tc>
          <w:tcPr>
            <w:tcW w:w="1590" w:type="dxa"/>
            <w:tcMar>
              <w:top w:w="100" w:type="dxa"/>
              <w:left w:w="100" w:type="dxa"/>
              <w:bottom w:w="100" w:type="dxa"/>
              <w:right w:w="100" w:type="dxa"/>
            </w:tcMar>
          </w:tcPr>
          <w:p w14:paraId="7EDCE1C9"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Yes</w:t>
            </w:r>
          </w:p>
        </w:tc>
        <w:tc>
          <w:tcPr>
            <w:tcW w:w="2430" w:type="dxa"/>
            <w:tcMar>
              <w:top w:w="100" w:type="dxa"/>
              <w:left w:w="100" w:type="dxa"/>
              <w:bottom w:w="100" w:type="dxa"/>
              <w:right w:w="100" w:type="dxa"/>
            </w:tcMar>
          </w:tcPr>
          <w:p w14:paraId="7ACECAE9"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Strong Competence</w:t>
            </w:r>
          </w:p>
        </w:tc>
      </w:tr>
      <w:tr w:rsidR="00F24867" w:rsidRPr="00B94193" w14:paraId="2A05C121" w14:textId="77777777" w:rsidTr="007D3A0B">
        <w:tc>
          <w:tcPr>
            <w:tcW w:w="2130" w:type="dxa"/>
            <w:tcMar>
              <w:top w:w="100" w:type="dxa"/>
              <w:left w:w="100" w:type="dxa"/>
              <w:bottom w:w="100" w:type="dxa"/>
              <w:right w:w="100" w:type="dxa"/>
            </w:tcMar>
          </w:tcPr>
          <w:p w14:paraId="64D2FDF5"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Technology </w:t>
            </w:r>
          </w:p>
        </w:tc>
        <w:tc>
          <w:tcPr>
            <w:tcW w:w="810" w:type="dxa"/>
            <w:tcMar>
              <w:top w:w="100" w:type="dxa"/>
              <w:left w:w="100" w:type="dxa"/>
              <w:bottom w:w="100" w:type="dxa"/>
              <w:right w:w="100" w:type="dxa"/>
            </w:tcMar>
          </w:tcPr>
          <w:p w14:paraId="0D6591C0"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Yes</w:t>
            </w:r>
          </w:p>
        </w:tc>
        <w:tc>
          <w:tcPr>
            <w:tcW w:w="885" w:type="dxa"/>
            <w:tcMar>
              <w:top w:w="100" w:type="dxa"/>
              <w:left w:w="100" w:type="dxa"/>
              <w:bottom w:w="100" w:type="dxa"/>
              <w:right w:w="100" w:type="dxa"/>
            </w:tcMar>
          </w:tcPr>
          <w:p w14:paraId="0C951BE4"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Yes</w:t>
            </w:r>
          </w:p>
        </w:tc>
        <w:tc>
          <w:tcPr>
            <w:tcW w:w="1515" w:type="dxa"/>
            <w:tcMar>
              <w:top w:w="100" w:type="dxa"/>
              <w:left w:w="100" w:type="dxa"/>
              <w:bottom w:w="100" w:type="dxa"/>
              <w:right w:w="100" w:type="dxa"/>
            </w:tcMar>
          </w:tcPr>
          <w:p w14:paraId="4F5BA297"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Yes</w:t>
            </w:r>
          </w:p>
        </w:tc>
        <w:tc>
          <w:tcPr>
            <w:tcW w:w="1590" w:type="dxa"/>
            <w:tcMar>
              <w:top w:w="100" w:type="dxa"/>
              <w:left w:w="100" w:type="dxa"/>
              <w:bottom w:w="100" w:type="dxa"/>
              <w:right w:w="100" w:type="dxa"/>
            </w:tcMar>
          </w:tcPr>
          <w:p w14:paraId="09794D81"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Yes</w:t>
            </w:r>
          </w:p>
        </w:tc>
        <w:tc>
          <w:tcPr>
            <w:tcW w:w="2430" w:type="dxa"/>
            <w:tcMar>
              <w:top w:w="100" w:type="dxa"/>
              <w:left w:w="100" w:type="dxa"/>
              <w:bottom w:w="100" w:type="dxa"/>
              <w:right w:w="100" w:type="dxa"/>
            </w:tcMar>
          </w:tcPr>
          <w:p w14:paraId="0D9F0EC1" w14:textId="77777777" w:rsidR="00F24867" w:rsidRPr="00B94193" w:rsidRDefault="00F24867" w:rsidP="007D3A0B">
            <w:pPr>
              <w:widowControl w:val="0"/>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Core competence</w:t>
            </w:r>
          </w:p>
        </w:tc>
      </w:tr>
    </w:tbl>
    <w:p w14:paraId="39CEDF9D" w14:textId="77777777" w:rsidR="00F24867" w:rsidRPr="00B94193" w:rsidRDefault="00F24867" w:rsidP="00F24867">
      <w:pPr>
        <w:spacing w:before="240" w:after="240" w:line="360" w:lineRule="auto"/>
        <w:jc w:val="center"/>
        <w:rPr>
          <w:rFonts w:ascii="Times New Roman" w:hAnsi="Times New Roman" w:cs="Times New Roman"/>
          <w:b/>
          <w:sz w:val="24"/>
          <w:szCs w:val="24"/>
        </w:rPr>
      </w:pPr>
      <w:r w:rsidRPr="00B94193">
        <w:rPr>
          <w:rFonts w:ascii="Times New Roman" w:hAnsi="Times New Roman" w:cs="Times New Roman"/>
          <w:b/>
          <w:sz w:val="24"/>
          <w:szCs w:val="24"/>
        </w:rPr>
        <w:t>Table 2: VRIO Analysis of Sainsbury’s, UK</w:t>
      </w:r>
    </w:p>
    <w:p w14:paraId="50654E98" w14:textId="77777777" w:rsidR="00F24867" w:rsidRPr="00B94193" w:rsidRDefault="00F24867" w:rsidP="00F24867">
      <w:pPr>
        <w:spacing w:before="240" w:after="240" w:line="360" w:lineRule="auto"/>
        <w:jc w:val="center"/>
        <w:rPr>
          <w:rFonts w:ascii="Times New Roman" w:hAnsi="Times New Roman" w:cs="Times New Roman"/>
          <w:b/>
          <w:sz w:val="24"/>
          <w:szCs w:val="24"/>
        </w:rPr>
      </w:pPr>
      <w:r w:rsidRPr="00B94193">
        <w:rPr>
          <w:rFonts w:ascii="Times New Roman" w:hAnsi="Times New Roman" w:cs="Times New Roman"/>
          <w:sz w:val="24"/>
          <w:szCs w:val="24"/>
        </w:rPr>
        <w:t>(Source: Sainsburys.co.uk, 2023)</w:t>
      </w:r>
    </w:p>
    <w:p w14:paraId="5984FEC6" w14:textId="77777777" w:rsidR="00F24867" w:rsidRPr="00B94193" w:rsidRDefault="00F24867" w:rsidP="00F24867">
      <w:pPr>
        <w:spacing w:before="240" w:after="240" w:line="360" w:lineRule="auto"/>
        <w:jc w:val="both"/>
        <w:rPr>
          <w:rFonts w:ascii="Times New Roman" w:hAnsi="Times New Roman" w:cs="Times New Roman"/>
          <w:sz w:val="24"/>
          <w:szCs w:val="24"/>
        </w:rPr>
      </w:pPr>
      <w:r w:rsidRPr="00B94193">
        <w:rPr>
          <w:rFonts w:ascii="Times New Roman" w:hAnsi="Times New Roman" w:cs="Times New Roman"/>
          <w:b/>
          <w:sz w:val="24"/>
          <w:szCs w:val="24"/>
        </w:rPr>
        <w:t>Discussion:</w:t>
      </w:r>
      <w:r w:rsidRPr="00B94193">
        <w:rPr>
          <w:rFonts w:ascii="Times New Roman" w:hAnsi="Times New Roman" w:cs="Times New Roman"/>
          <w:b/>
          <w:i/>
          <w:sz w:val="24"/>
          <w:szCs w:val="24"/>
        </w:rPr>
        <w:t xml:space="preserve"> </w:t>
      </w:r>
      <w:r w:rsidRPr="00B94193">
        <w:rPr>
          <w:rFonts w:ascii="Times New Roman" w:hAnsi="Times New Roman" w:cs="Times New Roman"/>
          <w:sz w:val="24"/>
          <w:szCs w:val="24"/>
        </w:rPr>
        <w:t xml:space="preserve">The VRIO analysis for the UK-based supermarket Sainsbury’s has been provided which identifies its capabilities in terms of its value, rarity, </w:t>
      </w:r>
      <w:proofErr w:type="gramStart"/>
      <w:r w:rsidRPr="00B94193">
        <w:rPr>
          <w:rFonts w:ascii="Times New Roman" w:hAnsi="Times New Roman" w:cs="Times New Roman"/>
          <w:sz w:val="24"/>
          <w:szCs w:val="24"/>
        </w:rPr>
        <w:t>inimitability</w:t>
      </w:r>
      <w:proofErr w:type="gramEnd"/>
      <w:r w:rsidRPr="00B94193">
        <w:rPr>
          <w:rFonts w:ascii="Times New Roman" w:hAnsi="Times New Roman" w:cs="Times New Roman"/>
          <w:sz w:val="24"/>
          <w:szCs w:val="24"/>
        </w:rPr>
        <w:t xml:space="preserve"> and organization. The </w:t>
      </w:r>
      <w:r w:rsidRPr="00B94193">
        <w:rPr>
          <w:rFonts w:ascii="Times New Roman" w:hAnsi="Times New Roman" w:cs="Times New Roman"/>
          <w:sz w:val="24"/>
          <w:szCs w:val="24"/>
        </w:rPr>
        <w:lastRenderedPageBreak/>
        <w:t xml:space="preserve">capabilities include market presence, brand portfolio, human resources, financial resources, </w:t>
      </w:r>
      <w:proofErr w:type="gramStart"/>
      <w:r w:rsidRPr="00B94193">
        <w:rPr>
          <w:rFonts w:ascii="Times New Roman" w:hAnsi="Times New Roman" w:cs="Times New Roman"/>
          <w:sz w:val="24"/>
          <w:szCs w:val="24"/>
        </w:rPr>
        <w:t>e-commerce</w:t>
      </w:r>
      <w:proofErr w:type="gramEnd"/>
      <w:r w:rsidRPr="00B94193">
        <w:rPr>
          <w:rFonts w:ascii="Times New Roman" w:hAnsi="Times New Roman" w:cs="Times New Roman"/>
          <w:sz w:val="24"/>
          <w:szCs w:val="24"/>
        </w:rPr>
        <w:t xml:space="preserve"> and technology.</w:t>
      </w:r>
    </w:p>
    <w:p w14:paraId="5E2EDECD" w14:textId="77777777" w:rsidR="00F24867" w:rsidRPr="00B94193" w:rsidRDefault="00F24867" w:rsidP="00F24867">
      <w:pPr>
        <w:numPr>
          <w:ilvl w:val="0"/>
          <w:numId w:val="17"/>
        </w:numPr>
        <w:spacing w:before="240" w:after="240" w:line="360" w:lineRule="auto"/>
        <w:jc w:val="both"/>
        <w:rPr>
          <w:rFonts w:ascii="Times New Roman" w:hAnsi="Times New Roman" w:cs="Times New Roman"/>
          <w:b/>
          <w:i/>
          <w:sz w:val="24"/>
          <w:szCs w:val="24"/>
        </w:rPr>
      </w:pPr>
      <w:r w:rsidRPr="00B94193">
        <w:rPr>
          <w:rFonts w:ascii="Times New Roman" w:hAnsi="Times New Roman" w:cs="Times New Roman"/>
          <w:b/>
          <w:i/>
          <w:sz w:val="24"/>
          <w:szCs w:val="24"/>
        </w:rPr>
        <w:t xml:space="preserve">Market presence: </w:t>
      </w:r>
    </w:p>
    <w:p w14:paraId="47263564" w14:textId="77777777" w:rsidR="00F24867" w:rsidRPr="00B94193" w:rsidRDefault="00F24867" w:rsidP="00F24867">
      <w:pPr>
        <w:spacing w:before="240" w:after="240" w:line="360" w:lineRule="auto"/>
        <w:jc w:val="both"/>
        <w:rPr>
          <w:color w:val="404040"/>
          <w:sz w:val="24"/>
          <w:szCs w:val="24"/>
        </w:rPr>
      </w:pPr>
      <w:r w:rsidRPr="00B94193">
        <w:rPr>
          <w:rFonts w:ascii="Times New Roman" w:hAnsi="Times New Roman" w:cs="Times New Roman"/>
          <w:sz w:val="24"/>
          <w:szCs w:val="24"/>
        </w:rPr>
        <w:t>The market presence of Sainsbury's is a core competence that is defined by its competitive pricing, delicious and high-quality food, and convenient shopping across all mediums (Sainsburys.co.uk, 2023). Sainsbury's has over 600 supermarkets, and 800 convenience stores and is also the 3rd most visited retail website in the UK contribut</w:t>
      </w:r>
      <w:r>
        <w:rPr>
          <w:rFonts w:ascii="Times New Roman" w:hAnsi="Times New Roman" w:cs="Times New Roman"/>
          <w:sz w:val="24"/>
          <w:szCs w:val="24"/>
        </w:rPr>
        <w:t>ing</w:t>
      </w:r>
      <w:r w:rsidRPr="00B94193">
        <w:rPr>
          <w:rFonts w:ascii="Times New Roman" w:hAnsi="Times New Roman" w:cs="Times New Roman"/>
          <w:sz w:val="24"/>
          <w:szCs w:val="24"/>
        </w:rPr>
        <w:t xml:space="preserve"> significantly to its market presence (Sainsburys.co.uk, 2023).</w:t>
      </w:r>
    </w:p>
    <w:p w14:paraId="1FDB0BC8" w14:textId="77777777" w:rsidR="00F24867" w:rsidRPr="00B94193" w:rsidRDefault="00F24867" w:rsidP="00F24867">
      <w:pPr>
        <w:numPr>
          <w:ilvl w:val="0"/>
          <w:numId w:val="17"/>
        </w:numPr>
        <w:spacing w:before="240" w:after="240" w:line="360" w:lineRule="auto"/>
        <w:jc w:val="both"/>
        <w:rPr>
          <w:rFonts w:ascii="Times New Roman" w:hAnsi="Times New Roman" w:cs="Times New Roman"/>
          <w:b/>
          <w:i/>
          <w:sz w:val="24"/>
          <w:szCs w:val="24"/>
        </w:rPr>
      </w:pPr>
      <w:r w:rsidRPr="00B94193">
        <w:rPr>
          <w:rFonts w:ascii="Times New Roman" w:hAnsi="Times New Roman" w:cs="Times New Roman"/>
          <w:b/>
          <w:i/>
          <w:sz w:val="24"/>
          <w:szCs w:val="24"/>
        </w:rPr>
        <w:t>Brand portfolio:</w:t>
      </w:r>
    </w:p>
    <w:p w14:paraId="315FB1F4" w14:textId="77777777" w:rsidR="00F24867" w:rsidRPr="00B94193" w:rsidRDefault="00F24867" w:rsidP="00F24867">
      <w:p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Sainsbury’s has a diverse portfolio of brands that include Argos, Habitat, Nectar, Tu and Sainsbury's Bank (Sainsburys.co.uk, 2023). The range of brands along with the diverse categories of products like groceries, air fresheners, cleaning products, household essentials, and laundry among others which Sainsbury's offers contribute to its core competence.</w:t>
      </w:r>
    </w:p>
    <w:p w14:paraId="3F3A9D41" w14:textId="77777777" w:rsidR="00F24867" w:rsidRPr="00B94193" w:rsidRDefault="00F24867" w:rsidP="00F24867">
      <w:pPr>
        <w:numPr>
          <w:ilvl w:val="0"/>
          <w:numId w:val="17"/>
        </w:numPr>
        <w:spacing w:before="240" w:after="240" w:line="360" w:lineRule="auto"/>
        <w:jc w:val="both"/>
        <w:rPr>
          <w:rFonts w:ascii="Times New Roman" w:hAnsi="Times New Roman" w:cs="Times New Roman"/>
          <w:b/>
          <w:i/>
          <w:sz w:val="24"/>
          <w:szCs w:val="24"/>
        </w:rPr>
      </w:pPr>
      <w:r w:rsidRPr="00B94193">
        <w:rPr>
          <w:rFonts w:ascii="Times New Roman" w:hAnsi="Times New Roman" w:cs="Times New Roman"/>
          <w:b/>
          <w:i/>
          <w:sz w:val="24"/>
          <w:szCs w:val="24"/>
        </w:rPr>
        <w:t>Human resources:</w:t>
      </w:r>
    </w:p>
    <w:p w14:paraId="46AFA89F" w14:textId="77777777" w:rsidR="00F24867" w:rsidRPr="00B94193" w:rsidRDefault="00F24867" w:rsidP="00F24867">
      <w:p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Sainsbury's has around 171,000 employees working collaboratively towards common goals and organizational success effectively delivering a strong competence (Sainsburys.co.uk, 2023). The supermarket celebrates individuality, values the uniqueness of each </w:t>
      </w:r>
      <w:proofErr w:type="gramStart"/>
      <w:r w:rsidRPr="00B94193">
        <w:rPr>
          <w:rFonts w:ascii="Times New Roman" w:hAnsi="Times New Roman" w:cs="Times New Roman"/>
          <w:sz w:val="24"/>
          <w:szCs w:val="24"/>
        </w:rPr>
        <w:t>colleague</w:t>
      </w:r>
      <w:proofErr w:type="gramEnd"/>
      <w:r w:rsidRPr="00B94193">
        <w:rPr>
          <w:rFonts w:ascii="Times New Roman" w:hAnsi="Times New Roman" w:cs="Times New Roman"/>
          <w:sz w:val="24"/>
          <w:szCs w:val="24"/>
        </w:rPr>
        <w:t xml:space="preserve"> and ensures diversity which significantly helps the organization to build a workforce that is motivated, engaged and capable.</w:t>
      </w:r>
    </w:p>
    <w:p w14:paraId="5BE4A5B7" w14:textId="77777777" w:rsidR="00F24867" w:rsidRPr="00B94193" w:rsidRDefault="00F24867" w:rsidP="00F24867">
      <w:pPr>
        <w:numPr>
          <w:ilvl w:val="0"/>
          <w:numId w:val="17"/>
        </w:numPr>
        <w:spacing w:before="240" w:after="240" w:line="360" w:lineRule="auto"/>
        <w:jc w:val="both"/>
        <w:rPr>
          <w:rFonts w:ascii="Times New Roman" w:hAnsi="Times New Roman" w:cs="Times New Roman"/>
          <w:b/>
          <w:i/>
          <w:sz w:val="24"/>
          <w:szCs w:val="24"/>
        </w:rPr>
      </w:pPr>
      <w:r w:rsidRPr="00B94193">
        <w:rPr>
          <w:rFonts w:ascii="Times New Roman" w:hAnsi="Times New Roman" w:cs="Times New Roman"/>
          <w:b/>
          <w:i/>
          <w:sz w:val="24"/>
          <w:szCs w:val="24"/>
        </w:rPr>
        <w:t>Financial resources:</w:t>
      </w:r>
    </w:p>
    <w:p w14:paraId="6DB64208" w14:textId="77777777" w:rsidR="00F24867" w:rsidRPr="00B94193" w:rsidRDefault="00F24867" w:rsidP="00F24867">
      <w:p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The financial strength of Sainsbury's is a core competence that helps the company fund operations, develop technological innovations, ensure resource </w:t>
      </w:r>
      <w:proofErr w:type="gramStart"/>
      <w:r w:rsidRPr="00B94193">
        <w:rPr>
          <w:rFonts w:ascii="Times New Roman" w:hAnsi="Times New Roman" w:cs="Times New Roman"/>
          <w:sz w:val="24"/>
          <w:szCs w:val="24"/>
        </w:rPr>
        <w:t>allocation</w:t>
      </w:r>
      <w:proofErr w:type="gramEnd"/>
      <w:r w:rsidRPr="00B94193">
        <w:rPr>
          <w:rFonts w:ascii="Times New Roman" w:hAnsi="Times New Roman" w:cs="Times New Roman"/>
          <w:sz w:val="24"/>
          <w:szCs w:val="24"/>
        </w:rPr>
        <w:t xml:space="preserve"> and deliver customer and employee satisfaction. The revenues collected by Sainsbury's in 2022 amounted to $40.831 billion indicating a 7.44% increase from 2021 (Macrotrends.net, 2023). Further, taking the financial year ending as March of 2023 the supermarket collected a profit of 327 million British pounds before tax whereas 207 million British pounds after tax (Statista, 2023). This also contributed to a significant improvement from 2021 and heavily enabled the core competence of financial resources to be intensified.</w:t>
      </w:r>
    </w:p>
    <w:p w14:paraId="041023F9" w14:textId="77777777" w:rsidR="00F24867" w:rsidRPr="00B94193" w:rsidRDefault="00F24867" w:rsidP="00F24867">
      <w:pPr>
        <w:numPr>
          <w:ilvl w:val="0"/>
          <w:numId w:val="17"/>
        </w:numPr>
        <w:spacing w:before="240" w:after="240" w:line="360" w:lineRule="auto"/>
        <w:jc w:val="both"/>
        <w:rPr>
          <w:rFonts w:ascii="Times New Roman" w:hAnsi="Times New Roman" w:cs="Times New Roman"/>
          <w:b/>
          <w:i/>
          <w:sz w:val="24"/>
          <w:szCs w:val="24"/>
        </w:rPr>
      </w:pPr>
      <w:r w:rsidRPr="00B94193">
        <w:rPr>
          <w:rFonts w:ascii="Times New Roman" w:hAnsi="Times New Roman" w:cs="Times New Roman"/>
          <w:b/>
          <w:i/>
          <w:sz w:val="24"/>
          <w:szCs w:val="24"/>
        </w:rPr>
        <w:lastRenderedPageBreak/>
        <w:t>E-commerce:</w:t>
      </w:r>
    </w:p>
    <w:p w14:paraId="7A40ACB1" w14:textId="77777777" w:rsidR="00F24867" w:rsidRPr="00B94193" w:rsidRDefault="00F24867" w:rsidP="00F24867">
      <w:p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Sainsbury’s has a significant presence over digital mediums which not only forms a strong competence for the company but also enhances its performance potential. The ongoing cost-of-living crisis in the UK even though the online sales of Sainsbury's experienced a downturn, the influence of the company's website and online sales over its competitiveness cannot be overlooked. </w:t>
      </w:r>
    </w:p>
    <w:p w14:paraId="1E2E0D12" w14:textId="77777777" w:rsidR="00F24867" w:rsidRPr="00B94193" w:rsidRDefault="00F24867" w:rsidP="00F24867">
      <w:pPr>
        <w:numPr>
          <w:ilvl w:val="0"/>
          <w:numId w:val="17"/>
        </w:numPr>
        <w:spacing w:before="240" w:after="240" w:line="360" w:lineRule="auto"/>
        <w:jc w:val="both"/>
        <w:rPr>
          <w:rFonts w:ascii="Times New Roman" w:hAnsi="Times New Roman" w:cs="Times New Roman"/>
          <w:b/>
          <w:i/>
          <w:sz w:val="24"/>
          <w:szCs w:val="24"/>
        </w:rPr>
      </w:pPr>
      <w:r w:rsidRPr="00B94193">
        <w:rPr>
          <w:rFonts w:ascii="Times New Roman" w:hAnsi="Times New Roman" w:cs="Times New Roman"/>
          <w:b/>
          <w:i/>
          <w:sz w:val="24"/>
          <w:szCs w:val="24"/>
        </w:rPr>
        <w:t>Technology:</w:t>
      </w:r>
    </w:p>
    <w:p w14:paraId="67B82E4C" w14:textId="77777777" w:rsidR="00F24867" w:rsidRPr="00B94193" w:rsidRDefault="00F24867" w:rsidP="00F24867">
      <w:pPr>
        <w:spacing w:before="240" w:after="240" w:line="360" w:lineRule="auto"/>
        <w:jc w:val="both"/>
        <w:rPr>
          <w:rFonts w:ascii="Times New Roman" w:hAnsi="Times New Roman" w:cs="Times New Roman"/>
          <w:b/>
          <w:sz w:val="24"/>
          <w:szCs w:val="24"/>
        </w:rPr>
      </w:pPr>
      <w:r w:rsidRPr="00B94193">
        <w:rPr>
          <w:rFonts w:ascii="Times New Roman" w:hAnsi="Times New Roman" w:cs="Times New Roman"/>
          <w:sz w:val="24"/>
          <w:szCs w:val="24"/>
        </w:rPr>
        <w:t xml:space="preserve">Technology is of high priority to Sainsbury's </w:t>
      </w:r>
      <w:proofErr w:type="gramStart"/>
      <w:r w:rsidRPr="00B94193">
        <w:rPr>
          <w:rFonts w:ascii="Times New Roman" w:hAnsi="Times New Roman" w:cs="Times New Roman"/>
          <w:sz w:val="24"/>
          <w:szCs w:val="24"/>
        </w:rPr>
        <w:t>and also</w:t>
      </w:r>
      <w:proofErr w:type="gramEnd"/>
      <w:r w:rsidRPr="00B94193">
        <w:rPr>
          <w:rFonts w:ascii="Times New Roman" w:hAnsi="Times New Roman" w:cs="Times New Roman"/>
          <w:sz w:val="24"/>
          <w:szCs w:val="24"/>
        </w:rPr>
        <w:t xml:space="preserve"> forms one of its core competencies. This can be observed from the supermarket being </w:t>
      </w:r>
      <w:proofErr w:type="gramStart"/>
      <w:r w:rsidRPr="00B94193">
        <w:rPr>
          <w:rFonts w:ascii="Times New Roman" w:hAnsi="Times New Roman" w:cs="Times New Roman"/>
          <w:sz w:val="24"/>
          <w:szCs w:val="24"/>
        </w:rPr>
        <w:t>eagerness</w:t>
      </w:r>
      <w:proofErr w:type="gramEnd"/>
      <w:r w:rsidRPr="00B94193">
        <w:rPr>
          <w:rFonts w:ascii="Times New Roman" w:hAnsi="Times New Roman" w:cs="Times New Roman"/>
          <w:sz w:val="24"/>
          <w:szCs w:val="24"/>
        </w:rPr>
        <w:t xml:space="preserve"> to support small businesses that pioneer sustainable technologies that </w:t>
      </w:r>
      <w:proofErr w:type="spellStart"/>
      <w:r w:rsidRPr="00B94193">
        <w:rPr>
          <w:rFonts w:ascii="Times New Roman" w:hAnsi="Times New Roman" w:cs="Times New Roman"/>
          <w:sz w:val="24"/>
          <w:szCs w:val="24"/>
        </w:rPr>
        <w:t>minimise</w:t>
      </w:r>
      <w:proofErr w:type="spellEnd"/>
      <w:r w:rsidRPr="00B94193">
        <w:rPr>
          <w:rFonts w:ascii="Times New Roman" w:hAnsi="Times New Roman" w:cs="Times New Roman"/>
          <w:sz w:val="24"/>
          <w:szCs w:val="24"/>
        </w:rPr>
        <w:t xml:space="preserve"> carbon and water use (Sainsburys.co.uk, 2023). Sainsbury's extensive investment in acquiring Net Zero of its operations by 2035 by reducing operational emissions also indicates its inclination to technologies in not only ensuring operational strengths but also sustainable outcomes.</w:t>
      </w:r>
    </w:p>
    <w:p w14:paraId="1FD513BF" w14:textId="77777777" w:rsidR="00F24867" w:rsidRPr="00B94193" w:rsidRDefault="00F24867" w:rsidP="00F24867">
      <w:pPr>
        <w:pStyle w:val="Heading1"/>
        <w:spacing w:before="240" w:after="240"/>
      </w:pPr>
      <w:bookmarkStart w:id="3" w:name="_Toc143954750"/>
      <w:r w:rsidRPr="00B94193">
        <w:t>Role of marketing in the organization</w:t>
      </w:r>
      <w:bookmarkEnd w:id="3"/>
      <w:r w:rsidRPr="00B94193">
        <w:t xml:space="preserve"> </w:t>
      </w:r>
    </w:p>
    <w:p w14:paraId="4C633CB6" w14:textId="77777777" w:rsidR="00F24867" w:rsidRPr="00B94193" w:rsidRDefault="00F24867" w:rsidP="00F24867">
      <w:p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Marketing plays a key role in ensuring effective performance, customer awareness and brand recognition for any company which for a highly established and prominent organization like Sainsbury’s is also </w:t>
      </w:r>
      <w:proofErr w:type="gramStart"/>
      <w:r w:rsidRPr="00B94193">
        <w:rPr>
          <w:rFonts w:ascii="Times New Roman" w:hAnsi="Times New Roman" w:cs="Times New Roman"/>
          <w:sz w:val="24"/>
          <w:szCs w:val="24"/>
        </w:rPr>
        <w:t>not</w:t>
      </w:r>
      <w:proofErr w:type="gramEnd"/>
      <w:r w:rsidRPr="00B94193">
        <w:rPr>
          <w:rFonts w:ascii="Times New Roman" w:hAnsi="Times New Roman" w:cs="Times New Roman"/>
          <w:sz w:val="24"/>
          <w:szCs w:val="24"/>
        </w:rPr>
        <w:t xml:space="preserve"> different. Being one of the big four supermarkets, Sainsbury's relies greatly on spreading the awareness of its brands and products to the customers which ensures to attract and retain them effectively. The shops of Sainsbury's are usually located in the densely populated, high-street locations of the UK where high-income customers are available (</w:t>
      </w:r>
      <w:r w:rsidRPr="00B94193">
        <w:rPr>
          <w:rFonts w:ascii="Times New Roman" w:hAnsi="Times New Roman" w:cs="Times New Roman"/>
          <w:sz w:val="24"/>
          <w:szCs w:val="24"/>
          <w:highlight w:val="white"/>
        </w:rPr>
        <w:t>Xia, 2023</w:t>
      </w:r>
      <w:r w:rsidRPr="00B94193">
        <w:rPr>
          <w:rFonts w:ascii="Times New Roman" w:hAnsi="Times New Roman" w:cs="Times New Roman"/>
          <w:sz w:val="24"/>
          <w:szCs w:val="24"/>
        </w:rPr>
        <w:t>). This helps Sainsbury's to reach capable consumers more easily and build brand reputation and presence more strategically. This can be considered a marketing approach which is also supported by other benefactors like more spaces at such high-street stores that enable displaying more shelves of products and reach a wider customer base (</w:t>
      </w:r>
      <w:r w:rsidRPr="00B94193">
        <w:rPr>
          <w:rFonts w:ascii="Times New Roman" w:hAnsi="Times New Roman" w:cs="Times New Roman"/>
          <w:sz w:val="24"/>
          <w:szCs w:val="24"/>
          <w:highlight w:val="white"/>
        </w:rPr>
        <w:t>Xia, 2023</w:t>
      </w:r>
      <w:r w:rsidRPr="00B94193">
        <w:rPr>
          <w:rFonts w:ascii="Times New Roman" w:hAnsi="Times New Roman" w:cs="Times New Roman"/>
          <w:sz w:val="24"/>
          <w:szCs w:val="24"/>
        </w:rPr>
        <w:t xml:space="preserve">). Acquiring other stores like Argos is also a marketing approach of Sainsbury’s that contributed to their portfolio diversification. Apart from these physical approaches to marketing, Sainsbury's also relied heavily on digital platforms and online shopping that uplifted organizational marketing and customer satisfaction. A well-governed system of delivery, social media presence, and collection of data to make services more customer-oriented are some of the marketing strategies of Sainsbury's that are highly effective and beneficial. It can be said that the organization </w:t>
      </w:r>
      <w:r w:rsidRPr="00B94193">
        <w:rPr>
          <w:rFonts w:ascii="Times New Roman" w:hAnsi="Times New Roman" w:cs="Times New Roman"/>
          <w:sz w:val="24"/>
          <w:szCs w:val="24"/>
        </w:rPr>
        <w:lastRenderedPageBreak/>
        <w:t>understands the value of reaching out to the customers and, therefore, to ensure the same the organization ensures to tap into every crucial domain of customer satisfaction and service which shapes its overall marketing strategy and performance.</w:t>
      </w:r>
    </w:p>
    <w:p w14:paraId="161CE00C" w14:textId="77777777" w:rsidR="00F24867" w:rsidRPr="00B94193" w:rsidRDefault="00F24867" w:rsidP="00F24867">
      <w:pPr>
        <w:pStyle w:val="Heading1"/>
        <w:spacing w:before="240" w:after="240"/>
      </w:pPr>
      <w:bookmarkStart w:id="4" w:name="_Toc143954751"/>
      <w:r w:rsidRPr="00B94193">
        <w:t>Recommendations for a better future</w:t>
      </w:r>
      <w:bookmarkEnd w:id="4"/>
      <w:r w:rsidRPr="00B94193">
        <w:t xml:space="preserve"> </w:t>
      </w:r>
    </w:p>
    <w:p w14:paraId="6CCBDC3C" w14:textId="77777777" w:rsidR="00F24867" w:rsidRPr="00B94193" w:rsidRDefault="00F24867" w:rsidP="00F24867">
      <w:p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Recommendations to Sainsbury's have been provided in terms of its marketing and environmental analysis for improved future performance.</w:t>
      </w:r>
    </w:p>
    <w:p w14:paraId="63CCEC9F" w14:textId="77777777" w:rsidR="00F24867" w:rsidRPr="00B94193" w:rsidRDefault="00F24867" w:rsidP="00F24867">
      <w:pPr>
        <w:spacing w:before="240" w:after="240" w:line="360" w:lineRule="auto"/>
        <w:jc w:val="both"/>
        <w:rPr>
          <w:rFonts w:ascii="Times New Roman" w:hAnsi="Times New Roman" w:cs="Times New Roman"/>
          <w:b/>
          <w:i/>
          <w:sz w:val="24"/>
          <w:szCs w:val="24"/>
        </w:rPr>
      </w:pPr>
      <w:r w:rsidRPr="00B94193">
        <w:rPr>
          <w:rFonts w:ascii="Times New Roman" w:hAnsi="Times New Roman" w:cs="Times New Roman"/>
          <w:b/>
          <w:i/>
          <w:sz w:val="24"/>
          <w:szCs w:val="24"/>
        </w:rPr>
        <w:t>Empowered workforce:</w:t>
      </w:r>
    </w:p>
    <w:p w14:paraId="479E6F4C" w14:textId="77777777" w:rsidR="00F24867" w:rsidRPr="00B94193" w:rsidRDefault="00F24867" w:rsidP="00F24867">
      <w:pPr>
        <w:spacing w:before="240" w:after="240" w:line="360" w:lineRule="auto"/>
        <w:jc w:val="both"/>
        <w:rPr>
          <w:rFonts w:ascii="Times New Roman" w:hAnsi="Times New Roman" w:cs="Times New Roman"/>
          <w:b/>
          <w:i/>
          <w:sz w:val="24"/>
          <w:szCs w:val="24"/>
        </w:rPr>
      </w:pPr>
      <w:r w:rsidRPr="00B94193">
        <w:rPr>
          <w:rFonts w:ascii="Times New Roman" w:hAnsi="Times New Roman" w:cs="Times New Roman"/>
          <w:sz w:val="24"/>
          <w:szCs w:val="24"/>
        </w:rPr>
        <w:t xml:space="preserve">The workforce of Sainsbury’s is valued, </w:t>
      </w:r>
      <w:proofErr w:type="gramStart"/>
      <w:r w:rsidRPr="00B94193">
        <w:rPr>
          <w:rFonts w:ascii="Times New Roman" w:hAnsi="Times New Roman" w:cs="Times New Roman"/>
          <w:sz w:val="24"/>
          <w:szCs w:val="24"/>
        </w:rPr>
        <w:t>collaborated</w:t>
      </w:r>
      <w:proofErr w:type="gramEnd"/>
      <w:r w:rsidRPr="00B94193">
        <w:rPr>
          <w:rFonts w:ascii="Times New Roman" w:hAnsi="Times New Roman" w:cs="Times New Roman"/>
          <w:sz w:val="24"/>
          <w:szCs w:val="24"/>
        </w:rPr>
        <w:t xml:space="preserve">, diverse and individualistic which greatly contributes to its operational capabilities. However, it is observed that the economic conditions are adverse, the cost of living is </w:t>
      </w:r>
      <w:proofErr w:type="gramStart"/>
      <w:r w:rsidRPr="00B94193">
        <w:rPr>
          <w:rFonts w:ascii="Times New Roman" w:hAnsi="Times New Roman" w:cs="Times New Roman"/>
          <w:sz w:val="24"/>
          <w:szCs w:val="24"/>
        </w:rPr>
        <w:t>high</w:t>
      </w:r>
      <w:proofErr w:type="gramEnd"/>
      <w:r w:rsidRPr="00B94193">
        <w:rPr>
          <w:rFonts w:ascii="Times New Roman" w:hAnsi="Times New Roman" w:cs="Times New Roman"/>
          <w:sz w:val="24"/>
          <w:szCs w:val="24"/>
        </w:rPr>
        <w:t xml:space="preserve"> and uncertainties are rapid. In such a context, it is important for Sainsbury's to have a workforce that remains motivated and does not get intimidated by </w:t>
      </w:r>
      <w:proofErr w:type="spellStart"/>
      <w:r w:rsidRPr="00B94193">
        <w:rPr>
          <w:rFonts w:ascii="Times New Roman" w:hAnsi="Times New Roman" w:cs="Times New Roman"/>
          <w:sz w:val="24"/>
          <w:szCs w:val="24"/>
        </w:rPr>
        <w:t>organisational</w:t>
      </w:r>
      <w:proofErr w:type="spellEnd"/>
      <w:r w:rsidRPr="00B94193">
        <w:rPr>
          <w:rFonts w:ascii="Times New Roman" w:hAnsi="Times New Roman" w:cs="Times New Roman"/>
          <w:sz w:val="24"/>
          <w:szCs w:val="24"/>
        </w:rPr>
        <w:t xml:space="preserve"> underperformance. Sainsbury's is, therefore, recommended to ensure employee empowerment through discussions, meetings, </w:t>
      </w:r>
      <w:proofErr w:type="gramStart"/>
      <w:r w:rsidRPr="00B94193">
        <w:rPr>
          <w:rFonts w:ascii="Times New Roman" w:hAnsi="Times New Roman" w:cs="Times New Roman"/>
          <w:sz w:val="24"/>
          <w:szCs w:val="24"/>
        </w:rPr>
        <w:t>communication</w:t>
      </w:r>
      <w:proofErr w:type="gramEnd"/>
      <w:r w:rsidRPr="00B94193">
        <w:rPr>
          <w:rFonts w:ascii="Times New Roman" w:hAnsi="Times New Roman" w:cs="Times New Roman"/>
          <w:sz w:val="24"/>
          <w:szCs w:val="24"/>
        </w:rPr>
        <w:t xml:space="preserve"> and rewards that keep them engaged and driven by the objectives of improving performance.</w:t>
      </w:r>
    </w:p>
    <w:p w14:paraId="242080CA" w14:textId="77777777" w:rsidR="00F24867" w:rsidRPr="00B94193" w:rsidRDefault="00F24867" w:rsidP="00F24867">
      <w:pPr>
        <w:spacing w:before="240" w:after="240" w:line="360" w:lineRule="auto"/>
        <w:jc w:val="both"/>
        <w:rPr>
          <w:rFonts w:ascii="Times New Roman" w:hAnsi="Times New Roman" w:cs="Times New Roman"/>
          <w:b/>
          <w:i/>
          <w:sz w:val="24"/>
          <w:szCs w:val="24"/>
        </w:rPr>
      </w:pPr>
      <w:r w:rsidRPr="00B94193">
        <w:rPr>
          <w:rFonts w:ascii="Times New Roman" w:hAnsi="Times New Roman" w:cs="Times New Roman"/>
          <w:b/>
          <w:i/>
          <w:sz w:val="24"/>
          <w:szCs w:val="24"/>
        </w:rPr>
        <w:t>Strategic decision-making that focuses on resilience:</w:t>
      </w:r>
    </w:p>
    <w:p w14:paraId="0DF9987B" w14:textId="77777777" w:rsidR="00F24867" w:rsidRPr="00B94193" w:rsidRDefault="00F24867" w:rsidP="00F24867">
      <w:pPr>
        <w:spacing w:before="240" w:after="240" w:line="360" w:lineRule="auto"/>
        <w:jc w:val="both"/>
        <w:rPr>
          <w:rFonts w:ascii="Times New Roman" w:hAnsi="Times New Roman" w:cs="Times New Roman"/>
          <w:b/>
          <w:i/>
          <w:sz w:val="24"/>
          <w:szCs w:val="24"/>
        </w:rPr>
      </w:pPr>
      <w:r w:rsidRPr="00B94193">
        <w:rPr>
          <w:rFonts w:ascii="Times New Roman" w:hAnsi="Times New Roman" w:cs="Times New Roman"/>
          <w:sz w:val="24"/>
          <w:szCs w:val="24"/>
        </w:rPr>
        <w:t xml:space="preserve">Having resilience in the current volatile market is highly essential without which a customer-oriented supermarket like Sainsbury’s will not be able to deliver performance, </w:t>
      </w:r>
      <w:proofErr w:type="gramStart"/>
      <w:r w:rsidRPr="00B94193">
        <w:rPr>
          <w:rFonts w:ascii="Times New Roman" w:hAnsi="Times New Roman" w:cs="Times New Roman"/>
          <w:sz w:val="24"/>
          <w:szCs w:val="24"/>
        </w:rPr>
        <w:t>recovery</w:t>
      </w:r>
      <w:proofErr w:type="gramEnd"/>
      <w:r w:rsidRPr="00B94193">
        <w:rPr>
          <w:rFonts w:ascii="Times New Roman" w:hAnsi="Times New Roman" w:cs="Times New Roman"/>
          <w:sz w:val="24"/>
          <w:szCs w:val="24"/>
        </w:rPr>
        <w:t xml:space="preserve"> and competitiveness. Sainsbury's is, therefore, recommended to keep the focus on external impacts as well as internal capabilities to ensure strategic decision-making. Maintaining a fund for risk management needs to be intensified and cost-intensive innovations need to be strategically determined. Ensuring a customer-oriented marketing approach will also contribute to the strategic and resilient business </w:t>
      </w:r>
      <w:proofErr w:type="gramStart"/>
      <w:r w:rsidRPr="00B94193">
        <w:rPr>
          <w:rFonts w:ascii="Times New Roman" w:hAnsi="Times New Roman" w:cs="Times New Roman"/>
          <w:sz w:val="24"/>
          <w:szCs w:val="24"/>
        </w:rPr>
        <w:t>approach</w:t>
      </w:r>
      <w:proofErr w:type="gramEnd"/>
      <w:r w:rsidRPr="00B94193">
        <w:rPr>
          <w:rFonts w:ascii="Times New Roman" w:hAnsi="Times New Roman" w:cs="Times New Roman"/>
          <w:sz w:val="24"/>
          <w:szCs w:val="24"/>
        </w:rPr>
        <w:t xml:space="preserve"> which is highly recommended as well.</w:t>
      </w:r>
    </w:p>
    <w:p w14:paraId="3B5B6B05" w14:textId="77777777" w:rsidR="00F24867" w:rsidRPr="00B94193" w:rsidRDefault="00F24867" w:rsidP="00F24867">
      <w:pPr>
        <w:spacing w:before="240" w:after="240" w:line="360" w:lineRule="auto"/>
        <w:jc w:val="both"/>
        <w:rPr>
          <w:rFonts w:ascii="Times New Roman" w:hAnsi="Times New Roman" w:cs="Times New Roman"/>
          <w:b/>
          <w:i/>
          <w:sz w:val="24"/>
          <w:szCs w:val="24"/>
        </w:rPr>
      </w:pPr>
      <w:r w:rsidRPr="00B94193">
        <w:rPr>
          <w:rFonts w:ascii="Times New Roman" w:hAnsi="Times New Roman" w:cs="Times New Roman"/>
          <w:b/>
          <w:i/>
          <w:sz w:val="24"/>
          <w:szCs w:val="24"/>
        </w:rPr>
        <w:t>Maintaining the customer-oriented operational approach:</w:t>
      </w:r>
    </w:p>
    <w:p w14:paraId="3D256B78" w14:textId="77777777" w:rsidR="00F24867" w:rsidRPr="00B94193" w:rsidRDefault="00F24867" w:rsidP="00F24867">
      <w:p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Customers play a pivotal role in making Sainsbury's the success that it is, as much as the employees because customer satisfaction and engagement a defining factor for </w:t>
      </w:r>
      <w:proofErr w:type="spellStart"/>
      <w:r w:rsidRPr="00B94193">
        <w:rPr>
          <w:rFonts w:ascii="Times New Roman" w:hAnsi="Times New Roman" w:cs="Times New Roman"/>
          <w:sz w:val="24"/>
          <w:szCs w:val="24"/>
        </w:rPr>
        <w:t>organisational</w:t>
      </w:r>
      <w:proofErr w:type="spellEnd"/>
      <w:r w:rsidRPr="00B94193">
        <w:rPr>
          <w:rFonts w:ascii="Times New Roman" w:hAnsi="Times New Roman" w:cs="Times New Roman"/>
          <w:sz w:val="24"/>
          <w:szCs w:val="24"/>
        </w:rPr>
        <w:t xml:space="preserve"> performance. Therefore, it is crucial for Sainsbury's to deliver customer satisfaction and focus amidst the high cost-of-living crisis in the </w:t>
      </w:r>
      <w:proofErr w:type="gramStart"/>
      <w:r w:rsidRPr="00B94193">
        <w:rPr>
          <w:rFonts w:ascii="Times New Roman" w:hAnsi="Times New Roman" w:cs="Times New Roman"/>
          <w:sz w:val="24"/>
          <w:szCs w:val="24"/>
        </w:rPr>
        <w:t>UK</w:t>
      </w:r>
      <w:proofErr w:type="gramEnd"/>
      <w:r w:rsidRPr="00B94193">
        <w:rPr>
          <w:rFonts w:ascii="Times New Roman" w:hAnsi="Times New Roman" w:cs="Times New Roman"/>
          <w:sz w:val="24"/>
          <w:szCs w:val="24"/>
        </w:rPr>
        <w:t xml:space="preserve"> which is also highly recommended. The prices are </w:t>
      </w:r>
      <w:proofErr w:type="gramStart"/>
      <w:r w:rsidRPr="00B94193">
        <w:rPr>
          <w:rFonts w:ascii="Times New Roman" w:hAnsi="Times New Roman" w:cs="Times New Roman"/>
          <w:sz w:val="24"/>
          <w:szCs w:val="24"/>
        </w:rPr>
        <w:t>increasing</w:t>
      </w:r>
      <w:proofErr w:type="gramEnd"/>
      <w:r w:rsidRPr="00B94193">
        <w:rPr>
          <w:rFonts w:ascii="Times New Roman" w:hAnsi="Times New Roman" w:cs="Times New Roman"/>
          <w:sz w:val="24"/>
          <w:szCs w:val="24"/>
        </w:rPr>
        <w:t xml:space="preserve"> and the customers have diminished </w:t>
      </w:r>
      <w:proofErr w:type="gramStart"/>
      <w:r w:rsidRPr="00B94193">
        <w:rPr>
          <w:rFonts w:ascii="Times New Roman" w:hAnsi="Times New Roman" w:cs="Times New Roman"/>
          <w:sz w:val="24"/>
          <w:szCs w:val="24"/>
        </w:rPr>
        <w:t>spending</w:t>
      </w:r>
      <w:proofErr w:type="gramEnd"/>
      <w:r w:rsidRPr="00B94193">
        <w:rPr>
          <w:rFonts w:ascii="Times New Roman" w:hAnsi="Times New Roman" w:cs="Times New Roman"/>
          <w:sz w:val="24"/>
          <w:szCs w:val="24"/>
        </w:rPr>
        <w:t xml:space="preserve"> which can be a critical issue for Sainsbury’s performance standards. Therefore, reducing prices, making products more </w:t>
      </w:r>
      <w:r w:rsidRPr="00B94193">
        <w:rPr>
          <w:rFonts w:ascii="Times New Roman" w:hAnsi="Times New Roman" w:cs="Times New Roman"/>
          <w:sz w:val="24"/>
          <w:szCs w:val="24"/>
        </w:rPr>
        <w:lastRenderedPageBreak/>
        <w:t>preference-oriented, and enhancing online distribution channels can be significant recommendations for Sainsbury's better performance.</w:t>
      </w:r>
    </w:p>
    <w:p w14:paraId="5F98AD76" w14:textId="2D66F79A" w:rsidR="00F24867" w:rsidRPr="00B94193" w:rsidRDefault="00F24867" w:rsidP="00F24867">
      <w:pPr>
        <w:pStyle w:val="Heading1"/>
        <w:spacing w:before="240" w:after="240"/>
      </w:pPr>
      <w:bookmarkStart w:id="5" w:name="_Toc143954752"/>
      <w:r w:rsidRPr="00B94193">
        <w:t>Conclusion</w:t>
      </w:r>
      <w:bookmarkEnd w:id="5"/>
      <w:r w:rsidRPr="00B94193">
        <w:t xml:space="preserve"> </w:t>
      </w:r>
    </w:p>
    <w:p w14:paraId="7F438405" w14:textId="77777777" w:rsidR="00F24867" w:rsidRPr="00B94193" w:rsidRDefault="00F24867" w:rsidP="00F24867">
      <w:p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The overall analysis focused on one of the biggest supermarkets in the UK, </w:t>
      </w:r>
      <w:r w:rsidRPr="00B94193">
        <w:rPr>
          <w:rFonts w:ascii="Times New Roman" w:hAnsi="Times New Roman" w:cs="Times New Roman"/>
          <w:b/>
          <w:i/>
          <w:sz w:val="24"/>
          <w:szCs w:val="24"/>
        </w:rPr>
        <w:t xml:space="preserve">Sainsbury’s </w:t>
      </w:r>
      <w:r w:rsidRPr="00B94193">
        <w:rPr>
          <w:rFonts w:ascii="Times New Roman" w:hAnsi="Times New Roman" w:cs="Times New Roman"/>
          <w:sz w:val="24"/>
          <w:szCs w:val="24"/>
        </w:rPr>
        <w:t xml:space="preserve">which focuses heavily on customer satisfaction and quality. The external environmental analysis of the company has been done through the PESTLE analysis and the internal environmental analysis has been done through the VRIO analysis which collectively reflected the impacts on the company and the abilities of the company to address the impacts. It is seen that the external conditions are severe where the cost-of-living crisis is </w:t>
      </w:r>
      <w:proofErr w:type="gramStart"/>
      <w:r w:rsidRPr="00B94193">
        <w:rPr>
          <w:rFonts w:ascii="Times New Roman" w:hAnsi="Times New Roman" w:cs="Times New Roman"/>
          <w:sz w:val="24"/>
          <w:szCs w:val="24"/>
        </w:rPr>
        <w:t>prominent</w:t>
      </w:r>
      <w:proofErr w:type="gramEnd"/>
      <w:r w:rsidRPr="00B94193">
        <w:rPr>
          <w:rFonts w:ascii="Times New Roman" w:hAnsi="Times New Roman" w:cs="Times New Roman"/>
          <w:sz w:val="24"/>
          <w:szCs w:val="24"/>
        </w:rPr>
        <w:t xml:space="preserve"> and customers are spending moderately. The internal environment reflects key strengths of Sainsbury's like market presence, brand portfolio, and human and financial resources among others that have the potential to cater to those severities effectively. The marketing approach of the company has been observed to be customer-oriented where focus on both physical and digital mediums are equally delegated. Further certain recommendations to Sainsbury’s have also been provided based on the analysis and organizational understanding which will contribute to shaping its future performance approaches.</w:t>
      </w:r>
    </w:p>
    <w:p w14:paraId="5C2CB331" w14:textId="77777777" w:rsidR="00F24867" w:rsidRPr="00B94193" w:rsidRDefault="00F24867" w:rsidP="00F24867">
      <w:pPr>
        <w:spacing w:before="240" w:after="240" w:line="360" w:lineRule="auto"/>
        <w:jc w:val="both"/>
        <w:rPr>
          <w:rFonts w:ascii="Times New Roman" w:hAnsi="Times New Roman" w:cs="Times New Roman"/>
          <w:b/>
          <w:sz w:val="24"/>
          <w:szCs w:val="24"/>
        </w:rPr>
      </w:pPr>
      <w:r w:rsidRPr="00B94193">
        <w:br w:type="page"/>
      </w:r>
    </w:p>
    <w:p w14:paraId="39E356E9" w14:textId="77777777" w:rsidR="00F24867" w:rsidRPr="00B94193" w:rsidRDefault="00F24867" w:rsidP="00F24867">
      <w:pPr>
        <w:pStyle w:val="Heading1"/>
        <w:spacing w:before="240" w:after="240"/>
      </w:pPr>
      <w:bookmarkStart w:id="6" w:name="_Toc143954753"/>
      <w:r w:rsidRPr="00B94193">
        <w:lastRenderedPageBreak/>
        <w:t>Reference List</w:t>
      </w:r>
      <w:bookmarkEnd w:id="6"/>
    </w:p>
    <w:p w14:paraId="618A0900" w14:textId="77777777" w:rsidR="00F24867" w:rsidRPr="00B94193" w:rsidRDefault="00F24867" w:rsidP="00F24867">
      <w:p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Deloitte.com, 2023. </w:t>
      </w:r>
      <w:r w:rsidRPr="00B94193">
        <w:rPr>
          <w:rFonts w:ascii="Times New Roman" w:hAnsi="Times New Roman" w:cs="Times New Roman"/>
          <w:i/>
          <w:sz w:val="24"/>
          <w:szCs w:val="24"/>
        </w:rPr>
        <w:t>Retail Trends 2023 | Deloitte UK</w:t>
      </w:r>
      <w:r w:rsidRPr="00B94193">
        <w:rPr>
          <w:rFonts w:ascii="Times New Roman" w:hAnsi="Times New Roman" w:cs="Times New Roman"/>
          <w:sz w:val="24"/>
          <w:szCs w:val="24"/>
        </w:rPr>
        <w:t xml:space="preserve">. [online] [Available at: </w:t>
      </w:r>
      <w:hyperlink r:id="rId11">
        <w:r w:rsidRPr="00B94193">
          <w:rPr>
            <w:rFonts w:ascii="Times New Roman" w:hAnsi="Times New Roman" w:cs="Times New Roman"/>
            <w:sz w:val="24"/>
            <w:szCs w:val="24"/>
          </w:rPr>
          <w:t>https://www2.deloitte.com/uk/en/pages/consumer-business/articles/retail-trends.html</w:t>
        </w:r>
      </w:hyperlink>
      <w:r w:rsidRPr="00B94193">
        <w:rPr>
          <w:rFonts w:ascii="Times New Roman" w:hAnsi="Times New Roman" w:cs="Times New Roman"/>
          <w:sz w:val="24"/>
          <w:szCs w:val="24"/>
        </w:rPr>
        <w:t>] [Accessed 26 Aug. 2023].</w:t>
      </w:r>
    </w:p>
    <w:p w14:paraId="07883579" w14:textId="77777777" w:rsidR="00F24867" w:rsidRPr="00B94193" w:rsidRDefault="00F24867" w:rsidP="00F24867">
      <w:p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Grocerygazette.co.uk, 2022. </w:t>
      </w:r>
      <w:r w:rsidRPr="00B94193">
        <w:rPr>
          <w:rFonts w:ascii="Times New Roman" w:hAnsi="Times New Roman" w:cs="Times New Roman"/>
          <w:i/>
          <w:sz w:val="24"/>
          <w:szCs w:val="24"/>
        </w:rPr>
        <w:t>Looking forward: What to expect from the grocery sector in 2023</w:t>
      </w:r>
      <w:r w:rsidRPr="00B94193">
        <w:rPr>
          <w:rFonts w:ascii="Times New Roman" w:hAnsi="Times New Roman" w:cs="Times New Roman"/>
          <w:sz w:val="24"/>
          <w:szCs w:val="24"/>
        </w:rPr>
        <w:t xml:space="preserve">. [online] [Available at: </w:t>
      </w:r>
      <w:hyperlink r:id="rId12">
        <w:r w:rsidRPr="00B94193">
          <w:rPr>
            <w:rFonts w:ascii="Times New Roman" w:hAnsi="Times New Roman" w:cs="Times New Roman"/>
            <w:sz w:val="24"/>
            <w:szCs w:val="24"/>
          </w:rPr>
          <w:t>https://www.grocerygazette.co.uk/2022/12/30/grocery-2023-trends-prediction/</w:t>
        </w:r>
      </w:hyperlink>
      <w:r w:rsidRPr="00B94193">
        <w:rPr>
          <w:rFonts w:ascii="Times New Roman" w:hAnsi="Times New Roman" w:cs="Times New Roman"/>
          <w:sz w:val="24"/>
          <w:szCs w:val="24"/>
        </w:rPr>
        <w:t>] [Accessed 26 Aug. 2023].</w:t>
      </w:r>
    </w:p>
    <w:p w14:paraId="0F7808B9" w14:textId="77777777" w:rsidR="00F24867" w:rsidRPr="00B94193" w:rsidRDefault="00F24867" w:rsidP="00F24867">
      <w:p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Grocerygazette.co.uk, 2022. </w:t>
      </w:r>
      <w:r w:rsidRPr="00B94193">
        <w:rPr>
          <w:rFonts w:ascii="Times New Roman" w:hAnsi="Times New Roman" w:cs="Times New Roman"/>
          <w:i/>
          <w:sz w:val="24"/>
          <w:szCs w:val="24"/>
        </w:rPr>
        <w:t>The digital age: How tech innovations are hitting supermarkets</w:t>
      </w:r>
      <w:r w:rsidRPr="00B94193">
        <w:rPr>
          <w:rFonts w:ascii="Times New Roman" w:hAnsi="Times New Roman" w:cs="Times New Roman"/>
          <w:sz w:val="24"/>
          <w:szCs w:val="24"/>
        </w:rPr>
        <w:t xml:space="preserve">. [online] [Available at: </w:t>
      </w:r>
      <w:hyperlink r:id="rId13" w:anchor=":~:text=Advanced%20self%2Dservice%20technology,can%20weigh%20an%20entire%20trolley">
        <w:r w:rsidRPr="00B94193">
          <w:rPr>
            <w:rFonts w:ascii="Times New Roman" w:hAnsi="Times New Roman" w:cs="Times New Roman"/>
            <w:sz w:val="24"/>
            <w:szCs w:val="24"/>
          </w:rPr>
          <w:t>https://www.grocerygazette.co.uk/2022/08/05/technologys-newest-innovations/#:~:text=Advanced%20self%2Dservice%20technology,can%20weigh%20an%20entire%20trolley</w:t>
        </w:r>
      </w:hyperlink>
      <w:r w:rsidRPr="00B94193">
        <w:rPr>
          <w:rFonts w:ascii="Times New Roman" w:hAnsi="Times New Roman" w:cs="Times New Roman"/>
          <w:sz w:val="24"/>
          <w:szCs w:val="24"/>
        </w:rPr>
        <w:t>.] [Accessed 26 Aug. 2023].</w:t>
      </w:r>
    </w:p>
    <w:p w14:paraId="0AF369AB" w14:textId="77777777" w:rsidR="00F24867" w:rsidRPr="00B94193" w:rsidRDefault="00F24867" w:rsidP="00F24867">
      <w:p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Grocerygazette.co.uk, 2023. </w:t>
      </w:r>
      <w:r w:rsidRPr="00B94193">
        <w:rPr>
          <w:rFonts w:ascii="Times New Roman" w:hAnsi="Times New Roman" w:cs="Times New Roman"/>
          <w:i/>
          <w:sz w:val="24"/>
          <w:szCs w:val="24"/>
        </w:rPr>
        <w:t>UK supermarkets experience 12.3% rise in sales as shoppers increase spending - Grocery Gazette - Latest Grocery Industry News</w:t>
      </w:r>
      <w:r w:rsidRPr="00B94193">
        <w:rPr>
          <w:rFonts w:ascii="Times New Roman" w:hAnsi="Times New Roman" w:cs="Times New Roman"/>
          <w:sz w:val="24"/>
          <w:szCs w:val="24"/>
        </w:rPr>
        <w:t xml:space="preserve">. [online] [Available at: </w:t>
      </w:r>
      <w:hyperlink r:id="rId14">
        <w:r w:rsidRPr="00B94193">
          <w:rPr>
            <w:rFonts w:ascii="Times New Roman" w:hAnsi="Times New Roman" w:cs="Times New Roman"/>
            <w:sz w:val="24"/>
            <w:szCs w:val="24"/>
          </w:rPr>
          <w:t>https://www.grocerygazette.co.uk/2023/05/31/uk-supermarkets-sales-rise/</w:t>
        </w:r>
      </w:hyperlink>
      <w:r w:rsidRPr="00B94193">
        <w:rPr>
          <w:rFonts w:ascii="Times New Roman" w:hAnsi="Times New Roman" w:cs="Times New Roman"/>
          <w:sz w:val="24"/>
          <w:szCs w:val="24"/>
        </w:rPr>
        <w:t>] [Accessed 26 Aug. 2023].</w:t>
      </w:r>
    </w:p>
    <w:p w14:paraId="37296B09" w14:textId="77777777" w:rsidR="00F24867" w:rsidRPr="00B94193" w:rsidRDefault="00F24867" w:rsidP="00F24867">
      <w:p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Inman, P., 2023. </w:t>
      </w:r>
      <w:r w:rsidRPr="00B94193">
        <w:rPr>
          <w:rFonts w:ascii="Times New Roman" w:hAnsi="Times New Roman" w:cs="Times New Roman"/>
          <w:i/>
          <w:sz w:val="24"/>
          <w:szCs w:val="24"/>
        </w:rPr>
        <w:t>Brexit food trade barriers have cost UK households £7bn, report finds</w:t>
      </w:r>
      <w:r w:rsidRPr="00B94193">
        <w:rPr>
          <w:rFonts w:ascii="Times New Roman" w:hAnsi="Times New Roman" w:cs="Times New Roman"/>
          <w:sz w:val="24"/>
          <w:szCs w:val="24"/>
        </w:rPr>
        <w:t xml:space="preserve">. [online] the Guardian. [Available at: </w:t>
      </w:r>
      <w:hyperlink r:id="rId15" w:anchor=":~:text=Adding%20up%20the%20impact%20on,lower%2C%E2%80%9D%20the%20report%20found">
        <w:r w:rsidRPr="00B94193">
          <w:rPr>
            <w:rFonts w:ascii="Times New Roman" w:hAnsi="Times New Roman" w:cs="Times New Roman"/>
            <w:sz w:val="24"/>
            <w:szCs w:val="24"/>
          </w:rPr>
          <w:t>https://www.theguardian.com/politics/2023/may/24/brexit-food-trade-barriers-have-cost-uk-households-7bn-report-finds#:~:text=Adding%20up%20the%20impact%20on,lower%2C%E2%80%9D%20the%20report%20found</w:t>
        </w:r>
      </w:hyperlink>
      <w:r w:rsidRPr="00B94193">
        <w:rPr>
          <w:rFonts w:ascii="Times New Roman" w:hAnsi="Times New Roman" w:cs="Times New Roman"/>
          <w:sz w:val="24"/>
          <w:szCs w:val="24"/>
        </w:rPr>
        <w:t>.] [Accessed 26 Aug. 2023].</w:t>
      </w:r>
    </w:p>
    <w:p w14:paraId="4AFC0EA9" w14:textId="77777777" w:rsidR="00F24867" w:rsidRPr="00B94193" w:rsidRDefault="00F24867" w:rsidP="00F24867">
      <w:p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Macrotrends.net, 2023. </w:t>
      </w:r>
      <w:r w:rsidRPr="00B94193">
        <w:rPr>
          <w:rFonts w:ascii="Times New Roman" w:hAnsi="Times New Roman" w:cs="Times New Roman"/>
          <w:i/>
          <w:sz w:val="24"/>
          <w:szCs w:val="24"/>
        </w:rPr>
        <w:t>J Sainsbury Revenue 2010-2023 | JSAIY</w:t>
      </w:r>
      <w:r w:rsidRPr="00B94193">
        <w:rPr>
          <w:rFonts w:ascii="Times New Roman" w:hAnsi="Times New Roman" w:cs="Times New Roman"/>
          <w:sz w:val="24"/>
          <w:szCs w:val="24"/>
        </w:rPr>
        <w:t xml:space="preserve">. [online] [Available at: </w:t>
      </w:r>
      <w:hyperlink r:id="rId16" w:anchor=":~:text=J%20Sainsbury%20annual%20revenue%20for,a%207.44%25%20increase%20from%202021">
        <w:r w:rsidRPr="00B94193">
          <w:rPr>
            <w:rFonts w:ascii="Times New Roman" w:hAnsi="Times New Roman" w:cs="Times New Roman"/>
            <w:sz w:val="24"/>
            <w:szCs w:val="24"/>
          </w:rPr>
          <w:t>https://www.macrotrends.net/stocks/charts/JSAIY/j-sainsbury/revenue#:~:text=J%20Sainsbury%20annual%20revenue%20for,a%207.44%25%20increase%20from%202021</w:t>
        </w:r>
      </w:hyperlink>
      <w:r w:rsidRPr="00B94193">
        <w:rPr>
          <w:rFonts w:ascii="Times New Roman" w:hAnsi="Times New Roman" w:cs="Times New Roman"/>
          <w:sz w:val="24"/>
          <w:szCs w:val="24"/>
        </w:rPr>
        <w:t>.] [Accessed 26 Aug. 2023].</w:t>
      </w:r>
    </w:p>
    <w:p w14:paraId="42CB53CB" w14:textId="77777777" w:rsidR="00F24867" w:rsidRPr="00B94193" w:rsidRDefault="00F24867" w:rsidP="00F24867">
      <w:p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Partington, R., 2023. </w:t>
      </w:r>
      <w:r w:rsidRPr="00B94193">
        <w:rPr>
          <w:rFonts w:ascii="Times New Roman" w:hAnsi="Times New Roman" w:cs="Times New Roman"/>
          <w:i/>
          <w:sz w:val="24"/>
          <w:szCs w:val="24"/>
        </w:rPr>
        <w:t>Food for thought: why isn’t the UK government focusing on soaring grocery prices?</w:t>
      </w:r>
      <w:r w:rsidRPr="00B94193">
        <w:rPr>
          <w:rFonts w:ascii="Times New Roman" w:hAnsi="Times New Roman" w:cs="Times New Roman"/>
          <w:sz w:val="24"/>
          <w:szCs w:val="24"/>
        </w:rPr>
        <w:t xml:space="preserve"> [online] the Guardian. [Available at: </w:t>
      </w:r>
      <w:hyperlink r:id="rId17">
        <w:r w:rsidRPr="00B94193">
          <w:rPr>
            <w:rFonts w:ascii="Times New Roman" w:hAnsi="Times New Roman" w:cs="Times New Roman"/>
            <w:sz w:val="24"/>
            <w:szCs w:val="24"/>
          </w:rPr>
          <w:t>https://www.theguardian.com/business/2023/apr/23/food-for-thought-why-isnt-the-uk-government-focusing-on-soaring-grocery-prices</w:t>
        </w:r>
      </w:hyperlink>
      <w:r w:rsidRPr="00B94193">
        <w:rPr>
          <w:rFonts w:ascii="Times New Roman" w:hAnsi="Times New Roman" w:cs="Times New Roman"/>
          <w:sz w:val="24"/>
          <w:szCs w:val="24"/>
        </w:rPr>
        <w:t>] [Accessed 26 Aug. 2023].</w:t>
      </w:r>
    </w:p>
    <w:p w14:paraId="0D5A69E4" w14:textId="77777777" w:rsidR="00F24867" w:rsidRPr="00B94193" w:rsidRDefault="00F24867" w:rsidP="00F24867">
      <w:p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lastRenderedPageBreak/>
        <w:t xml:space="preserve">Price, B., 2023. </w:t>
      </w:r>
      <w:r w:rsidRPr="00B94193">
        <w:rPr>
          <w:rFonts w:ascii="Times New Roman" w:hAnsi="Times New Roman" w:cs="Times New Roman"/>
          <w:i/>
          <w:sz w:val="24"/>
          <w:szCs w:val="24"/>
        </w:rPr>
        <w:t>Supermarkets begin rationing fruit and vegetables</w:t>
      </w:r>
      <w:r w:rsidRPr="00B94193">
        <w:rPr>
          <w:rFonts w:ascii="Times New Roman" w:hAnsi="Times New Roman" w:cs="Times New Roman"/>
          <w:sz w:val="24"/>
          <w:szCs w:val="24"/>
        </w:rPr>
        <w:t xml:space="preserve">. [online] The Telegraph. [Available at: </w:t>
      </w:r>
      <w:hyperlink r:id="rId18">
        <w:r w:rsidRPr="00B94193">
          <w:rPr>
            <w:rFonts w:ascii="Times New Roman" w:hAnsi="Times New Roman" w:cs="Times New Roman"/>
            <w:sz w:val="24"/>
            <w:szCs w:val="24"/>
          </w:rPr>
          <w:t>https://www.telegraph.co.uk/business/2023/02/21/ftse-100-markets-public-sector-finances-data-ons-live-news-uk/</w:t>
        </w:r>
      </w:hyperlink>
      <w:r w:rsidRPr="00B94193">
        <w:rPr>
          <w:rFonts w:ascii="Times New Roman" w:hAnsi="Times New Roman" w:cs="Times New Roman"/>
          <w:sz w:val="24"/>
          <w:szCs w:val="24"/>
        </w:rPr>
        <w:t>] [Accessed 26 Aug. 2023].</w:t>
      </w:r>
    </w:p>
    <w:p w14:paraId="609D0CD1" w14:textId="77777777" w:rsidR="00F24867" w:rsidRPr="00B94193" w:rsidRDefault="00F24867" w:rsidP="00F24867">
      <w:p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Sainsburys.co.uk, 2023. </w:t>
      </w:r>
      <w:r w:rsidRPr="00B94193">
        <w:rPr>
          <w:rFonts w:ascii="Times New Roman" w:hAnsi="Times New Roman" w:cs="Times New Roman"/>
          <w:i/>
          <w:sz w:val="24"/>
          <w:szCs w:val="24"/>
        </w:rPr>
        <w:t>About us</w:t>
      </w:r>
      <w:r w:rsidRPr="00B94193">
        <w:rPr>
          <w:rFonts w:ascii="Times New Roman" w:hAnsi="Times New Roman" w:cs="Times New Roman"/>
          <w:sz w:val="24"/>
          <w:szCs w:val="24"/>
        </w:rPr>
        <w:t xml:space="preserve">. [online] [Available at: </w:t>
      </w:r>
      <w:hyperlink r:id="rId19">
        <w:r w:rsidRPr="00B94193">
          <w:rPr>
            <w:rFonts w:ascii="Times New Roman" w:hAnsi="Times New Roman" w:cs="Times New Roman"/>
            <w:sz w:val="24"/>
            <w:szCs w:val="24"/>
          </w:rPr>
          <w:t>https://about.sainsburys.co.uk/about-us</w:t>
        </w:r>
      </w:hyperlink>
      <w:r w:rsidRPr="00B94193">
        <w:rPr>
          <w:rFonts w:ascii="Times New Roman" w:hAnsi="Times New Roman" w:cs="Times New Roman"/>
          <w:sz w:val="24"/>
          <w:szCs w:val="24"/>
        </w:rPr>
        <w:t>] [Accessed 26 Aug. 2023].</w:t>
      </w:r>
    </w:p>
    <w:p w14:paraId="0401A896" w14:textId="77777777" w:rsidR="00F24867" w:rsidRPr="00B94193" w:rsidRDefault="00F24867" w:rsidP="00F24867">
      <w:p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Sainsburys.co.uk, 2023. </w:t>
      </w:r>
      <w:r w:rsidRPr="00B94193">
        <w:rPr>
          <w:rFonts w:ascii="Times New Roman" w:hAnsi="Times New Roman" w:cs="Times New Roman"/>
          <w:i/>
          <w:sz w:val="24"/>
          <w:szCs w:val="24"/>
        </w:rPr>
        <w:t xml:space="preserve">Sainsbury’s gives </w:t>
      </w:r>
      <w:proofErr w:type="gramStart"/>
      <w:r w:rsidRPr="00B94193">
        <w:rPr>
          <w:rFonts w:ascii="Times New Roman" w:hAnsi="Times New Roman" w:cs="Times New Roman"/>
          <w:i/>
          <w:sz w:val="24"/>
          <w:szCs w:val="24"/>
        </w:rPr>
        <w:t>green</w:t>
      </w:r>
      <w:proofErr w:type="gramEnd"/>
      <w:r w:rsidRPr="00B94193">
        <w:rPr>
          <w:rFonts w:ascii="Times New Roman" w:hAnsi="Times New Roman" w:cs="Times New Roman"/>
          <w:i/>
          <w:sz w:val="24"/>
          <w:szCs w:val="24"/>
        </w:rPr>
        <w:t xml:space="preserve"> light to sustainable start-ups with £5 million investment</w:t>
      </w:r>
      <w:r w:rsidRPr="00B94193">
        <w:rPr>
          <w:rFonts w:ascii="Times New Roman" w:hAnsi="Times New Roman" w:cs="Times New Roman"/>
          <w:sz w:val="24"/>
          <w:szCs w:val="24"/>
        </w:rPr>
        <w:t xml:space="preserve">. [online] [Available at: </w:t>
      </w:r>
      <w:hyperlink r:id="rId20">
        <w:r w:rsidRPr="00B94193">
          <w:rPr>
            <w:rFonts w:ascii="Times New Roman" w:hAnsi="Times New Roman" w:cs="Times New Roman"/>
            <w:sz w:val="24"/>
            <w:szCs w:val="24"/>
          </w:rPr>
          <w:t>https://www.about.sainsburys.co.uk/news/latest-news/2022/26-07-2022-sainsburys-helps-sustainable-start-ups-with-investment</w:t>
        </w:r>
      </w:hyperlink>
      <w:r w:rsidRPr="00B94193">
        <w:rPr>
          <w:rFonts w:ascii="Times New Roman" w:hAnsi="Times New Roman" w:cs="Times New Roman"/>
          <w:sz w:val="24"/>
          <w:szCs w:val="24"/>
        </w:rPr>
        <w:t>] [Accessed 26 Aug. 2023].</w:t>
      </w:r>
    </w:p>
    <w:p w14:paraId="4EAD433B" w14:textId="77777777" w:rsidR="00F24867" w:rsidRPr="00B94193" w:rsidRDefault="00F24867" w:rsidP="00F24867">
      <w:p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Statista, 2023. </w:t>
      </w:r>
      <w:r w:rsidRPr="00B94193">
        <w:rPr>
          <w:rFonts w:ascii="Times New Roman" w:hAnsi="Times New Roman" w:cs="Times New Roman"/>
          <w:i/>
          <w:sz w:val="24"/>
          <w:szCs w:val="24"/>
        </w:rPr>
        <w:t>Online grocery &amp; beverage shopping by store brand in the UK 2023 | Statista</w:t>
      </w:r>
      <w:r w:rsidRPr="00B94193">
        <w:rPr>
          <w:rFonts w:ascii="Times New Roman" w:hAnsi="Times New Roman" w:cs="Times New Roman"/>
          <w:sz w:val="24"/>
          <w:szCs w:val="24"/>
        </w:rPr>
        <w:t xml:space="preserve">. [online] [Available at: </w:t>
      </w:r>
      <w:hyperlink r:id="rId21">
        <w:r w:rsidRPr="00B94193">
          <w:rPr>
            <w:rFonts w:ascii="Times New Roman" w:hAnsi="Times New Roman" w:cs="Times New Roman"/>
            <w:sz w:val="24"/>
            <w:szCs w:val="24"/>
          </w:rPr>
          <w:t>https://www.statista.com/forecasts/997903/online-grocery-and-beverage-shopping-by-store-brand-in-the-uk</w:t>
        </w:r>
      </w:hyperlink>
      <w:r w:rsidRPr="00B94193">
        <w:rPr>
          <w:rFonts w:ascii="Times New Roman" w:hAnsi="Times New Roman" w:cs="Times New Roman"/>
          <w:sz w:val="24"/>
          <w:szCs w:val="24"/>
        </w:rPr>
        <w:t>] [Accessed 26 Aug. 2023].</w:t>
      </w:r>
    </w:p>
    <w:p w14:paraId="67F905DF" w14:textId="77777777" w:rsidR="00F24867" w:rsidRPr="00B94193" w:rsidRDefault="00F24867" w:rsidP="00F24867">
      <w:p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Statista, 2023. </w:t>
      </w:r>
      <w:r w:rsidRPr="00B94193">
        <w:rPr>
          <w:rFonts w:ascii="Times New Roman" w:hAnsi="Times New Roman" w:cs="Times New Roman"/>
          <w:i/>
          <w:sz w:val="24"/>
          <w:szCs w:val="24"/>
        </w:rPr>
        <w:t>Sainsbury’s profits 2014-2023 | Statista</w:t>
      </w:r>
      <w:r w:rsidRPr="00B94193">
        <w:rPr>
          <w:rFonts w:ascii="Times New Roman" w:hAnsi="Times New Roman" w:cs="Times New Roman"/>
          <w:sz w:val="24"/>
          <w:szCs w:val="24"/>
        </w:rPr>
        <w:t xml:space="preserve">. [online] [Available at: </w:t>
      </w:r>
      <w:hyperlink r:id="rId22">
        <w:r w:rsidRPr="00B94193">
          <w:rPr>
            <w:rFonts w:ascii="Times New Roman" w:hAnsi="Times New Roman" w:cs="Times New Roman"/>
            <w:sz w:val="24"/>
            <w:szCs w:val="24"/>
          </w:rPr>
          <w:t>https://www.statista.com/statistics/386446/sainsburys-profits-united-kingdom-uk/</w:t>
        </w:r>
      </w:hyperlink>
      <w:r w:rsidRPr="00B94193">
        <w:rPr>
          <w:rFonts w:ascii="Times New Roman" w:hAnsi="Times New Roman" w:cs="Times New Roman"/>
          <w:sz w:val="24"/>
          <w:szCs w:val="24"/>
        </w:rPr>
        <w:t>] [Accessed 26 Aug. 2023].</w:t>
      </w:r>
    </w:p>
    <w:p w14:paraId="57633B3D" w14:textId="77777777" w:rsidR="00F24867" w:rsidRPr="00B94193" w:rsidRDefault="00F24867" w:rsidP="00F24867">
      <w:pPr>
        <w:spacing w:before="240" w:after="240" w:line="360" w:lineRule="auto"/>
        <w:jc w:val="both"/>
        <w:rPr>
          <w:rFonts w:ascii="Times New Roman" w:hAnsi="Times New Roman" w:cs="Times New Roman"/>
          <w:sz w:val="24"/>
          <w:szCs w:val="24"/>
        </w:rPr>
      </w:pPr>
      <w:r w:rsidRPr="00B94193">
        <w:rPr>
          <w:rFonts w:ascii="Times New Roman" w:hAnsi="Times New Roman" w:cs="Times New Roman"/>
          <w:sz w:val="24"/>
          <w:szCs w:val="24"/>
        </w:rPr>
        <w:t xml:space="preserve">Thegrocer.co.uk, 2023. </w:t>
      </w:r>
      <w:r w:rsidRPr="00B94193">
        <w:rPr>
          <w:rFonts w:ascii="Times New Roman" w:hAnsi="Times New Roman" w:cs="Times New Roman"/>
          <w:i/>
          <w:sz w:val="24"/>
          <w:szCs w:val="24"/>
        </w:rPr>
        <w:t xml:space="preserve">Nine things food, drink and supermarkets can </w:t>
      </w:r>
      <w:proofErr w:type="gramStart"/>
      <w:r w:rsidRPr="00B94193">
        <w:rPr>
          <w:rFonts w:ascii="Times New Roman" w:hAnsi="Times New Roman" w:cs="Times New Roman"/>
          <w:i/>
          <w:sz w:val="24"/>
          <w:szCs w:val="24"/>
        </w:rPr>
        <w:t>expect</w:t>
      </w:r>
      <w:proofErr w:type="gramEnd"/>
      <w:r w:rsidRPr="00B94193">
        <w:rPr>
          <w:rFonts w:ascii="Times New Roman" w:hAnsi="Times New Roman" w:cs="Times New Roman"/>
          <w:i/>
          <w:sz w:val="24"/>
          <w:szCs w:val="24"/>
        </w:rPr>
        <w:t xml:space="preserve"> in 2023</w:t>
      </w:r>
      <w:r w:rsidRPr="00B94193">
        <w:rPr>
          <w:rFonts w:ascii="Times New Roman" w:hAnsi="Times New Roman" w:cs="Times New Roman"/>
          <w:sz w:val="24"/>
          <w:szCs w:val="24"/>
        </w:rPr>
        <w:t xml:space="preserve">. [online] The Grocer. [Available at: </w:t>
      </w:r>
      <w:hyperlink r:id="rId23">
        <w:r w:rsidRPr="00B94193">
          <w:rPr>
            <w:rFonts w:ascii="Times New Roman" w:hAnsi="Times New Roman" w:cs="Times New Roman"/>
            <w:sz w:val="24"/>
            <w:szCs w:val="24"/>
          </w:rPr>
          <w:t>https://www.thegrocer.co.uk/supermarkets/nine-things-food-drink-and-supermarkets-can-expect-in-2023/674934.article</w:t>
        </w:r>
      </w:hyperlink>
      <w:r w:rsidRPr="00B94193">
        <w:rPr>
          <w:rFonts w:ascii="Times New Roman" w:hAnsi="Times New Roman" w:cs="Times New Roman"/>
          <w:sz w:val="24"/>
          <w:szCs w:val="24"/>
        </w:rPr>
        <w:t>] [Accessed 26 Aug. 2023].</w:t>
      </w:r>
    </w:p>
    <w:p w14:paraId="15B1C700" w14:textId="14E47D56" w:rsidR="00F10231" w:rsidRDefault="00F24867" w:rsidP="00F24867">
      <w:pPr>
        <w:pStyle w:val="Normal1"/>
        <w:spacing w:line="360" w:lineRule="auto"/>
        <w:jc w:val="right"/>
        <w:rPr>
          <w:rFonts w:ascii="Times New Roman" w:eastAsia="Times New Roman" w:hAnsi="Times New Roman" w:cs="Times New Roman"/>
          <w:sz w:val="24"/>
          <w:szCs w:val="24"/>
          <w:lang w:val="en-GB"/>
        </w:rPr>
      </w:pPr>
      <w:r w:rsidRPr="00B94193">
        <w:rPr>
          <w:rFonts w:ascii="Times New Roman" w:hAnsi="Times New Roman" w:cs="Times New Roman"/>
          <w:sz w:val="24"/>
          <w:szCs w:val="24"/>
          <w:highlight w:val="white"/>
        </w:rPr>
        <w:t xml:space="preserve">Xia, Y., 2023. The 4Ps of Marketing and Applications in Various Brands. </w:t>
      </w:r>
      <w:r w:rsidRPr="00B94193">
        <w:rPr>
          <w:rFonts w:ascii="Times New Roman" w:hAnsi="Times New Roman" w:cs="Times New Roman"/>
          <w:i/>
          <w:sz w:val="24"/>
          <w:szCs w:val="24"/>
          <w:highlight w:val="white"/>
        </w:rPr>
        <w:t>Journal of Education, Humanities and Social Sciences</w:t>
      </w:r>
      <w:r w:rsidRPr="00B94193">
        <w:rPr>
          <w:rFonts w:ascii="Times New Roman" w:hAnsi="Times New Roman" w:cs="Times New Roman"/>
          <w:sz w:val="24"/>
          <w:szCs w:val="24"/>
          <w:highlight w:val="white"/>
        </w:rPr>
        <w:t xml:space="preserve">, 16, pp.165-170. </w:t>
      </w:r>
      <w:r w:rsidRPr="00B94193">
        <w:rPr>
          <w:rFonts w:ascii="Times New Roman" w:hAnsi="Times New Roman" w:cs="Times New Roman"/>
          <w:sz w:val="24"/>
          <w:szCs w:val="24"/>
        </w:rPr>
        <w:t xml:space="preserve">[Available at: </w:t>
      </w:r>
      <w:hyperlink r:id="rId24">
        <w:r w:rsidRPr="00B94193">
          <w:rPr>
            <w:rFonts w:ascii="Times New Roman" w:hAnsi="Times New Roman" w:cs="Times New Roman"/>
            <w:sz w:val="24"/>
            <w:szCs w:val="24"/>
          </w:rPr>
          <w:t>https://drpress.org/ojs/index.php/EHSS/article/view/9601/9350</w:t>
        </w:r>
      </w:hyperlink>
    </w:p>
    <w:sectPr w:rsidR="00F10231" w:rsidSect="00F2486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06BE4" w14:textId="77777777" w:rsidR="007A01B3" w:rsidRDefault="007A01B3" w:rsidP="00F24867">
      <w:pPr>
        <w:spacing w:line="240" w:lineRule="auto"/>
      </w:pPr>
      <w:r>
        <w:separator/>
      </w:r>
    </w:p>
  </w:endnote>
  <w:endnote w:type="continuationSeparator" w:id="0">
    <w:p w14:paraId="0A3E92D0" w14:textId="77777777" w:rsidR="007A01B3" w:rsidRDefault="007A01B3" w:rsidP="00F248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1DAA9" w14:textId="77777777" w:rsidR="007A01B3" w:rsidRDefault="007A01B3" w:rsidP="00F24867">
      <w:pPr>
        <w:spacing w:line="240" w:lineRule="auto"/>
      </w:pPr>
      <w:r>
        <w:separator/>
      </w:r>
    </w:p>
  </w:footnote>
  <w:footnote w:type="continuationSeparator" w:id="0">
    <w:p w14:paraId="604EAFFE" w14:textId="77777777" w:rsidR="007A01B3" w:rsidRDefault="007A01B3" w:rsidP="00F2486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82FF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1706AE"/>
    <w:multiLevelType w:val="hybridMultilevel"/>
    <w:tmpl w:val="F2985F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29179B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55C18FE"/>
    <w:multiLevelType w:val="hybridMultilevel"/>
    <w:tmpl w:val="0DB2A2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F9E2AD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FB642EC"/>
    <w:multiLevelType w:val="hybridMultilevel"/>
    <w:tmpl w:val="F6B28FBE"/>
    <w:lvl w:ilvl="0" w:tplc="04090001">
      <w:start w:val="1"/>
      <w:numFmt w:val="bullet"/>
      <w:lvlText w:val=""/>
      <w:lvlJc w:val="left"/>
      <w:pPr>
        <w:ind w:left="720" w:hanging="360"/>
      </w:pPr>
      <w:rPr>
        <w:rFonts w:ascii="Symbol" w:hAnsi="Symbol" w:hint="default"/>
      </w:rPr>
    </w:lvl>
    <w:lvl w:ilvl="1" w:tplc="630AE5D0">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0273A54"/>
    <w:multiLevelType w:val="hybridMultilevel"/>
    <w:tmpl w:val="D8BC1C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3D4D022F"/>
    <w:multiLevelType w:val="hybridMultilevel"/>
    <w:tmpl w:val="00E812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D5D687F"/>
    <w:multiLevelType w:val="hybridMultilevel"/>
    <w:tmpl w:val="570856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F7D5A13"/>
    <w:multiLevelType w:val="hybridMultilevel"/>
    <w:tmpl w:val="978A25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445D610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7A303FA"/>
    <w:multiLevelType w:val="hybridMultilevel"/>
    <w:tmpl w:val="5DBC72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4941771F"/>
    <w:multiLevelType w:val="hybridMultilevel"/>
    <w:tmpl w:val="7E54E8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FCA2E13"/>
    <w:multiLevelType w:val="hybridMultilevel"/>
    <w:tmpl w:val="88CA44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5688790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7BE5CA4"/>
    <w:multiLevelType w:val="hybridMultilevel"/>
    <w:tmpl w:val="9286CA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629F3020"/>
    <w:multiLevelType w:val="hybridMultilevel"/>
    <w:tmpl w:val="E7B471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7249266A"/>
    <w:multiLevelType w:val="hybridMultilevel"/>
    <w:tmpl w:val="EF1214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7331755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35B39E2"/>
    <w:multiLevelType w:val="hybridMultilevel"/>
    <w:tmpl w:val="BCBAAE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58B2F78"/>
    <w:multiLevelType w:val="hybridMultilevel"/>
    <w:tmpl w:val="AB06A92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1" w15:restartNumberingAfterBreak="0">
    <w:nsid w:val="77000BB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A6A134E"/>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47314372">
    <w:abstractNumId w:val="19"/>
  </w:num>
  <w:num w:numId="2" w16cid:durableId="2063097154">
    <w:abstractNumId w:val="6"/>
  </w:num>
  <w:num w:numId="3" w16cid:durableId="2096051743">
    <w:abstractNumId w:val="9"/>
  </w:num>
  <w:num w:numId="4" w16cid:durableId="180899917">
    <w:abstractNumId w:val="13"/>
  </w:num>
  <w:num w:numId="5" w16cid:durableId="1049106556">
    <w:abstractNumId w:val="8"/>
  </w:num>
  <w:num w:numId="6" w16cid:durableId="989822340">
    <w:abstractNumId w:val="15"/>
  </w:num>
  <w:num w:numId="7" w16cid:durableId="712660823">
    <w:abstractNumId w:val="5"/>
  </w:num>
  <w:num w:numId="8" w16cid:durableId="1407143131">
    <w:abstractNumId w:val="11"/>
  </w:num>
  <w:num w:numId="9" w16cid:durableId="1017074776">
    <w:abstractNumId w:val="17"/>
  </w:num>
  <w:num w:numId="10" w16cid:durableId="1892183089">
    <w:abstractNumId w:val="7"/>
  </w:num>
  <w:num w:numId="11" w16cid:durableId="1885822041">
    <w:abstractNumId w:val="12"/>
  </w:num>
  <w:num w:numId="12" w16cid:durableId="1452701883">
    <w:abstractNumId w:val="20"/>
  </w:num>
  <w:num w:numId="13" w16cid:durableId="1039745615">
    <w:abstractNumId w:val="1"/>
  </w:num>
  <w:num w:numId="14" w16cid:durableId="852256453">
    <w:abstractNumId w:val="3"/>
  </w:num>
  <w:num w:numId="15" w16cid:durableId="1572231039">
    <w:abstractNumId w:val="16"/>
  </w:num>
  <w:num w:numId="16" w16cid:durableId="1147547947">
    <w:abstractNumId w:val="21"/>
  </w:num>
  <w:num w:numId="17" w16cid:durableId="227038182">
    <w:abstractNumId w:val="18"/>
  </w:num>
  <w:num w:numId="18" w16cid:durableId="1644967333">
    <w:abstractNumId w:val="4"/>
  </w:num>
  <w:num w:numId="19" w16cid:durableId="953442255">
    <w:abstractNumId w:val="22"/>
  </w:num>
  <w:num w:numId="20" w16cid:durableId="1250044651">
    <w:abstractNumId w:val="0"/>
  </w:num>
  <w:num w:numId="21" w16cid:durableId="636448994">
    <w:abstractNumId w:val="14"/>
  </w:num>
  <w:num w:numId="22" w16cid:durableId="1463038110">
    <w:abstractNumId w:val="2"/>
  </w:num>
  <w:num w:numId="23" w16cid:durableId="13229250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231"/>
    <w:rsid w:val="00196931"/>
    <w:rsid w:val="0075109C"/>
    <w:rsid w:val="007A01B3"/>
    <w:rsid w:val="0094338E"/>
    <w:rsid w:val="00C97D18"/>
    <w:rsid w:val="00D005DD"/>
    <w:rsid w:val="00DC6E5A"/>
    <w:rsid w:val="00F10231"/>
    <w:rsid w:val="00F2486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DF2A8"/>
  <w15:chartTrackingRefBased/>
  <w15:docId w15:val="{1FD061F1-5891-44B3-9E1C-AD54D5A4A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231"/>
    <w:pPr>
      <w:spacing w:after="0" w:line="276" w:lineRule="auto"/>
    </w:pPr>
    <w:rPr>
      <w:rFonts w:ascii="Arial" w:eastAsia="Arial" w:hAnsi="Arial" w:cs="Arial"/>
      <w:kern w:val="0"/>
      <w:lang w:val="en-US"/>
      <w14:ligatures w14:val="none"/>
    </w:rPr>
  </w:style>
  <w:style w:type="paragraph" w:styleId="Heading1">
    <w:name w:val="heading 1"/>
    <w:basedOn w:val="Normal"/>
    <w:next w:val="Normal"/>
    <w:link w:val="Heading1Char"/>
    <w:uiPriority w:val="9"/>
    <w:qFormat/>
    <w:rsid w:val="00F10231"/>
    <w:pPr>
      <w:keepNext/>
      <w:keepLines/>
      <w:spacing w:before="400" w:after="120" w:line="360" w:lineRule="auto"/>
      <w:outlineLvl w:val="0"/>
    </w:pPr>
    <w:rPr>
      <w:rFonts w:ascii="Times New Roman" w:eastAsia="Times New Roman" w:hAnsi="Times New Roman"/>
      <w:b/>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10231"/>
    <w:pPr>
      <w:spacing w:after="0" w:line="276" w:lineRule="auto"/>
    </w:pPr>
    <w:rPr>
      <w:rFonts w:ascii="Arial" w:eastAsia="Arial" w:hAnsi="Arial" w:cs="Arial"/>
      <w:kern w:val="0"/>
      <w:lang w:val=""/>
    </w:rPr>
  </w:style>
  <w:style w:type="character" w:customStyle="1" w:styleId="Heading1Char">
    <w:name w:val="Heading 1 Char"/>
    <w:basedOn w:val="DefaultParagraphFont"/>
    <w:link w:val="Heading1"/>
    <w:uiPriority w:val="9"/>
    <w:rsid w:val="00F10231"/>
    <w:rPr>
      <w:rFonts w:ascii="Times New Roman" w:eastAsia="Times New Roman" w:hAnsi="Times New Roman" w:cs="Arial"/>
      <w:b/>
      <w:kern w:val="0"/>
      <w:sz w:val="28"/>
      <w:szCs w:val="40"/>
      <w:lang w:val="en-US"/>
      <w14:ligatures w14:val="none"/>
    </w:rPr>
  </w:style>
  <w:style w:type="character" w:styleId="Hyperlink">
    <w:name w:val="Hyperlink"/>
    <w:basedOn w:val="DefaultParagraphFont"/>
    <w:uiPriority w:val="99"/>
    <w:semiHidden/>
    <w:unhideWhenUsed/>
    <w:rsid w:val="00F10231"/>
    <w:rPr>
      <w:color w:val="0563C1" w:themeColor="hyperlink"/>
      <w:u w:val="single"/>
    </w:rPr>
  </w:style>
  <w:style w:type="paragraph" w:styleId="TOC1">
    <w:name w:val="toc 1"/>
    <w:basedOn w:val="Normal"/>
    <w:next w:val="Normal"/>
    <w:autoRedefine/>
    <w:uiPriority w:val="39"/>
    <w:semiHidden/>
    <w:unhideWhenUsed/>
    <w:rsid w:val="00F10231"/>
    <w:pPr>
      <w:spacing w:after="100"/>
    </w:pPr>
  </w:style>
  <w:style w:type="paragraph" w:styleId="ListParagraph">
    <w:name w:val="List Paragraph"/>
    <w:basedOn w:val="Normal"/>
    <w:uiPriority w:val="34"/>
    <w:qFormat/>
    <w:rsid w:val="00F10231"/>
    <w:pPr>
      <w:spacing w:after="200"/>
      <w:ind w:left="720"/>
      <w:contextualSpacing/>
    </w:pPr>
    <w:rPr>
      <w:rFonts w:asciiTheme="minorHAnsi" w:eastAsiaTheme="minorHAnsi" w:hAnsiTheme="minorHAnsi" w:cstheme="minorBidi"/>
    </w:rPr>
  </w:style>
  <w:style w:type="paragraph" w:styleId="Header">
    <w:name w:val="header"/>
    <w:basedOn w:val="Normal"/>
    <w:link w:val="HeaderChar"/>
    <w:uiPriority w:val="99"/>
    <w:unhideWhenUsed/>
    <w:rsid w:val="00F24867"/>
    <w:pPr>
      <w:tabs>
        <w:tab w:val="center" w:pos="4513"/>
        <w:tab w:val="right" w:pos="9026"/>
      </w:tabs>
      <w:spacing w:line="240" w:lineRule="auto"/>
    </w:pPr>
  </w:style>
  <w:style w:type="character" w:customStyle="1" w:styleId="HeaderChar">
    <w:name w:val="Header Char"/>
    <w:basedOn w:val="DefaultParagraphFont"/>
    <w:link w:val="Header"/>
    <w:uiPriority w:val="99"/>
    <w:rsid w:val="00F24867"/>
    <w:rPr>
      <w:rFonts w:ascii="Arial" w:eastAsia="Arial" w:hAnsi="Arial" w:cs="Arial"/>
      <w:kern w:val="0"/>
      <w:lang w:val="en-US"/>
      <w14:ligatures w14:val="none"/>
    </w:rPr>
  </w:style>
  <w:style w:type="paragraph" w:styleId="Footer">
    <w:name w:val="footer"/>
    <w:basedOn w:val="Normal"/>
    <w:link w:val="FooterChar"/>
    <w:uiPriority w:val="99"/>
    <w:unhideWhenUsed/>
    <w:rsid w:val="00F24867"/>
    <w:pPr>
      <w:tabs>
        <w:tab w:val="center" w:pos="4513"/>
        <w:tab w:val="right" w:pos="9026"/>
      </w:tabs>
      <w:spacing w:line="240" w:lineRule="auto"/>
    </w:pPr>
  </w:style>
  <w:style w:type="character" w:customStyle="1" w:styleId="FooterChar">
    <w:name w:val="Footer Char"/>
    <w:basedOn w:val="DefaultParagraphFont"/>
    <w:link w:val="Footer"/>
    <w:uiPriority w:val="99"/>
    <w:rsid w:val="00F24867"/>
    <w:rPr>
      <w:rFonts w:ascii="Arial" w:eastAsia="Arial" w:hAnsi="Arial" w:cs="Arial"/>
      <w:kern w:val="0"/>
      <w:lang w:val="en-US"/>
      <w14:ligatures w14:val="none"/>
    </w:rPr>
  </w:style>
  <w:style w:type="paragraph" w:styleId="TOCHeading">
    <w:name w:val="TOC Heading"/>
    <w:basedOn w:val="Heading1"/>
    <w:next w:val="Normal"/>
    <w:uiPriority w:val="39"/>
    <w:semiHidden/>
    <w:unhideWhenUsed/>
    <w:qFormat/>
    <w:rsid w:val="00F24867"/>
    <w:pPr>
      <w:spacing w:before="240" w:after="0" w:line="276" w:lineRule="auto"/>
      <w:outlineLvl w:val="9"/>
    </w:pPr>
    <w:rPr>
      <w:rFonts w:asciiTheme="majorHAnsi" w:eastAsiaTheme="majorEastAsia" w:hAnsiTheme="majorHAnsi" w:cstheme="majorBidi"/>
      <w:b w:val="0"/>
      <w:color w:val="2F5496" w:themeColor="accent1" w:themeShade="BF"/>
      <w:sz w:val="32"/>
      <w:szCs w:val="32"/>
    </w:rPr>
  </w:style>
  <w:style w:type="table" w:customStyle="1" w:styleId="a">
    <w:name w:val="a"/>
    <w:basedOn w:val="TableNormal"/>
    <w:rsid w:val="00F24867"/>
    <w:pPr>
      <w:spacing w:after="0" w:line="276" w:lineRule="auto"/>
    </w:pPr>
    <w:rPr>
      <w:rFonts w:ascii="Arial" w:eastAsia="Times New Roman" w:hAnsi="Arial" w:cs="Arial"/>
      <w:kern w:val="0"/>
      <w:lang w:val="en-GB" w:eastAsia="en-IN"/>
      <w14:ligatures w14:val="none"/>
    </w:rPr>
    <w:tblPr>
      <w:tblStyleRowBandSize w:val="1"/>
      <w:tblStyleColBandSize w:val="1"/>
      <w:tblCellMar>
        <w:top w:w="100" w:type="dxa"/>
        <w:left w:w="100" w:type="dxa"/>
        <w:bottom w:w="100" w:type="dxa"/>
        <w:right w:w="100" w:type="dxa"/>
      </w:tblCellMar>
    </w:tblPr>
  </w:style>
  <w:style w:type="table" w:customStyle="1" w:styleId="a0">
    <w:name w:val="a0"/>
    <w:basedOn w:val="TableNormal"/>
    <w:rsid w:val="00F24867"/>
    <w:pPr>
      <w:spacing w:after="0" w:line="276" w:lineRule="auto"/>
    </w:pPr>
    <w:rPr>
      <w:rFonts w:ascii="Arial" w:eastAsia="Times New Roman" w:hAnsi="Arial" w:cs="Arial"/>
      <w:kern w:val="0"/>
      <w:lang w:val="en-GB" w:eastAsia="en-IN"/>
      <w14:ligatures w14:val="none"/>
    </w:r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709179">
      <w:bodyDiv w:val="1"/>
      <w:marLeft w:val="0"/>
      <w:marRight w:val="0"/>
      <w:marTop w:val="0"/>
      <w:marBottom w:val="0"/>
      <w:divBdr>
        <w:top w:val="none" w:sz="0" w:space="0" w:color="auto"/>
        <w:left w:val="none" w:sz="0" w:space="0" w:color="auto"/>
        <w:bottom w:val="none" w:sz="0" w:space="0" w:color="auto"/>
        <w:right w:val="none" w:sz="0" w:space="0" w:color="auto"/>
      </w:divBdr>
    </w:div>
    <w:div w:id="1852639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rocerygazette.co.uk/2022/08/05/technologys-newest-innovations/" TargetMode="External"/><Relationship Id="rId18" Type="http://schemas.openxmlformats.org/officeDocument/2006/relationships/hyperlink" Target="https://www.telegraph.co.uk/business/2023/02/21/ftse-100-markets-public-sector-finances-data-ons-live-news-u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tatista.com/forecasts/997903/online-grocery-and-beverage-shopping-by-store-brand-in-the-uk" TargetMode="External"/><Relationship Id="rId7" Type="http://schemas.openxmlformats.org/officeDocument/2006/relationships/endnotes" Target="endnotes.xml"/><Relationship Id="rId12" Type="http://schemas.openxmlformats.org/officeDocument/2006/relationships/hyperlink" Target="https://www.grocerygazette.co.uk/2022/12/30/grocery-2023-trends-prediction/" TargetMode="External"/><Relationship Id="rId17" Type="http://schemas.openxmlformats.org/officeDocument/2006/relationships/hyperlink" Target="https://www.theguardian.com/business/2023/apr/23/food-for-thought-why-isnt-the-uk-government-focusing-on-soaring-grocery-pric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acrotrends.net/stocks/charts/JSAIY/j-sainsbury/revenue" TargetMode="External"/><Relationship Id="rId20" Type="http://schemas.openxmlformats.org/officeDocument/2006/relationships/hyperlink" Target="https://www.about.sainsburys.co.uk/news/latest-news/2022/26-07-2022-sainsburys-helps-sustainable-start-ups-with-invest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2.deloitte.com/uk/en/pages/consumer-business/articles/retail-trends.html" TargetMode="External"/><Relationship Id="rId24" Type="http://schemas.openxmlformats.org/officeDocument/2006/relationships/hyperlink" Target="https://drpress.org/ojs/index.php/EHSS/article/view/9601/9350" TargetMode="External"/><Relationship Id="rId5" Type="http://schemas.openxmlformats.org/officeDocument/2006/relationships/webSettings" Target="webSettings.xml"/><Relationship Id="rId15" Type="http://schemas.openxmlformats.org/officeDocument/2006/relationships/hyperlink" Target="https://www.theguardian.com/politics/2023/may/24/brexit-food-trade-barriers-have-cost-uk-households-7bn-report-finds" TargetMode="External"/><Relationship Id="rId23" Type="http://schemas.openxmlformats.org/officeDocument/2006/relationships/hyperlink" Target="https://www.thegrocer.co.uk/supermarkets/nine-things-food-drink-and-supermarkets-can-expect-in-2023/674934.article" TargetMode="External"/><Relationship Id="rId10" Type="http://schemas.openxmlformats.org/officeDocument/2006/relationships/image" Target="media/image3.png"/><Relationship Id="rId19" Type="http://schemas.openxmlformats.org/officeDocument/2006/relationships/hyperlink" Target="https://about.sainsburys.co.uk/about-u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rocerygazette.co.uk/2023/05/31/uk-supermarkets-sales-rise/" TargetMode="External"/><Relationship Id="rId22" Type="http://schemas.openxmlformats.org/officeDocument/2006/relationships/hyperlink" Target="https://www.statista.com/statistics/386446/sainsburys-profits-united-kingdom-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971F46-B9C9-48EA-97EB-3696E1964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3030</Words>
  <Characters>17274</Characters>
  <Application>Microsoft Office Word</Application>
  <DocSecurity>0</DocSecurity>
  <Lines>143</Lines>
  <Paragraphs>40</Paragraphs>
  <ScaleCrop>false</ScaleCrop>
  <Company/>
  <LinksUpToDate>false</LinksUpToDate>
  <CharactersWithSpaces>20264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hyder khan</dc:creator>
  <cp:keywords/>
  <dc:description/>
  <cp:lastModifiedBy>mohammed hyder khan</cp:lastModifiedBy>
  <cp:revision>10</cp:revision>
  <dcterms:created xsi:type="dcterms:W3CDTF">2023-08-22T00:19:00Z</dcterms:created>
  <dcterms:modified xsi:type="dcterms:W3CDTF">2023-08-28T23:19:00Z</dcterms:modified>
</cp:coreProperties>
</file>