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92D20" w14:textId="77777777" w:rsidR="00950602" w:rsidRDefault="00950602">
      <w:pPr>
        <w:spacing w:line="360" w:lineRule="auto"/>
      </w:pPr>
    </w:p>
    <w:p w14:paraId="7DE50055" w14:textId="77777777" w:rsidR="00950602" w:rsidRDefault="00000000">
      <w:pPr>
        <w:spacing w:line="360" w:lineRule="auto"/>
      </w:pPr>
      <w:r>
        <w:t>Personal Development Portfolio</w:t>
      </w:r>
    </w:p>
    <w:p w14:paraId="554AC9AB" w14:textId="77777777" w:rsidR="00950602" w:rsidRDefault="00000000">
      <w:pPr>
        <w:spacing w:line="360" w:lineRule="auto"/>
      </w:pPr>
      <w:r>
        <w:t>Name: Liya Malik</w:t>
      </w:r>
    </w:p>
    <w:p w14:paraId="31278AA6" w14:textId="77777777" w:rsidR="00950602" w:rsidRDefault="00000000">
      <w:pPr>
        <w:spacing w:line="360" w:lineRule="auto"/>
      </w:pPr>
      <w:r>
        <w:t>Student ID: 2415853</w:t>
      </w:r>
    </w:p>
    <w:p w14:paraId="54FEE0DD" w14:textId="77777777" w:rsidR="00950602" w:rsidRDefault="00000000">
      <w:pPr>
        <w:spacing w:line="360" w:lineRule="auto"/>
      </w:pPr>
      <w:r>
        <w:t>Module: Professional Development within Health and Social Care</w:t>
      </w:r>
    </w:p>
    <w:p w14:paraId="510560F7" w14:textId="77777777" w:rsidR="00950602" w:rsidRDefault="00000000">
      <w:pPr>
        <w:spacing w:line="360" w:lineRule="auto"/>
      </w:pPr>
      <w:r>
        <w:t>Module Code: LCHS4009</w:t>
      </w:r>
    </w:p>
    <w:p w14:paraId="5665C609" w14:textId="0717D131" w:rsidR="00950602" w:rsidRDefault="00000000">
      <w:pPr>
        <w:spacing w:line="360" w:lineRule="auto"/>
      </w:pPr>
      <w:r>
        <w:t>Lecturer:</w:t>
      </w:r>
      <w:r w:rsidR="00A65D40">
        <w:t xml:space="preserve"> </w:t>
      </w:r>
      <w:r w:rsidR="001D182B">
        <w:t xml:space="preserve">Farah Islam </w:t>
      </w:r>
    </w:p>
    <w:p w14:paraId="3FADEC27" w14:textId="00F614BF" w:rsidR="00950602" w:rsidRDefault="00000000">
      <w:pPr>
        <w:spacing w:line="360" w:lineRule="auto"/>
      </w:pPr>
      <w:r>
        <w:t xml:space="preserve">Assignment Title: </w:t>
      </w:r>
      <w:bookmarkStart w:id="0" w:name="_Int_CCW7mkqu"/>
      <w:r>
        <w:t>Component</w:t>
      </w:r>
      <w:bookmarkEnd w:id="0"/>
      <w:r>
        <w:t xml:space="preserve"> </w:t>
      </w:r>
      <w:r w:rsidR="000A2841">
        <w:t>2 Personal</w:t>
      </w:r>
      <w:r>
        <w:t xml:space="preserve"> Development Portfolio</w:t>
      </w:r>
    </w:p>
    <w:p w14:paraId="0E49665E" w14:textId="37C107B6" w:rsidR="00950602" w:rsidRDefault="00000000">
      <w:pPr>
        <w:spacing w:line="360" w:lineRule="auto"/>
      </w:pPr>
      <w:r>
        <w:t>Date: November 2025</w:t>
      </w:r>
    </w:p>
    <w:p w14:paraId="30E8E197" w14:textId="77777777" w:rsidR="00950602" w:rsidRDefault="00950602">
      <w:pPr>
        <w:spacing w:line="360" w:lineRule="auto"/>
      </w:pPr>
    </w:p>
    <w:p w14:paraId="71233598" w14:textId="77777777" w:rsidR="00950602" w:rsidRDefault="00950602">
      <w:pPr>
        <w:spacing w:line="360" w:lineRule="auto"/>
      </w:pPr>
    </w:p>
    <w:p w14:paraId="6ECBFCF4" w14:textId="590A6F4F" w:rsidR="00950602" w:rsidRDefault="00950602">
      <w:pPr>
        <w:spacing w:line="360" w:lineRule="auto"/>
      </w:pPr>
    </w:p>
    <w:p w14:paraId="7636A3DE" w14:textId="77777777" w:rsidR="00A65D40" w:rsidRDefault="00A65D40">
      <w:pPr>
        <w:spacing w:line="360" w:lineRule="auto"/>
      </w:pPr>
    </w:p>
    <w:p w14:paraId="1CCCF1E5" w14:textId="77777777" w:rsidR="00A65D40" w:rsidRDefault="00A65D40">
      <w:pPr>
        <w:spacing w:line="360" w:lineRule="auto"/>
      </w:pPr>
    </w:p>
    <w:p w14:paraId="304CF76C" w14:textId="77777777" w:rsidR="00A65D40" w:rsidRDefault="00A65D40">
      <w:pPr>
        <w:spacing w:line="360" w:lineRule="auto"/>
      </w:pPr>
    </w:p>
    <w:p w14:paraId="4AF7675E" w14:textId="77777777" w:rsidR="00A65D40" w:rsidRDefault="00A65D40">
      <w:pPr>
        <w:spacing w:line="360" w:lineRule="auto"/>
      </w:pPr>
    </w:p>
    <w:p w14:paraId="516F9A2F" w14:textId="77777777" w:rsidR="00A65D40" w:rsidRDefault="00A65D40">
      <w:pPr>
        <w:spacing w:line="360" w:lineRule="auto"/>
      </w:pPr>
    </w:p>
    <w:p w14:paraId="1FDBA8F5" w14:textId="77777777" w:rsidR="00A65D40" w:rsidRDefault="00A65D40">
      <w:pPr>
        <w:spacing w:line="360" w:lineRule="auto"/>
      </w:pPr>
    </w:p>
    <w:p w14:paraId="5D443131" w14:textId="77777777" w:rsidR="00A65D40" w:rsidRDefault="00A65D40">
      <w:pPr>
        <w:spacing w:line="360" w:lineRule="auto"/>
      </w:pPr>
    </w:p>
    <w:p w14:paraId="156409A1" w14:textId="77777777" w:rsidR="00A65D40" w:rsidRDefault="00A65D40">
      <w:pPr>
        <w:spacing w:line="360" w:lineRule="auto"/>
      </w:pPr>
    </w:p>
    <w:p w14:paraId="4C6AC986" w14:textId="77777777" w:rsidR="00A65D40" w:rsidRDefault="00A65D40">
      <w:pPr>
        <w:spacing w:line="360" w:lineRule="auto"/>
      </w:pPr>
    </w:p>
    <w:p w14:paraId="254F1682" w14:textId="77777777" w:rsidR="00A65D40" w:rsidRDefault="00A65D40">
      <w:pPr>
        <w:spacing w:line="360" w:lineRule="auto"/>
      </w:pPr>
    </w:p>
    <w:p w14:paraId="5A104CDD" w14:textId="77777777" w:rsidR="00A65D40" w:rsidRDefault="00A65D40">
      <w:pPr>
        <w:spacing w:line="360" w:lineRule="auto"/>
      </w:pPr>
    </w:p>
    <w:p w14:paraId="22B41CB2" w14:textId="661F4E6B" w:rsidR="00950602" w:rsidRDefault="00000000">
      <w:pPr>
        <w:spacing w:line="360" w:lineRule="auto"/>
      </w:pPr>
      <w:r>
        <w:t>Task 1: Personal Action Plan – Dental Nurse Role</w:t>
      </w:r>
    </w:p>
    <w:p w14:paraId="72BD9C79" w14:textId="2403FC52" w:rsidR="00950602" w:rsidRDefault="00950602">
      <w:pPr>
        <w:spacing w:line="360" w:lineRule="auto"/>
      </w:pPr>
    </w:p>
    <w:p w14:paraId="6F28B68E" w14:textId="77777777" w:rsidR="00950602" w:rsidRDefault="00950602">
      <w:pPr>
        <w:spacing w:line="360" w:lineRule="auto"/>
      </w:pPr>
    </w:p>
    <w:p w14:paraId="07F0554F" w14:textId="77777777" w:rsidR="00950602" w:rsidRDefault="00000000">
      <w:pPr>
        <w:spacing w:line="360" w:lineRule="auto"/>
      </w:pPr>
      <w:r>
        <w:t xml:space="preserve">A Dental Nurse plays a central part in ensuring that dental clinics run safely, smoothly, and with high levels of patient care. The role is far more complex than it sometimes appears on the surface because it involves clinical responsibilities, strong interpersonal communication, organisational abilities, and emotional intelligence. According to the General Dental Council (2024), Dental Nurses </w:t>
      </w:r>
      <w:bookmarkStart w:id="1" w:name="_Int_4VeIRMuY"/>
      <w:r>
        <w:t>are expected</w:t>
      </w:r>
      <w:bookmarkEnd w:id="1"/>
      <w:r>
        <w:t xml:space="preserve"> to uphold professional standards, </w:t>
      </w:r>
      <w:bookmarkStart w:id="2" w:name="_Int_iV6L2xVs"/>
      <w:r>
        <w:t>maintain</w:t>
      </w:r>
      <w:bookmarkEnd w:id="2"/>
      <w:r>
        <w:t xml:space="preserve"> excellent infection control, work collaboratively with the dental team, and provide person‑centred care to every patient regardless of age, background, or level of anxiety. Understanding these expectations has helped shape my own development goals as I work toward a future career in dental nursing.</w:t>
      </w:r>
    </w:p>
    <w:p w14:paraId="2A056495" w14:textId="77777777" w:rsidR="00950602" w:rsidRDefault="00950602">
      <w:pPr>
        <w:spacing w:line="360" w:lineRule="auto"/>
      </w:pPr>
    </w:p>
    <w:p w14:paraId="2BF07A67" w14:textId="77777777" w:rsidR="00950602" w:rsidRDefault="00000000">
      <w:pPr>
        <w:spacing w:line="360" w:lineRule="auto"/>
      </w:pPr>
      <w:r>
        <w:t>One of the key elements of a Dental Nurse’s role is communication. A Dental Nurse must be able to speak clearly, listen attentively, and reassure patients from the moment they enter the dental surgery. My academic experiences so far have helped me develop the foundations of strong communication skills. Presentations, group work, and role‑play exercises have encouraged me to speak confidently, structure information logically, and adapt my tone depending on the audience. These skills transfer naturally to dental nursing, as patients often rely on the Dental Nurse for reassurance, especially when they feel anxious or uncertain about treatments.</w:t>
      </w:r>
    </w:p>
    <w:p w14:paraId="439485D4" w14:textId="77777777" w:rsidR="00950602" w:rsidRDefault="00950602">
      <w:pPr>
        <w:spacing w:line="360" w:lineRule="auto"/>
      </w:pPr>
    </w:p>
    <w:p w14:paraId="33DEE9A3" w14:textId="77777777" w:rsidR="00950602" w:rsidRDefault="00000000">
      <w:pPr>
        <w:spacing w:line="360" w:lineRule="auto"/>
      </w:pPr>
      <w:r>
        <w:t xml:space="preserve">Another important skill is teamwork. Dental clinics rely heavily on cooperation between dentists, nurses, receptionists, hygienists, and sometimes other health professionals. My experiences in group assignments have taught me the importance of being reliable, respectful, and supportive toward others. Working well as part of a team ensures smoother procedures, reduced stress, and improved patient care. I have also learned </w:t>
      </w:r>
      <w:r>
        <w:lastRenderedPageBreak/>
        <w:t>how to compromise, handle disagreements calmly, and keep shared goals in mind, which are essential for the collaborative nature of dental practice.</w:t>
      </w:r>
    </w:p>
    <w:p w14:paraId="09B5E0F8" w14:textId="77777777" w:rsidR="00950602" w:rsidRDefault="00950602">
      <w:pPr>
        <w:spacing w:line="360" w:lineRule="auto"/>
      </w:pPr>
    </w:p>
    <w:p w14:paraId="218439E6" w14:textId="77777777" w:rsidR="00950602" w:rsidRDefault="00000000">
      <w:pPr>
        <w:spacing w:line="360" w:lineRule="auto"/>
      </w:pPr>
      <w:r>
        <w:t xml:space="preserve">Professionalism is also a major requirement for Dental Nurses. </w:t>
      </w:r>
      <w:bookmarkStart w:id="3" w:name="_Int_uSSUHfPV"/>
      <w:r>
        <w:t>I believe I</w:t>
      </w:r>
      <w:bookmarkEnd w:id="3"/>
      <w:r>
        <w:t xml:space="preserve"> already </w:t>
      </w:r>
      <w:bookmarkStart w:id="4" w:name="_Int_htOiGJ3I"/>
      <w:r>
        <w:t>demonstrate</w:t>
      </w:r>
      <w:bookmarkEnd w:id="4"/>
      <w:r>
        <w:t xml:space="preserve"> professionalism through my respect for others, punctuality, and commitment to completing tasks to a high standard. Dental Nurses must </w:t>
      </w:r>
      <w:bookmarkStart w:id="5" w:name="_Int_COJSJrd6"/>
      <w:r>
        <w:t>maintain</w:t>
      </w:r>
      <w:bookmarkEnd w:id="5"/>
      <w:r>
        <w:t xml:space="preserve"> confidentiality, follow GDC guidelines, and remain calm even in stressful environments. These responsibilities highlight the importance of emotional intelligence, which helps ensure patients feel comfortable and valued throughout their dental experience.</w:t>
      </w:r>
    </w:p>
    <w:p w14:paraId="68AE020C" w14:textId="77777777" w:rsidR="00950602" w:rsidRDefault="00950602">
      <w:pPr>
        <w:spacing w:line="360" w:lineRule="auto"/>
      </w:pPr>
    </w:p>
    <w:p w14:paraId="769169DC" w14:textId="77777777" w:rsidR="00950602" w:rsidRDefault="00000000">
      <w:pPr>
        <w:spacing w:line="360" w:lineRule="auto"/>
      </w:pPr>
      <w:r>
        <w:t>Despite these strengths, I also recognise several areas where I need further development. The biggest gap is my lack of hands‑on clinical experience. Although theoretical knowledge is useful, learning directly within a dental setting will help me build practical skills such as chairside support, instrument handling, cross‑infection control, and understanding clinical workflows. To address this, I plan to apply for shadowing opportunities, voluntary placements, or an apprenticeship within an NHS or private dental clinic. Observing professionals will also help improve my confidence and understanding of real‑world practice.</w:t>
      </w:r>
    </w:p>
    <w:p w14:paraId="43972584" w14:textId="77777777" w:rsidR="00950602" w:rsidRDefault="00950602">
      <w:pPr>
        <w:spacing w:line="360" w:lineRule="auto"/>
      </w:pPr>
    </w:p>
    <w:p w14:paraId="188717E4" w14:textId="77777777" w:rsidR="00950602" w:rsidRDefault="00000000">
      <w:pPr>
        <w:spacing w:line="360" w:lineRule="auto"/>
      </w:pPr>
      <w:r>
        <w:t xml:space="preserve">A second development area is time management. Dental environments often follow strict appointment schedules, and even minor delays can </w:t>
      </w:r>
      <w:bookmarkStart w:id="6" w:name="_Int_Bi7cLlgP"/>
      <w:r>
        <w:t>impact</w:t>
      </w:r>
      <w:bookmarkEnd w:id="6"/>
      <w:r>
        <w:t xml:space="preserve"> the entire day. I sometimes struggle to balance multiple deadlines or manage long‑term schedules, so I plan to use weekly planners, digital reminders, and SMART goals to improve the organisation of my responsibilities.</w:t>
      </w:r>
    </w:p>
    <w:p w14:paraId="11AC3EA0" w14:textId="77777777" w:rsidR="00950602" w:rsidRDefault="00950602">
      <w:pPr>
        <w:spacing w:line="360" w:lineRule="auto"/>
      </w:pPr>
    </w:p>
    <w:p w14:paraId="17EB4DD4" w14:textId="77777777" w:rsidR="00950602" w:rsidRDefault="00000000">
      <w:pPr>
        <w:spacing w:line="360" w:lineRule="auto"/>
      </w:pPr>
      <w:r>
        <w:t>To support my professional growth, I created a detailed Personal Development Plan (PDP):</w:t>
      </w:r>
    </w:p>
    <w:p w14:paraId="39157F5B" w14:textId="77777777" w:rsidR="00950602" w:rsidRDefault="00950602">
      <w:pPr>
        <w:spacing w:line="360" w:lineRule="auto"/>
      </w:pPr>
    </w:p>
    <w:p w14:paraId="08C38886" w14:textId="77777777" w:rsidR="00950602" w:rsidRDefault="00000000">
      <w:pPr>
        <w:spacing w:line="360" w:lineRule="auto"/>
      </w:pPr>
      <w:r>
        <w:lastRenderedPageBreak/>
        <w:t xml:space="preserve">Goal 1: Gain clinical experience  </w:t>
      </w:r>
    </w:p>
    <w:p w14:paraId="50593493" w14:textId="190C796C" w:rsidR="00950602" w:rsidRDefault="00000000">
      <w:pPr>
        <w:spacing w:line="360" w:lineRule="auto"/>
      </w:pPr>
      <w:r>
        <w:t>Actions: Apply for shadowing, voluntary work, or dental apprenticeships</w:t>
      </w:r>
      <w:r w:rsidR="000B39A9">
        <w:t xml:space="preserve">. </w:t>
      </w:r>
    </w:p>
    <w:p w14:paraId="0942D894" w14:textId="68FB48A0" w:rsidR="00950602" w:rsidRDefault="00000000">
      <w:pPr>
        <w:spacing w:line="360" w:lineRule="auto"/>
      </w:pPr>
      <w:bookmarkStart w:id="7" w:name="_Int_DDeKN2sZ"/>
      <w:r>
        <w:t>Timeframe</w:t>
      </w:r>
      <w:bookmarkEnd w:id="7"/>
      <w:r>
        <w:t>: Within 3–6 months</w:t>
      </w:r>
      <w:r w:rsidR="000B39A9">
        <w:t xml:space="preserve">. </w:t>
      </w:r>
    </w:p>
    <w:p w14:paraId="647B4BD4" w14:textId="1DE9C442" w:rsidR="00950602" w:rsidRDefault="00000000">
      <w:pPr>
        <w:spacing w:line="360" w:lineRule="auto"/>
      </w:pPr>
      <w:r>
        <w:t>Resources: NHS Jobs, local dental practices, job boards</w:t>
      </w:r>
      <w:r w:rsidR="000B39A9">
        <w:t xml:space="preserve">. </w:t>
      </w:r>
    </w:p>
    <w:p w14:paraId="6918E858" w14:textId="77777777" w:rsidR="00950602" w:rsidRDefault="00000000">
      <w:pPr>
        <w:spacing w:line="360" w:lineRule="auto"/>
      </w:pPr>
      <w:r>
        <w:t>Evaluation: Feedback from supervisors and reflective journaling.</w:t>
      </w:r>
    </w:p>
    <w:p w14:paraId="7B965A1F" w14:textId="77777777" w:rsidR="00950602" w:rsidRDefault="00950602">
      <w:pPr>
        <w:spacing w:line="360" w:lineRule="auto"/>
      </w:pPr>
    </w:p>
    <w:p w14:paraId="520C5584" w14:textId="77777777" w:rsidR="00950602" w:rsidRDefault="00000000">
      <w:pPr>
        <w:spacing w:line="360" w:lineRule="auto"/>
      </w:pPr>
      <w:r>
        <w:t xml:space="preserve">Goal 2: Improve time management  </w:t>
      </w:r>
    </w:p>
    <w:p w14:paraId="3E398557" w14:textId="1F0C8400" w:rsidR="00950602" w:rsidRDefault="00000000">
      <w:pPr>
        <w:spacing w:line="360" w:lineRule="auto"/>
      </w:pPr>
      <w:r>
        <w:t>Actions: Use planners, break tasks into smaller steps, review schedules weekly</w:t>
      </w:r>
      <w:r w:rsidR="000B39A9">
        <w:t xml:space="preserve">. </w:t>
      </w:r>
    </w:p>
    <w:p w14:paraId="3FBD3305" w14:textId="6C2B3E44" w:rsidR="00950602" w:rsidRDefault="00000000">
      <w:pPr>
        <w:spacing w:line="360" w:lineRule="auto"/>
      </w:pPr>
      <w:bookmarkStart w:id="8" w:name="_Int_4g45BTvw"/>
      <w:r>
        <w:t>Timeframe</w:t>
      </w:r>
      <w:bookmarkEnd w:id="8"/>
      <w:r>
        <w:t>: 4–6 weeks</w:t>
      </w:r>
      <w:r w:rsidR="000B39A9">
        <w:t xml:space="preserve">. </w:t>
      </w:r>
    </w:p>
    <w:p w14:paraId="585B2D8B" w14:textId="7D061B99" w:rsidR="00950602" w:rsidRDefault="00000000">
      <w:pPr>
        <w:spacing w:line="360" w:lineRule="auto"/>
      </w:pPr>
      <w:r>
        <w:t>Resources: Planner apps, mentor advice, online tutorials</w:t>
      </w:r>
      <w:r w:rsidR="000B39A9">
        <w:t xml:space="preserve">. </w:t>
      </w:r>
    </w:p>
    <w:p w14:paraId="3CEF0876" w14:textId="77777777" w:rsidR="00950602" w:rsidRDefault="00000000">
      <w:pPr>
        <w:spacing w:line="360" w:lineRule="auto"/>
      </w:pPr>
      <w:r>
        <w:t>Evaluation: Completion rates and reduced stress.</w:t>
      </w:r>
    </w:p>
    <w:p w14:paraId="39245DFA" w14:textId="77777777" w:rsidR="00950602" w:rsidRDefault="00950602">
      <w:pPr>
        <w:spacing w:line="360" w:lineRule="auto"/>
      </w:pPr>
    </w:p>
    <w:p w14:paraId="433601C2" w14:textId="77777777" w:rsidR="00950602" w:rsidRDefault="00000000">
      <w:pPr>
        <w:spacing w:line="360" w:lineRule="auto"/>
      </w:pPr>
      <w:r>
        <w:t xml:space="preserve">Goal 3: Build confidence  </w:t>
      </w:r>
    </w:p>
    <w:p w14:paraId="09EE4353" w14:textId="1D5C99FA" w:rsidR="00950602" w:rsidRDefault="00000000">
      <w:pPr>
        <w:spacing w:line="360" w:lineRule="auto"/>
      </w:pPr>
      <w:r>
        <w:t>Actions: Attend workshops, practise public speaking, join group discussions</w:t>
      </w:r>
      <w:r w:rsidR="000B39A9">
        <w:t xml:space="preserve">. </w:t>
      </w:r>
    </w:p>
    <w:p w14:paraId="14998472" w14:textId="046F67A9" w:rsidR="00950602" w:rsidRDefault="00000000">
      <w:pPr>
        <w:spacing w:line="360" w:lineRule="auto"/>
      </w:pPr>
      <w:bookmarkStart w:id="9" w:name="_Int_XeLZ1SWX"/>
      <w:r>
        <w:t>Timeframe</w:t>
      </w:r>
      <w:bookmarkEnd w:id="9"/>
      <w:r>
        <w:t>: 2–3 months</w:t>
      </w:r>
      <w:r w:rsidR="000B39A9">
        <w:t xml:space="preserve">. </w:t>
      </w:r>
    </w:p>
    <w:p w14:paraId="607AD337" w14:textId="2E152453" w:rsidR="00950602" w:rsidRDefault="00000000">
      <w:pPr>
        <w:spacing w:line="360" w:lineRule="auto"/>
      </w:pPr>
      <w:r>
        <w:t xml:space="preserve">Resources: University CPD </w:t>
      </w:r>
      <w:proofErr w:type="spellStart"/>
      <w:r>
        <w:t>programmes</w:t>
      </w:r>
      <w:proofErr w:type="spellEnd"/>
      <w:r w:rsidR="000B39A9">
        <w:t xml:space="preserve">. </w:t>
      </w:r>
    </w:p>
    <w:p w14:paraId="6305E1F6" w14:textId="77777777" w:rsidR="00950602" w:rsidRDefault="00000000">
      <w:pPr>
        <w:spacing w:line="360" w:lineRule="auto"/>
      </w:pPr>
      <w:r>
        <w:t>Evaluation: Peer feedback and self‑reflection.</w:t>
      </w:r>
    </w:p>
    <w:p w14:paraId="73BA734E" w14:textId="77777777" w:rsidR="00950602" w:rsidRDefault="00950602">
      <w:pPr>
        <w:spacing w:line="360" w:lineRule="auto"/>
      </w:pPr>
    </w:p>
    <w:p w14:paraId="52E6687A" w14:textId="77777777" w:rsidR="00950602" w:rsidRDefault="00000000">
      <w:pPr>
        <w:spacing w:line="360" w:lineRule="auto"/>
      </w:pPr>
      <w:r>
        <w:t xml:space="preserve">Goal 4: Strengthen infection control knowledge  </w:t>
      </w:r>
    </w:p>
    <w:p w14:paraId="6C42F4CC" w14:textId="5B12232F" w:rsidR="00950602" w:rsidRDefault="00000000">
      <w:pPr>
        <w:spacing w:line="360" w:lineRule="auto"/>
      </w:pPr>
      <w:r>
        <w:t>Actions: Complete online CPD courses in infection control and dental hygiene</w:t>
      </w:r>
      <w:r w:rsidR="000B39A9">
        <w:t xml:space="preserve">. </w:t>
      </w:r>
    </w:p>
    <w:p w14:paraId="5FB62633" w14:textId="6A754DBA" w:rsidR="00950602" w:rsidRDefault="00000000">
      <w:pPr>
        <w:spacing w:line="360" w:lineRule="auto"/>
      </w:pPr>
      <w:bookmarkStart w:id="10" w:name="_Int_2jdt6MLA"/>
      <w:r>
        <w:t>Timeframe</w:t>
      </w:r>
      <w:bookmarkEnd w:id="10"/>
      <w:r>
        <w:t>: 3 months</w:t>
      </w:r>
      <w:r w:rsidR="000B39A9">
        <w:t xml:space="preserve">. </w:t>
      </w:r>
    </w:p>
    <w:p w14:paraId="69E4688A" w14:textId="28082F8B" w:rsidR="00950602" w:rsidRDefault="00000000">
      <w:pPr>
        <w:spacing w:line="360" w:lineRule="auto"/>
      </w:pPr>
      <w:r>
        <w:t>Resources: General Dental Council training platforms</w:t>
      </w:r>
      <w:r w:rsidR="000B39A9">
        <w:t xml:space="preserve">. </w:t>
      </w:r>
    </w:p>
    <w:p w14:paraId="7A8B5331" w14:textId="77777777" w:rsidR="00950602" w:rsidRDefault="00000000">
      <w:pPr>
        <w:spacing w:line="360" w:lineRule="auto"/>
      </w:pPr>
      <w:r>
        <w:lastRenderedPageBreak/>
        <w:t>Evaluation: CPD certificates and self‑assessment tests.</w:t>
      </w:r>
    </w:p>
    <w:p w14:paraId="4E036F91" w14:textId="77777777" w:rsidR="00950602" w:rsidRDefault="00950602">
      <w:pPr>
        <w:spacing w:line="360" w:lineRule="auto"/>
      </w:pPr>
    </w:p>
    <w:p w14:paraId="74DBF5C0" w14:textId="77B3DD90" w:rsidR="00950602" w:rsidRDefault="00000000">
      <w:pPr>
        <w:spacing w:line="360" w:lineRule="auto"/>
      </w:pPr>
      <w:r>
        <w:t xml:space="preserve">Preparing for interviews is another important part of my action plan. Interviewers will often ask about communication, professionalism, and how I handle stressful situations. For example, in response to the question “What is the most important skill for a Dental </w:t>
      </w:r>
      <w:r w:rsidR="002409F9">
        <w:t>Nurse?</w:t>
      </w:r>
      <w:r w:rsidR="000B39A9">
        <w:t>”</w:t>
      </w:r>
      <w:r>
        <w:t xml:space="preserve"> I would highlight communication, explaining that a Dental Nurse must reassure patients, </w:t>
      </w:r>
      <w:bookmarkStart w:id="11" w:name="_Int_WhgTIBDX"/>
      <w:r>
        <w:t>assist</w:t>
      </w:r>
      <w:bookmarkEnd w:id="11"/>
      <w:r>
        <w:t xml:space="preserve"> the dentist, and </w:t>
      </w:r>
      <w:bookmarkStart w:id="12" w:name="_Int_9wwLaQv2"/>
      <w:r>
        <w:t>maintain</w:t>
      </w:r>
      <w:bookmarkEnd w:id="12"/>
      <w:r>
        <w:t xml:space="preserve"> a positive environment. If asked how I handle stress, I would describe how I stay calm by focusing on priorities, using breathing techniques, and asking for guidance when necessary.</w:t>
      </w:r>
    </w:p>
    <w:p w14:paraId="356FAC0E" w14:textId="77777777" w:rsidR="00950602" w:rsidRDefault="00950602">
      <w:pPr>
        <w:spacing w:line="360" w:lineRule="auto"/>
      </w:pPr>
    </w:p>
    <w:p w14:paraId="18285EBE" w14:textId="77777777" w:rsidR="00950602" w:rsidRDefault="00000000">
      <w:pPr>
        <w:spacing w:line="360" w:lineRule="auto"/>
      </w:pPr>
      <w:r>
        <w:t>Overall, developing these skills will help me become a confident, capable, and professional Dental Nurse. The PDP acts as a roadmap for achieving my goals and improving my employability within the health and social care sector.</w:t>
      </w:r>
    </w:p>
    <w:p w14:paraId="5FC767B4" w14:textId="77777777" w:rsidR="00950602" w:rsidRDefault="00950602">
      <w:pPr>
        <w:spacing w:line="360" w:lineRule="auto"/>
      </w:pPr>
    </w:p>
    <w:p w14:paraId="7FE24592" w14:textId="77777777" w:rsidR="00950602" w:rsidRDefault="00950602">
      <w:pPr>
        <w:spacing w:line="360" w:lineRule="auto"/>
      </w:pPr>
    </w:p>
    <w:p w14:paraId="2693E26F" w14:textId="77777777" w:rsidR="00950602" w:rsidRDefault="00950602">
      <w:pPr>
        <w:spacing w:line="360" w:lineRule="auto"/>
      </w:pPr>
    </w:p>
    <w:p w14:paraId="1262817C" w14:textId="1CC17379" w:rsidR="00950602" w:rsidRDefault="00950602">
      <w:pPr>
        <w:spacing w:line="360" w:lineRule="auto"/>
      </w:pPr>
    </w:p>
    <w:p w14:paraId="680E3E9F" w14:textId="77777777" w:rsidR="00950602" w:rsidRDefault="00000000">
      <w:pPr>
        <w:spacing w:line="360" w:lineRule="auto"/>
      </w:pPr>
      <w:r>
        <w:t>Task 2: Academic Report – The Importance of Communication in Health and Social Care</w:t>
      </w:r>
    </w:p>
    <w:p w14:paraId="05854C08" w14:textId="595E978B" w:rsidR="00950602" w:rsidRDefault="00950602">
      <w:pPr>
        <w:spacing w:line="360" w:lineRule="auto"/>
      </w:pPr>
    </w:p>
    <w:p w14:paraId="65C28274" w14:textId="77777777" w:rsidR="00950602" w:rsidRDefault="00950602">
      <w:pPr>
        <w:spacing w:line="360" w:lineRule="auto"/>
      </w:pPr>
    </w:p>
    <w:p w14:paraId="72139B24" w14:textId="77777777" w:rsidR="00950602" w:rsidRDefault="00000000">
      <w:pPr>
        <w:spacing w:line="360" w:lineRule="auto"/>
      </w:pPr>
      <w:r>
        <w:t xml:space="preserve">Communication </w:t>
      </w:r>
      <w:bookmarkStart w:id="13" w:name="_Int_sHs7ULGS"/>
      <w:r>
        <w:t>is widely recognised</w:t>
      </w:r>
      <w:bookmarkEnd w:id="13"/>
      <w:r>
        <w:t xml:space="preserve"> as one of the most essential skills within health and social care. It forms the foundation of safe practice, person‑centred care, and effective teamwork. In dental settings, communication becomes even more important because many patients experience anxiety, fear, or embarrassment when receiving dental treatment. A Dental Nurse therefore plays a vital role in ensuring that communication is clear, supportive, and tailored to the needs of </w:t>
      </w:r>
      <w:bookmarkStart w:id="14" w:name="_Int_zaqJSV8d"/>
      <w:r>
        <w:t>each individual</w:t>
      </w:r>
      <w:bookmarkEnd w:id="14"/>
      <w:r>
        <w:t>.</w:t>
      </w:r>
    </w:p>
    <w:p w14:paraId="7533AFB5" w14:textId="77777777" w:rsidR="00950602" w:rsidRDefault="00950602">
      <w:pPr>
        <w:spacing w:line="360" w:lineRule="auto"/>
      </w:pPr>
    </w:p>
    <w:p w14:paraId="5AE8A7B7" w14:textId="77777777" w:rsidR="00950602" w:rsidRDefault="00000000">
      <w:pPr>
        <w:spacing w:line="360" w:lineRule="auto"/>
      </w:pPr>
      <w:r>
        <w:t xml:space="preserve">Communication can </w:t>
      </w:r>
      <w:bookmarkStart w:id="15" w:name="_Int_A23PqQ5C"/>
      <w:r>
        <w:t>be divided</w:t>
      </w:r>
      <w:bookmarkEnd w:id="15"/>
      <w:r>
        <w:t xml:space="preserve"> into verbal, non‑verbal, and written forms. Verbal communication includes spoken words, explanations, and responses to patient concerns. This is especially important in dentistry, where patients often </w:t>
      </w:r>
      <w:bookmarkStart w:id="16" w:name="_Int_ysIaFByK"/>
      <w:r>
        <w:t>require</w:t>
      </w:r>
      <w:bookmarkEnd w:id="16"/>
      <w:r>
        <w:t xml:space="preserve"> reassurance about procedures such as fillings, extractions, or X‑rays. Non‑verbal communication, such as facial expressions, gestures, and tone of voice, can significantly influence how a patient feels. For example, speaking in a calm, gentle tone or </w:t>
      </w:r>
      <w:bookmarkStart w:id="17" w:name="_Int_PUiCBhzy"/>
      <w:r>
        <w:t>maintaining</w:t>
      </w:r>
      <w:bookmarkEnd w:id="17"/>
      <w:r>
        <w:t xml:space="preserve"> open posture can help reduce patient anxiety. Written communication is also essential for </w:t>
      </w:r>
      <w:bookmarkStart w:id="18" w:name="_Int_r1h8VWkf"/>
      <w:r>
        <w:t>accurate</w:t>
      </w:r>
      <w:bookmarkEnd w:id="18"/>
      <w:r>
        <w:t xml:space="preserve"> record‑keeping, appointment scheduling, and ensuring compliance with legal standards such as the Data Protection Act (2018).</w:t>
      </w:r>
    </w:p>
    <w:p w14:paraId="2A770627" w14:textId="77777777" w:rsidR="00950602" w:rsidRDefault="00950602">
      <w:pPr>
        <w:spacing w:line="360" w:lineRule="auto"/>
      </w:pPr>
    </w:p>
    <w:p w14:paraId="3333C482" w14:textId="77777777" w:rsidR="00950602" w:rsidRDefault="00000000">
      <w:pPr>
        <w:spacing w:line="360" w:lineRule="auto"/>
      </w:pPr>
      <w:r>
        <w:t>Theoretical models further explain the importance of communication. Berlo’s SMCR model (1960) describes communication as a process involving a source, message, channel, and receiver. Miscommunication can occur at any stage, especially in a busy dental clinic where noise, patient anxiety, or unclear language may cause misunderstandings. Understanding this model encourages healthcare professionals to check for understanding, use simple language, and adapt their message based on the patient’s needs.</w:t>
      </w:r>
    </w:p>
    <w:p w14:paraId="64068DDC" w14:textId="77777777" w:rsidR="00950602" w:rsidRDefault="00950602">
      <w:pPr>
        <w:spacing w:line="360" w:lineRule="auto"/>
      </w:pPr>
    </w:p>
    <w:p w14:paraId="6A7D1A92" w14:textId="77777777" w:rsidR="00950602" w:rsidRDefault="00000000">
      <w:pPr>
        <w:spacing w:line="360" w:lineRule="auto"/>
      </w:pPr>
      <w:r>
        <w:t xml:space="preserve">Carl Rogers’ person‑centred theory (1980) emphasises empathy, acceptance, and active listening as key components of effective communication. In dental settings, using a person‑centred approach helps patients feel respected, heard, and understood. This is especially important for nervous patients who may need </w:t>
      </w:r>
      <w:bookmarkStart w:id="19" w:name="_Int_OE9OK5sw"/>
      <w:r>
        <w:t>additional</w:t>
      </w:r>
      <w:bookmarkEnd w:id="19"/>
      <w:r>
        <w:t xml:space="preserve"> reassurance. Rogers’ ideas help Dental Nurses build trust, which leads to improved patient satisfaction.</w:t>
      </w:r>
    </w:p>
    <w:p w14:paraId="5C713139" w14:textId="77777777" w:rsidR="00950602" w:rsidRDefault="00950602">
      <w:pPr>
        <w:spacing w:line="360" w:lineRule="auto"/>
      </w:pPr>
    </w:p>
    <w:p w14:paraId="7D7A3DE8" w14:textId="77777777" w:rsidR="00950602" w:rsidRDefault="00000000">
      <w:pPr>
        <w:spacing w:line="360" w:lineRule="auto"/>
      </w:pPr>
      <w:r>
        <w:t xml:space="preserve">Active listening, as described by McCabe (2022), is another critical aspect of communication. It involves paying full attention to the speaker, acknowledging their feelings, and responding appropriately. Active listening helps reduce clinical errors and enhances patient trust because it ensures that the patient feels genuinely listened to. For </w:t>
      </w:r>
      <w:r>
        <w:lastRenderedPageBreak/>
        <w:t>instance, if a patient expresses fear about an injection, the Dental Nurse can respond with empathy, explain the procedure calmly, and offer reassurance.</w:t>
      </w:r>
    </w:p>
    <w:p w14:paraId="55A5E431" w14:textId="77777777" w:rsidR="00950602" w:rsidRDefault="00950602">
      <w:pPr>
        <w:spacing w:line="360" w:lineRule="auto"/>
      </w:pPr>
    </w:p>
    <w:p w14:paraId="58300FD4" w14:textId="77777777" w:rsidR="00950602" w:rsidRDefault="00000000">
      <w:pPr>
        <w:spacing w:line="360" w:lineRule="auto"/>
      </w:pPr>
      <w:r>
        <w:t xml:space="preserve">Teamwork also relies heavily on communication. In dental clinics, the Dental Nurse must coordinate with the dentist, reception staff, and sometimes other professionals such as hygienists or dental therapists. Poor communication can result in procedural delays, incorrect instrument preparation, or misunderstanding of patient needs. Therefore, </w:t>
      </w:r>
      <w:bookmarkStart w:id="20" w:name="_Int_cnG3Ek8A"/>
      <w:r>
        <w:t>maintaining</w:t>
      </w:r>
      <w:bookmarkEnd w:id="20"/>
      <w:r>
        <w:t xml:space="preserve"> open and respectful communication is essential for ensuring patient safety and efficiency.</w:t>
      </w:r>
    </w:p>
    <w:p w14:paraId="46DC24A9" w14:textId="77777777" w:rsidR="00950602" w:rsidRDefault="00950602">
      <w:pPr>
        <w:spacing w:line="360" w:lineRule="auto"/>
      </w:pPr>
    </w:p>
    <w:p w14:paraId="06774FC6" w14:textId="208A72AD" w:rsidR="00950602" w:rsidRDefault="00000000">
      <w:pPr>
        <w:spacing w:line="360" w:lineRule="auto"/>
      </w:pPr>
      <w:r>
        <w:t xml:space="preserve">Barriers to communication are common in health and social care. These may include language differences, sensory impairments, anxiety, cultural barriers, or environmental noise. A skilled Dental Nurse must </w:t>
      </w:r>
      <w:bookmarkStart w:id="21" w:name="_Int_usYtCu5g"/>
      <w:r>
        <w:t>identify</w:t>
      </w:r>
      <w:bookmarkEnd w:id="21"/>
      <w:r>
        <w:t xml:space="preserve"> these barriers and adapt accordingly</w:t>
      </w:r>
      <w:r w:rsidR="005670B6">
        <w:t xml:space="preserve"> </w:t>
      </w:r>
      <w:r>
        <w:t xml:space="preserve">for example, by using visual aids, speaking slowly and clearly, checking for understanding, or providing extra reassurance. Emotional intelligence, as highlighted by Eckhaus and Sheaffer (2023), plays </w:t>
      </w:r>
      <w:bookmarkStart w:id="22" w:name="_Int_g7cH1EMB"/>
      <w:r>
        <w:t>a major role</w:t>
      </w:r>
      <w:bookmarkEnd w:id="22"/>
      <w:r>
        <w:t xml:space="preserve"> in overcoming these barriers.</w:t>
      </w:r>
    </w:p>
    <w:p w14:paraId="2A3C1362" w14:textId="77777777" w:rsidR="00950602" w:rsidRDefault="00950602">
      <w:pPr>
        <w:spacing w:line="360" w:lineRule="auto"/>
      </w:pPr>
    </w:p>
    <w:p w14:paraId="5DC04FC5" w14:textId="77777777" w:rsidR="00950602" w:rsidRDefault="00000000">
      <w:pPr>
        <w:spacing w:line="360" w:lineRule="auto"/>
      </w:pPr>
      <w:r>
        <w:t>In conclusion, communication is a core skill that underpins effective dental nursing practice. It promotes patient confidence, enhances teamwork, and reduces the likelihood of errors. By continuously developing communication skills through training, reflection, and practice, Dental Nurses can ensure high‑quality, person‑centred care in health and social care settings.</w:t>
      </w:r>
    </w:p>
    <w:p w14:paraId="35C1291C" w14:textId="77777777" w:rsidR="00950602" w:rsidRDefault="00950602">
      <w:pPr>
        <w:spacing w:line="360" w:lineRule="auto"/>
      </w:pPr>
    </w:p>
    <w:p w14:paraId="4E52EA44" w14:textId="77777777" w:rsidR="00950602" w:rsidRDefault="00950602">
      <w:pPr>
        <w:spacing w:line="360" w:lineRule="auto"/>
      </w:pPr>
    </w:p>
    <w:p w14:paraId="5DF21D66" w14:textId="77777777" w:rsidR="00950602" w:rsidRDefault="00950602">
      <w:pPr>
        <w:spacing w:line="360" w:lineRule="auto"/>
      </w:pPr>
    </w:p>
    <w:p w14:paraId="2C5EC512" w14:textId="28E7B266" w:rsidR="00950602" w:rsidRDefault="00950602">
      <w:pPr>
        <w:spacing w:line="360" w:lineRule="auto"/>
      </w:pPr>
    </w:p>
    <w:p w14:paraId="4ABB1669" w14:textId="77777777" w:rsidR="00950602" w:rsidRDefault="00000000">
      <w:pPr>
        <w:spacing w:line="360" w:lineRule="auto"/>
      </w:pPr>
      <w:r>
        <w:t>Task 3: Reflection Using the ERA Model on My Presentation</w:t>
      </w:r>
    </w:p>
    <w:p w14:paraId="06578FF1" w14:textId="55E42415" w:rsidR="00950602" w:rsidRDefault="00950602">
      <w:pPr>
        <w:spacing w:line="360" w:lineRule="auto"/>
      </w:pPr>
    </w:p>
    <w:p w14:paraId="6839C333" w14:textId="77777777" w:rsidR="00950602" w:rsidRDefault="00950602">
      <w:pPr>
        <w:spacing w:line="360" w:lineRule="auto"/>
      </w:pPr>
    </w:p>
    <w:p w14:paraId="0B0273A4" w14:textId="4EFB6B23" w:rsidR="00950602" w:rsidRDefault="00000000">
      <w:pPr>
        <w:spacing w:line="360" w:lineRule="auto"/>
      </w:pPr>
      <w:r>
        <w:t>The ERA model</w:t>
      </w:r>
      <w:r w:rsidR="00F709D9">
        <w:t xml:space="preserve">, </w:t>
      </w:r>
      <w:r>
        <w:t>Experience, Reflection, Action</w:t>
      </w:r>
      <w:r w:rsidR="0039471D">
        <w:t xml:space="preserve">, </w:t>
      </w:r>
      <w:r>
        <w:t>is an effective framework for evaluating learning experiences and planning improvements. I used this model to reflect on my Component 1 presentation, where I introduced a SWOT analysis focusing on my self‑awareness and professional development.</w:t>
      </w:r>
    </w:p>
    <w:p w14:paraId="781B1492" w14:textId="77777777" w:rsidR="00950602" w:rsidRDefault="00950602">
      <w:pPr>
        <w:spacing w:line="360" w:lineRule="auto"/>
      </w:pPr>
    </w:p>
    <w:p w14:paraId="41F11582" w14:textId="77777777" w:rsidR="00950602" w:rsidRDefault="00000000">
      <w:pPr>
        <w:spacing w:line="360" w:lineRule="auto"/>
      </w:pPr>
      <w:r>
        <w:t xml:space="preserve">Experience  </w:t>
      </w:r>
    </w:p>
    <w:p w14:paraId="58D2E86D" w14:textId="77777777" w:rsidR="00950602" w:rsidRDefault="00000000">
      <w:pPr>
        <w:spacing w:line="360" w:lineRule="auto"/>
      </w:pPr>
      <w:r>
        <w:t>During my presentation, I discussed my strengths, weaknesses, opportunities, and threats in relation to my future career as a Dental Nurse. At first, I felt nervous because public speaking is something I am still building confidence in. However, I prepared thoroughly by organising my slides, practising multiple times, and researching academic sources such as Clarke and Jones (2025) and Yang and Zou (2025). These sources strengthened my points about reflective practice and empathy. Although nervous initially, I managed to deliver the presentation clearly and logically.</w:t>
      </w:r>
    </w:p>
    <w:p w14:paraId="2E2B9363" w14:textId="77777777" w:rsidR="00950602" w:rsidRDefault="00950602">
      <w:pPr>
        <w:spacing w:line="360" w:lineRule="auto"/>
      </w:pPr>
    </w:p>
    <w:p w14:paraId="58C2051F" w14:textId="77777777" w:rsidR="00950602" w:rsidRDefault="00000000">
      <w:pPr>
        <w:spacing w:line="360" w:lineRule="auto"/>
      </w:pPr>
      <w:r>
        <w:t xml:space="preserve">Reflection  </w:t>
      </w:r>
    </w:p>
    <w:p w14:paraId="264B4D08" w14:textId="77777777" w:rsidR="00950602" w:rsidRDefault="00000000">
      <w:pPr>
        <w:spacing w:line="360" w:lineRule="auto"/>
      </w:pPr>
      <w:r>
        <w:t>After the presentation, I felt relieved and proud of myself. My lecturer commented positively on my organisation and the quality of my academic evidence. Peers also mentioned that my explanations were easy to follow. However, they noted that my nerves caused me to rush certain parts, which slightly affected the pacing. Reflecting on this feedback helped me realise how much self‑awareness matters in personal and professional development. According to Lindblom et al. (2025), reflection is an essential tool for building emotional intelligence and professional identity. I recognised that while my preparation was strong, my overthinking created unnecessary anxiety.</w:t>
      </w:r>
    </w:p>
    <w:p w14:paraId="31D6EC6C" w14:textId="77777777" w:rsidR="00950602" w:rsidRDefault="00950602">
      <w:pPr>
        <w:spacing w:line="360" w:lineRule="auto"/>
      </w:pPr>
    </w:p>
    <w:p w14:paraId="1D38ADC6" w14:textId="77777777" w:rsidR="00950602" w:rsidRDefault="00000000">
      <w:pPr>
        <w:spacing w:line="360" w:lineRule="auto"/>
      </w:pPr>
      <w:r>
        <w:t xml:space="preserve">Action  </w:t>
      </w:r>
    </w:p>
    <w:p w14:paraId="226F43CC" w14:textId="77777777" w:rsidR="00950602" w:rsidRDefault="00000000">
      <w:pPr>
        <w:spacing w:line="360" w:lineRule="auto"/>
      </w:pPr>
      <w:r>
        <w:t xml:space="preserve">To improve future presentations, I plan to:  </w:t>
      </w:r>
    </w:p>
    <w:p w14:paraId="2188ABCC" w14:textId="672BF64C" w:rsidR="00950602" w:rsidRDefault="00000000">
      <w:pPr>
        <w:spacing w:line="360" w:lineRule="auto"/>
      </w:pPr>
      <w:r>
        <w:t xml:space="preserve">• Practise public speaking more </w:t>
      </w:r>
      <w:bookmarkStart w:id="23" w:name="_Int_O9VSzW1c"/>
      <w:r>
        <w:t>frequently</w:t>
      </w:r>
      <w:bookmarkEnd w:id="23"/>
      <w:r>
        <w:t>, both inside and outside class</w:t>
      </w:r>
      <w:r w:rsidR="000B39A9">
        <w:t xml:space="preserve">. </w:t>
      </w:r>
    </w:p>
    <w:p w14:paraId="13337DEA" w14:textId="0EEDDBFE" w:rsidR="00950602" w:rsidRDefault="00000000">
      <w:pPr>
        <w:spacing w:line="360" w:lineRule="auto"/>
      </w:pPr>
      <w:r>
        <w:lastRenderedPageBreak/>
        <w:t xml:space="preserve">• Record myself delivering presentations to </w:t>
      </w:r>
      <w:bookmarkStart w:id="24" w:name="_Int_Ovqvj7Lx"/>
      <w:r>
        <w:t>identify</w:t>
      </w:r>
      <w:bookmarkEnd w:id="24"/>
      <w:r>
        <w:t xml:space="preserve"> areas such as tone, speed, and body language</w:t>
      </w:r>
      <w:r w:rsidR="000B39A9">
        <w:t xml:space="preserve">. </w:t>
      </w:r>
    </w:p>
    <w:p w14:paraId="39723474" w14:textId="3E21BFBE" w:rsidR="00950602" w:rsidRDefault="00000000">
      <w:pPr>
        <w:spacing w:line="360" w:lineRule="auto"/>
      </w:pPr>
      <w:r>
        <w:t>• Use relaxation techniques before presenting, such as breathing exercises</w:t>
      </w:r>
      <w:r w:rsidR="000B39A9">
        <w:t xml:space="preserve">. </w:t>
      </w:r>
    </w:p>
    <w:p w14:paraId="6D5313B0" w14:textId="4C85EBFC" w:rsidR="00950602" w:rsidRDefault="00000000">
      <w:pPr>
        <w:spacing w:line="360" w:lineRule="auto"/>
      </w:pPr>
      <w:r>
        <w:t>• Attend university workshops focused on confidence building</w:t>
      </w:r>
      <w:r w:rsidR="000B39A9">
        <w:t xml:space="preserve">. </w:t>
      </w:r>
    </w:p>
    <w:p w14:paraId="27274711" w14:textId="4AF7F68A" w:rsidR="00950602" w:rsidRDefault="00000000">
      <w:pPr>
        <w:spacing w:line="360" w:lineRule="auto"/>
      </w:pPr>
      <w:r>
        <w:t>• Apply lecturer and peer feedback to gradually improve my delivery skills</w:t>
      </w:r>
      <w:r w:rsidR="000B39A9">
        <w:t xml:space="preserve">. </w:t>
      </w:r>
    </w:p>
    <w:p w14:paraId="28DE21E2" w14:textId="77777777" w:rsidR="00950602" w:rsidRDefault="00950602">
      <w:pPr>
        <w:spacing w:line="360" w:lineRule="auto"/>
      </w:pPr>
    </w:p>
    <w:p w14:paraId="6CC6923F" w14:textId="6303DB48" w:rsidR="00950602" w:rsidRDefault="00000000">
      <w:pPr>
        <w:spacing w:line="360" w:lineRule="auto"/>
      </w:pPr>
      <w:r>
        <w:t xml:space="preserve">By following these steps, I hope to become more confident and comfortable during presentations. Dongre (2025) explains that ongoing reflective practice helps students grow academically and professionally, and I intend to integrate reflection into my </w:t>
      </w:r>
      <w:r w:rsidR="00A953CE">
        <w:t>routine,</w:t>
      </w:r>
      <w:r>
        <w:t xml:space="preserve"> so I continue improving.</w:t>
      </w:r>
    </w:p>
    <w:p w14:paraId="18E56F1A" w14:textId="77777777" w:rsidR="00950602" w:rsidRDefault="00950602">
      <w:pPr>
        <w:spacing w:line="360" w:lineRule="auto"/>
      </w:pPr>
    </w:p>
    <w:p w14:paraId="34E407CC" w14:textId="77777777" w:rsidR="00950602" w:rsidRDefault="00000000">
      <w:pPr>
        <w:spacing w:line="360" w:lineRule="auto"/>
      </w:pPr>
      <w:r>
        <w:t xml:space="preserve">Conclusion  </w:t>
      </w:r>
    </w:p>
    <w:p w14:paraId="2B0BDE4C" w14:textId="77777777" w:rsidR="00950602" w:rsidRDefault="00000000">
      <w:pPr>
        <w:spacing w:line="360" w:lineRule="auto"/>
      </w:pPr>
      <w:r>
        <w:t xml:space="preserve">Using the ERA model helped me look back at my presentation in a structured and meaningful way. It allowed me to </w:t>
      </w:r>
      <w:bookmarkStart w:id="25" w:name="_Int_Dx5iim6P"/>
      <w:r>
        <w:t>identify</w:t>
      </w:r>
      <w:bookmarkEnd w:id="25"/>
      <w:r>
        <w:t xml:space="preserve"> what I did well, where I could improve, and what steps I can take moving forward. As I continue my journey toward becoming a Dental Nurse, reflection will remain a key part of my development.</w:t>
      </w:r>
    </w:p>
    <w:p w14:paraId="015BE480" w14:textId="77777777" w:rsidR="00950602" w:rsidRDefault="00950602">
      <w:pPr>
        <w:spacing w:line="360" w:lineRule="auto"/>
      </w:pPr>
    </w:p>
    <w:p w14:paraId="3D59C2A4" w14:textId="77777777" w:rsidR="00950602" w:rsidRDefault="00950602">
      <w:pPr>
        <w:spacing w:line="360" w:lineRule="auto"/>
      </w:pPr>
    </w:p>
    <w:p w14:paraId="378CD3A3" w14:textId="77777777" w:rsidR="00950602" w:rsidRDefault="00950602">
      <w:pPr>
        <w:spacing w:line="360" w:lineRule="auto"/>
      </w:pPr>
    </w:p>
    <w:p w14:paraId="309FF326" w14:textId="77777777" w:rsidR="00950602" w:rsidRDefault="00000000">
      <w:pPr>
        <w:spacing w:line="360" w:lineRule="auto"/>
      </w:pPr>
      <w:r>
        <w:t xml:space="preserve">To build on the points already discussed, I also recognise that developing strong self-management habits is essential for my long‑term journey in dental nursing. For example, learning how to stay calm under pressure, handle unexpected changes in clinic schedules, and respond professionally to challenging patient behaviours are all skills that improve with experience and reflection. These skills </w:t>
      </w:r>
      <w:bookmarkStart w:id="26" w:name="_Int_lWXyfjyv"/>
      <w:r>
        <w:t>are rarely learned</w:t>
      </w:r>
      <w:bookmarkEnd w:id="26"/>
      <w:r>
        <w:t xml:space="preserve"> from textbooks alone; instead, they grow gradually through exposure to real situations and </w:t>
      </w:r>
      <w:bookmarkStart w:id="27" w:name="_Int_eI1zJbGn"/>
      <w:r>
        <w:t>observing</w:t>
      </w:r>
      <w:bookmarkEnd w:id="27"/>
      <w:r>
        <w:t xml:space="preserve"> how qualified professionals communicate and problem-solve.</w:t>
      </w:r>
    </w:p>
    <w:p w14:paraId="033FD7F8" w14:textId="77777777" w:rsidR="00950602" w:rsidRDefault="00950602">
      <w:pPr>
        <w:spacing w:line="360" w:lineRule="auto"/>
      </w:pPr>
    </w:p>
    <w:p w14:paraId="434CEC6E" w14:textId="03388BC6" w:rsidR="00950602" w:rsidRDefault="00000000">
      <w:pPr>
        <w:spacing w:line="360" w:lineRule="auto"/>
      </w:pPr>
      <w:r>
        <w:lastRenderedPageBreak/>
        <w:t xml:space="preserve">In addition, as I continue preparing for a future career in dental nursing, I want to expand my understanding of patient diversity. Every patient brings </w:t>
      </w:r>
      <w:r w:rsidR="00C87B54">
        <w:t>diverse needs</w:t>
      </w:r>
      <w:r>
        <w:t xml:space="preserve">, backgrounds, expectations, and anxieties. Being aware of how culture, age, language, and </w:t>
      </w:r>
      <w:bookmarkStart w:id="28" w:name="_Int_xjOOyF6N"/>
      <w:r>
        <w:t>previous</w:t>
      </w:r>
      <w:bookmarkEnd w:id="28"/>
      <w:r>
        <w:t xml:space="preserve"> dental experiences shape someone’s behaviour is crucial for providing fair, compassionate care. This also links closely to the importance of equality and inclusion within health and social care. By acknowledging these factors, I can interact with patients in a way that makes them feel respected and understood.</w:t>
      </w:r>
    </w:p>
    <w:p w14:paraId="79171FA9" w14:textId="77777777" w:rsidR="00950602" w:rsidRDefault="00950602">
      <w:pPr>
        <w:spacing w:line="360" w:lineRule="auto"/>
      </w:pPr>
    </w:p>
    <w:p w14:paraId="0726963A" w14:textId="4D0F4DD6" w:rsidR="00950602" w:rsidRDefault="00000000">
      <w:pPr>
        <w:spacing w:line="360" w:lineRule="auto"/>
      </w:pPr>
      <w:r>
        <w:t>Lastly, while reflecting on my presentation skills, I realised that confidence comes from consistency. The more I expose myself to speaking situations</w:t>
      </w:r>
      <w:r w:rsidR="002E7895">
        <w:t xml:space="preserve"> </w:t>
      </w:r>
      <w:r>
        <w:t>whether in class discussions, volunteering roles, or even informal settings</w:t>
      </w:r>
      <w:r w:rsidR="00103096">
        <w:t xml:space="preserve"> </w:t>
      </w:r>
      <w:r>
        <w:t>the more naturally confident I become. This mindset will support my overall growth, not only academically but also professionally, when communicating with patients, dentists, and colleagues. Over time, these small but meaningful improvements will shape me into a more capable and confident Dental Nurse.</w:t>
      </w:r>
    </w:p>
    <w:p w14:paraId="6E5DDDE6" w14:textId="4445B11E" w:rsidR="00950602" w:rsidRDefault="0038237A">
      <w:pPr>
        <w:spacing w:line="360" w:lineRule="auto"/>
      </w:pPr>
      <w:r>
        <w:t>Refer</w:t>
      </w:r>
      <w:r w:rsidR="003C1F62">
        <w:t>ences:</w:t>
      </w:r>
    </w:p>
    <w:p w14:paraId="470E0436"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 xml:space="preserve">Berlo, D.K. (1960) The Process of Communication. New York: Holt, </w:t>
      </w:r>
      <w:proofErr w:type="spellStart"/>
      <w:r w:rsidRPr="002E7895">
        <w:rPr>
          <w:rStyle w:val="s1"/>
          <w:rFonts w:ascii="Arial" w:hAnsi="Arial" w:cs="Arial"/>
          <w:sz w:val="22"/>
          <w:szCs w:val="22"/>
        </w:rPr>
        <w:t>Rinehart</w:t>
      </w:r>
      <w:proofErr w:type="spellEnd"/>
      <w:r w:rsidRPr="002E7895">
        <w:rPr>
          <w:rStyle w:val="s1"/>
          <w:rFonts w:ascii="Arial" w:hAnsi="Arial" w:cs="Arial"/>
          <w:sz w:val="22"/>
          <w:szCs w:val="22"/>
        </w:rPr>
        <w:t xml:space="preserve"> and Winston.</w:t>
      </w:r>
    </w:p>
    <w:p w14:paraId="7FC458B7"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Data Protection Act (2018) UK Government Legislation.</w:t>
      </w:r>
    </w:p>
    <w:p w14:paraId="2A8C612A" w14:textId="77777777" w:rsidR="005A1C43" w:rsidRPr="002E7895" w:rsidRDefault="005A1C43" w:rsidP="002E7895">
      <w:pPr>
        <w:pStyle w:val="p1"/>
        <w:spacing w:line="360" w:lineRule="auto"/>
        <w:rPr>
          <w:rFonts w:ascii="Arial" w:hAnsi="Arial" w:cs="Arial"/>
          <w:sz w:val="22"/>
          <w:szCs w:val="22"/>
        </w:rPr>
      </w:pPr>
      <w:proofErr w:type="spellStart"/>
      <w:r w:rsidRPr="002E7895">
        <w:rPr>
          <w:rStyle w:val="s1"/>
          <w:rFonts w:ascii="Arial" w:hAnsi="Arial" w:cs="Arial"/>
          <w:sz w:val="22"/>
          <w:szCs w:val="22"/>
        </w:rPr>
        <w:t>Eckhaus</w:t>
      </w:r>
      <w:proofErr w:type="spellEnd"/>
      <w:r w:rsidRPr="002E7895">
        <w:rPr>
          <w:rStyle w:val="s1"/>
          <w:rFonts w:ascii="Arial" w:hAnsi="Arial" w:cs="Arial"/>
          <w:sz w:val="22"/>
          <w:szCs w:val="22"/>
        </w:rPr>
        <w:t xml:space="preserve">, E. and </w:t>
      </w:r>
      <w:proofErr w:type="spellStart"/>
      <w:r w:rsidRPr="002E7895">
        <w:rPr>
          <w:rStyle w:val="s1"/>
          <w:rFonts w:ascii="Arial" w:hAnsi="Arial" w:cs="Arial"/>
          <w:sz w:val="22"/>
          <w:szCs w:val="22"/>
        </w:rPr>
        <w:t>Sheaffer</w:t>
      </w:r>
      <w:proofErr w:type="spellEnd"/>
      <w:r w:rsidRPr="002E7895">
        <w:rPr>
          <w:rStyle w:val="s1"/>
          <w:rFonts w:ascii="Arial" w:hAnsi="Arial" w:cs="Arial"/>
          <w:sz w:val="22"/>
          <w:szCs w:val="22"/>
        </w:rPr>
        <w:t>, Z. (2023) ‘Emotional intelligence and patient communication in healthcare’, Health Communication Journal, 38(2), pp. 188–197.</w:t>
      </w:r>
    </w:p>
    <w:p w14:paraId="66784553"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McCabe, C. (2022) Communication Skills for Nursing Practice. London: Routledge.</w:t>
      </w:r>
    </w:p>
    <w:p w14:paraId="2F085C6B"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NHS England (2024) Patient Experience Framework. London: NHS England.</w:t>
      </w:r>
    </w:p>
    <w:p w14:paraId="6ECE317C"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Rogers, C. (1980) A Way of Being. Boston: Houghton Mifflin.</w:t>
      </w:r>
    </w:p>
    <w:p w14:paraId="774D6039"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Silverman, J., Kurtz, S. and Draper, J. (2023) Skills for Communicating with Patients. 4th ed. CRC Press.</w:t>
      </w:r>
    </w:p>
    <w:p w14:paraId="6E716669"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Clarke, H. and Jones, M. (2025) ‘Impact of reflective practice on empathy development’, BMC Medical Education.</w:t>
      </w:r>
    </w:p>
    <w:p w14:paraId="0F72C627" w14:textId="77777777" w:rsidR="005A1C43" w:rsidRPr="002E7895" w:rsidRDefault="005A1C43" w:rsidP="002E7895">
      <w:pPr>
        <w:pStyle w:val="p1"/>
        <w:spacing w:line="360" w:lineRule="auto"/>
        <w:rPr>
          <w:rFonts w:ascii="Arial" w:hAnsi="Arial" w:cs="Arial"/>
          <w:sz w:val="22"/>
          <w:szCs w:val="22"/>
        </w:rPr>
      </w:pPr>
      <w:proofErr w:type="spellStart"/>
      <w:r w:rsidRPr="002E7895">
        <w:rPr>
          <w:rStyle w:val="s1"/>
          <w:rFonts w:ascii="Arial" w:hAnsi="Arial" w:cs="Arial"/>
          <w:sz w:val="22"/>
          <w:szCs w:val="22"/>
        </w:rPr>
        <w:t>Dongre</w:t>
      </w:r>
      <w:proofErr w:type="spellEnd"/>
      <w:r w:rsidRPr="002E7895">
        <w:rPr>
          <w:rStyle w:val="s1"/>
          <w:rFonts w:ascii="Arial" w:hAnsi="Arial" w:cs="Arial"/>
          <w:sz w:val="22"/>
          <w:szCs w:val="22"/>
        </w:rPr>
        <w:t>, A. (2025) ‘Integrating reflective practice into postgraduate health education’, Advances in Medical Education and Practice.</w:t>
      </w:r>
    </w:p>
    <w:p w14:paraId="41289152"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 xml:space="preserve">Jasper, M. (2013) Beginning Reflective Practice. Cheltenham: Nelson </w:t>
      </w:r>
      <w:proofErr w:type="spellStart"/>
      <w:r w:rsidRPr="002E7895">
        <w:rPr>
          <w:rStyle w:val="s1"/>
          <w:rFonts w:ascii="Arial" w:hAnsi="Arial" w:cs="Arial"/>
          <w:sz w:val="22"/>
          <w:szCs w:val="22"/>
        </w:rPr>
        <w:t>Thornes</w:t>
      </w:r>
      <w:proofErr w:type="spellEnd"/>
      <w:r w:rsidRPr="002E7895">
        <w:rPr>
          <w:rStyle w:val="s1"/>
          <w:rFonts w:ascii="Arial" w:hAnsi="Arial" w:cs="Arial"/>
          <w:sz w:val="22"/>
          <w:szCs w:val="22"/>
        </w:rPr>
        <w:t>.</w:t>
      </w:r>
    </w:p>
    <w:p w14:paraId="4C5BD7BF" w14:textId="77777777" w:rsidR="005A1C43" w:rsidRPr="002E7895" w:rsidRDefault="005A1C43" w:rsidP="002E7895">
      <w:pPr>
        <w:pStyle w:val="p1"/>
        <w:spacing w:line="360" w:lineRule="auto"/>
        <w:rPr>
          <w:rFonts w:ascii="Arial" w:hAnsi="Arial" w:cs="Arial"/>
          <w:sz w:val="22"/>
          <w:szCs w:val="22"/>
        </w:rPr>
      </w:pPr>
      <w:proofErr w:type="spellStart"/>
      <w:r w:rsidRPr="002E7895">
        <w:rPr>
          <w:rStyle w:val="s1"/>
          <w:rFonts w:ascii="Arial" w:hAnsi="Arial" w:cs="Arial"/>
          <w:sz w:val="22"/>
          <w:szCs w:val="22"/>
        </w:rPr>
        <w:t>Lindblom</w:t>
      </w:r>
      <w:proofErr w:type="spellEnd"/>
      <w:r w:rsidRPr="002E7895">
        <w:rPr>
          <w:rStyle w:val="s1"/>
          <w:rFonts w:ascii="Arial" w:hAnsi="Arial" w:cs="Arial"/>
          <w:sz w:val="22"/>
          <w:szCs w:val="22"/>
        </w:rPr>
        <w:t>, M. et al. (2025) ‘Reflection and professional identity in nurses’, BMC Nursing.</w:t>
      </w:r>
    </w:p>
    <w:p w14:paraId="7A7095DF"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lastRenderedPageBreak/>
        <w:t xml:space="preserve">Yang, Q. and </w:t>
      </w:r>
      <w:proofErr w:type="spellStart"/>
      <w:r w:rsidRPr="002E7895">
        <w:rPr>
          <w:rStyle w:val="s1"/>
          <w:rFonts w:ascii="Arial" w:hAnsi="Arial" w:cs="Arial"/>
          <w:sz w:val="22"/>
          <w:szCs w:val="22"/>
        </w:rPr>
        <w:t>Zou</w:t>
      </w:r>
      <w:proofErr w:type="spellEnd"/>
      <w:r w:rsidRPr="002E7895">
        <w:rPr>
          <w:rStyle w:val="s1"/>
          <w:rFonts w:ascii="Arial" w:hAnsi="Arial" w:cs="Arial"/>
          <w:sz w:val="22"/>
          <w:szCs w:val="22"/>
        </w:rPr>
        <w:t>, W. (2025) ‘Reflective practice and empathy in healthcare’, Journal of Health Education.</w:t>
      </w:r>
    </w:p>
    <w:p w14:paraId="4C3283E6" w14:textId="77777777" w:rsidR="005A1C43" w:rsidRPr="002E7895" w:rsidRDefault="005A1C43" w:rsidP="002E7895">
      <w:pPr>
        <w:pStyle w:val="p1"/>
        <w:spacing w:line="360" w:lineRule="auto"/>
        <w:rPr>
          <w:rFonts w:ascii="Arial" w:hAnsi="Arial" w:cs="Arial"/>
          <w:sz w:val="22"/>
          <w:szCs w:val="22"/>
        </w:rPr>
      </w:pPr>
      <w:r w:rsidRPr="002E7895">
        <w:rPr>
          <w:rStyle w:val="s1"/>
          <w:rFonts w:ascii="Arial" w:hAnsi="Arial" w:cs="Arial"/>
          <w:sz w:val="22"/>
          <w:szCs w:val="22"/>
        </w:rPr>
        <w:t>General Dental Council (2024) Standards for the Dental Team. London: GDC.</w:t>
      </w:r>
    </w:p>
    <w:p w14:paraId="20BA3788" w14:textId="77777777" w:rsidR="003C1F62" w:rsidRDefault="003C1F62">
      <w:pPr>
        <w:spacing w:line="360" w:lineRule="auto"/>
      </w:pPr>
    </w:p>
    <w:p w14:paraId="19A9CCD9" w14:textId="34EB829D" w:rsidR="003C1F62" w:rsidRDefault="003C1F62">
      <w:pPr>
        <w:spacing w:line="360" w:lineRule="auto"/>
      </w:pPr>
    </w:p>
    <w:sectPr w:rsidR="003C1F6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Dx5iim6P" int2:invalidationBookmarkName="" int2:hashCode="m/D4/19di8v/ud" int2:id="TLvzH3ps">
      <int2:state int2:value="Rejected" int2:type="style"/>
    </int2:bookmark>
    <int2:bookmark int2:bookmarkName="_Int_lWXyfjyv" int2:invalidationBookmarkName="" int2:hashCode="L81XxX/zrk9MgE" int2:id="mtNp5cCz">
      <int2:state int2:value="Rejected" int2:type="style"/>
    </int2:bookmark>
    <int2:bookmark int2:bookmarkName="_Int_eI1zJbGn" int2:invalidationBookmarkName="" int2:hashCode="uy3sOG2uNeRaQM" int2:id="E00HzaW4">
      <int2:state int2:value="Rejected" int2:type="style"/>
    </int2:bookmark>
    <int2:bookmark int2:bookmarkName="_Int_xjOOyF6N" int2:invalidationBookmarkName="" int2:hashCode="NV8o8sDDh63WIx" int2:id="m0P8Y4Nh">
      <int2:state int2:value="Rejected" int2:type="style"/>
    </int2:bookmark>
    <int2:bookmark int2:bookmarkName="_Int_CCW7mkqu" int2:invalidationBookmarkName="" int2:hashCode="ySxSngcxxX79dV" int2:id="iF5RgPq0">
      <int2:state int2:value="Rejected" int2:type="style"/>
    </int2:bookmark>
    <int2:bookmark int2:bookmarkName="_Int_4VeIRMuY" int2:invalidationBookmarkName="" int2:hashCode="uGf8FrOvW5kuk/" int2:id="O76SnPR8">
      <int2:state int2:value="Rejected" int2:type="style"/>
    </int2:bookmark>
    <int2:bookmark int2:bookmarkName="_Int_iV6L2xVs" int2:invalidationBookmarkName="" int2:hashCode="6xX40Nbu8SUY24" int2:id="g4sPalGO">
      <int2:state int2:value="Rejected" int2:type="style"/>
    </int2:bookmark>
    <int2:bookmark int2:bookmarkName="_Int_htOiGJ3I" int2:invalidationBookmarkName="" int2:hashCode="SLGLFARhzcGrh6" int2:id="JqkJuTQr">
      <int2:state int2:value="Rejected" int2:type="style"/>
    </int2:bookmark>
    <int2:bookmark int2:bookmarkName="_Int_COJSJrd6" int2:invalidationBookmarkName="" int2:hashCode="6xX40Nbu8SUY24" int2:id="JS9QXiqF">
      <int2:state int2:value="Rejected" int2:type="style"/>
    </int2:bookmark>
    <int2:bookmark int2:bookmarkName="_Int_Bi7cLlgP" int2:invalidationBookmarkName="" int2:hashCode="qaWBAF6WNNovtB" int2:id="ItxsNb8L">
      <int2:state int2:value="Rejected" int2:type="style"/>
    </int2:bookmark>
    <int2:bookmark int2:bookmarkName="_Int_DDeKN2sZ" int2:invalidationBookmarkName="" int2:hashCode="hd7Lc9FDjS5CwM" int2:id="KMyrxqKi">
      <int2:state int2:value="Rejected" int2:type="style"/>
    </int2:bookmark>
    <int2:bookmark int2:bookmarkName="_Int_4g45BTvw" int2:invalidationBookmarkName="" int2:hashCode="hd7Lc9FDjS5CwM" int2:id="QH7d9RSA">
      <int2:state int2:value="Rejected" int2:type="style"/>
    </int2:bookmark>
    <int2:bookmark int2:bookmarkName="_Int_XeLZ1SWX" int2:invalidationBookmarkName="" int2:hashCode="hd7Lc9FDjS5CwM" int2:id="X4n86kUl">
      <int2:state int2:value="Rejected" int2:type="style"/>
    </int2:bookmark>
    <int2:bookmark int2:bookmarkName="_Int_2jdt6MLA" int2:invalidationBookmarkName="" int2:hashCode="hd7Lc9FDjS5CwM" int2:id="XQvHc8Oi">
      <int2:state int2:value="Rejected" int2:type="style"/>
    </int2:bookmark>
    <int2:bookmark int2:bookmarkName="_Int_WhgTIBDX" int2:invalidationBookmarkName="" int2:hashCode="4bg4dPoZm2pTqD" int2:id="x0mUoiZG">
      <int2:state int2:value="Rejected" int2:type="style"/>
    </int2:bookmark>
    <int2:bookmark int2:bookmarkName="_Int_9wwLaQv2" int2:invalidationBookmarkName="" int2:hashCode="6xX40Nbu8SUY24" int2:id="QoH2QcxH">
      <int2:state int2:value="Rejected" int2:type="style"/>
    </int2:bookmark>
    <int2:bookmark int2:bookmarkName="_Int_sHs7ULGS" int2:invalidationBookmarkName="" int2:hashCode="YBGaHoufi1jRHM" int2:id="MHs5Kega">
      <int2:state int2:value="Rejected" int2:type="style"/>
    </int2:bookmark>
    <int2:bookmark int2:bookmarkName="_Int_A23PqQ5C" int2:invalidationBookmarkName="" int2:hashCode="ActW+DaW7pRiEG" int2:id="LZMuAnZT">
      <int2:state int2:value="Rejected" int2:type="style"/>
    </int2:bookmark>
    <int2:bookmark int2:bookmarkName="_Int_ysIaFByK" int2:invalidationBookmarkName="" int2:hashCode="Yj52w2qiqIZUIB" int2:id="AYqRvDlD">
      <int2:state int2:value="Rejected" int2:type="style"/>
    </int2:bookmark>
    <int2:bookmark int2:bookmarkName="_Int_PUiCBhzy" int2:invalidationBookmarkName="" int2:hashCode="051uur3qTsy1Ie" int2:id="Ue2srj8R">
      <int2:state int2:value="Rejected" int2:type="style"/>
    </int2:bookmark>
    <int2:bookmark int2:bookmarkName="_Int_r1h8VWkf" int2:invalidationBookmarkName="" int2:hashCode="csj3W2JXL1myG9" int2:id="IJ6UNkiW">
      <int2:state int2:value="Rejected" int2:type="style"/>
    </int2:bookmark>
    <int2:bookmark int2:bookmarkName="_Int_OE9OK5sw" int2:invalidationBookmarkName="" int2:hashCode="IEEkdmk2qlIoq+" int2:id="oOUowwRd">
      <int2:state int2:value="Rejected" int2:type="style"/>
    </int2:bookmark>
    <int2:bookmark int2:bookmarkName="_Int_cnG3Ek8A" int2:invalidationBookmarkName="" int2:hashCode="051uur3qTsy1Ie" int2:id="auZZaWSZ">
      <int2:state int2:value="Rejected" int2:type="style"/>
    </int2:bookmark>
    <int2:bookmark int2:bookmarkName="_Int_usYtCu5g" int2:invalidationBookmarkName="" int2:hashCode="m/D4/19di8v/ud" int2:id="OwRRq9WT">
      <int2:state int2:value="Rejected" int2:type="style"/>
    </int2:bookmark>
    <int2:bookmark int2:bookmarkName="_Int_O9VSzW1c" int2:invalidationBookmarkName="" int2:hashCode="2i9M6eDcqD4Mt6" int2:id="FRVzGt5Q">
      <int2:state int2:value="Rejected" int2:type="style"/>
    </int2:bookmark>
    <int2:bookmark int2:bookmarkName="_Int_Ovqvj7Lx" int2:invalidationBookmarkName="" int2:hashCode="m/D4/19di8v/ud" int2:id="PhyLU5Yg">
      <int2:state int2:value="Rejected" int2:type="style"/>
    </int2:bookmark>
    <int2:bookmark int2:bookmarkName="_Int_zaqJSV8d" int2:invalidationBookmarkName="" int2:hashCode="ZdGjZKcdQXLN1H" int2:id="xxOpiOZa">
      <int2:state int2:value="Rejected" int2:type="style"/>
    </int2:bookmark>
    <int2:bookmark int2:bookmarkName="_Int_uSSUHfPV" int2:invalidationBookmarkName="" int2:hashCode="Xh0Z/5sebGg8cb" int2:id="yjphWbsI">
      <int2:state int2:value="Rejected" int2:type="style"/>
    </int2:bookmark>
    <int2:bookmark int2:bookmarkName="_Int_g7cH1EMB" int2:invalidationBookmarkName="" int2:hashCode="o+PFLeAiTyZznl" int2:id="VJx9s6K8">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2342998">
    <w:abstractNumId w:val="8"/>
  </w:num>
  <w:num w:numId="2" w16cid:durableId="1731028501">
    <w:abstractNumId w:val="6"/>
  </w:num>
  <w:num w:numId="3" w16cid:durableId="1835995018">
    <w:abstractNumId w:val="5"/>
  </w:num>
  <w:num w:numId="4" w16cid:durableId="1703436706">
    <w:abstractNumId w:val="4"/>
  </w:num>
  <w:num w:numId="5" w16cid:durableId="247466807">
    <w:abstractNumId w:val="7"/>
  </w:num>
  <w:num w:numId="6" w16cid:durableId="1263221733">
    <w:abstractNumId w:val="3"/>
  </w:num>
  <w:num w:numId="7" w16cid:durableId="1621952547">
    <w:abstractNumId w:val="2"/>
  </w:num>
  <w:num w:numId="8" w16cid:durableId="1702049536">
    <w:abstractNumId w:val="1"/>
  </w:num>
  <w:num w:numId="9" w16cid:durableId="381642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2841"/>
    <w:rsid w:val="000B39A9"/>
    <w:rsid w:val="00103096"/>
    <w:rsid w:val="0015074B"/>
    <w:rsid w:val="001D182B"/>
    <w:rsid w:val="001F2477"/>
    <w:rsid w:val="00234078"/>
    <w:rsid w:val="002409F9"/>
    <w:rsid w:val="0029639D"/>
    <w:rsid w:val="002E7895"/>
    <w:rsid w:val="00326F90"/>
    <w:rsid w:val="0038237A"/>
    <w:rsid w:val="0039471D"/>
    <w:rsid w:val="003C1F62"/>
    <w:rsid w:val="005670B6"/>
    <w:rsid w:val="005A1C43"/>
    <w:rsid w:val="006D060E"/>
    <w:rsid w:val="006F1FAD"/>
    <w:rsid w:val="00950602"/>
    <w:rsid w:val="00A22614"/>
    <w:rsid w:val="00A65D40"/>
    <w:rsid w:val="00A803AF"/>
    <w:rsid w:val="00A953CE"/>
    <w:rsid w:val="00AA1D8D"/>
    <w:rsid w:val="00B47730"/>
    <w:rsid w:val="00C87B54"/>
    <w:rsid w:val="00C934BC"/>
    <w:rsid w:val="00CB0664"/>
    <w:rsid w:val="00DB25D9"/>
    <w:rsid w:val="00F70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AC6E1F"/>
  <w14:defaultImageDpi w14:val="300"/>
  <w15:docId w15:val="{E0BA2013-90EF-F24F-A8AC-EA2FFD04F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5A1C43"/>
    <w:pPr>
      <w:spacing w:after="0" w:line="240" w:lineRule="auto"/>
    </w:pPr>
    <w:rPr>
      <w:rFonts w:ascii=".AppleSystemUIFont" w:eastAsiaTheme="minorEastAsia" w:hAnsi=".AppleSystemUIFont" w:cs="Times New Roman"/>
      <w:sz w:val="26"/>
      <w:szCs w:val="26"/>
      <w:lang w:val="en-GB" w:eastAsia="en-GB"/>
    </w:rPr>
  </w:style>
  <w:style w:type="character" w:customStyle="1" w:styleId="s1">
    <w:name w:val="s1"/>
    <w:basedOn w:val="DefaultParagraphFont"/>
    <w:rsid w:val="005A1C43"/>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Liya Malik (2415853)</cp:lastModifiedBy>
  <cp:revision>3</cp:revision>
  <dcterms:created xsi:type="dcterms:W3CDTF">2025-11-14T11:01:00Z</dcterms:created>
  <dcterms:modified xsi:type="dcterms:W3CDTF">2025-11-14T11:02:00Z</dcterms:modified>
  <cp:category/>
</cp:coreProperties>
</file>