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numPr>
          <w:ilvl w:val="0"/>
          <w:numId w:val="2"/>
        </w:numPr>
        <w:bidi w:val="0"/>
        <w:spacing w:before="0" w:line="240" w:lineRule="auto"/>
        <w:ind w:right="0"/>
        <w:jc w:val="left"/>
        <w:rPr>
          <w:sz w:val="26"/>
          <w:szCs w:val="26"/>
          <w:rtl w:val="0"/>
          <w:lang w:val="en-US"/>
        </w:rPr>
      </w:pPr>
      <w:r>
        <w:rPr>
          <w:sz w:val="26"/>
          <w:szCs w:val="26"/>
          <w:rtl w:val="0"/>
          <w:lang w:val="en-US"/>
        </w:rPr>
        <w:t>Working Inclusively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-86270</wp:posOffset>
            </wp:positionH>
            <wp:positionV relativeFrom="line">
              <wp:posOffset>204559</wp:posOffset>
            </wp:positionV>
            <wp:extent cx="6120057" cy="5391223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 descr="Screenshot 2025-04-22 at 11.25.4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Screenshot 2025-04-22 at 11.25.44.png" descr="Screenshot 2025-04-22 at 11.25.44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539122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numPr>
          <w:ilvl w:val="0"/>
          <w:numId w:val="2"/>
        </w:numPr>
        <w:bidi w:val="0"/>
        <w:spacing w:before="0" w:line="240" w:lineRule="auto"/>
        <w:ind w:right="0"/>
        <w:jc w:val="left"/>
        <w:rPr>
          <w:sz w:val="26"/>
          <w:szCs w:val="26"/>
          <w:rtl w:val="0"/>
          <w:lang w:val="en-US"/>
        </w:rPr>
      </w:pPr>
      <w:r>
        <w:rPr>
          <w:sz w:val="26"/>
          <w:szCs w:val="26"/>
          <w:rtl w:val="0"/>
          <w:lang w:val="en-US"/>
        </w:rPr>
        <w:t>Insights Focused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-116750</wp:posOffset>
            </wp:positionH>
            <wp:positionV relativeFrom="line">
              <wp:posOffset>251595</wp:posOffset>
            </wp:positionV>
            <wp:extent cx="6120057" cy="5264105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6" name="officeArt object" descr="Screenshot 2025-04-22 at 11.23.2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5-04-22 at 11.23.23.png" descr="Screenshot 2025-04-22 at 11.23.23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526410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numPr>
          <w:ilvl w:val="0"/>
          <w:numId w:val="2"/>
        </w:numPr>
        <w:bidi w:val="0"/>
        <w:spacing w:before="0" w:line="240" w:lineRule="auto"/>
        <w:ind w:right="0"/>
        <w:jc w:val="left"/>
        <w:rPr>
          <w:sz w:val="26"/>
          <w:szCs w:val="26"/>
          <w:rtl w:val="0"/>
          <w:lang w:val="en-US"/>
        </w:rPr>
      </w:pPr>
      <w:r>
        <w:rPr>
          <w:sz w:val="26"/>
          <w:szCs w:val="26"/>
          <w:rtl w:val="0"/>
          <w:lang w:val="en-US"/>
        </w:rPr>
        <w:t>Passion for Learning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-6349</wp:posOffset>
            </wp:positionH>
            <wp:positionV relativeFrom="line">
              <wp:posOffset>245791</wp:posOffset>
            </wp:positionV>
            <wp:extent cx="6120057" cy="5372652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7" name="officeArt object" descr="Screenshot 2025-04-22 at 11.27.2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Screenshot 2025-04-22 at 11.27.21.png" descr="Screenshot 2025-04-22 at 11.27.21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5372652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4. Valuing People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-6349</wp:posOffset>
            </wp:positionH>
            <wp:positionV relativeFrom="line">
              <wp:posOffset>285839</wp:posOffset>
            </wp:positionV>
            <wp:extent cx="6120057" cy="3600670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8" name="officeArt object" descr="Screenshot 2025-04-22 at 11.28.5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Screenshot 2025-04-22 at 11.28.58.png" descr="Screenshot 2025-04-22 at 11.28.58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360067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5. Commercial Drive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3360" behindDoc="0" locked="0" layoutInCell="1" allowOverlap="1">
            <wp:simplePos x="0" y="0"/>
            <wp:positionH relativeFrom="margin">
              <wp:posOffset>-6350</wp:posOffset>
            </wp:positionH>
            <wp:positionV relativeFrom="line">
              <wp:posOffset>232420</wp:posOffset>
            </wp:positionV>
            <wp:extent cx="6120057" cy="5383484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9" name="officeArt object" descr="Screenshot 2025-04-22 at 11.29.5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Screenshot 2025-04-22 at 11.29.54.png" descr="Screenshot 2025-04-22 at 11.29.54.png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538348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6. Situational Decision making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4384" behindDoc="0" locked="0" layoutInCell="1" allowOverlap="1">
            <wp:simplePos x="0" y="0"/>
            <wp:positionH relativeFrom="margin">
              <wp:posOffset>-6349</wp:posOffset>
            </wp:positionH>
            <wp:positionV relativeFrom="line">
              <wp:posOffset>227509</wp:posOffset>
            </wp:positionV>
            <wp:extent cx="6120057" cy="3591978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30" name="officeArt object" descr="Screenshot 2025-04-22 at 11.31.0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Screenshot 2025-04-22 at 11.31.06.png" descr="Screenshot 2025-04-22 at 11.31.06.png"/>
                    <pic:cNvPicPr>
                      <a:picLocks noChangeAspect="1"/>
                    </pic:cNvPicPr>
                  </pic:nvPicPr>
                  <pic:blipFill>
                    <a:blip r:embed="rId9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359197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7. Professional Courage and Influence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5408" behindDoc="0" locked="0" layoutInCell="1" allowOverlap="1">
            <wp:simplePos x="0" y="0"/>
            <wp:positionH relativeFrom="margin">
              <wp:posOffset>-6349</wp:posOffset>
            </wp:positionH>
            <wp:positionV relativeFrom="line">
              <wp:posOffset>229436</wp:posOffset>
            </wp:positionV>
            <wp:extent cx="5748385" cy="5178634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31" name="officeArt object" descr="Screenshot 2025-04-22 at 11.31.5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1" name="Screenshot 2025-04-22 at 11.31.57.png" descr="Screenshot 2025-04-22 at 11.31.57.png"/>
                    <pic:cNvPicPr>
                      <a:picLocks noChangeAspect="1"/>
                    </pic:cNvPicPr>
                  </pic:nvPicPr>
                  <pic:blipFill>
                    <a:blip r:embed="rId10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8385" cy="517863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sz w:val="26"/>
          <w:szCs w:val="26"/>
          <w:rtl w:val="0"/>
        </w:rPr>
      </w:pPr>
      <w:r>
        <w:rPr>
          <w:sz w:val="26"/>
          <w:szCs w:val="26"/>
          <w:rtl w:val="0"/>
          <w:lang w:val="en-US"/>
        </w:rPr>
        <w:t>8. Ethical Practice</w:t>
      </w:r>
      <w:r>
        <w:rPr>
          <w:sz w:val="26"/>
          <w:szCs w:val="26"/>
          <w:rtl w:val="0"/>
        </w:rPr>
        <w:drawing xmlns:a="http://schemas.openxmlformats.org/drawingml/2006/main">
          <wp:anchor distT="152400" distB="152400" distL="152400" distR="152400" simplePos="0" relativeHeight="251666432" behindDoc="0" locked="0" layoutInCell="1" allowOverlap="1">
            <wp:simplePos x="0" y="0"/>
            <wp:positionH relativeFrom="margin">
              <wp:posOffset>-6349</wp:posOffset>
            </wp:positionH>
            <wp:positionV relativeFrom="line">
              <wp:posOffset>214719</wp:posOffset>
            </wp:positionV>
            <wp:extent cx="6120057" cy="5375288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32" name="officeArt object" descr="Screenshot 2025-04-22 at 11.33.1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2" name="Screenshot 2025-04-22 at 11.33.17.png" descr="Screenshot 2025-04-22 at 11.33.17.png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537528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 w:line="240" w:lineRule="auto"/>
        <w:ind w:left="0" w:right="0" w:firstLine="0"/>
        <w:jc w:val="left"/>
        <w:rPr>
          <w:rtl w:val="0"/>
        </w:rPr>
      </w:pPr>
      <w:r>
        <w:rPr>
          <w:sz w:val="26"/>
          <w:szCs w:val="26"/>
          <w:rtl w:val="0"/>
        </w:rPr>
      </w:r>
    </w:p>
    <w:sectPr>
      <w:headerReference w:type="default" r:id="rId12"/>
      <w:footerReference w:type="default" r:id="rId13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outline w:val="0"/>
        <w:color w:val="919191"/>
        <w:rtl w:val="0"/>
        <w:lang w:val="en-US"/>
        <w14:textFill>
          <w14:solidFill>
            <w14:srgbClr w14:val="929292"/>
          </w14:solidFill>
        </w14:textFill>
      </w:rPr>
      <w:t>Callum Griffiths-Barlow</w:t>
    </w:r>
    <w:r>
      <w:rPr>
        <w:outline w:val="0"/>
        <w:color w:val="919191"/>
        <w14:textFill>
          <w14:solidFill>
            <w14:srgbClr w14:val="929292"/>
          </w14:solidFill>
        </w14:textFill>
      </w:rPr>
      <w:tab/>
      <w:tab/>
    </w:r>
    <w:r>
      <w:rPr>
        <w:outline w:val="0"/>
        <w:color w:val="919191"/>
        <w:rtl w:val="0"/>
        <w:lang w:val="en-US"/>
        <w14:textFill>
          <w14:solidFill>
            <w14:srgbClr w14:val="929292"/>
          </w14:solidFill>
        </w14:textFill>
      </w:rPr>
      <w:t>2316490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Numbered"/>
  </w:abstractNum>
  <w:abstractNum w:abstractNumId="1">
    <w:multiLevelType w:val="hybridMultilevel"/>
    <w:styleLink w:val="Numbered"/>
    <w:lvl w:ilvl="0">
      <w:start w:val="1"/>
      <w:numFmt w:val="decimal"/>
      <w:suff w:val="tab"/>
      <w:lvlText w:val="%1."/>
      <w:lvlJc w:val="left"/>
      <w:pPr>
        <w:tabs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56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decimal"/>
      <w:suff w:val="tab"/>
      <w:lvlText w:val="%2."/>
      <w:lvlJc w:val="left"/>
      <w:pPr>
        <w:tabs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74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decimal"/>
      <w:suff w:val="tab"/>
      <w:lvlText w:val="%3."/>
      <w:lvlJc w:val="left"/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92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110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decimal"/>
      <w:suff w:val="tab"/>
      <w:lvlText w:val="%5."/>
      <w:lvlJc w:val="left"/>
      <w:pPr>
        <w:tabs>
          <w:tab w:val="left" w:pos="56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128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decimal"/>
      <w:suff w:val="tab"/>
      <w:lvlText w:val="%6."/>
      <w:lvlJc w:val="left"/>
      <w:pPr>
        <w:tabs>
          <w:tab w:val="left" w:pos="56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146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164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decimal"/>
      <w:suff w:val="tab"/>
      <w:lvlText w:val="%8."/>
      <w:lvlJc w:val="left"/>
      <w:pPr>
        <w:tabs>
          <w:tab w:val="left" w:pos="560"/>
          <w:tab w:val="left" w:pos="112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182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decimal"/>
      <w:suff w:val="tab"/>
      <w:lvlText w:val="%9."/>
      <w:lvlJc w:val="left"/>
      <w:pPr>
        <w:tabs>
          <w:tab w:val="left" w:pos="560"/>
          <w:tab w:val="left" w:pos="112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ind w:left="2000" w:hanging="560"/>
      </w:pPr>
      <w:rPr>
        <w:rFonts w:ascii="Helvetica Neue" w:cs="Helvetica Neue" w:hAnsi="Helvetica Neue" w:eastAsia="Helvetica Neue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numbering" w:styleId="Numbered">
    <w:name w:val="Numbered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png"/><Relationship Id="rId10" Type="http://schemas.openxmlformats.org/officeDocument/2006/relationships/image" Target="media/image7.png"/><Relationship Id="rId11" Type="http://schemas.openxmlformats.org/officeDocument/2006/relationships/image" Target="media/image8.png"/><Relationship Id="rId12" Type="http://schemas.openxmlformats.org/officeDocument/2006/relationships/header" Target="header1.xml"/><Relationship Id="rId13" Type="http://schemas.openxmlformats.org/officeDocument/2006/relationships/footer" Target="footer1.xml"/><Relationship Id="rId14" Type="http://schemas.openxmlformats.org/officeDocument/2006/relationships/numbering" Target="numbering.xml"/><Relationship Id="rId15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