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98FD6" w14:textId="7A9B0B6E" w:rsidR="001130FC" w:rsidRDefault="001130FC" w:rsidP="001130FC">
      <w:pPr>
        <w:jc w:val="center"/>
        <w:rPr>
          <w:rFonts w:cs="Times New Roman"/>
          <w:b/>
          <w:sz w:val="40"/>
          <w:szCs w:val="20"/>
        </w:rPr>
      </w:pPr>
      <w:r>
        <w:rPr>
          <w:rFonts w:cs="Times New Roman"/>
          <w:b/>
          <w:noProof/>
        </w:rPr>
        <w:drawing>
          <wp:inline distT="0" distB="0" distL="0" distR="0" wp14:anchorId="011614D3" wp14:editId="32F1A02F">
            <wp:extent cx="2501900" cy="825500"/>
            <wp:effectExtent l="0" t="0" r="0" b="0"/>
            <wp:docPr id="39761017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207FCC87" w14:textId="77777777" w:rsidR="001130FC" w:rsidRDefault="001130FC" w:rsidP="001130FC">
      <w:pPr>
        <w:spacing w:after="120"/>
        <w:jc w:val="center"/>
        <w:rPr>
          <w:rFonts w:cs="Arial"/>
          <w:b/>
          <w:bCs/>
          <w:i/>
          <w:iCs/>
          <w:noProof/>
          <w:sz w:val="32"/>
          <w:szCs w:val="32"/>
        </w:rPr>
      </w:pPr>
    </w:p>
    <w:p w14:paraId="6D276D6C" w14:textId="77777777" w:rsidR="001130FC" w:rsidRDefault="001130FC" w:rsidP="001130FC">
      <w:pPr>
        <w:spacing w:after="120"/>
        <w:jc w:val="center"/>
        <w:rPr>
          <w:rFonts w:cs="Times New Roman"/>
          <w:b/>
          <w:bCs/>
          <w:sz w:val="16"/>
          <w:szCs w:val="14"/>
        </w:rPr>
      </w:pPr>
    </w:p>
    <w:p w14:paraId="1C9DC4EB" w14:textId="77777777" w:rsidR="001130FC" w:rsidRDefault="001130FC" w:rsidP="001130FC">
      <w:pPr>
        <w:spacing w:after="120"/>
        <w:jc w:val="center"/>
        <w:rPr>
          <w:noProof/>
          <w:szCs w:val="24"/>
        </w:rPr>
      </w:pPr>
      <w:r>
        <w:rPr>
          <w:rFonts w:cs="Times New Roman"/>
          <w:b/>
          <w:sz w:val="32"/>
          <w:szCs w:val="10"/>
        </w:rPr>
        <w:t xml:space="preserve">Module Name </w:t>
      </w:r>
    </w:p>
    <w:p w14:paraId="6B98286F" w14:textId="77777777" w:rsidR="001130FC" w:rsidRDefault="001130FC" w:rsidP="001130FC">
      <w:pPr>
        <w:spacing w:after="120"/>
        <w:jc w:val="center"/>
        <w:rPr>
          <w:rFonts w:cs="Times New Roman"/>
          <w:sz w:val="28"/>
          <w:szCs w:val="28"/>
        </w:rPr>
      </w:pPr>
      <w:r>
        <w:rPr>
          <w:rFonts w:cs="Arial"/>
          <w:sz w:val="28"/>
          <w:szCs w:val="28"/>
        </w:rPr>
        <w:t>Sustainable Hospitality &amp; Tourism Management</w:t>
      </w:r>
      <w:r>
        <w:rPr>
          <w:rFonts w:cs="Arial"/>
          <w:i/>
          <w:iCs/>
          <w:sz w:val="28"/>
          <w:szCs w:val="28"/>
        </w:rPr>
        <w:t xml:space="preserve"> (BMIH5006)</w:t>
      </w:r>
    </w:p>
    <w:p w14:paraId="47542BF3" w14:textId="77777777" w:rsidR="001130FC" w:rsidRDefault="001130FC" w:rsidP="001130FC">
      <w:pPr>
        <w:jc w:val="center"/>
        <w:rPr>
          <w:rFonts w:cs="Times New Roman"/>
          <w:b/>
          <w:bCs/>
          <w:sz w:val="18"/>
          <w:szCs w:val="16"/>
          <w:lang w:val="en-GB"/>
        </w:rPr>
      </w:pPr>
    </w:p>
    <w:p w14:paraId="0326EC69" w14:textId="77777777" w:rsidR="001130FC" w:rsidRDefault="001130FC" w:rsidP="001130FC">
      <w:pPr>
        <w:spacing w:after="120"/>
        <w:jc w:val="center"/>
        <w:rPr>
          <w:rFonts w:cs="Times New Roman"/>
          <w:b/>
          <w:bCs/>
          <w:sz w:val="32"/>
          <w:szCs w:val="30"/>
        </w:rPr>
      </w:pPr>
      <w:r>
        <w:rPr>
          <w:rFonts w:cs="Times New Roman"/>
          <w:b/>
          <w:bCs/>
          <w:sz w:val="32"/>
          <w:szCs w:val="30"/>
        </w:rPr>
        <w:t>Lecturer’s Name</w:t>
      </w:r>
    </w:p>
    <w:p w14:paraId="0748378A" w14:textId="77777777" w:rsidR="001130FC" w:rsidRDefault="001130FC" w:rsidP="001130FC">
      <w:pPr>
        <w:jc w:val="center"/>
        <w:rPr>
          <w:rFonts w:cs="Arial"/>
          <w:sz w:val="28"/>
          <w:szCs w:val="28"/>
        </w:rPr>
      </w:pPr>
      <w:r>
        <w:rPr>
          <w:rFonts w:cs="Arial"/>
          <w:sz w:val="28"/>
          <w:szCs w:val="28"/>
        </w:rPr>
        <w:t>Scott James</w:t>
      </w:r>
    </w:p>
    <w:p w14:paraId="78874FDF" w14:textId="77777777" w:rsidR="001130FC" w:rsidRDefault="001130FC" w:rsidP="001130FC">
      <w:pPr>
        <w:jc w:val="center"/>
        <w:rPr>
          <w:rFonts w:cs="Times New Roman"/>
          <w:b/>
          <w:sz w:val="16"/>
          <w:szCs w:val="2"/>
        </w:rPr>
      </w:pPr>
    </w:p>
    <w:p w14:paraId="7A100B52" w14:textId="77777777" w:rsidR="001130FC" w:rsidRDefault="001130FC" w:rsidP="001130FC">
      <w:pPr>
        <w:spacing w:after="120"/>
        <w:jc w:val="center"/>
        <w:rPr>
          <w:rFonts w:cs="Times New Roman"/>
          <w:b/>
          <w:noProof/>
          <w:sz w:val="32"/>
          <w:szCs w:val="10"/>
        </w:rPr>
      </w:pPr>
      <w:r>
        <w:rPr>
          <w:rFonts w:cs="Times New Roman"/>
          <w:b/>
          <w:sz w:val="32"/>
          <w:szCs w:val="10"/>
        </w:rPr>
        <w:t>Prepared by</w:t>
      </w:r>
    </w:p>
    <w:p w14:paraId="548F3A4E" w14:textId="77777777" w:rsidR="001130FC" w:rsidRDefault="001130FC" w:rsidP="001130FC">
      <w:pPr>
        <w:spacing w:after="120"/>
        <w:jc w:val="center"/>
        <w:rPr>
          <w:rFonts w:cs="Arial"/>
          <w:noProof/>
          <w:sz w:val="28"/>
          <w:szCs w:val="24"/>
        </w:rPr>
      </w:pPr>
      <w:r>
        <w:rPr>
          <w:rFonts w:cs="Arial"/>
          <w:noProof/>
          <w:sz w:val="28"/>
        </w:rPr>
        <w:t>Zakia Sultana</w:t>
      </w:r>
    </w:p>
    <w:p w14:paraId="15BCA35F" w14:textId="77777777" w:rsidR="001130FC" w:rsidRDefault="001130FC" w:rsidP="001130FC">
      <w:pPr>
        <w:spacing w:after="120"/>
        <w:jc w:val="center"/>
        <w:rPr>
          <w:rFonts w:cs="Arial"/>
          <w:noProof/>
          <w:sz w:val="28"/>
          <w:lang w:val="en-GB"/>
        </w:rPr>
      </w:pPr>
      <w:r>
        <w:rPr>
          <w:rFonts w:cs="Arial"/>
          <w:noProof/>
          <w:sz w:val="28"/>
        </w:rPr>
        <w:t>Student ID: 2018895</w:t>
      </w:r>
    </w:p>
    <w:p w14:paraId="00D42F9C" w14:textId="77777777" w:rsidR="001130FC" w:rsidRDefault="001130FC" w:rsidP="001130FC">
      <w:pPr>
        <w:jc w:val="center"/>
        <w:rPr>
          <w:b/>
          <w:bCs/>
          <w:sz w:val="16"/>
          <w:szCs w:val="14"/>
        </w:rPr>
      </w:pPr>
    </w:p>
    <w:p w14:paraId="67331AB5" w14:textId="77777777" w:rsidR="001130FC" w:rsidRDefault="001130FC" w:rsidP="001130FC">
      <w:pPr>
        <w:spacing w:after="0"/>
        <w:jc w:val="center"/>
        <w:rPr>
          <w:b/>
          <w:bCs/>
          <w:noProof/>
          <w:sz w:val="32"/>
          <w:szCs w:val="30"/>
        </w:rPr>
      </w:pPr>
      <w:r>
        <w:rPr>
          <w:b/>
          <w:bCs/>
          <w:sz w:val="32"/>
          <w:szCs w:val="30"/>
        </w:rPr>
        <w:t>Word Count</w:t>
      </w:r>
    </w:p>
    <w:p w14:paraId="2E9483F2" w14:textId="490D12BB" w:rsidR="001130FC" w:rsidRDefault="001130FC" w:rsidP="001130FC">
      <w:pPr>
        <w:jc w:val="center"/>
        <w:rPr>
          <w:rFonts w:cs="Arial"/>
          <w:noProof/>
          <w:color w:val="000000" w:themeColor="text1"/>
        </w:rPr>
      </w:pPr>
      <w:r>
        <w:rPr>
          <w:sz w:val="28"/>
          <w:szCs w:val="26"/>
        </w:rPr>
        <w:t>21</w:t>
      </w:r>
      <w:r>
        <w:rPr>
          <w:sz w:val="28"/>
          <w:szCs w:val="26"/>
        </w:rPr>
        <w:t>39</w:t>
      </w:r>
      <w:r>
        <w:rPr>
          <w:sz w:val="28"/>
          <w:szCs w:val="26"/>
        </w:rPr>
        <w:t xml:space="preserve"> words</w:t>
      </w:r>
    </w:p>
    <w:p w14:paraId="25DF3092" w14:textId="77777777" w:rsidR="00E13E67" w:rsidRPr="00ED5A6B" w:rsidRDefault="00E13E67" w:rsidP="00ED5A6B">
      <w:pPr>
        <w:jc w:val="left"/>
        <w:rPr>
          <w:rFonts w:cs="Arial"/>
          <w:b/>
          <w:bCs/>
          <w:noProof/>
          <w:sz w:val="36"/>
          <w:szCs w:val="32"/>
          <w:lang w:val="en-GB"/>
        </w:rPr>
      </w:pPr>
      <w:r w:rsidRPr="00ED5A6B">
        <w:rPr>
          <w:rFonts w:cs="Arial"/>
          <w:b/>
          <w:bCs/>
          <w:noProof/>
          <w:sz w:val="36"/>
          <w:szCs w:val="32"/>
          <w:lang w:val="en-GB"/>
        </w:rPr>
        <w:br w:type="page"/>
      </w:r>
    </w:p>
    <w:p w14:paraId="4BBCB52C" w14:textId="75311339" w:rsidR="008E40B8" w:rsidRPr="00ED5A6B" w:rsidRDefault="00E13E67" w:rsidP="00ED5A6B">
      <w:pPr>
        <w:pStyle w:val="Heading1"/>
        <w:rPr>
          <w:rFonts w:cs="Arial"/>
          <w:noProof/>
          <w:lang w:val="en-GB"/>
        </w:rPr>
      </w:pPr>
      <w:bookmarkStart w:id="0" w:name="_Toc168258201"/>
      <w:r w:rsidRPr="00ED5A6B">
        <w:rPr>
          <w:rFonts w:cs="Arial"/>
          <w:noProof/>
          <w:lang w:val="en-GB"/>
        </w:rPr>
        <w:lastRenderedPageBreak/>
        <w:t>Executive Summary</w:t>
      </w:r>
      <w:bookmarkEnd w:id="0"/>
      <w:r w:rsidRPr="00ED5A6B">
        <w:rPr>
          <w:rFonts w:cs="Arial"/>
          <w:noProof/>
          <w:lang w:val="en-GB"/>
        </w:rPr>
        <w:t xml:space="preserve"> </w:t>
      </w:r>
    </w:p>
    <w:p w14:paraId="6979F4C8" w14:textId="6676118E" w:rsidR="00E13E67" w:rsidRPr="00ED5A6B" w:rsidRDefault="00E13E67" w:rsidP="00ED5A6B">
      <w:pPr>
        <w:rPr>
          <w:rFonts w:cs="Arial"/>
          <w:noProof/>
          <w:lang w:val="en-GB"/>
        </w:rPr>
      </w:pPr>
      <w:r w:rsidRPr="00ED5A6B">
        <w:rPr>
          <w:rFonts w:cs="Arial"/>
          <w:noProof/>
          <w:lang w:val="en-GB"/>
        </w:rPr>
        <w:t xml:space="preserve">This report explores the application of sustainability principles within the hotel and hospitality sector. It examines how frameworks such as the Triple Bottom Line (TBL) and circular economy principles can be integrated with the Sustainable Development Goals (SDGs) of the United Nations. Economic, social, and environmental considerations are incorporated into the Green Key certification, which establishes a rigorous standard for sustainability. The implementation of Corporate Social Responsibility (CSR) practices is critical for conducting business ethically, enhancing reputation, and engaging stakeholders. Sustainable practices yield several advantages, including cost savings, brand enhancement, and satisfied guests. Despite this, obstacles such as substantial startup expenses and limited consumer awareness persist. Analyses of the environmental strategies implemented by Patagonia, Unilever, and IKEA serve as case studies. Using renewable energy, eco-friendly </w:t>
      </w:r>
      <w:r w:rsidR="002A76BC" w:rsidRPr="00ED5A6B">
        <w:rPr>
          <w:rFonts w:cs="Arial"/>
          <w:noProof/>
          <w:lang w:val="en-GB"/>
        </w:rPr>
        <w:t>operations</w:t>
      </w:r>
      <w:r w:rsidRPr="00ED5A6B">
        <w:rPr>
          <w:rFonts w:cs="Arial"/>
          <w:noProof/>
          <w:lang w:val="en-GB"/>
        </w:rPr>
        <w:t>, and combining technology are what the industry needs to do to grow. Hotels can be successful in the long term by focusing on sustainability, getting eco-certifications, and building partnerships with other businesses</w:t>
      </w:r>
      <w:r w:rsidR="00820B12" w:rsidRPr="00ED5A6B">
        <w:rPr>
          <w:rFonts w:cs="Arial"/>
          <w:noProof/>
          <w:lang w:val="en-GB"/>
        </w:rPr>
        <w:t xml:space="preserve">. </w:t>
      </w:r>
      <w:r w:rsidRPr="00ED5A6B">
        <w:rPr>
          <w:rFonts w:cs="Arial"/>
          <w:noProof/>
          <w:lang w:val="en-GB"/>
        </w:rPr>
        <w:t>Overall, sustainability in the hospitality industry is important for protecting the environment and making businesses more competitive.</w:t>
      </w:r>
    </w:p>
    <w:p w14:paraId="0FC8CC80" w14:textId="77777777" w:rsidR="00E13E67" w:rsidRPr="00ED5A6B" w:rsidRDefault="00E13E67" w:rsidP="00ED5A6B">
      <w:pPr>
        <w:jc w:val="center"/>
        <w:rPr>
          <w:rFonts w:cs="Arial"/>
          <w:b/>
          <w:bCs/>
          <w:noProof/>
          <w:sz w:val="36"/>
          <w:szCs w:val="32"/>
          <w:lang w:val="en-GB"/>
        </w:rPr>
      </w:pPr>
    </w:p>
    <w:p w14:paraId="7D4DE796" w14:textId="78BB2799" w:rsidR="00853875" w:rsidRPr="00ED5A6B" w:rsidRDefault="00853875" w:rsidP="00ED5A6B">
      <w:pPr>
        <w:jc w:val="center"/>
        <w:rPr>
          <w:rFonts w:eastAsiaTheme="majorEastAsia" w:cs="Arial"/>
          <w:b/>
          <w:bCs/>
          <w:noProof/>
          <w:color w:val="2F5496" w:themeColor="accent1" w:themeShade="BF"/>
          <w:sz w:val="32"/>
          <w:szCs w:val="32"/>
          <w:lang w:val="en-GB"/>
        </w:rPr>
      </w:pPr>
      <w:r w:rsidRPr="00ED5A6B">
        <w:rPr>
          <w:rFonts w:cs="Arial"/>
          <w:b/>
          <w:bCs/>
          <w:noProof/>
          <w:lang w:val="en-GB"/>
        </w:rPr>
        <w:br w:type="page"/>
      </w:r>
    </w:p>
    <w:sdt>
      <w:sdtPr>
        <w:rPr>
          <w:rFonts w:eastAsiaTheme="minorHAnsi" w:cs="Arial"/>
          <w:noProof/>
          <w:color w:val="auto"/>
          <w:sz w:val="24"/>
          <w:szCs w:val="22"/>
          <w:lang w:val="en-GB"/>
        </w:rPr>
        <w:id w:val="1373966289"/>
        <w:docPartObj>
          <w:docPartGallery w:val="Table of Contents"/>
          <w:docPartUnique/>
        </w:docPartObj>
      </w:sdtPr>
      <w:sdtEndPr>
        <w:rPr>
          <w:b/>
          <w:bCs/>
        </w:rPr>
      </w:sdtEndPr>
      <w:sdtContent>
        <w:p w14:paraId="7FCFEDEF" w14:textId="7D9983EE" w:rsidR="005D0315" w:rsidRPr="00ED5A6B" w:rsidRDefault="005D0315" w:rsidP="00ED5A6B">
          <w:pPr>
            <w:pStyle w:val="TOCHeading"/>
            <w:spacing w:line="360" w:lineRule="auto"/>
            <w:rPr>
              <w:rFonts w:cs="Arial"/>
              <w:noProof/>
              <w:lang w:val="en-GB"/>
            </w:rPr>
          </w:pPr>
          <w:r w:rsidRPr="00ED5A6B">
            <w:rPr>
              <w:rFonts w:cs="Arial"/>
              <w:noProof/>
              <w:lang w:val="en-GB"/>
            </w:rPr>
            <w:t>Contents</w:t>
          </w:r>
        </w:p>
        <w:p w14:paraId="21E7C135" w14:textId="5422EE4E" w:rsidR="00767523" w:rsidRDefault="005D0315">
          <w:pPr>
            <w:pStyle w:val="TOC1"/>
            <w:tabs>
              <w:tab w:val="right" w:leader="dot" w:pos="9016"/>
            </w:tabs>
            <w:rPr>
              <w:rFonts w:asciiTheme="minorHAnsi" w:eastAsiaTheme="minorEastAsia" w:hAnsiTheme="minorHAnsi"/>
              <w:noProof/>
              <w:kern w:val="2"/>
              <w:szCs w:val="24"/>
              <w:lang w:val="en-GB" w:eastAsia="en-GB"/>
              <w14:ligatures w14:val="standardContextual"/>
            </w:rPr>
          </w:pPr>
          <w:r w:rsidRPr="00ED5A6B">
            <w:rPr>
              <w:rFonts w:cs="Arial"/>
              <w:noProof/>
              <w:lang w:val="en-GB"/>
            </w:rPr>
            <w:fldChar w:fldCharType="begin"/>
          </w:r>
          <w:r w:rsidRPr="00ED5A6B">
            <w:rPr>
              <w:rFonts w:cs="Arial"/>
              <w:noProof/>
              <w:lang w:val="en-GB"/>
            </w:rPr>
            <w:instrText xml:space="preserve"> TOC \o "1-3" \h \z \u </w:instrText>
          </w:r>
          <w:r w:rsidRPr="00ED5A6B">
            <w:rPr>
              <w:rFonts w:cs="Arial"/>
              <w:noProof/>
              <w:lang w:val="en-GB"/>
            </w:rPr>
            <w:fldChar w:fldCharType="separate"/>
          </w:r>
          <w:hyperlink w:anchor="_Toc168258201" w:history="1">
            <w:r w:rsidR="00767523" w:rsidRPr="00933C43">
              <w:rPr>
                <w:rStyle w:val="Hyperlink"/>
                <w:rFonts w:cs="Arial"/>
                <w:noProof/>
                <w:lang w:val="en-GB"/>
              </w:rPr>
              <w:t>Executive Summary</w:t>
            </w:r>
            <w:r w:rsidR="00767523">
              <w:rPr>
                <w:noProof/>
                <w:webHidden/>
              </w:rPr>
              <w:tab/>
            </w:r>
            <w:r w:rsidR="00767523">
              <w:rPr>
                <w:noProof/>
                <w:webHidden/>
              </w:rPr>
              <w:fldChar w:fldCharType="begin"/>
            </w:r>
            <w:r w:rsidR="00767523">
              <w:rPr>
                <w:noProof/>
                <w:webHidden/>
              </w:rPr>
              <w:instrText xml:space="preserve"> PAGEREF _Toc168258201 \h </w:instrText>
            </w:r>
            <w:r w:rsidR="00767523">
              <w:rPr>
                <w:noProof/>
                <w:webHidden/>
              </w:rPr>
            </w:r>
            <w:r w:rsidR="00767523">
              <w:rPr>
                <w:noProof/>
                <w:webHidden/>
              </w:rPr>
              <w:fldChar w:fldCharType="separate"/>
            </w:r>
            <w:r w:rsidR="00767523">
              <w:rPr>
                <w:noProof/>
                <w:webHidden/>
              </w:rPr>
              <w:t>2</w:t>
            </w:r>
            <w:r w:rsidR="00767523">
              <w:rPr>
                <w:noProof/>
                <w:webHidden/>
              </w:rPr>
              <w:fldChar w:fldCharType="end"/>
            </w:r>
          </w:hyperlink>
        </w:p>
        <w:p w14:paraId="52EBD882" w14:textId="7FFE371A"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02" w:history="1">
            <w:r w:rsidR="00767523" w:rsidRPr="00933C43">
              <w:rPr>
                <w:rStyle w:val="Hyperlink"/>
                <w:rFonts w:cs="Arial"/>
                <w:noProof/>
                <w:lang w:val="en-GB"/>
              </w:rPr>
              <w:t>1. Introduction</w:t>
            </w:r>
            <w:r w:rsidR="00767523">
              <w:rPr>
                <w:noProof/>
                <w:webHidden/>
              </w:rPr>
              <w:tab/>
            </w:r>
            <w:r w:rsidR="00767523">
              <w:rPr>
                <w:noProof/>
                <w:webHidden/>
              </w:rPr>
              <w:fldChar w:fldCharType="begin"/>
            </w:r>
            <w:r w:rsidR="00767523">
              <w:rPr>
                <w:noProof/>
                <w:webHidden/>
              </w:rPr>
              <w:instrText xml:space="preserve"> PAGEREF _Toc168258202 \h </w:instrText>
            </w:r>
            <w:r w:rsidR="00767523">
              <w:rPr>
                <w:noProof/>
                <w:webHidden/>
              </w:rPr>
            </w:r>
            <w:r w:rsidR="00767523">
              <w:rPr>
                <w:noProof/>
                <w:webHidden/>
              </w:rPr>
              <w:fldChar w:fldCharType="separate"/>
            </w:r>
            <w:r w:rsidR="00767523">
              <w:rPr>
                <w:noProof/>
                <w:webHidden/>
              </w:rPr>
              <w:t>4</w:t>
            </w:r>
            <w:r w:rsidR="00767523">
              <w:rPr>
                <w:noProof/>
                <w:webHidden/>
              </w:rPr>
              <w:fldChar w:fldCharType="end"/>
            </w:r>
          </w:hyperlink>
        </w:p>
        <w:p w14:paraId="3CDDCD4A" w14:textId="3D98357E"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03" w:history="1">
            <w:r w:rsidR="00767523" w:rsidRPr="00933C43">
              <w:rPr>
                <w:rStyle w:val="Hyperlink"/>
                <w:rFonts w:cs="Arial"/>
                <w:noProof/>
                <w:lang w:val="en-GB"/>
              </w:rPr>
              <w:t>2. Sustainability Frameworks in the Hotel Industry</w:t>
            </w:r>
            <w:r w:rsidR="00767523">
              <w:rPr>
                <w:noProof/>
                <w:webHidden/>
              </w:rPr>
              <w:tab/>
            </w:r>
            <w:r w:rsidR="00767523">
              <w:rPr>
                <w:noProof/>
                <w:webHidden/>
              </w:rPr>
              <w:fldChar w:fldCharType="begin"/>
            </w:r>
            <w:r w:rsidR="00767523">
              <w:rPr>
                <w:noProof/>
                <w:webHidden/>
              </w:rPr>
              <w:instrText xml:space="preserve"> PAGEREF _Toc168258203 \h </w:instrText>
            </w:r>
            <w:r w:rsidR="00767523">
              <w:rPr>
                <w:noProof/>
                <w:webHidden/>
              </w:rPr>
            </w:r>
            <w:r w:rsidR="00767523">
              <w:rPr>
                <w:noProof/>
                <w:webHidden/>
              </w:rPr>
              <w:fldChar w:fldCharType="separate"/>
            </w:r>
            <w:r w:rsidR="00767523">
              <w:rPr>
                <w:noProof/>
                <w:webHidden/>
              </w:rPr>
              <w:t>4</w:t>
            </w:r>
            <w:r w:rsidR="00767523">
              <w:rPr>
                <w:noProof/>
                <w:webHidden/>
              </w:rPr>
              <w:fldChar w:fldCharType="end"/>
            </w:r>
          </w:hyperlink>
        </w:p>
        <w:p w14:paraId="24197676" w14:textId="31F66223" w:rsidR="00767523" w:rsidRDefault="0000000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8258204" w:history="1">
            <w:r w:rsidR="00767523" w:rsidRPr="00933C43">
              <w:rPr>
                <w:rStyle w:val="Hyperlink"/>
                <w:rFonts w:cs="Arial"/>
                <w:noProof/>
                <w:lang w:val="en-GB"/>
              </w:rPr>
              <w:t>2.1 Integration of Sustainability Frameworks with the Green Key Initiative</w:t>
            </w:r>
            <w:r w:rsidR="00767523">
              <w:rPr>
                <w:noProof/>
                <w:webHidden/>
              </w:rPr>
              <w:tab/>
            </w:r>
            <w:r w:rsidR="00767523">
              <w:rPr>
                <w:noProof/>
                <w:webHidden/>
              </w:rPr>
              <w:fldChar w:fldCharType="begin"/>
            </w:r>
            <w:r w:rsidR="00767523">
              <w:rPr>
                <w:noProof/>
                <w:webHidden/>
              </w:rPr>
              <w:instrText xml:space="preserve"> PAGEREF _Toc168258204 \h </w:instrText>
            </w:r>
            <w:r w:rsidR="00767523">
              <w:rPr>
                <w:noProof/>
                <w:webHidden/>
              </w:rPr>
            </w:r>
            <w:r w:rsidR="00767523">
              <w:rPr>
                <w:noProof/>
                <w:webHidden/>
              </w:rPr>
              <w:fldChar w:fldCharType="separate"/>
            </w:r>
            <w:r w:rsidR="00767523">
              <w:rPr>
                <w:noProof/>
                <w:webHidden/>
              </w:rPr>
              <w:t>6</w:t>
            </w:r>
            <w:r w:rsidR="00767523">
              <w:rPr>
                <w:noProof/>
                <w:webHidden/>
              </w:rPr>
              <w:fldChar w:fldCharType="end"/>
            </w:r>
          </w:hyperlink>
        </w:p>
        <w:p w14:paraId="7FE259E4" w14:textId="02BB5A36"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05" w:history="1">
            <w:r w:rsidR="00767523" w:rsidRPr="00933C43">
              <w:rPr>
                <w:rStyle w:val="Hyperlink"/>
                <w:rFonts w:cs="Arial"/>
                <w:noProof/>
                <w:lang w:val="en-GB"/>
              </w:rPr>
              <w:t>3. Understanding Corporate Social Responsibility (CSR)</w:t>
            </w:r>
            <w:r w:rsidR="00767523">
              <w:rPr>
                <w:noProof/>
                <w:webHidden/>
              </w:rPr>
              <w:tab/>
            </w:r>
            <w:r w:rsidR="00767523">
              <w:rPr>
                <w:noProof/>
                <w:webHidden/>
              </w:rPr>
              <w:fldChar w:fldCharType="begin"/>
            </w:r>
            <w:r w:rsidR="00767523">
              <w:rPr>
                <w:noProof/>
                <w:webHidden/>
              </w:rPr>
              <w:instrText xml:space="preserve"> PAGEREF _Toc168258205 \h </w:instrText>
            </w:r>
            <w:r w:rsidR="00767523">
              <w:rPr>
                <w:noProof/>
                <w:webHidden/>
              </w:rPr>
            </w:r>
            <w:r w:rsidR="00767523">
              <w:rPr>
                <w:noProof/>
                <w:webHidden/>
              </w:rPr>
              <w:fldChar w:fldCharType="separate"/>
            </w:r>
            <w:r w:rsidR="00767523">
              <w:rPr>
                <w:noProof/>
                <w:webHidden/>
              </w:rPr>
              <w:t>6</w:t>
            </w:r>
            <w:r w:rsidR="00767523">
              <w:rPr>
                <w:noProof/>
                <w:webHidden/>
              </w:rPr>
              <w:fldChar w:fldCharType="end"/>
            </w:r>
          </w:hyperlink>
        </w:p>
        <w:p w14:paraId="299F758B" w14:textId="7C651BE3" w:rsidR="00767523" w:rsidRDefault="0000000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8258206" w:history="1">
            <w:r w:rsidR="00767523" w:rsidRPr="00933C43">
              <w:rPr>
                <w:rStyle w:val="Hyperlink"/>
                <w:rFonts w:cs="Arial"/>
                <w:noProof/>
                <w:lang w:val="en-GB"/>
              </w:rPr>
              <w:t>3.1 Implementation of CSR in Corporate Strategies</w:t>
            </w:r>
            <w:r w:rsidR="00767523">
              <w:rPr>
                <w:noProof/>
                <w:webHidden/>
              </w:rPr>
              <w:tab/>
            </w:r>
            <w:r w:rsidR="00767523">
              <w:rPr>
                <w:noProof/>
                <w:webHidden/>
              </w:rPr>
              <w:fldChar w:fldCharType="begin"/>
            </w:r>
            <w:r w:rsidR="00767523">
              <w:rPr>
                <w:noProof/>
                <w:webHidden/>
              </w:rPr>
              <w:instrText xml:space="preserve"> PAGEREF _Toc168258206 \h </w:instrText>
            </w:r>
            <w:r w:rsidR="00767523">
              <w:rPr>
                <w:noProof/>
                <w:webHidden/>
              </w:rPr>
            </w:r>
            <w:r w:rsidR="00767523">
              <w:rPr>
                <w:noProof/>
                <w:webHidden/>
              </w:rPr>
              <w:fldChar w:fldCharType="separate"/>
            </w:r>
            <w:r w:rsidR="00767523">
              <w:rPr>
                <w:noProof/>
                <w:webHidden/>
              </w:rPr>
              <w:t>6</w:t>
            </w:r>
            <w:r w:rsidR="00767523">
              <w:rPr>
                <w:noProof/>
                <w:webHidden/>
              </w:rPr>
              <w:fldChar w:fldCharType="end"/>
            </w:r>
          </w:hyperlink>
        </w:p>
        <w:p w14:paraId="656D16C2" w14:textId="3DE103EA" w:rsidR="00767523" w:rsidRDefault="0000000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8258207" w:history="1">
            <w:r w:rsidR="00767523" w:rsidRPr="00933C43">
              <w:rPr>
                <w:rStyle w:val="Hyperlink"/>
                <w:rFonts w:cs="Arial"/>
                <w:noProof/>
                <w:lang w:val="en-GB"/>
              </w:rPr>
              <w:t>3.2 Alignment of CSR Principles with Sustainable Practices in Hospitality</w:t>
            </w:r>
            <w:r w:rsidR="00767523">
              <w:rPr>
                <w:noProof/>
                <w:webHidden/>
              </w:rPr>
              <w:tab/>
            </w:r>
            <w:r w:rsidR="00767523">
              <w:rPr>
                <w:noProof/>
                <w:webHidden/>
              </w:rPr>
              <w:fldChar w:fldCharType="begin"/>
            </w:r>
            <w:r w:rsidR="00767523">
              <w:rPr>
                <w:noProof/>
                <w:webHidden/>
              </w:rPr>
              <w:instrText xml:space="preserve"> PAGEREF _Toc168258207 \h </w:instrText>
            </w:r>
            <w:r w:rsidR="00767523">
              <w:rPr>
                <w:noProof/>
                <w:webHidden/>
              </w:rPr>
            </w:r>
            <w:r w:rsidR="00767523">
              <w:rPr>
                <w:noProof/>
                <w:webHidden/>
              </w:rPr>
              <w:fldChar w:fldCharType="separate"/>
            </w:r>
            <w:r w:rsidR="00767523">
              <w:rPr>
                <w:noProof/>
                <w:webHidden/>
              </w:rPr>
              <w:t>6</w:t>
            </w:r>
            <w:r w:rsidR="00767523">
              <w:rPr>
                <w:noProof/>
                <w:webHidden/>
              </w:rPr>
              <w:fldChar w:fldCharType="end"/>
            </w:r>
          </w:hyperlink>
        </w:p>
        <w:p w14:paraId="250EF256" w14:textId="4322537A"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08" w:history="1">
            <w:r w:rsidR="00767523" w:rsidRPr="00933C43">
              <w:rPr>
                <w:rStyle w:val="Hyperlink"/>
                <w:rFonts w:cs="Arial"/>
                <w:noProof/>
                <w:lang w:val="en-GB"/>
              </w:rPr>
              <w:t>4. Benefits and Drawbacks of Sustainable Practices in Hospitality Industry</w:t>
            </w:r>
            <w:r w:rsidR="00767523">
              <w:rPr>
                <w:noProof/>
                <w:webHidden/>
              </w:rPr>
              <w:tab/>
            </w:r>
            <w:r w:rsidR="00767523">
              <w:rPr>
                <w:noProof/>
                <w:webHidden/>
              </w:rPr>
              <w:fldChar w:fldCharType="begin"/>
            </w:r>
            <w:r w:rsidR="00767523">
              <w:rPr>
                <w:noProof/>
                <w:webHidden/>
              </w:rPr>
              <w:instrText xml:space="preserve"> PAGEREF _Toc168258208 \h </w:instrText>
            </w:r>
            <w:r w:rsidR="00767523">
              <w:rPr>
                <w:noProof/>
                <w:webHidden/>
              </w:rPr>
            </w:r>
            <w:r w:rsidR="00767523">
              <w:rPr>
                <w:noProof/>
                <w:webHidden/>
              </w:rPr>
              <w:fldChar w:fldCharType="separate"/>
            </w:r>
            <w:r w:rsidR="00767523">
              <w:rPr>
                <w:noProof/>
                <w:webHidden/>
              </w:rPr>
              <w:t>7</w:t>
            </w:r>
            <w:r w:rsidR="00767523">
              <w:rPr>
                <w:noProof/>
                <w:webHidden/>
              </w:rPr>
              <w:fldChar w:fldCharType="end"/>
            </w:r>
          </w:hyperlink>
        </w:p>
        <w:p w14:paraId="49738942" w14:textId="006BF51D"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09" w:history="1">
            <w:r w:rsidR="00767523" w:rsidRPr="00933C43">
              <w:rPr>
                <w:rStyle w:val="Hyperlink"/>
                <w:rFonts w:cs="Arial"/>
                <w:noProof/>
                <w:lang w:val="en-GB"/>
              </w:rPr>
              <w:t>5. Emphasizing the need for change and development in hospitality sustainability</w:t>
            </w:r>
            <w:r w:rsidR="00767523">
              <w:rPr>
                <w:noProof/>
                <w:webHidden/>
              </w:rPr>
              <w:tab/>
            </w:r>
            <w:r w:rsidR="00767523">
              <w:rPr>
                <w:noProof/>
                <w:webHidden/>
              </w:rPr>
              <w:fldChar w:fldCharType="begin"/>
            </w:r>
            <w:r w:rsidR="00767523">
              <w:rPr>
                <w:noProof/>
                <w:webHidden/>
              </w:rPr>
              <w:instrText xml:space="preserve"> PAGEREF _Toc168258209 \h </w:instrText>
            </w:r>
            <w:r w:rsidR="00767523">
              <w:rPr>
                <w:noProof/>
                <w:webHidden/>
              </w:rPr>
            </w:r>
            <w:r w:rsidR="00767523">
              <w:rPr>
                <w:noProof/>
                <w:webHidden/>
              </w:rPr>
              <w:fldChar w:fldCharType="separate"/>
            </w:r>
            <w:r w:rsidR="00767523">
              <w:rPr>
                <w:noProof/>
                <w:webHidden/>
              </w:rPr>
              <w:t>8</w:t>
            </w:r>
            <w:r w:rsidR="00767523">
              <w:rPr>
                <w:noProof/>
                <w:webHidden/>
              </w:rPr>
              <w:fldChar w:fldCharType="end"/>
            </w:r>
          </w:hyperlink>
        </w:p>
        <w:p w14:paraId="706595C5" w14:textId="11252BE4" w:rsidR="00767523" w:rsidRDefault="0000000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8258210" w:history="1">
            <w:r w:rsidR="00767523" w:rsidRPr="00933C43">
              <w:rPr>
                <w:rStyle w:val="Hyperlink"/>
                <w:rFonts w:cs="Arial"/>
                <w:noProof/>
                <w:lang w:val="en-GB"/>
              </w:rPr>
              <w:t>5.1 Implementing Changes and Innovation in Hospitality as Key Awareness</w:t>
            </w:r>
            <w:r w:rsidR="00767523">
              <w:rPr>
                <w:noProof/>
                <w:webHidden/>
              </w:rPr>
              <w:tab/>
            </w:r>
            <w:r w:rsidR="00767523">
              <w:rPr>
                <w:noProof/>
                <w:webHidden/>
              </w:rPr>
              <w:fldChar w:fldCharType="begin"/>
            </w:r>
            <w:r w:rsidR="00767523">
              <w:rPr>
                <w:noProof/>
                <w:webHidden/>
              </w:rPr>
              <w:instrText xml:space="preserve"> PAGEREF _Toc168258210 \h </w:instrText>
            </w:r>
            <w:r w:rsidR="00767523">
              <w:rPr>
                <w:noProof/>
                <w:webHidden/>
              </w:rPr>
            </w:r>
            <w:r w:rsidR="00767523">
              <w:rPr>
                <w:noProof/>
                <w:webHidden/>
              </w:rPr>
              <w:fldChar w:fldCharType="separate"/>
            </w:r>
            <w:r w:rsidR="00767523">
              <w:rPr>
                <w:noProof/>
                <w:webHidden/>
              </w:rPr>
              <w:t>10</w:t>
            </w:r>
            <w:r w:rsidR="00767523">
              <w:rPr>
                <w:noProof/>
                <w:webHidden/>
              </w:rPr>
              <w:fldChar w:fldCharType="end"/>
            </w:r>
          </w:hyperlink>
        </w:p>
        <w:p w14:paraId="042F9CE2" w14:textId="05EC17B8" w:rsidR="00767523" w:rsidRDefault="0000000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8258211" w:history="1">
            <w:r w:rsidR="00767523" w:rsidRPr="00933C43">
              <w:rPr>
                <w:rStyle w:val="Hyperlink"/>
                <w:rFonts w:cs="Arial"/>
                <w:noProof/>
                <w:lang w:val="en-GB"/>
              </w:rPr>
              <w:t>5.2 The future of the hotel and hospitality industry</w:t>
            </w:r>
            <w:r w:rsidR="00767523">
              <w:rPr>
                <w:noProof/>
                <w:webHidden/>
              </w:rPr>
              <w:tab/>
            </w:r>
            <w:r w:rsidR="00767523">
              <w:rPr>
                <w:noProof/>
                <w:webHidden/>
              </w:rPr>
              <w:fldChar w:fldCharType="begin"/>
            </w:r>
            <w:r w:rsidR="00767523">
              <w:rPr>
                <w:noProof/>
                <w:webHidden/>
              </w:rPr>
              <w:instrText xml:space="preserve"> PAGEREF _Toc168258211 \h </w:instrText>
            </w:r>
            <w:r w:rsidR="00767523">
              <w:rPr>
                <w:noProof/>
                <w:webHidden/>
              </w:rPr>
            </w:r>
            <w:r w:rsidR="00767523">
              <w:rPr>
                <w:noProof/>
                <w:webHidden/>
              </w:rPr>
              <w:fldChar w:fldCharType="separate"/>
            </w:r>
            <w:r w:rsidR="00767523">
              <w:rPr>
                <w:noProof/>
                <w:webHidden/>
              </w:rPr>
              <w:t>10</w:t>
            </w:r>
            <w:r w:rsidR="00767523">
              <w:rPr>
                <w:noProof/>
                <w:webHidden/>
              </w:rPr>
              <w:fldChar w:fldCharType="end"/>
            </w:r>
          </w:hyperlink>
        </w:p>
        <w:p w14:paraId="31A23663" w14:textId="5137220F"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12" w:history="1">
            <w:r w:rsidR="00767523" w:rsidRPr="00933C43">
              <w:rPr>
                <w:rStyle w:val="Hyperlink"/>
                <w:rFonts w:cs="Arial"/>
                <w:noProof/>
                <w:lang w:val="en-GB"/>
              </w:rPr>
              <w:t>6. Conclusion</w:t>
            </w:r>
            <w:r w:rsidR="00767523">
              <w:rPr>
                <w:noProof/>
                <w:webHidden/>
              </w:rPr>
              <w:tab/>
            </w:r>
            <w:r w:rsidR="00767523">
              <w:rPr>
                <w:noProof/>
                <w:webHidden/>
              </w:rPr>
              <w:fldChar w:fldCharType="begin"/>
            </w:r>
            <w:r w:rsidR="00767523">
              <w:rPr>
                <w:noProof/>
                <w:webHidden/>
              </w:rPr>
              <w:instrText xml:space="preserve"> PAGEREF _Toc168258212 \h </w:instrText>
            </w:r>
            <w:r w:rsidR="00767523">
              <w:rPr>
                <w:noProof/>
                <w:webHidden/>
              </w:rPr>
            </w:r>
            <w:r w:rsidR="00767523">
              <w:rPr>
                <w:noProof/>
                <w:webHidden/>
              </w:rPr>
              <w:fldChar w:fldCharType="separate"/>
            </w:r>
            <w:r w:rsidR="00767523">
              <w:rPr>
                <w:noProof/>
                <w:webHidden/>
              </w:rPr>
              <w:t>10</w:t>
            </w:r>
            <w:r w:rsidR="00767523">
              <w:rPr>
                <w:noProof/>
                <w:webHidden/>
              </w:rPr>
              <w:fldChar w:fldCharType="end"/>
            </w:r>
          </w:hyperlink>
        </w:p>
        <w:p w14:paraId="370D34DB" w14:textId="4E7DD800"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13" w:history="1">
            <w:r w:rsidR="00767523" w:rsidRPr="00933C43">
              <w:rPr>
                <w:rStyle w:val="Hyperlink"/>
                <w:rFonts w:cs="Arial"/>
                <w:noProof/>
                <w:lang w:val="en-GB"/>
              </w:rPr>
              <w:t>7. Recommendations</w:t>
            </w:r>
            <w:r w:rsidR="00767523">
              <w:rPr>
                <w:noProof/>
                <w:webHidden/>
              </w:rPr>
              <w:tab/>
            </w:r>
            <w:r w:rsidR="00767523">
              <w:rPr>
                <w:noProof/>
                <w:webHidden/>
              </w:rPr>
              <w:fldChar w:fldCharType="begin"/>
            </w:r>
            <w:r w:rsidR="00767523">
              <w:rPr>
                <w:noProof/>
                <w:webHidden/>
              </w:rPr>
              <w:instrText xml:space="preserve"> PAGEREF _Toc168258213 \h </w:instrText>
            </w:r>
            <w:r w:rsidR="00767523">
              <w:rPr>
                <w:noProof/>
                <w:webHidden/>
              </w:rPr>
            </w:r>
            <w:r w:rsidR="00767523">
              <w:rPr>
                <w:noProof/>
                <w:webHidden/>
              </w:rPr>
              <w:fldChar w:fldCharType="separate"/>
            </w:r>
            <w:r w:rsidR="00767523">
              <w:rPr>
                <w:noProof/>
                <w:webHidden/>
              </w:rPr>
              <w:t>11</w:t>
            </w:r>
            <w:r w:rsidR="00767523">
              <w:rPr>
                <w:noProof/>
                <w:webHidden/>
              </w:rPr>
              <w:fldChar w:fldCharType="end"/>
            </w:r>
          </w:hyperlink>
        </w:p>
        <w:p w14:paraId="10B17494" w14:textId="378190B5" w:rsidR="00767523" w:rsidRDefault="0000000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8258214" w:history="1">
            <w:r w:rsidR="00767523" w:rsidRPr="00933C43">
              <w:rPr>
                <w:rStyle w:val="Hyperlink"/>
                <w:rFonts w:eastAsia="Times New Roman" w:cs="Arial"/>
                <w:noProof/>
                <w:lang w:val="en-GB"/>
              </w:rPr>
              <w:t>Reference list</w:t>
            </w:r>
            <w:r w:rsidR="00767523">
              <w:rPr>
                <w:noProof/>
                <w:webHidden/>
              </w:rPr>
              <w:tab/>
            </w:r>
            <w:r w:rsidR="00767523">
              <w:rPr>
                <w:noProof/>
                <w:webHidden/>
              </w:rPr>
              <w:fldChar w:fldCharType="begin"/>
            </w:r>
            <w:r w:rsidR="00767523">
              <w:rPr>
                <w:noProof/>
                <w:webHidden/>
              </w:rPr>
              <w:instrText xml:space="preserve"> PAGEREF _Toc168258214 \h </w:instrText>
            </w:r>
            <w:r w:rsidR="00767523">
              <w:rPr>
                <w:noProof/>
                <w:webHidden/>
              </w:rPr>
            </w:r>
            <w:r w:rsidR="00767523">
              <w:rPr>
                <w:noProof/>
                <w:webHidden/>
              </w:rPr>
              <w:fldChar w:fldCharType="separate"/>
            </w:r>
            <w:r w:rsidR="00767523">
              <w:rPr>
                <w:noProof/>
                <w:webHidden/>
              </w:rPr>
              <w:t>12</w:t>
            </w:r>
            <w:r w:rsidR="00767523">
              <w:rPr>
                <w:noProof/>
                <w:webHidden/>
              </w:rPr>
              <w:fldChar w:fldCharType="end"/>
            </w:r>
          </w:hyperlink>
        </w:p>
        <w:p w14:paraId="66E7F5CA" w14:textId="02D1FC07" w:rsidR="005D0315" w:rsidRPr="00ED5A6B" w:rsidRDefault="005D0315" w:rsidP="00ED5A6B">
          <w:pPr>
            <w:rPr>
              <w:rFonts w:cs="Arial"/>
              <w:noProof/>
              <w:lang w:val="en-GB"/>
            </w:rPr>
          </w:pPr>
          <w:r w:rsidRPr="00ED5A6B">
            <w:rPr>
              <w:rFonts w:cs="Arial"/>
              <w:b/>
              <w:bCs/>
              <w:noProof/>
              <w:lang w:val="en-GB"/>
            </w:rPr>
            <w:fldChar w:fldCharType="end"/>
          </w:r>
        </w:p>
      </w:sdtContent>
    </w:sdt>
    <w:p w14:paraId="3A743F93" w14:textId="30F34F00" w:rsidR="00A200FC" w:rsidRPr="00ED5A6B" w:rsidRDefault="00A200FC" w:rsidP="00ED5A6B">
      <w:pPr>
        <w:jc w:val="left"/>
        <w:rPr>
          <w:rFonts w:cs="Arial"/>
          <w:noProof/>
          <w:lang w:val="en-GB"/>
        </w:rPr>
        <w:sectPr w:rsidR="00A200FC" w:rsidRPr="00ED5A6B" w:rsidSect="00876F27">
          <w:footerReference w:type="default" r:id="rId9"/>
          <w:pgSz w:w="11906" w:h="16838" w:code="9"/>
          <w:pgMar w:top="1440" w:right="1440" w:bottom="1440" w:left="1440" w:header="720" w:footer="720" w:gutter="0"/>
          <w:pgNumType w:start="1"/>
          <w:cols w:space="720"/>
          <w:docGrid w:linePitch="360"/>
        </w:sectPr>
      </w:pPr>
    </w:p>
    <w:p w14:paraId="45464C1D" w14:textId="677707BC" w:rsidR="00853875" w:rsidRPr="00ED5A6B" w:rsidRDefault="00FE122E" w:rsidP="00ED5A6B">
      <w:pPr>
        <w:pStyle w:val="Heading1"/>
        <w:rPr>
          <w:rFonts w:cs="Arial"/>
          <w:noProof/>
          <w:lang w:val="en-GB"/>
        </w:rPr>
      </w:pPr>
      <w:bookmarkStart w:id="1" w:name="_Toc168258202"/>
      <w:r w:rsidRPr="00ED5A6B">
        <w:rPr>
          <w:rFonts w:cs="Arial"/>
          <w:noProof/>
          <w:lang w:val="en-GB"/>
        </w:rPr>
        <w:lastRenderedPageBreak/>
        <w:t xml:space="preserve">1. </w:t>
      </w:r>
      <w:r w:rsidR="00853875" w:rsidRPr="00ED5A6B">
        <w:rPr>
          <w:rFonts w:cs="Arial"/>
          <w:noProof/>
          <w:lang w:val="en-GB"/>
        </w:rPr>
        <w:t>Introduction</w:t>
      </w:r>
      <w:bookmarkEnd w:id="1"/>
    </w:p>
    <w:p w14:paraId="048C470A" w14:textId="27546843" w:rsidR="00853875" w:rsidRPr="00ED5A6B" w:rsidRDefault="00853875" w:rsidP="00ED5A6B">
      <w:pPr>
        <w:rPr>
          <w:rFonts w:cs="Arial"/>
          <w:noProof/>
          <w:lang w:val="en-GB"/>
        </w:rPr>
      </w:pPr>
      <w:r w:rsidRPr="00ED5A6B">
        <w:rPr>
          <w:rFonts w:cs="Arial"/>
          <w:noProof/>
          <w:lang w:val="en-GB"/>
        </w:rPr>
        <w:t>Sustainability in the hotel and hospitality industry refers to a strategic shift toward environmentally friendly practices, social consciousness, and economic viability</w:t>
      </w:r>
      <w:r w:rsidR="00CD4DE1" w:rsidRPr="00ED5A6B">
        <w:rPr>
          <w:rFonts w:cs="Arial"/>
          <w:noProof/>
          <w:lang w:val="en-GB"/>
        </w:rPr>
        <w:t xml:space="preserve"> </w:t>
      </w:r>
      <w:r w:rsidRPr="00ED5A6B">
        <w:rPr>
          <w:rFonts w:cs="Arial"/>
          <w:noProof/>
          <w:lang w:val="en-GB"/>
        </w:rPr>
        <w:t>(Jones et al., 2021)</w:t>
      </w:r>
      <w:r w:rsidR="00CD4DE1" w:rsidRPr="00ED5A6B">
        <w:rPr>
          <w:rFonts w:cs="Arial"/>
          <w:noProof/>
          <w:lang w:val="en-GB"/>
        </w:rPr>
        <w:t>.</w:t>
      </w:r>
      <w:r w:rsidRPr="00ED5A6B">
        <w:rPr>
          <w:rFonts w:cs="Arial"/>
          <w:noProof/>
          <w:lang w:val="en-GB"/>
        </w:rPr>
        <w:t xml:space="preserve"> It is a concept that includes frameworks such as the TBL, circular economy principles, and a worldwide appeal guided by Sustainable Development Goals (SDGs) in line with the United Nations motto</w:t>
      </w:r>
      <w:r w:rsidR="006E5D3B" w:rsidRPr="00ED5A6B">
        <w:rPr>
          <w:rFonts w:cs="Arial"/>
          <w:noProof/>
          <w:lang w:val="en-GB"/>
        </w:rPr>
        <w:t xml:space="preserve"> (Van Tulder and van Mil, 2022)</w:t>
      </w:r>
      <w:r w:rsidRPr="00ED5A6B">
        <w:rPr>
          <w:rFonts w:cs="Arial"/>
          <w:noProof/>
          <w:lang w:val="en-GB"/>
        </w:rPr>
        <w:t xml:space="preserve">. </w:t>
      </w:r>
      <w:r w:rsidR="00DD6A33" w:rsidRPr="00ED5A6B">
        <w:rPr>
          <w:rFonts w:cs="Arial"/>
          <w:noProof/>
          <w:lang w:val="en-GB"/>
        </w:rPr>
        <w:t>Companies that choose to run their businesses in ethical way are doing CSR. This gets everyone involved and improves the brand's image. Sustainable practices make customers happier and save businesses money</w:t>
      </w:r>
      <w:r w:rsidR="002F0230" w:rsidRPr="00ED5A6B">
        <w:rPr>
          <w:rFonts w:cs="Arial"/>
          <w:noProof/>
          <w:lang w:val="en-GB"/>
        </w:rPr>
        <w:t xml:space="preserve"> </w:t>
      </w:r>
      <w:r w:rsidR="00DD6A33" w:rsidRPr="00ED5A6B">
        <w:rPr>
          <w:rFonts w:cs="Arial"/>
          <w:noProof/>
          <w:lang w:val="en-GB"/>
        </w:rPr>
        <w:t xml:space="preserve">but they need an initial investment and better knowledge of the customers (Costa and Costa, 2022). </w:t>
      </w:r>
      <w:r w:rsidR="002F0230" w:rsidRPr="00ED5A6B">
        <w:rPr>
          <w:rFonts w:cs="Arial"/>
          <w:noProof/>
          <w:lang w:val="en-GB"/>
        </w:rPr>
        <w:t xml:space="preserve">Following the footsteps of Patagonia, Unilever and IKEA, hotel chains adopt their own innovative procedures. </w:t>
      </w:r>
      <w:r w:rsidR="00DD6A33" w:rsidRPr="00ED5A6B">
        <w:rPr>
          <w:rFonts w:cs="Arial"/>
          <w:noProof/>
          <w:lang w:val="en-GB"/>
        </w:rPr>
        <w:t>Th</w:t>
      </w:r>
      <w:r w:rsidR="00FA284C" w:rsidRPr="00ED5A6B">
        <w:rPr>
          <w:rFonts w:cs="Arial"/>
          <w:noProof/>
          <w:lang w:val="en-GB"/>
        </w:rPr>
        <w:t>is</w:t>
      </w:r>
      <w:r w:rsidR="00DD6A33" w:rsidRPr="00ED5A6B">
        <w:rPr>
          <w:rFonts w:cs="Arial"/>
          <w:noProof/>
          <w:lang w:val="en-GB"/>
        </w:rPr>
        <w:t xml:space="preserve"> </w:t>
      </w:r>
      <w:r w:rsidR="002F0230" w:rsidRPr="00ED5A6B">
        <w:rPr>
          <w:rFonts w:cs="Arial"/>
          <w:noProof/>
          <w:lang w:val="en-GB"/>
        </w:rPr>
        <w:t>report</w:t>
      </w:r>
      <w:r w:rsidR="00DD6A33" w:rsidRPr="00ED5A6B">
        <w:rPr>
          <w:rFonts w:cs="Arial"/>
          <w:noProof/>
          <w:lang w:val="en-GB"/>
        </w:rPr>
        <w:t xml:space="preserve"> </w:t>
      </w:r>
      <w:r w:rsidR="002F0230" w:rsidRPr="00ED5A6B">
        <w:rPr>
          <w:rFonts w:cs="Arial"/>
          <w:noProof/>
          <w:lang w:val="en-GB"/>
        </w:rPr>
        <w:t>discusses</w:t>
      </w:r>
      <w:r w:rsidR="00DD6A33" w:rsidRPr="00ED5A6B">
        <w:rPr>
          <w:rFonts w:cs="Arial"/>
          <w:noProof/>
          <w:lang w:val="en-GB"/>
        </w:rPr>
        <w:t xml:space="preserve"> about sustainability in hospitality industry, including why it</w:t>
      </w:r>
      <w:r w:rsidR="002F0230" w:rsidRPr="00ED5A6B">
        <w:rPr>
          <w:rFonts w:cs="Arial"/>
          <w:noProof/>
          <w:lang w:val="en-GB"/>
        </w:rPr>
        <w:t xml:space="preserve"> i</w:t>
      </w:r>
      <w:r w:rsidR="00DD6A33" w:rsidRPr="00ED5A6B">
        <w:rPr>
          <w:rFonts w:cs="Arial"/>
          <w:noProof/>
          <w:lang w:val="en-GB"/>
        </w:rPr>
        <w:t xml:space="preserve">s important, what problems it can cause and what can be done help businesses grow over the long term and get Green Key </w:t>
      </w:r>
      <w:r w:rsidR="002D0454" w:rsidRPr="00ED5A6B">
        <w:rPr>
          <w:rFonts w:cs="Arial"/>
          <w:noProof/>
          <w:lang w:val="en-GB"/>
        </w:rPr>
        <w:t>Certificate</w:t>
      </w:r>
      <w:r w:rsidR="00864C3E" w:rsidRPr="00ED5A6B">
        <w:rPr>
          <w:rFonts w:cs="Arial"/>
          <w:noProof/>
          <w:lang w:val="en-GB"/>
        </w:rPr>
        <w:t>s</w:t>
      </w:r>
      <w:r w:rsidR="002D0454" w:rsidRPr="00ED5A6B">
        <w:rPr>
          <w:rFonts w:cs="Arial"/>
          <w:noProof/>
          <w:lang w:val="en-GB"/>
        </w:rPr>
        <w:t>.</w:t>
      </w:r>
    </w:p>
    <w:p w14:paraId="6EFACF8C" w14:textId="7DB42DAC" w:rsidR="00AA7499" w:rsidRPr="00ED5A6B" w:rsidRDefault="00FE122E" w:rsidP="00ED5A6B">
      <w:pPr>
        <w:pStyle w:val="Heading1"/>
        <w:rPr>
          <w:rFonts w:cs="Arial"/>
          <w:noProof/>
          <w:lang w:val="en-GB"/>
        </w:rPr>
      </w:pPr>
      <w:bookmarkStart w:id="2" w:name="_Toc168258203"/>
      <w:r w:rsidRPr="00ED5A6B">
        <w:rPr>
          <w:rFonts w:cs="Arial"/>
          <w:noProof/>
          <w:lang w:val="en-GB"/>
        </w:rPr>
        <w:t xml:space="preserve">2. </w:t>
      </w:r>
      <w:r w:rsidR="00AA7499" w:rsidRPr="00ED5A6B">
        <w:rPr>
          <w:rFonts w:cs="Arial"/>
          <w:noProof/>
          <w:lang w:val="en-GB"/>
        </w:rPr>
        <w:t>Sustainability Frameworks in the Hotel Industry</w:t>
      </w:r>
      <w:bookmarkEnd w:id="2"/>
    </w:p>
    <w:p w14:paraId="000753AD" w14:textId="4990CBBC" w:rsidR="00DC68B8" w:rsidRPr="00ED5A6B" w:rsidRDefault="00DC68B8" w:rsidP="00ED5A6B">
      <w:pPr>
        <w:rPr>
          <w:rFonts w:cs="Arial"/>
          <w:b/>
          <w:bCs/>
          <w:noProof/>
          <w:lang w:val="en-GB"/>
        </w:rPr>
      </w:pPr>
      <w:bookmarkStart w:id="3" w:name="_Hlk166390533"/>
      <w:r w:rsidRPr="00ED5A6B">
        <w:rPr>
          <w:rFonts w:cs="Arial"/>
          <w:b/>
          <w:bCs/>
          <w:noProof/>
          <w:lang w:val="en-GB"/>
        </w:rPr>
        <w:t>Triple Bottom Line Approach</w:t>
      </w:r>
    </w:p>
    <w:p w14:paraId="2E1DD95F" w14:textId="40A428EE" w:rsidR="00FA284C" w:rsidRPr="00ED5A6B" w:rsidRDefault="00FA284C" w:rsidP="00ED5A6B">
      <w:pPr>
        <w:rPr>
          <w:rFonts w:cs="Arial"/>
          <w:noProof/>
          <w:lang w:val="en-GB"/>
        </w:rPr>
      </w:pPr>
      <w:r w:rsidRPr="00ED5A6B">
        <w:rPr>
          <w:rFonts w:cs="Arial"/>
          <w:noProof/>
          <w:lang w:val="en-GB"/>
        </w:rPr>
        <w:t xml:space="preserve">One of the most important ideas to make hotel business more eco-friendly according to Murrello Ramos, is the TBL framework. </w:t>
      </w:r>
      <w:r w:rsidR="00FA160F" w:rsidRPr="00ED5A6B">
        <w:rPr>
          <w:rFonts w:cs="Arial"/>
          <w:noProof/>
          <w:lang w:val="en-GB"/>
        </w:rPr>
        <w:t>M</w:t>
      </w:r>
      <w:r w:rsidRPr="00ED5A6B">
        <w:rPr>
          <w:rFonts w:cs="Arial"/>
          <w:noProof/>
          <w:lang w:val="en-GB"/>
        </w:rPr>
        <w:t>ain focus of this is how the rise of sustainability impacts the business, society, and the environment. It is not just about making money at places that follow this notion. They care about people and world around them. Hotel managers could, for instance, buy technologies that use less energy, start programs to reduce waste and run community development projects that are good for people (Jauhari, 2021).</w:t>
      </w:r>
    </w:p>
    <w:bookmarkEnd w:id="3"/>
    <w:p w14:paraId="4D93B74E" w14:textId="77777777" w:rsidR="0058415D" w:rsidRPr="00ED5A6B" w:rsidRDefault="00E74D13" w:rsidP="00ED5A6B">
      <w:pPr>
        <w:keepNext/>
        <w:jc w:val="center"/>
        <w:rPr>
          <w:rFonts w:cs="Arial"/>
          <w:noProof/>
          <w:lang w:val="en-GB"/>
        </w:rPr>
      </w:pPr>
      <w:r w:rsidRPr="00ED5A6B">
        <w:rPr>
          <w:rFonts w:cs="Arial"/>
          <w:noProof/>
          <w:lang w:val="en-GB"/>
        </w:rPr>
        <w:drawing>
          <wp:inline distT="0" distB="0" distL="0" distR="0" wp14:anchorId="52234186" wp14:editId="40CE9D4A">
            <wp:extent cx="3484245" cy="1581150"/>
            <wp:effectExtent l="0" t="0" r="1905" b="0"/>
            <wp:docPr id="3" name="Picture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9235" cy="1610642"/>
                    </a:xfrm>
                    <a:prstGeom prst="rect">
                      <a:avLst/>
                    </a:prstGeom>
                    <a:noFill/>
                    <a:ln>
                      <a:noFill/>
                    </a:ln>
                  </pic:spPr>
                </pic:pic>
              </a:graphicData>
            </a:graphic>
          </wp:inline>
        </w:drawing>
      </w:r>
    </w:p>
    <w:p w14:paraId="50DB77C2" w14:textId="6E642BDF" w:rsidR="00E74D13" w:rsidRPr="00ED5A6B" w:rsidRDefault="0058415D" w:rsidP="00ED5A6B">
      <w:pPr>
        <w:pStyle w:val="Caption"/>
        <w:spacing w:line="360" w:lineRule="auto"/>
        <w:jc w:val="center"/>
        <w:rPr>
          <w:rFonts w:cs="Arial"/>
          <w:noProof/>
          <w:lang w:val="en-GB"/>
        </w:rPr>
      </w:pPr>
      <w:r w:rsidRPr="00ED5A6B">
        <w:rPr>
          <w:rFonts w:cs="Arial"/>
          <w:noProof/>
          <w:lang w:val="en-GB"/>
        </w:rPr>
        <w:t xml:space="preserve">Figure </w:t>
      </w:r>
      <w:r w:rsidRPr="00ED5A6B">
        <w:rPr>
          <w:rFonts w:cs="Arial"/>
          <w:noProof/>
          <w:lang w:val="en-GB"/>
        </w:rPr>
        <w:fldChar w:fldCharType="begin"/>
      </w:r>
      <w:r w:rsidRPr="00ED5A6B">
        <w:rPr>
          <w:rFonts w:cs="Arial"/>
          <w:noProof/>
          <w:lang w:val="en-GB"/>
        </w:rPr>
        <w:instrText xml:space="preserve"> SEQ Figure \* ARABIC </w:instrText>
      </w:r>
      <w:r w:rsidRPr="00ED5A6B">
        <w:rPr>
          <w:rFonts w:cs="Arial"/>
          <w:noProof/>
          <w:lang w:val="en-GB"/>
        </w:rPr>
        <w:fldChar w:fldCharType="separate"/>
      </w:r>
      <w:r w:rsidRPr="00ED5A6B">
        <w:rPr>
          <w:rFonts w:cs="Arial"/>
          <w:noProof/>
          <w:lang w:val="en-GB"/>
        </w:rPr>
        <w:t>1</w:t>
      </w:r>
      <w:r w:rsidRPr="00ED5A6B">
        <w:rPr>
          <w:rFonts w:cs="Arial"/>
          <w:noProof/>
          <w:lang w:val="en-GB"/>
        </w:rPr>
        <w:fldChar w:fldCharType="end"/>
      </w:r>
      <w:r w:rsidRPr="00ED5A6B">
        <w:rPr>
          <w:rFonts w:cs="Arial"/>
          <w:noProof/>
          <w:lang w:val="en-GB"/>
        </w:rPr>
        <w:t>: Triple Bottom Line Approach</w:t>
      </w:r>
    </w:p>
    <w:p w14:paraId="1432E790" w14:textId="19C884D2" w:rsidR="0058415D" w:rsidRPr="00ED5A6B" w:rsidRDefault="0058415D" w:rsidP="00ED5A6B">
      <w:pPr>
        <w:jc w:val="center"/>
        <w:rPr>
          <w:rFonts w:cs="Arial"/>
          <w:noProof/>
          <w:lang w:val="en-GB"/>
        </w:rPr>
      </w:pPr>
      <w:r w:rsidRPr="00ED5A6B">
        <w:rPr>
          <w:rFonts w:cs="Arial"/>
          <w:noProof/>
          <w:lang w:val="en-GB"/>
        </w:rPr>
        <w:lastRenderedPageBreak/>
        <w:t>Source: (</w:t>
      </w:r>
      <w:r w:rsidRPr="00ED5A6B">
        <w:rPr>
          <w:rFonts w:eastAsia="Times New Roman" w:cs="Arial"/>
          <w:noProof/>
          <w:szCs w:val="24"/>
          <w:lang w:val="en-GB"/>
        </w:rPr>
        <w:t>Boley and Uysal, 2013)</w:t>
      </w:r>
    </w:p>
    <w:p w14:paraId="0BFD2E74" w14:textId="77777777" w:rsidR="00DC68B8" w:rsidRPr="00ED5A6B" w:rsidRDefault="00DC68B8" w:rsidP="00ED5A6B">
      <w:pPr>
        <w:rPr>
          <w:rFonts w:cs="Arial"/>
          <w:b/>
          <w:bCs/>
          <w:noProof/>
          <w:lang w:val="en-GB"/>
        </w:rPr>
      </w:pPr>
      <w:r w:rsidRPr="00ED5A6B">
        <w:rPr>
          <w:rFonts w:cs="Arial"/>
          <w:b/>
          <w:bCs/>
          <w:noProof/>
          <w:lang w:val="en-GB"/>
        </w:rPr>
        <w:t>Circular Economy Principles</w:t>
      </w:r>
    </w:p>
    <w:p w14:paraId="0B3EB741" w14:textId="322C8258" w:rsidR="00A565FE" w:rsidRPr="00ED5A6B" w:rsidRDefault="00A565FE" w:rsidP="00ED5A6B">
      <w:pPr>
        <w:keepNext/>
        <w:rPr>
          <w:rFonts w:cs="Arial"/>
          <w:noProof/>
          <w:lang w:val="en-GB"/>
        </w:rPr>
      </w:pPr>
      <w:r w:rsidRPr="00ED5A6B">
        <w:rPr>
          <w:rFonts w:cs="Arial"/>
          <w:noProof/>
          <w:lang w:val="en-GB"/>
        </w:rPr>
        <w:t>Hotel business is using the circular economy more and more</w:t>
      </w:r>
      <w:r w:rsidR="00FA160F" w:rsidRPr="00ED5A6B">
        <w:rPr>
          <w:rFonts w:cs="Arial"/>
          <w:noProof/>
          <w:lang w:val="en-GB"/>
        </w:rPr>
        <w:t xml:space="preserve"> in order</w:t>
      </w:r>
      <w:r w:rsidRPr="00ED5A6B">
        <w:rPr>
          <w:rFonts w:cs="Arial"/>
          <w:noProof/>
          <w:lang w:val="en-GB"/>
        </w:rPr>
        <w:t xml:space="preserve"> for cut down trash and </w:t>
      </w:r>
      <w:r w:rsidR="00FA160F" w:rsidRPr="00ED5A6B">
        <w:rPr>
          <w:rFonts w:cs="Arial"/>
          <w:noProof/>
          <w:lang w:val="en-GB"/>
        </w:rPr>
        <w:t xml:space="preserve">maximize their available resources </w:t>
      </w:r>
      <w:r w:rsidRPr="00ED5A6B">
        <w:rPr>
          <w:rFonts w:cs="Arial"/>
          <w:noProof/>
          <w:lang w:val="en-GB"/>
        </w:rPr>
        <w:t>(Manniche et al., 2017). The ideas put forward by Romero-Hernández and Romero (2018) are to recycle, reuse or turn trash into new finished goods in order to lower pollution and waste. Antonón and Almeida (2019) says that hotels whose supply lines use cycle economy ideas are better for environment and last longer.</w:t>
      </w:r>
    </w:p>
    <w:p w14:paraId="4250A8CE" w14:textId="54A9A57E" w:rsidR="00983371" w:rsidRPr="00ED5A6B" w:rsidRDefault="00DB2CAD" w:rsidP="00ED5A6B">
      <w:pPr>
        <w:keepNext/>
        <w:rPr>
          <w:rFonts w:cs="Arial"/>
          <w:noProof/>
          <w:lang w:val="en-GB"/>
        </w:rPr>
      </w:pPr>
      <w:r w:rsidRPr="00ED5A6B">
        <w:rPr>
          <w:rFonts w:cs="Arial"/>
          <w:noProof/>
          <w:lang w:val="en-GB"/>
        </w:rPr>
        <w:drawing>
          <wp:inline distT="0" distB="0" distL="0" distR="0" wp14:anchorId="5961860A" wp14:editId="7536D1C2">
            <wp:extent cx="5810250" cy="2362200"/>
            <wp:effectExtent l="0" t="381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02CE8E7" w14:textId="4A2B3541" w:rsidR="00E74D13" w:rsidRPr="00ED5A6B" w:rsidRDefault="00983371" w:rsidP="00ED5A6B">
      <w:pPr>
        <w:pStyle w:val="Caption"/>
        <w:spacing w:line="360" w:lineRule="auto"/>
        <w:jc w:val="center"/>
        <w:rPr>
          <w:rFonts w:cs="Arial"/>
          <w:noProof/>
          <w:lang w:val="en-GB"/>
        </w:rPr>
      </w:pPr>
      <w:r w:rsidRPr="00ED5A6B">
        <w:rPr>
          <w:rFonts w:cs="Arial"/>
          <w:noProof/>
          <w:lang w:val="en-GB"/>
        </w:rPr>
        <w:t xml:space="preserve">Figure </w:t>
      </w:r>
      <w:r w:rsidRPr="00ED5A6B">
        <w:rPr>
          <w:rFonts w:cs="Arial"/>
          <w:noProof/>
          <w:lang w:val="en-GB"/>
        </w:rPr>
        <w:fldChar w:fldCharType="begin"/>
      </w:r>
      <w:r w:rsidRPr="00ED5A6B">
        <w:rPr>
          <w:rFonts w:cs="Arial"/>
          <w:noProof/>
          <w:lang w:val="en-GB"/>
        </w:rPr>
        <w:instrText xml:space="preserve"> SEQ Figure \* ARABIC </w:instrText>
      </w:r>
      <w:r w:rsidRPr="00ED5A6B">
        <w:rPr>
          <w:rFonts w:cs="Arial"/>
          <w:noProof/>
          <w:lang w:val="en-GB"/>
        </w:rPr>
        <w:fldChar w:fldCharType="separate"/>
      </w:r>
      <w:r w:rsidR="0058415D" w:rsidRPr="00ED5A6B">
        <w:rPr>
          <w:rFonts w:cs="Arial"/>
          <w:noProof/>
          <w:lang w:val="en-GB"/>
        </w:rPr>
        <w:t>2</w:t>
      </w:r>
      <w:r w:rsidRPr="00ED5A6B">
        <w:rPr>
          <w:rFonts w:cs="Arial"/>
          <w:noProof/>
          <w:lang w:val="en-GB"/>
        </w:rPr>
        <w:fldChar w:fldCharType="end"/>
      </w:r>
      <w:r w:rsidRPr="00ED5A6B">
        <w:rPr>
          <w:rFonts w:cs="Arial"/>
          <w:noProof/>
          <w:lang w:val="en-GB"/>
        </w:rPr>
        <w:t>: The Circular Economy Model</w:t>
      </w:r>
    </w:p>
    <w:p w14:paraId="39693BCA" w14:textId="7106E136" w:rsidR="00983371" w:rsidRPr="00ED5A6B" w:rsidRDefault="00983371" w:rsidP="00ED5A6B">
      <w:pPr>
        <w:jc w:val="center"/>
        <w:rPr>
          <w:rFonts w:cs="Arial"/>
          <w:noProof/>
          <w:lang w:val="en-GB"/>
        </w:rPr>
      </w:pPr>
      <w:r w:rsidRPr="00ED5A6B">
        <w:rPr>
          <w:rFonts w:cs="Arial"/>
          <w:noProof/>
          <w:lang w:val="en-GB"/>
        </w:rPr>
        <w:t>Source: Author</w:t>
      </w:r>
    </w:p>
    <w:p w14:paraId="1481ABF8" w14:textId="00090259" w:rsidR="00DC68B8" w:rsidRPr="00ED5A6B" w:rsidRDefault="00DC68B8" w:rsidP="00ED5A6B">
      <w:pPr>
        <w:rPr>
          <w:rFonts w:cs="Arial"/>
          <w:b/>
          <w:bCs/>
          <w:noProof/>
          <w:lang w:val="en-GB"/>
        </w:rPr>
      </w:pPr>
      <w:r w:rsidRPr="00ED5A6B">
        <w:rPr>
          <w:rFonts w:cs="Arial"/>
          <w:b/>
          <w:bCs/>
          <w:noProof/>
          <w:lang w:val="en-GB"/>
        </w:rPr>
        <w:t>Sustainable Development Goals (SDGs)</w:t>
      </w:r>
    </w:p>
    <w:p w14:paraId="568F5A14" w14:textId="321D5E8E" w:rsidR="00DB2CAD" w:rsidRPr="00ED5A6B" w:rsidRDefault="00A565FE" w:rsidP="00ED5A6B">
      <w:pPr>
        <w:rPr>
          <w:rFonts w:cs="Arial"/>
          <w:noProof/>
          <w:lang w:val="en-GB"/>
        </w:rPr>
      </w:pPr>
      <w:r w:rsidRPr="00ED5A6B">
        <w:rPr>
          <w:rFonts w:cs="Arial"/>
          <w:noProof/>
          <w:lang w:val="en-GB"/>
        </w:rPr>
        <w:t xml:space="preserve">UN Sustainable Development Goals (SDGs) outlined detailed plan to address environmental challenges (Leal Filho et al., 2018). </w:t>
      </w:r>
      <w:r w:rsidR="00DC68B8" w:rsidRPr="00ED5A6B">
        <w:rPr>
          <w:rFonts w:cs="Arial"/>
          <w:noProof/>
          <w:lang w:val="en-GB"/>
        </w:rPr>
        <w:t>The hotel industry aligns with several SDGs, and</w:t>
      </w:r>
      <w:r w:rsidR="001E149D" w:rsidRPr="00ED5A6B">
        <w:rPr>
          <w:rFonts w:cs="Arial"/>
          <w:noProof/>
          <w:lang w:val="en-GB"/>
        </w:rPr>
        <w:t xml:space="preserve"> </w:t>
      </w:r>
      <w:r w:rsidR="00DC68B8" w:rsidRPr="00ED5A6B">
        <w:rPr>
          <w:rFonts w:cs="Arial"/>
          <w:noProof/>
          <w:lang w:val="en-GB"/>
        </w:rPr>
        <w:t>its practices are aligned with responsible and sustainable operations in the long run. The hotels eager to set an example in the SDGs can pursue goals like affordable and clean energy (SDG 7), responsible consumption and production (SDG 12), and partnerships for the goals (SDG 17)</w:t>
      </w:r>
      <w:r w:rsidR="00166EFE" w:rsidRPr="00ED5A6B">
        <w:rPr>
          <w:rFonts w:cs="Arial"/>
          <w:noProof/>
          <w:lang w:val="en-GB"/>
        </w:rPr>
        <w:t xml:space="preserve"> (Jones and Comfort, 2019)</w:t>
      </w:r>
      <w:r w:rsidR="00DC68B8" w:rsidRPr="00ED5A6B">
        <w:rPr>
          <w:rFonts w:cs="Arial"/>
          <w:noProof/>
          <w:lang w:val="en-GB"/>
        </w:rPr>
        <w:t xml:space="preserve">. Hotels </w:t>
      </w:r>
      <w:r w:rsidR="005A3F0B" w:rsidRPr="00ED5A6B">
        <w:rPr>
          <w:rFonts w:cs="Arial"/>
          <w:noProof/>
          <w:lang w:val="en-GB"/>
        </w:rPr>
        <w:t xml:space="preserve">perform </w:t>
      </w:r>
      <w:r w:rsidR="00166EFE" w:rsidRPr="00ED5A6B">
        <w:rPr>
          <w:rFonts w:cs="Arial"/>
          <w:noProof/>
          <w:lang w:val="en-GB"/>
        </w:rPr>
        <w:t>sustainable practices</w:t>
      </w:r>
      <w:r w:rsidR="00DC68B8" w:rsidRPr="00ED5A6B">
        <w:rPr>
          <w:rFonts w:cs="Arial"/>
          <w:noProof/>
          <w:lang w:val="en-GB"/>
        </w:rPr>
        <w:t xml:space="preserve"> by incorporating SDGs into strategies and helping the world with global sustainability programs and companies' positive image as socially responsible businesses</w:t>
      </w:r>
      <w:r w:rsidR="006A3DC7" w:rsidRPr="00ED5A6B">
        <w:rPr>
          <w:rFonts w:cs="Arial"/>
          <w:noProof/>
          <w:lang w:val="en-GB"/>
        </w:rPr>
        <w:t xml:space="preserve"> </w:t>
      </w:r>
      <w:r w:rsidR="00166EFE" w:rsidRPr="00ED5A6B">
        <w:rPr>
          <w:rFonts w:cs="Arial"/>
          <w:noProof/>
          <w:lang w:val="en-GB"/>
        </w:rPr>
        <w:t xml:space="preserve">(Bacari </w:t>
      </w:r>
      <w:r w:rsidR="006A3DC7" w:rsidRPr="00ED5A6B">
        <w:rPr>
          <w:rFonts w:cs="Arial"/>
          <w:noProof/>
          <w:lang w:val="en-GB"/>
        </w:rPr>
        <w:t>et al.</w:t>
      </w:r>
      <w:r w:rsidR="00166EFE" w:rsidRPr="00ED5A6B">
        <w:rPr>
          <w:rFonts w:cs="Arial"/>
          <w:noProof/>
          <w:lang w:val="en-GB"/>
        </w:rPr>
        <w:t>, 2021)</w:t>
      </w:r>
      <w:r w:rsidR="00DC68B8" w:rsidRPr="00ED5A6B">
        <w:rPr>
          <w:rFonts w:cs="Arial"/>
          <w:noProof/>
          <w:lang w:val="en-GB"/>
        </w:rPr>
        <w:t>.</w:t>
      </w:r>
    </w:p>
    <w:p w14:paraId="3A864D69" w14:textId="30A5F525" w:rsidR="00AA7499" w:rsidRPr="00ED5A6B" w:rsidRDefault="00E13E67" w:rsidP="00ED5A6B">
      <w:pPr>
        <w:pStyle w:val="Heading2"/>
        <w:rPr>
          <w:rFonts w:cs="Arial"/>
          <w:noProof/>
          <w:lang w:val="en-GB"/>
        </w:rPr>
      </w:pPr>
      <w:bookmarkStart w:id="4" w:name="_Toc168258204"/>
      <w:r w:rsidRPr="00ED5A6B">
        <w:rPr>
          <w:rFonts w:cs="Arial"/>
          <w:noProof/>
          <w:lang w:val="en-GB"/>
        </w:rPr>
        <w:lastRenderedPageBreak/>
        <w:t xml:space="preserve">2.1 </w:t>
      </w:r>
      <w:r w:rsidR="00AA7499" w:rsidRPr="00ED5A6B">
        <w:rPr>
          <w:rFonts w:cs="Arial"/>
          <w:noProof/>
          <w:lang w:val="en-GB"/>
        </w:rPr>
        <w:t>Integration of Sustainability Frameworks with the Green Key Initiative</w:t>
      </w:r>
      <w:bookmarkEnd w:id="4"/>
    </w:p>
    <w:p w14:paraId="4CD18213" w14:textId="7C762023" w:rsidR="00DC68B8" w:rsidRPr="00ED5A6B" w:rsidRDefault="00DC68B8" w:rsidP="00ED5A6B">
      <w:pPr>
        <w:rPr>
          <w:rFonts w:cs="Arial"/>
          <w:noProof/>
          <w:lang w:val="en-GB"/>
        </w:rPr>
      </w:pPr>
      <w:r w:rsidRPr="00ED5A6B">
        <w:rPr>
          <w:rFonts w:cs="Arial"/>
          <w:noProof/>
          <w:lang w:val="en-GB"/>
        </w:rPr>
        <w:t>Sustainability concepts like the Triple Bottom Line, Circular Economy, and Sustainable Development Goals are the basis of sustainable practices related to the Green Key Initiative</w:t>
      </w:r>
      <w:r w:rsidR="00586960" w:rsidRPr="00ED5A6B">
        <w:rPr>
          <w:rFonts w:cs="Arial"/>
          <w:noProof/>
          <w:lang w:val="en-GB"/>
        </w:rPr>
        <w:t xml:space="preserve"> (Khan and Ahmad, 2021)</w:t>
      </w:r>
      <w:r w:rsidRPr="00ED5A6B">
        <w:rPr>
          <w:rFonts w:cs="Arial"/>
          <w:noProof/>
          <w:lang w:val="en-GB"/>
        </w:rPr>
        <w:t>. The Green Key certification involves verifying tough requirements for hotels aiming for eco-certification by complying with TBL policies, circular economy principles, and the SDG goals</w:t>
      </w:r>
      <w:r w:rsidR="00586960" w:rsidRPr="00ED5A6B">
        <w:rPr>
          <w:rFonts w:cs="Arial"/>
          <w:noProof/>
          <w:lang w:val="en-GB"/>
        </w:rPr>
        <w:t xml:space="preserve"> (Silvana et al., 2023)</w:t>
      </w:r>
      <w:r w:rsidRPr="00ED5A6B">
        <w:rPr>
          <w:rFonts w:cs="Arial"/>
          <w:noProof/>
          <w:lang w:val="en-GB"/>
        </w:rPr>
        <w:t>.</w:t>
      </w:r>
      <w:r w:rsidR="005A3F0B" w:rsidRPr="00ED5A6B">
        <w:rPr>
          <w:rFonts w:cs="Arial"/>
          <w:noProof/>
          <w:lang w:val="en-GB"/>
        </w:rPr>
        <w:t xml:space="preserve"> To achieve Green Key certification, hotels should manifest high sustainability standards not only economically but also in social and environmental spheres.</w:t>
      </w:r>
    </w:p>
    <w:p w14:paraId="470A2134" w14:textId="16D9D870" w:rsidR="00AA7499" w:rsidRPr="00ED5A6B" w:rsidRDefault="00FE122E" w:rsidP="00ED5A6B">
      <w:pPr>
        <w:pStyle w:val="Heading1"/>
        <w:rPr>
          <w:rFonts w:cs="Arial"/>
          <w:noProof/>
          <w:lang w:val="en-GB"/>
        </w:rPr>
      </w:pPr>
      <w:bookmarkStart w:id="5" w:name="_Toc168258205"/>
      <w:r w:rsidRPr="00ED5A6B">
        <w:rPr>
          <w:rFonts w:cs="Arial"/>
          <w:noProof/>
          <w:lang w:val="en-GB"/>
        </w:rPr>
        <w:t xml:space="preserve">3. </w:t>
      </w:r>
      <w:r w:rsidR="00AA7499" w:rsidRPr="00ED5A6B">
        <w:rPr>
          <w:rFonts w:cs="Arial"/>
          <w:noProof/>
          <w:lang w:val="en-GB"/>
        </w:rPr>
        <w:t>Understanding Corporate Social Responsibility (CSR)</w:t>
      </w:r>
      <w:bookmarkEnd w:id="5"/>
    </w:p>
    <w:p w14:paraId="3E80152E" w14:textId="5D5FD394" w:rsidR="00DC68B8" w:rsidRPr="00ED5A6B" w:rsidRDefault="00DC68B8" w:rsidP="00ED5A6B">
      <w:pPr>
        <w:rPr>
          <w:rFonts w:cs="Arial"/>
          <w:noProof/>
          <w:lang w:val="en-GB"/>
        </w:rPr>
      </w:pPr>
      <w:r w:rsidRPr="00ED5A6B">
        <w:rPr>
          <w:rFonts w:cs="Arial"/>
          <w:noProof/>
          <w:lang w:val="en-GB"/>
        </w:rPr>
        <w:t xml:space="preserve">Corporate social responsibility (CSR) is an ethical approach and business strategy </w:t>
      </w:r>
      <w:r w:rsidR="005A3F0B" w:rsidRPr="00ED5A6B">
        <w:rPr>
          <w:rFonts w:cs="Arial"/>
          <w:noProof/>
          <w:lang w:val="en-GB"/>
        </w:rPr>
        <w:t xml:space="preserve">that </w:t>
      </w:r>
      <w:r w:rsidR="001E149D" w:rsidRPr="00ED5A6B">
        <w:rPr>
          <w:rFonts w:cs="Arial"/>
          <w:noProof/>
          <w:lang w:val="en-GB"/>
        </w:rPr>
        <w:t>incorporates</w:t>
      </w:r>
      <w:r w:rsidRPr="00ED5A6B">
        <w:rPr>
          <w:rFonts w:cs="Arial"/>
          <w:noProof/>
          <w:lang w:val="en-GB"/>
        </w:rPr>
        <w:t xml:space="preserve"> environmental and social considerations into an </w:t>
      </w:r>
      <w:r w:rsidR="00EF0C3B" w:rsidRPr="00ED5A6B">
        <w:rPr>
          <w:rFonts w:cs="Arial"/>
          <w:noProof/>
          <w:lang w:val="en-GB"/>
        </w:rPr>
        <w:t>organis</w:t>
      </w:r>
      <w:r w:rsidRPr="00ED5A6B">
        <w:rPr>
          <w:rFonts w:cs="Arial"/>
          <w:noProof/>
          <w:lang w:val="en-GB"/>
        </w:rPr>
        <w:t xml:space="preserve">ation's operations and interactions </w:t>
      </w:r>
      <w:r w:rsidR="00540AF6" w:rsidRPr="00ED5A6B">
        <w:rPr>
          <w:rFonts w:cs="Arial"/>
          <w:noProof/>
          <w:lang w:val="en-GB"/>
        </w:rPr>
        <w:t>(Nave and Ferreira, 2019)</w:t>
      </w:r>
      <w:r w:rsidRPr="00ED5A6B">
        <w:rPr>
          <w:rFonts w:cs="Arial"/>
          <w:noProof/>
          <w:lang w:val="en-GB"/>
        </w:rPr>
        <w:t>. It goes beyond the legal requirements to allow community actions</w:t>
      </w:r>
      <w:r w:rsidR="006A63C5" w:rsidRPr="00ED5A6B">
        <w:rPr>
          <w:rFonts w:cs="Arial"/>
          <w:noProof/>
          <w:lang w:val="en-GB"/>
        </w:rPr>
        <w:t xml:space="preserve"> </w:t>
      </w:r>
      <w:r w:rsidRPr="00ED5A6B">
        <w:rPr>
          <w:rFonts w:cs="Arial"/>
          <w:noProof/>
          <w:lang w:val="en-GB"/>
        </w:rPr>
        <w:t xml:space="preserve">aimed at </w:t>
      </w:r>
      <w:r w:rsidR="001E149D" w:rsidRPr="00ED5A6B">
        <w:rPr>
          <w:rFonts w:cs="Arial"/>
          <w:noProof/>
          <w:lang w:val="en-GB"/>
        </w:rPr>
        <w:t>contributing</w:t>
      </w:r>
      <w:r w:rsidRPr="00ED5A6B">
        <w:rPr>
          <w:rFonts w:cs="Arial"/>
          <w:noProof/>
          <w:lang w:val="en-GB"/>
        </w:rPr>
        <w:t xml:space="preserve"> to </w:t>
      </w:r>
      <w:r w:rsidR="001E149D" w:rsidRPr="00ED5A6B">
        <w:rPr>
          <w:rFonts w:cs="Arial"/>
          <w:noProof/>
          <w:lang w:val="en-GB"/>
        </w:rPr>
        <w:t>keeping</w:t>
      </w:r>
      <w:r w:rsidRPr="00ED5A6B">
        <w:rPr>
          <w:rFonts w:cs="Arial"/>
          <w:noProof/>
          <w:lang w:val="en-GB"/>
        </w:rPr>
        <w:t xml:space="preserve"> their society clean and their environment healthy. The fundamental features of CSR, such as philanthropy, sustainable business practices, social commitments, and ethics, are often applied</w:t>
      </w:r>
      <w:r w:rsidR="009152AA" w:rsidRPr="00ED5A6B">
        <w:rPr>
          <w:rFonts w:cs="Arial"/>
          <w:noProof/>
          <w:lang w:val="en-GB"/>
        </w:rPr>
        <w:t xml:space="preserve"> (Haski-Leventhal, 2018)</w:t>
      </w:r>
      <w:r w:rsidRPr="00ED5A6B">
        <w:rPr>
          <w:rFonts w:cs="Arial"/>
          <w:noProof/>
          <w:lang w:val="en-GB"/>
        </w:rPr>
        <w:t>.</w:t>
      </w:r>
    </w:p>
    <w:p w14:paraId="52B9604C" w14:textId="3EF3F9EB" w:rsidR="00DC68B8" w:rsidRPr="00ED5A6B" w:rsidRDefault="00E13E67" w:rsidP="00ED5A6B">
      <w:pPr>
        <w:pStyle w:val="Heading2"/>
        <w:rPr>
          <w:rFonts w:cs="Arial"/>
          <w:noProof/>
          <w:lang w:val="en-GB"/>
        </w:rPr>
      </w:pPr>
      <w:bookmarkStart w:id="6" w:name="_Toc168258206"/>
      <w:r w:rsidRPr="00ED5A6B">
        <w:rPr>
          <w:rFonts w:cs="Arial"/>
          <w:noProof/>
          <w:lang w:val="en-GB"/>
        </w:rPr>
        <w:t xml:space="preserve">3.1 </w:t>
      </w:r>
      <w:r w:rsidR="00DC68B8" w:rsidRPr="00ED5A6B">
        <w:rPr>
          <w:rFonts w:cs="Arial"/>
          <w:noProof/>
          <w:lang w:val="en-GB"/>
        </w:rPr>
        <w:t>Implementation of CSR in Corporate Strategies</w:t>
      </w:r>
      <w:bookmarkEnd w:id="6"/>
    </w:p>
    <w:p w14:paraId="2CB0349A" w14:textId="77777777" w:rsidR="00DC68B8" w:rsidRPr="00ED5A6B" w:rsidRDefault="00DC68B8" w:rsidP="00ED5A6B">
      <w:pPr>
        <w:rPr>
          <w:rFonts w:cs="Arial"/>
          <w:noProof/>
          <w:lang w:val="en-GB"/>
        </w:rPr>
      </w:pPr>
      <w:r w:rsidRPr="00ED5A6B">
        <w:rPr>
          <w:rFonts w:cs="Arial"/>
          <w:noProof/>
          <w:lang w:val="en-GB"/>
        </w:rPr>
        <w:t>CSR holds significant importance in corporate strategies for several reasons:</w:t>
      </w:r>
    </w:p>
    <w:p w14:paraId="7EDECE7C" w14:textId="2356DEF8" w:rsidR="00DC68B8" w:rsidRPr="00ED5A6B" w:rsidRDefault="00DC68B8" w:rsidP="00ED5A6B">
      <w:pPr>
        <w:rPr>
          <w:rFonts w:cs="Arial"/>
          <w:noProof/>
          <w:lang w:val="en-GB"/>
        </w:rPr>
      </w:pPr>
      <w:r w:rsidRPr="00ED5A6B">
        <w:rPr>
          <w:rFonts w:cs="Arial"/>
          <w:noProof/>
          <w:lang w:val="en-GB"/>
        </w:rPr>
        <w:t xml:space="preserve">Enhanced Reputation: </w:t>
      </w:r>
      <w:r w:rsidR="005A3F0B" w:rsidRPr="00ED5A6B">
        <w:rPr>
          <w:rFonts w:cs="Arial"/>
          <w:noProof/>
          <w:lang w:val="en-GB"/>
        </w:rPr>
        <w:t>Implementing</w:t>
      </w:r>
      <w:r w:rsidRPr="00ED5A6B">
        <w:rPr>
          <w:rFonts w:cs="Arial"/>
          <w:noProof/>
          <w:lang w:val="en-GB"/>
        </w:rPr>
        <w:t xml:space="preserve"> CSR will achieve trust and credibility among all stakeholders and</w:t>
      </w:r>
      <w:r w:rsidR="005A3F0B" w:rsidRPr="00ED5A6B">
        <w:rPr>
          <w:rFonts w:cs="Arial"/>
          <w:noProof/>
          <w:lang w:val="en-GB"/>
        </w:rPr>
        <w:t xml:space="preserve"> </w:t>
      </w:r>
      <w:r w:rsidRPr="00ED5A6B">
        <w:rPr>
          <w:rFonts w:cs="Arial"/>
          <w:noProof/>
          <w:lang w:val="en-GB"/>
        </w:rPr>
        <w:t>improve brand image as well as gain customer loyalty</w:t>
      </w:r>
      <w:r w:rsidR="00001C97" w:rsidRPr="00ED5A6B">
        <w:rPr>
          <w:rFonts w:cs="Arial"/>
          <w:noProof/>
          <w:lang w:val="en-GB"/>
        </w:rPr>
        <w:t xml:space="preserve"> (Le, 2022)</w:t>
      </w:r>
      <w:r w:rsidRPr="00ED5A6B">
        <w:rPr>
          <w:rFonts w:cs="Arial"/>
          <w:noProof/>
          <w:lang w:val="en-GB"/>
        </w:rPr>
        <w:t>.</w:t>
      </w:r>
    </w:p>
    <w:p w14:paraId="44A46362" w14:textId="125BCDA7" w:rsidR="00DC68B8" w:rsidRPr="00ED5A6B" w:rsidRDefault="00DC68B8" w:rsidP="00ED5A6B">
      <w:pPr>
        <w:rPr>
          <w:rFonts w:cs="Arial"/>
          <w:noProof/>
          <w:lang w:val="en-GB"/>
        </w:rPr>
      </w:pPr>
      <w:r w:rsidRPr="00ED5A6B">
        <w:rPr>
          <w:rFonts w:cs="Arial"/>
          <w:noProof/>
          <w:lang w:val="en-GB"/>
        </w:rPr>
        <w:t>Stakeholder Engagement: CSR builds relationships with stakeholders so the firm's customers, investors, and regulators become more loyal and compassionate, which results in the company's resilience</w:t>
      </w:r>
      <w:r w:rsidR="0058415D" w:rsidRPr="00ED5A6B">
        <w:rPr>
          <w:rFonts w:cs="Arial"/>
          <w:noProof/>
          <w:lang w:val="en-GB"/>
        </w:rPr>
        <w:t xml:space="preserve"> (Haski-Leventhal, 2018)</w:t>
      </w:r>
      <w:r w:rsidRPr="00ED5A6B">
        <w:rPr>
          <w:rFonts w:cs="Arial"/>
          <w:noProof/>
          <w:lang w:val="en-GB"/>
        </w:rPr>
        <w:t>.</w:t>
      </w:r>
    </w:p>
    <w:p w14:paraId="092D427F" w14:textId="271074CB" w:rsidR="00DC68B8" w:rsidRPr="00ED5A6B" w:rsidRDefault="00DC68B8" w:rsidP="00ED5A6B">
      <w:pPr>
        <w:rPr>
          <w:rFonts w:cs="Arial"/>
          <w:noProof/>
          <w:lang w:val="en-GB"/>
        </w:rPr>
      </w:pPr>
      <w:r w:rsidRPr="00ED5A6B">
        <w:rPr>
          <w:rFonts w:cs="Arial"/>
          <w:noProof/>
          <w:lang w:val="en-GB"/>
        </w:rPr>
        <w:t xml:space="preserve">Employee Motivation: CSR initiatives positively influence employee satisfaction, increase motivation, and sustain higher morale by augmenting each individual's sense of belonging and adherence to </w:t>
      </w:r>
      <w:r w:rsidR="00EF0C3B" w:rsidRPr="00ED5A6B">
        <w:rPr>
          <w:rFonts w:cs="Arial"/>
          <w:noProof/>
          <w:lang w:val="en-GB"/>
        </w:rPr>
        <w:t>organis</w:t>
      </w:r>
      <w:r w:rsidRPr="00ED5A6B">
        <w:rPr>
          <w:rFonts w:cs="Arial"/>
          <w:noProof/>
          <w:lang w:val="en-GB"/>
        </w:rPr>
        <w:t>ational values</w:t>
      </w:r>
      <w:r w:rsidR="00001C97" w:rsidRPr="00ED5A6B">
        <w:rPr>
          <w:rFonts w:cs="Arial"/>
          <w:noProof/>
          <w:lang w:val="en-GB"/>
        </w:rPr>
        <w:t xml:space="preserve"> (Bauman and Skitka, 2012)</w:t>
      </w:r>
      <w:r w:rsidRPr="00ED5A6B">
        <w:rPr>
          <w:rFonts w:cs="Arial"/>
          <w:noProof/>
          <w:lang w:val="en-GB"/>
        </w:rPr>
        <w:t>.</w:t>
      </w:r>
    </w:p>
    <w:p w14:paraId="0A5B9592" w14:textId="384CF8ED" w:rsidR="00AA7499" w:rsidRPr="00ED5A6B" w:rsidRDefault="00E13E67" w:rsidP="00ED5A6B">
      <w:pPr>
        <w:pStyle w:val="Heading2"/>
        <w:rPr>
          <w:rFonts w:cs="Arial"/>
          <w:noProof/>
          <w:lang w:val="en-GB"/>
        </w:rPr>
      </w:pPr>
      <w:bookmarkStart w:id="7" w:name="_Toc168258207"/>
      <w:r w:rsidRPr="00ED5A6B">
        <w:rPr>
          <w:rFonts w:cs="Arial"/>
          <w:noProof/>
          <w:lang w:val="en-GB"/>
        </w:rPr>
        <w:t xml:space="preserve">3.2 </w:t>
      </w:r>
      <w:r w:rsidR="00AA7499" w:rsidRPr="00ED5A6B">
        <w:rPr>
          <w:rFonts w:cs="Arial"/>
          <w:noProof/>
          <w:lang w:val="en-GB"/>
        </w:rPr>
        <w:t>Alignment of CSR Principles with Sustainable Practices in Hospitality</w:t>
      </w:r>
      <w:bookmarkEnd w:id="7"/>
    </w:p>
    <w:p w14:paraId="05B3509A" w14:textId="77777777" w:rsidR="00DC68B8" w:rsidRPr="00ED5A6B" w:rsidRDefault="00DC68B8" w:rsidP="00ED5A6B">
      <w:pPr>
        <w:rPr>
          <w:rFonts w:cs="Arial"/>
          <w:noProof/>
          <w:lang w:val="en-GB"/>
        </w:rPr>
      </w:pPr>
      <w:r w:rsidRPr="00ED5A6B">
        <w:rPr>
          <w:rFonts w:cs="Arial"/>
          <w:noProof/>
          <w:lang w:val="en-GB"/>
        </w:rPr>
        <w:t>In the hospitality sector, CSR principles align closely with sustainable practices:</w:t>
      </w:r>
    </w:p>
    <w:p w14:paraId="4B27D77F" w14:textId="0F3DBB80" w:rsidR="00DC68B8" w:rsidRPr="00ED5A6B" w:rsidRDefault="00DC68B8" w:rsidP="00ED5A6B">
      <w:pPr>
        <w:rPr>
          <w:rFonts w:cs="Arial"/>
          <w:noProof/>
          <w:lang w:val="en-GB"/>
        </w:rPr>
      </w:pPr>
      <w:r w:rsidRPr="00ED5A6B">
        <w:rPr>
          <w:rFonts w:cs="Arial"/>
          <w:noProof/>
          <w:lang w:val="en-GB"/>
        </w:rPr>
        <w:t xml:space="preserve">Environmental Stewardship: The hotels that follow CSR strive for effective energy-saving methods, reusing and recycling waste, and employing environment-friendly </w:t>
      </w:r>
      <w:r w:rsidRPr="00ED5A6B">
        <w:rPr>
          <w:rFonts w:cs="Arial"/>
          <w:noProof/>
          <w:lang w:val="en-GB"/>
        </w:rPr>
        <w:lastRenderedPageBreak/>
        <w:t xml:space="preserve">practices such as using renewable sources of energy, </w:t>
      </w:r>
      <w:r w:rsidR="00B26418" w:rsidRPr="00ED5A6B">
        <w:rPr>
          <w:rFonts w:cs="Arial"/>
          <w:noProof/>
          <w:lang w:val="en-GB"/>
        </w:rPr>
        <w:t xml:space="preserve">and </w:t>
      </w:r>
      <w:r w:rsidRPr="00ED5A6B">
        <w:rPr>
          <w:rFonts w:cs="Arial"/>
          <w:noProof/>
          <w:lang w:val="en-GB"/>
        </w:rPr>
        <w:t>reducing single-use plastics</w:t>
      </w:r>
      <w:r w:rsidR="00B26418" w:rsidRPr="00ED5A6B">
        <w:rPr>
          <w:rFonts w:cs="Arial"/>
          <w:noProof/>
          <w:lang w:val="en-GB"/>
        </w:rPr>
        <w:t xml:space="preserve"> (Chaker, 2023)</w:t>
      </w:r>
      <w:r w:rsidRPr="00ED5A6B">
        <w:rPr>
          <w:rFonts w:cs="Arial"/>
          <w:noProof/>
          <w:lang w:val="en-GB"/>
        </w:rPr>
        <w:t>.</w:t>
      </w:r>
    </w:p>
    <w:p w14:paraId="5282FBC7" w14:textId="1E0B9D65" w:rsidR="00DC68B8" w:rsidRPr="00ED5A6B" w:rsidRDefault="00DC68B8" w:rsidP="00ED5A6B">
      <w:pPr>
        <w:rPr>
          <w:rFonts w:cs="Arial"/>
          <w:noProof/>
          <w:lang w:val="en-GB"/>
        </w:rPr>
      </w:pPr>
      <w:r w:rsidRPr="00ED5A6B">
        <w:rPr>
          <w:rFonts w:cs="Arial"/>
          <w:noProof/>
          <w:lang w:val="en-GB"/>
        </w:rPr>
        <w:t xml:space="preserve">Social Responsibility: Corporate social responsibility in hospitality </w:t>
      </w:r>
      <w:r w:rsidR="006A63C5" w:rsidRPr="00ED5A6B">
        <w:rPr>
          <w:rFonts w:cs="Arial"/>
          <w:noProof/>
          <w:lang w:val="en-GB"/>
        </w:rPr>
        <w:t>involves</w:t>
      </w:r>
      <w:r w:rsidRPr="00ED5A6B">
        <w:rPr>
          <w:rFonts w:cs="Arial"/>
          <w:noProof/>
          <w:lang w:val="en-GB"/>
        </w:rPr>
        <w:t xml:space="preserve"> creati</w:t>
      </w:r>
      <w:r w:rsidR="006A63C5" w:rsidRPr="00ED5A6B">
        <w:rPr>
          <w:rFonts w:cs="Arial"/>
          <w:noProof/>
          <w:lang w:val="en-GB"/>
        </w:rPr>
        <w:t>ng employment</w:t>
      </w:r>
      <w:r w:rsidRPr="00ED5A6B">
        <w:rPr>
          <w:rFonts w:cs="Arial"/>
          <w:noProof/>
          <w:lang w:val="en-GB"/>
        </w:rPr>
        <w:t>, safeguarding the local culture, and donations. Hotels, in that connection, use community development projects and work for diversity, inclusion, and job satisfaction</w:t>
      </w:r>
      <w:r w:rsidR="00F34FC6" w:rsidRPr="00ED5A6B">
        <w:rPr>
          <w:rFonts w:cs="Arial"/>
          <w:noProof/>
          <w:lang w:val="en-GB"/>
        </w:rPr>
        <w:t xml:space="preserve"> (de Grosbois, 2012)</w:t>
      </w:r>
      <w:r w:rsidRPr="00ED5A6B">
        <w:rPr>
          <w:rFonts w:cs="Arial"/>
          <w:noProof/>
          <w:lang w:val="en-GB"/>
        </w:rPr>
        <w:t>.</w:t>
      </w:r>
    </w:p>
    <w:p w14:paraId="0601D691" w14:textId="532667B1" w:rsidR="00DC68B8" w:rsidRPr="00ED5A6B" w:rsidRDefault="00DC68B8" w:rsidP="00ED5A6B">
      <w:pPr>
        <w:rPr>
          <w:rFonts w:cs="Arial"/>
          <w:noProof/>
          <w:lang w:val="en-GB"/>
        </w:rPr>
      </w:pPr>
      <w:r w:rsidRPr="00ED5A6B">
        <w:rPr>
          <w:rFonts w:cs="Arial"/>
          <w:noProof/>
          <w:lang w:val="en-GB"/>
        </w:rPr>
        <w:t xml:space="preserve">Ethical Business Conduct: Corporate social responsibility (CSR) comes with ethical conduct and transparency in business practices. Hotels </w:t>
      </w:r>
      <w:r w:rsidR="001E149D" w:rsidRPr="00ED5A6B">
        <w:rPr>
          <w:rFonts w:cs="Arial"/>
          <w:noProof/>
          <w:lang w:val="en-GB"/>
        </w:rPr>
        <w:t>ensure</w:t>
      </w:r>
      <w:r w:rsidRPr="00ED5A6B">
        <w:rPr>
          <w:rFonts w:cs="Arial"/>
          <w:noProof/>
          <w:lang w:val="en-GB"/>
        </w:rPr>
        <w:t xml:space="preserve"> that ethical policies are adhered </w:t>
      </w:r>
      <w:r w:rsidR="001E149D" w:rsidRPr="00ED5A6B">
        <w:rPr>
          <w:rFonts w:cs="Arial"/>
          <w:noProof/>
          <w:lang w:val="en-GB"/>
        </w:rPr>
        <w:t xml:space="preserve">to </w:t>
      </w:r>
      <w:r w:rsidRPr="00ED5A6B">
        <w:rPr>
          <w:rFonts w:cs="Arial"/>
          <w:noProof/>
          <w:lang w:val="en-GB"/>
        </w:rPr>
        <w:t>in supplier relations, labo</w:t>
      </w:r>
      <w:r w:rsidR="009E0765" w:rsidRPr="00ED5A6B">
        <w:rPr>
          <w:rFonts w:cs="Arial"/>
          <w:noProof/>
          <w:lang w:val="en-GB"/>
        </w:rPr>
        <w:t>u</w:t>
      </w:r>
      <w:r w:rsidRPr="00ED5A6B">
        <w:rPr>
          <w:rFonts w:cs="Arial"/>
          <w:noProof/>
          <w:lang w:val="en-GB"/>
        </w:rPr>
        <w:t xml:space="preserve">r standards, and guest–hotels dealing, which help in creating </w:t>
      </w:r>
      <w:r w:rsidR="001E149D" w:rsidRPr="00ED5A6B">
        <w:rPr>
          <w:rFonts w:cs="Arial"/>
          <w:noProof/>
          <w:lang w:val="en-GB"/>
        </w:rPr>
        <w:t xml:space="preserve">a </w:t>
      </w:r>
      <w:r w:rsidRPr="00ED5A6B">
        <w:rPr>
          <w:rFonts w:cs="Arial"/>
          <w:noProof/>
          <w:lang w:val="en-GB"/>
        </w:rPr>
        <w:t>sustainable and responsible business framework</w:t>
      </w:r>
      <w:r w:rsidR="0058415D" w:rsidRPr="00ED5A6B">
        <w:rPr>
          <w:rFonts w:cs="Arial"/>
          <w:noProof/>
          <w:lang w:val="en-GB"/>
        </w:rPr>
        <w:t xml:space="preserve"> (</w:t>
      </w:r>
      <w:r w:rsidR="0058415D" w:rsidRPr="00ED5A6B">
        <w:rPr>
          <w:rFonts w:eastAsia="Times New Roman" w:cs="Arial"/>
          <w:noProof/>
          <w:lang w:val="en-GB"/>
        </w:rPr>
        <w:t>Sloan et al., 2017)</w:t>
      </w:r>
      <w:r w:rsidRPr="00ED5A6B">
        <w:rPr>
          <w:rFonts w:cs="Arial"/>
          <w:noProof/>
          <w:lang w:val="en-GB"/>
        </w:rPr>
        <w:t>.</w:t>
      </w:r>
    </w:p>
    <w:p w14:paraId="0F9120EA" w14:textId="7A26FCE0" w:rsidR="00DC68B8" w:rsidRPr="00ED5A6B" w:rsidRDefault="00DC68B8" w:rsidP="00ED5A6B">
      <w:pPr>
        <w:rPr>
          <w:rFonts w:cs="Arial"/>
          <w:noProof/>
          <w:lang w:val="en-GB"/>
        </w:rPr>
      </w:pPr>
      <w:r w:rsidRPr="00ED5A6B">
        <w:rPr>
          <w:rFonts w:cs="Arial"/>
          <w:noProof/>
          <w:lang w:val="en-GB"/>
        </w:rPr>
        <w:t>In summary, corporate social responsibility</w:t>
      </w:r>
      <w:r w:rsidR="00B134B1" w:rsidRPr="00ED5A6B">
        <w:rPr>
          <w:rFonts w:cs="Arial"/>
          <w:noProof/>
          <w:lang w:val="en-GB"/>
        </w:rPr>
        <w:t xml:space="preserve"> </w:t>
      </w:r>
      <w:r w:rsidRPr="00ED5A6B">
        <w:rPr>
          <w:rFonts w:cs="Arial"/>
          <w:noProof/>
          <w:lang w:val="en-GB"/>
        </w:rPr>
        <w:t xml:space="preserve">is one of the most important tools corporations use in the hospitality sector. It is used to </w:t>
      </w:r>
      <w:r w:rsidR="006A63C5" w:rsidRPr="00ED5A6B">
        <w:rPr>
          <w:rFonts w:cs="Arial"/>
          <w:noProof/>
          <w:lang w:val="en-GB"/>
        </w:rPr>
        <w:t xml:space="preserve">make </w:t>
      </w:r>
      <w:r w:rsidRPr="00ED5A6B">
        <w:rPr>
          <w:rFonts w:cs="Arial"/>
          <w:noProof/>
          <w:lang w:val="en-GB"/>
        </w:rPr>
        <w:t>a society where people are well cared for and businesses can survive. Sustainability effectiveness can be synergized with CSR principles by hotels to create value and ethical and environmental impact for stakeholders and the whole industry.</w:t>
      </w:r>
    </w:p>
    <w:p w14:paraId="4DA8793D" w14:textId="2DA8A7D6" w:rsidR="00DC68B8" w:rsidRPr="00ED5A6B" w:rsidRDefault="00FE122E" w:rsidP="00ED5A6B">
      <w:pPr>
        <w:pStyle w:val="Heading1"/>
        <w:rPr>
          <w:rFonts w:cs="Arial"/>
          <w:noProof/>
          <w:lang w:val="en-GB"/>
        </w:rPr>
      </w:pPr>
      <w:bookmarkStart w:id="8" w:name="_Toc168258208"/>
      <w:r w:rsidRPr="00ED5A6B">
        <w:rPr>
          <w:rFonts w:cs="Arial"/>
          <w:noProof/>
          <w:lang w:val="en-GB"/>
        </w:rPr>
        <w:t xml:space="preserve">4. </w:t>
      </w:r>
      <w:r w:rsidR="00DC68B8" w:rsidRPr="00ED5A6B">
        <w:rPr>
          <w:rFonts w:cs="Arial"/>
          <w:noProof/>
          <w:lang w:val="en-GB"/>
        </w:rPr>
        <w:t xml:space="preserve">Benefits and Drawbacks of Sustainable </w:t>
      </w:r>
      <w:r w:rsidR="005D0315" w:rsidRPr="00ED5A6B">
        <w:rPr>
          <w:rFonts w:cs="Arial"/>
          <w:noProof/>
          <w:lang w:val="en-GB"/>
        </w:rPr>
        <w:t>Practices in Hospitality Industry</w:t>
      </w:r>
      <w:bookmarkEnd w:id="8"/>
    </w:p>
    <w:p w14:paraId="5A451768" w14:textId="77777777" w:rsidR="005D0315" w:rsidRPr="00ED5A6B" w:rsidRDefault="00DC68B8" w:rsidP="00ED5A6B">
      <w:pPr>
        <w:rPr>
          <w:rFonts w:cs="Arial"/>
          <w:noProof/>
          <w:lang w:val="en-GB"/>
        </w:rPr>
      </w:pPr>
      <w:r w:rsidRPr="00ED5A6B">
        <w:rPr>
          <w:rFonts w:cs="Arial"/>
          <w:noProof/>
          <w:lang w:val="en-GB"/>
        </w:rPr>
        <w:t>Sustainability is an essential element for hotels, and it has to be invested wisely as it can yield several long-term benefits.</w:t>
      </w:r>
    </w:p>
    <w:p w14:paraId="746E9B57" w14:textId="27873512" w:rsidR="005D0315" w:rsidRPr="00ED5A6B" w:rsidRDefault="005D0315" w:rsidP="00ED5A6B">
      <w:pPr>
        <w:rPr>
          <w:rFonts w:cs="Arial"/>
          <w:b/>
          <w:bCs/>
          <w:noProof/>
          <w:lang w:val="en-GB"/>
        </w:rPr>
      </w:pPr>
      <w:r w:rsidRPr="00ED5A6B">
        <w:rPr>
          <w:rFonts w:cs="Arial"/>
          <w:b/>
          <w:bCs/>
          <w:noProof/>
          <w:lang w:val="en-GB"/>
        </w:rPr>
        <w:t>Benefits of Adopting Sustainable Initiatives in Hotels</w:t>
      </w:r>
    </w:p>
    <w:p w14:paraId="60C54524" w14:textId="648A4693" w:rsidR="00DC68B8" w:rsidRPr="00ED5A6B" w:rsidRDefault="00DC68B8" w:rsidP="00ED5A6B">
      <w:pPr>
        <w:rPr>
          <w:rFonts w:cs="Arial"/>
          <w:noProof/>
          <w:lang w:val="en-GB"/>
        </w:rPr>
      </w:pPr>
      <w:r w:rsidRPr="00ED5A6B">
        <w:rPr>
          <w:rFonts w:cs="Arial"/>
          <w:noProof/>
          <w:lang w:val="en-GB"/>
        </w:rPr>
        <w:t>Cost Savings: Sustainable measures such as energy efficiency, water conservation, and waste reduction may entail some additional upfront costs but lead to considerable savings in the long run. For example</w:t>
      </w:r>
      <w:r w:rsidR="004554C8" w:rsidRPr="00ED5A6B">
        <w:rPr>
          <w:rFonts w:cs="Arial"/>
          <w:noProof/>
          <w:lang w:val="en-GB"/>
        </w:rPr>
        <w:t xml:space="preserve">, the Sustainable Hospitality Alliance </w:t>
      </w:r>
      <w:r w:rsidRPr="00ED5A6B">
        <w:rPr>
          <w:rFonts w:cs="Arial"/>
          <w:noProof/>
          <w:lang w:val="en-GB"/>
        </w:rPr>
        <w:t xml:space="preserve">showed </w:t>
      </w:r>
      <w:r w:rsidR="004554C8" w:rsidRPr="00ED5A6B">
        <w:rPr>
          <w:rFonts w:cs="Arial"/>
          <w:noProof/>
          <w:lang w:val="en-GB"/>
        </w:rPr>
        <w:t>that emphasizing sustainability can decrease 3</w:t>
      </w:r>
      <w:r w:rsidRPr="00ED5A6B">
        <w:rPr>
          <w:rFonts w:cs="Arial"/>
          <w:noProof/>
          <w:lang w:val="en-GB"/>
        </w:rPr>
        <w:t xml:space="preserve">0% in </w:t>
      </w:r>
      <w:r w:rsidR="004554C8" w:rsidRPr="00ED5A6B">
        <w:rPr>
          <w:rFonts w:cs="Arial"/>
          <w:noProof/>
          <w:lang w:val="en-GB"/>
        </w:rPr>
        <w:t>operating cost (Dickinson, 2023).</w:t>
      </w:r>
    </w:p>
    <w:p w14:paraId="0AFA70E4" w14:textId="25A58C1D" w:rsidR="00DC68B8" w:rsidRPr="00ED5A6B" w:rsidRDefault="00DC68B8" w:rsidP="00ED5A6B">
      <w:pPr>
        <w:rPr>
          <w:rFonts w:cs="Arial"/>
          <w:noProof/>
          <w:lang w:val="en-GB"/>
        </w:rPr>
      </w:pPr>
      <w:r w:rsidRPr="00ED5A6B">
        <w:rPr>
          <w:rFonts w:cs="Arial"/>
          <w:noProof/>
          <w:lang w:val="en-GB"/>
        </w:rPr>
        <w:t>Positive Brand Image: Adopting sustainable practices by hotels makes their brands more positive; they become the first choice of trave</w:t>
      </w:r>
      <w:r w:rsidR="009E0765" w:rsidRPr="00ED5A6B">
        <w:rPr>
          <w:rFonts w:cs="Arial"/>
          <w:noProof/>
          <w:lang w:val="en-GB"/>
        </w:rPr>
        <w:t>l</w:t>
      </w:r>
      <w:r w:rsidRPr="00ED5A6B">
        <w:rPr>
          <w:rFonts w:cs="Arial"/>
          <w:noProof/>
          <w:lang w:val="en-GB"/>
        </w:rPr>
        <w:t xml:space="preserve">lers who recognize and encourage </w:t>
      </w:r>
      <w:r w:rsidR="001E149D" w:rsidRPr="00ED5A6B">
        <w:rPr>
          <w:rFonts w:cs="Arial"/>
          <w:noProof/>
          <w:lang w:val="en-GB"/>
        </w:rPr>
        <w:t>sustainable tourism</w:t>
      </w:r>
      <w:r w:rsidRPr="00ED5A6B">
        <w:rPr>
          <w:rFonts w:cs="Arial"/>
          <w:noProof/>
          <w:lang w:val="en-GB"/>
        </w:rPr>
        <w:t>. The study carried out by</w:t>
      </w:r>
      <w:r w:rsidR="00B134B1" w:rsidRPr="00ED5A6B">
        <w:rPr>
          <w:rFonts w:cs="Arial"/>
          <w:noProof/>
          <w:lang w:val="en-GB"/>
        </w:rPr>
        <w:t xml:space="preserve"> Crum (2023) </w:t>
      </w:r>
      <w:r w:rsidRPr="00ED5A6B">
        <w:rPr>
          <w:rFonts w:cs="Arial"/>
          <w:noProof/>
          <w:lang w:val="en-GB"/>
        </w:rPr>
        <w:t>found that 6</w:t>
      </w:r>
      <w:r w:rsidR="00B134B1" w:rsidRPr="00ED5A6B">
        <w:rPr>
          <w:rFonts w:cs="Arial"/>
          <w:noProof/>
          <w:lang w:val="en-GB"/>
        </w:rPr>
        <w:t>8</w:t>
      </w:r>
      <w:r w:rsidRPr="00ED5A6B">
        <w:rPr>
          <w:rFonts w:cs="Arial"/>
          <w:noProof/>
          <w:lang w:val="en-GB"/>
        </w:rPr>
        <w:t xml:space="preserve">% of </w:t>
      </w:r>
      <w:r w:rsidR="007869F2" w:rsidRPr="00ED5A6B">
        <w:rPr>
          <w:rFonts w:cs="Arial"/>
          <w:noProof/>
          <w:lang w:val="en-GB"/>
        </w:rPr>
        <w:t xml:space="preserve">American </w:t>
      </w:r>
      <w:r w:rsidRPr="00ED5A6B">
        <w:rPr>
          <w:rFonts w:cs="Arial"/>
          <w:noProof/>
          <w:lang w:val="en-GB"/>
        </w:rPr>
        <w:t xml:space="preserve">consumers are ready to pay higher prices for products and services coming from </w:t>
      </w:r>
      <w:r w:rsidRPr="00ED5A6B">
        <w:rPr>
          <w:rFonts w:cs="Arial"/>
          <w:noProof/>
          <w:lang w:val="en-GB"/>
        </w:rPr>
        <w:lastRenderedPageBreak/>
        <w:t>companies pursuing sustainability, which signifies possible differentiation and earning a premium segment of guests.</w:t>
      </w:r>
    </w:p>
    <w:p w14:paraId="44C98324" w14:textId="0D9EDD12" w:rsidR="00DC68B8" w:rsidRPr="00ED5A6B" w:rsidRDefault="00DC68B8" w:rsidP="00ED5A6B">
      <w:pPr>
        <w:rPr>
          <w:rFonts w:cs="Arial"/>
          <w:noProof/>
          <w:lang w:val="en-GB"/>
        </w:rPr>
      </w:pPr>
      <w:r w:rsidRPr="00ED5A6B">
        <w:rPr>
          <w:rFonts w:cs="Arial"/>
          <w:noProof/>
          <w:lang w:val="en-GB"/>
        </w:rPr>
        <w:t>Guest Satisfaction: Some sustainable practices also add extra satisfaction to the entire guest experience. Customers prefer using natural amenities to reduce their carbon footprint, recycling programs, and the serving of healthy food options that promote high satisfaction rates and good reviews. For instance, a survey by TripAdvisor showed that 79% of these trave</w:t>
      </w:r>
      <w:r w:rsidR="009E0765" w:rsidRPr="00ED5A6B">
        <w:rPr>
          <w:rFonts w:cs="Arial"/>
          <w:noProof/>
          <w:lang w:val="en-GB"/>
        </w:rPr>
        <w:t>l</w:t>
      </w:r>
      <w:r w:rsidRPr="00ED5A6B">
        <w:rPr>
          <w:rFonts w:cs="Arial"/>
          <w:noProof/>
          <w:lang w:val="en-GB"/>
        </w:rPr>
        <w:t>lers find such practices important when choosing the hotel</w:t>
      </w:r>
      <w:r w:rsidR="00AA7499" w:rsidRPr="00ED5A6B">
        <w:rPr>
          <w:rFonts w:cs="Arial"/>
          <w:noProof/>
          <w:lang w:val="en-GB"/>
        </w:rPr>
        <w:t xml:space="preserve">, </w:t>
      </w:r>
      <w:r w:rsidRPr="00ED5A6B">
        <w:rPr>
          <w:rFonts w:cs="Arial"/>
          <w:noProof/>
          <w:lang w:val="en-GB"/>
        </w:rPr>
        <w:t>they want to lodge in. This proves that sustainability affects the behavio</w:t>
      </w:r>
      <w:r w:rsidR="009E0765" w:rsidRPr="00ED5A6B">
        <w:rPr>
          <w:rFonts w:cs="Arial"/>
          <w:noProof/>
          <w:lang w:val="en-GB"/>
        </w:rPr>
        <w:t>u</w:t>
      </w:r>
      <w:r w:rsidRPr="00ED5A6B">
        <w:rPr>
          <w:rFonts w:cs="Arial"/>
          <w:noProof/>
          <w:lang w:val="en-GB"/>
        </w:rPr>
        <w:t>rs of the guests</w:t>
      </w:r>
      <w:r w:rsidR="00B436ED" w:rsidRPr="00ED5A6B">
        <w:rPr>
          <w:rFonts w:cs="Arial"/>
          <w:noProof/>
          <w:lang w:val="en-GB"/>
        </w:rPr>
        <w:t xml:space="preserve"> (Yu</w:t>
      </w:r>
      <w:r w:rsidR="00EC7552" w:rsidRPr="00ED5A6B">
        <w:rPr>
          <w:rFonts w:cs="Arial"/>
          <w:noProof/>
          <w:lang w:val="en-GB"/>
        </w:rPr>
        <w:t xml:space="preserve"> et al., </w:t>
      </w:r>
      <w:r w:rsidR="00B436ED" w:rsidRPr="00ED5A6B">
        <w:rPr>
          <w:rFonts w:cs="Arial"/>
          <w:noProof/>
          <w:lang w:val="en-GB"/>
        </w:rPr>
        <w:t>2017)</w:t>
      </w:r>
      <w:r w:rsidRPr="00ED5A6B">
        <w:rPr>
          <w:rFonts w:cs="Arial"/>
          <w:noProof/>
          <w:lang w:val="en-GB"/>
        </w:rPr>
        <w:t>.</w:t>
      </w:r>
    </w:p>
    <w:p w14:paraId="53CF51EE" w14:textId="4500B3AB" w:rsidR="00AA7499" w:rsidRPr="00ED5A6B" w:rsidRDefault="00AA7499" w:rsidP="00ED5A6B">
      <w:pPr>
        <w:rPr>
          <w:rFonts w:cs="Arial"/>
          <w:b/>
          <w:bCs/>
          <w:noProof/>
          <w:lang w:val="en-GB"/>
        </w:rPr>
      </w:pPr>
      <w:r w:rsidRPr="00ED5A6B">
        <w:rPr>
          <w:rFonts w:cs="Arial"/>
          <w:b/>
          <w:bCs/>
          <w:noProof/>
          <w:lang w:val="en-GB"/>
        </w:rPr>
        <w:t>Drawbacks of Adopting Sustainable Initiatives in Hotels</w:t>
      </w:r>
    </w:p>
    <w:p w14:paraId="295B3C69" w14:textId="77777777" w:rsidR="00DC68B8" w:rsidRPr="00ED5A6B" w:rsidRDefault="00DC68B8" w:rsidP="00ED5A6B">
      <w:pPr>
        <w:rPr>
          <w:rFonts w:cs="Arial"/>
          <w:noProof/>
          <w:lang w:val="en-GB"/>
        </w:rPr>
      </w:pPr>
      <w:r w:rsidRPr="00ED5A6B">
        <w:rPr>
          <w:rFonts w:cs="Arial"/>
          <w:noProof/>
          <w:lang w:val="en-GB"/>
        </w:rPr>
        <w:t>While sustainable tourism offers numerous benefits, it also presents certain challenges:</w:t>
      </w:r>
    </w:p>
    <w:p w14:paraId="2C2944EA" w14:textId="6DC9A7D2" w:rsidR="00DC68B8" w:rsidRPr="00ED5A6B" w:rsidRDefault="00DC68B8" w:rsidP="00ED5A6B">
      <w:pPr>
        <w:rPr>
          <w:rFonts w:cs="Arial"/>
          <w:noProof/>
          <w:lang w:val="en-GB"/>
        </w:rPr>
      </w:pPr>
      <w:r w:rsidRPr="00ED5A6B">
        <w:rPr>
          <w:rFonts w:cs="Arial"/>
          <w:noProof/>
          <w:lang w:val="en-GB"/>
        </w:rPr>
        <w:t>Initial Investment Costs: Implementing sustainable technologies and methods frequently requires some initial financial investment, which can pose a problem for hotels, especially small businesses</w:t>
      </w:r>
      <w:r w:rsidR="00B94E7E" w:rsidRPr="00ED5A6B">
        <w:rPr>
          <w:rFonts w:cs="Arial"/>
          <w:noProof/>
          <w:lang w:val="en-GB"/>
        </w:rPr>
        <w:t xml:space="preserve"> (Leonidou et al., 2013)</w:t>
      </w:r>
      <w:r w:rsidRPr="00ED5A6B">
        <w:rPr>
          <w:rFonts w:cs="Arial"/>
          <w:noProof/>
          <w:lang w:val="en-GB"/>
        </w:rPr>
        <w:t xml:space="preserve">. </w:t>
      </w:r>
    </w:p>
    <w:p w14:paraId="46459B66" w14:textId="77777777" w:rsidR="00DC68B8" w:rsidRPr="00ED5A6B" w:rsidRDefault="00DC68B8" w:rsidP="00ED5A6B">
      <w:pPr>
        <w:rPr>
          <w:rFonts w:cs="Arial"/>
          <w:noProof/>
          <w:lang w:val="en-GB"/>
        </w:rPr>
      </w:pPr>
      <w:r w:rsidRPr="00ED5A6B">
        <w:rPr>
          <w:rFonts w:cs="Arial"/>
          <w:noProof/>
          <w:lang w:val="en-GB"/>
        </w:rPr>
        <w:t>Operational Complexities: The undertaking of sustainable program management can be a daunting and resource-heavy task that requires trained and experienced staff. These obstacles, however, can be overcome by collaboration and training with key industry players to boost capability internally and run operations smoothly.</w:t>
      </w:r>
    </w:p>
    <w:p w14:paraId="77678273" w14:textId="3E16B14F" w:rsidR="00DC68B8" w:rsidRPr="00ED5A6B" w:rsidRDefault="00DC68B8" w:rsidP="00ED5A6B">
      <w:pPr>
        <w:rPr>
          <w:rFonts w:cs="Arial"/>
          <w:noProof/>
          <w:lang w:val="en-GB"/>
        </w:rPr>
      </w:pPr>
      <w:r w:rsidRPr="00ED5A6B">
        <w:rPr>
          <w:rFonts w:cs="Arial"/>
          <w:noProof/>
          <w:lang w:val="en-GB"/>
        </w:rPr>
        <w:t xml:space="preserve">Limited Consumer Awareness: Although sustainability is gaining a lot of popularity, unfortunately, not all consumers are aware of the necessity of having eco-friendly accommodations. Thereby, it may potentially hinder the progress of sustainable supply. Hence, hotels have to come together with travel agencies, online guides, and sustainability </w:t>
      </w:r>
      <w:r w:rsidR="00EF0C3B" w:rsidRPr="00ED5A6B">
        <w:rPr>
          <w:rFonts w:cs="Arial"/>
          <w:noProof/>
          <w:lang w:val="en-GB"/>
        </w:rPr>
        <w:t>organis</w:t>
      </w:r>
      <w:r w:rsidRPr="00ED5A6B">
        <w:rPr>
          <w:rFonts w:cs="Arial"/>
          <w:noProof/>
          <w:lang w:val="en-GB"/>
        </w:rPr>
        <w:t>ations to advocate their green initiatives and spread awareness to the general public.</w:t>
      </w:r>
    </w:p>
    <w:p w14:paraId="70D079C1" w14:textId="225C7FA6" w:rsidR="00DC68B8" w:rsidRPr="00ED5A6B" w:rsidRDefault="00FE122E" w:rsidP="00ED5A6B">
      <w:pPr>
        <w:pStyle w:val="Heading1"/>
        <w:rPr>
          <w:rFonts w:cs="Arial"/>
          <w:noProof/>
          <w:lang w:val="en-GB"/>
        </w:rPr>
      </w:pPr>
      <w:bookmarkStart w:id="9" w:name="_Toc168258209"/>
      <w:r w:rsidRPr="00ED5A6B">
        <w:rPr>
          <w:rFonts w:cs="Arial"/>
          <w:noProof/>
          <w:lang w:val="en-GB"/>
        </w:rPr>
        <w:t xml:space="preserve">5. </w:t>
      </w:r>
      <w:r w:rsidR="00DC68B8" w:rsidRPr="00ED5A6B">
        <w:rPr>
          <w:rFonts w:cs="Arial"/>
          <w:noProof/>
          <w:lang w:val="en-GB"/>
        </w:rPr>
        <w:t>Emphasizing the need for change and development in hospitality sustainability</w:t>
      </w:r>
      <w:bookmarkEnd w:id="9"/>
    </w:p>
    <w:p w14:paraId="620A4406" w14:textId="3EE08CD2" w:rsidR="00C8479F" w:rsidRPr="00ED5A6B" w:rsidRDefault="00DC68B8" w:rsidP="00ED5A6B">
      <w:pPr>
        <w:rPr>
          <w:rFonts w:cs="Arial"/>
          <w:noProof/>
          <w:lang w:val="en-GB"/>
        </w:rPr>
      </w:pPr>
      <w:r w:rsidRPr="00ED5A6B">
        <w:rPr>
          <w:rFonts w:cs="Arial"/>
          <w:noProof/>
          <w:lang w:val="en-GB"/>
        </w:rPr>
        <w:t xml:space="preserve">To highlight the urgent need for change and development in hospitality sustainability, it is worthwhile to compare and analyze the efforts and results of enterprises outside the hospitality sphere. Conducting case studies on the performance of leading </w:t>
      </w:r>
      <w:r w:rsidRPr="00ED5A6B">
        <w:rPr>
          <w:rFonts w:cs="Arial"/>
          <w:noProof/>
          <w:lang w:val="en-GB"/>
        </w:rPr>
        <w:lastRenderedPageBreak/>
        <w:t>companies such as Patagonia, Unilever, and IKEA in strategic sustainability demonstrates the extent to which this kind of initiative can transform business performance and attract stakeholders.</w:t>
      </w:r>
    </w:p>
    <w:p w14:paraId="71FEA49B" w14:textId="77777777" w:rsidR="00DC68B8" w:rsidRPr="00ED5A6B" w:rsidRDefault="00DC68B8" w:rsidP="00ED5A6B">
      <w:pPr>
        <w:rPr>
          <w:rFonts w:cs="Arial"/>
          <w:b/>
          <w:bCs/>
          <w:noProof/>
          <w:lang w:val="en-GB"/>
        </w:rPr>
      </w:pPr>
      <w:r w:rsidRPr="00ED5A6B">
        <w:rPr>
          <w:rFonts w:cs="Arial"/>
          <w:b/>
          <w:bCs/>
          <w:noProof/>
          <w:lang w:val="en-GB"/>
        </w:rPr>
        <w:t>Patagonia: A Model of Green Activism</w:t>
      </w:r>
    </w:p>
    <w:p w14:paraId="50FDD0FC" w14:textId="24FE8F61" w:rsidR="00DC68B8" w:rsidRPr="00ED5A6B" w:rsidRDefault="00DC68B8" w:rsidP="00ED5A6B">
      <w:pPr>
        <w:rPr>
          <w:rFonts w:cs="Arial"/>
          <w:noProof/>
          <w:lang w:val="en-GB"/>
        </w:rPr>
      </w:pPr>
      <w:r w:rsidRPr="00ED5A6B">
        <w:rPr>
          <w:rFonts w:cs="Arial"/>
          <w:noProof/>
          <w:lang w:val="en-GB"/>
        </w:rPr>
        <w:t xml:space="preserve">The recognized global outdoor brand Patagonia has gained credibility for its environmental advocacy and activism. The enterprise does not only treat sustainability merely as a regulatory requirement but also as a part of an overall dynamic action to reduce its ecological footprint. Through one of its initiatives called "Worn Wear," which is aimed at garment repair and reuse, Patagonia is demonstrating how sustainability-related best practice innovations can create </w:t>
      </w:r>
      <w:r w:rsidR="001E149D" w:rsidRPr="00ED5A6B">
        <w:rPr>
          <w:rFonts w:cs="Arial"/>
          <w:noProof/>
          <w:lang w:val="en-GB"/>
        </w:rPr>
        <w:t>shoppers'</w:t>
      </w:r>
      <w:r w:rsidRPr="00ED5A6B">
        <w:rPr>
          <w:rFonts w:cs="Arial"/>
          <w:noProof/>
          <w:lang w:val="en-GB"/>
        </w:rPr>
        <w:t xml:space="preserve"> loyalty and brand advocacy</w:t>
      </w:r>
      <w:r w:rsidR="001069A2" w:rsidRPr="00ED5A6B">
        <w:rPr>
          <w:rFonts w:cs="Arial"/>
          <w:noProof/>
          <w:lang w:val="en-GB"/>
        </w:rPr>
        <w:t xml:space="preserve"> (Bürklin, 2019)</w:t>
      </w:r>
      <w:r w:rsidRPr="00ED5A6B">
        <w:rPr>
          <w:rFonts w:cs="Arial"/>
          <w:noProof/>
          <w:lang w:val="en-GB"/>
        </w:rPr>
        <w:t>. The hospitality industry can apply Patagonia's holistic approach to the sustainability concept, which proposes a blueprint that shows how environmental conservation and business growth are interdependent.</w:t>
      </w:r>
    </w:p>
    <w:p w14:paraId="344724FF" w14:textId="29864AC9" w:rsidR="00DC68B8" w:rsidRPr="00ED5A6B" w:rsidRDefault="00DC68B8" w:rsidP="00ED5A6B">
      <w:pPr>
        <w:rPr>
          <w:rFonts w:cs="Arial"/>
          <w:b/>
          <w:bCs/>
          <w:noProof/>
          <w:lang w:val="en-GB"/>
        </w:rPr>
      </w:pPr>
      <w:r w:rsidRPr="00ED5A6B">
        <w:rPr>
          <w:rFonts w:cs="Arial"/>
          <w:b/>
          <w:bCs/>
          <w:noProof/>
          <w:lang w:val="en-GB"/>
        </w:rPr>
        <w:t xml:space="preserve">Unilever: </w:t>
      </w:r>
      <w:r w:rsidR="00AA7499" w:rsidRPr="00ED5A6B">
        <w:rPr>
          <w:rFonts w:cs="Arial"/>
          <w:b/>
          <w:bCs/>
          <w:noProof/>
          <w:lang w:val="en-GB"/>
        </w:rPr>
        <w:t>Integrating Sustainability into Business Strategy</w:t>
      </w:r>
    </w:p>
    <w:p w14:paraId="4AB3202C" w14:textId="445DAF5C" w:rsidR="00FA160F" w:rsidRPr="00ED5A6B" w:rsidRDefault="00FA160F" w:rsidP="00ED5A6B">
      <w:pPr>
        <w:rPr>
          <w:rFonts w:cs="Arial"/>
          <w:noProof/>
          <w:lang w:val="en-GB"/>
        </w:rPr>
      </w:pPr>
      <w:r w:rsidRPr="00ED5A6B">
        <w:rPr>
          <w:rFonts w:cs="Arial"/>
          <w:noProof/>
          <w:lang w:val="en-GB"/>
        </w:rPr>
        <w:t>Through Sustainable Living Plan, Unilever, a company makes sustainable consumer goods, used its flexibility to build sustainability into its business strategy. Inventing new things increases their social worth, useful life and economy. According to Iglesias et al. (2023), Unilever puts high value for reducing waste, buying things in a way that does</w:t>
      </w:r>
      <w:r w:rsidR="00E37C68" w:rsidRPr="00ED5A6B">
        <w:rPr>
          <w:rFonts w:cs="Arial"/>
          <w:noProof/>
          <w:lang w:val="en-GB"/>
        </w:rPr>
        <w:t xml:space="preserve"> not</w:t>
      </w:r>
      <w:r w:rsidRPr="00ED5A6B">
        <w:rPr>
          <w:rFonts w:cs="Arial"/>
          <w:noProof/>
          <w:lang w:val="en-GB"/>
        </w:rPr>
        <w:t xml:space="preserve"> harm the environment, and having positive social effect that support long-term growth. The hotel business can learn from Unilever's approach to sustainability as a whole. They need to understand that putting sustainability first is a right thing to do and shows character and long-term success.</w:t>
      </w:r>
    </w:p>
    <w:p w14:paraId="123C5FD4" w14:textId="724B3813" w:rsidR="00DC68B8" w:rsidRPr="00ED5A6B" w:rsidRDefault="00DC68B8" w:rsidP="00ED5A6B">
      <w:pPr>
        <w:rPr>
          <w:rFonts w:cs="Arial"/>
          <w:b/>
          <w:bCs/>
          <w:noProof/>
          <w:lang w:val="en-GB"/>
        </w:rPr>
      </w:pPr>
      <w:r w:rsidRPr="00ED5A6B">
        <w:rPr>
          <w:rFonts w:cs="Arial"/>
          <w:b/>
          <w:bCs/>
          <w:noProof/>
          <w:lang w:val="en-GB"/>
        </w:rPr>
        <w:t xml:space="preserve">IKEA: </w:t>
      </w:r>
      <w:r w:rsidR="00AA7499" w:rsidRPr="00ED5A6B">
        <w:rPr>
          <w:rFonts w:cs="Arial"/>
          <w:b/>
          <w:bCs/>
          <w:noProof/>
          <w:lang w:val="en-GB"/>
        </w:rPr>
        <w:t>Pioneering Circular Economy Solutions</w:t>
      </w:r>
    </w:p>
    <w:p w14:paraId="24615496" w14:textId="290B49CD" w:rsidR="00305CE7" w:rsidRPr="00ED5A6B" w:rsidRDefault="00305CE7" w:rsidP="00ED5A6B">
      <w:pPr>
        <w:rPr>
          <w:rFonts w:cs="Arial"/>
          <w:noProof/>
          <w:lang w:val="en-GB"/>
        </w:rPr>
      </w:pPr>
      <w:r w:rsidRPr="00ED5A6B">
        <w:rPr>
          <w:rFonts w:cs="Arial"/>
          <w:noProof/>
          <w:lang w:val="en-GB"/>
        </w:rPr>
        <w:t>The global furniture store IKEA is a leader in investing in clean energy and running its business in a way that does not harm the environment. Big companies can do great things, and IKEA is one of them. Its goal is to make durable products, use resources wisely, and have an open supply chain (Yang and Shao, 2019). The Swedish company IKEA is a great example of a business that uses circularity and new ideas in a smart way. IKEA's ideas about the circular economy can help the hotel business deal with waste better, make products last longer, and make better use of resources.</w:t>
      </w:r>
    </w:p>
    <w:p w14:paraId="3B01D59D" w14:textId="3AA5D9B1" w:rsidR="00DC68B8" w:rsidRPr="00ED5A6B" w:rsidRDefault="00E13E67" w:rsidP="00ED5A6B">
      <w:pPr>
        <w:pStyle w:val="Heading2"/>
        <w:rPr>
          <w:rFonts w:cs="Arial"/>
          <w:noProof/>
          <w:lang w:val="en-GB"/>
        </w:rPr>
      </w:pPr>
      <w:bookmarkStart w:id="10" w:name="_Toc168258210"/>
      <w:r w:rsidRPr="00ED5A6B">
        <w:rPr>
          <w:rFonts w:cs="Arial"/>
          <w:noProof/>
          <w:lang w:val="en-GB"/>
        </w:rPr>
        <w:lastRenderedPageBreak/>
        <w:t xml:space="preserve">5.1 </w:t>
      </w:r>
      <w:r w:rsidR="00DC68B8" w:rsidRPr="00ED5A6B">
        <w:rPr>
          <w:rFonts w:cs="Arial"/>
          <w:noProof/>
          <w:lang w:val="en-GB"/>
        </w:rPr>
        <w:t>Implementing Changes and Innovation in Hospitality as Key Awareness</w:t>
      </w:r>
      <w:bookmarkEnd w:id="10"/>
    </w:p>
    <w:p w14:paraId="4338B7DE" w14:textId="0DB5F8B6" w:rsidR="00DC68B8" w:rsidRPr="00ED5A6B" w:rsidRDefault="004D44DF" w:rsidP="00ED5A6B">
      <w:pPr>
        <w:rPr>
          <w:rFonts w:cs="Arial"/>
          <w:noProof/>
          <w:lang w:val="en-GB"/>
        </w:rPr>
      </w:pPr>
      <w:r w:rsidRPr="00ED5A6B">
        <w:rPr>
          <w:rFonts w:cs="Arial"/>
          <w:noProof/>
          <w:lang w:val="en-GB"/>
        </w:rPr>
        <w:t xml:space="preserve">The differences between Patagonia, Unilever and IKEA show how important it is for hotel business to use eco-friendly methods and switch to organic products. Concerned groups show that following environmentally friendly practices is not only right thing to do but also smart financial move that pays off in the long run. </w:t>
      </w:r>
      <w:r w:rsidR="00DC68B8" w:rsidRPr="00ED5A6B">
        <w:rPr>
          <w:rFonts w:cs="Arial"/>
          <w:noProof/>
          <w:lang w:val="en-GB"/>
        </w:rPr>
        <w:t xml:space="preserve">Standing out in marketplace landscape which is quickly changing, they can promote sustainability by embracing innovative practices, involving stakeholders,and aligning sustainability </w:t>
      </w:r>
      <w:r w:rsidR="00E93A34" w:rsidRPr="00ED5A6B">
        <w:rPr>
          <w:rFonts w:cs="Arial"/>
          <w:noProof/>
          <w:lang w:val="en-GB"/>
        </w:rPr>
        <w:t>for</w:t>
      </w:r>
      <w:r w:rsidR="00DC68B8" w:rsidRPr="00ED5A6B">
        <w:rPr>
          <w:rFonts w:cs="Arial"/>
          <w:noProof/>
          <w:lang w:val="en-GB"/>
        </w:rPr>
        <w:t xml:space="preserve"> business aims</w:t>
      </w:r>
      <w:r w:rsidR="00877D6D" w:rsidRPr="00ED5A6B">
        <w:rPr>
          <w:rFonts w:cs="Arial"/>
          <w:noProof/>
          <w:lang w:val="en-GB"/>
        </w:rPr>
        <w:t xml:space="preserve"> (</w:t>
      </w:r>
      <w:r w:rsidR="00877D6D" w:rsidRPr="00ED5A6B">
        <w:rPr>
          <w:rFonts w:eastAsia="Times New Roman" w:cs="Arial"/>
          <w:noProof/>
          <w:szCs w:val="24"/>
          <w:lang w:val="en-GB"/>
        </w:rPr>
        <w:t>Van Tulder and van Mil, 2022)</w:t>
      </w:r>
      <w:r w:rsidR="00DC68B8" w:rsidRPr="00ED5A6B">
        <w:rPr>
          <w:rFonts w:cs="Arial"/>
          <w:noProof/>
          <w:lang w:val="en-GB"/>
        </w:rPr>
        <w:t>.</w:t>
      </w:r>
    </w:p>
    <w:p w14:paraId="3F4FCDC0" w14:textId="7DC8C011" w:rsidR="00853875" w:rsidRPr="00ED5A6B" w:rsidRDefault="00E13E67" w:rsidP="00ED5A6B">
      <w:pPr>
        <w:pStyle w:val="Heading2"/>
        <w:rPr>
          <w:rFonts w:cs="Arial"/>
          <w:noProof/>
          <w:lang w:val="en-GB"/>
        </w:rPr>
      </w:pPr>
      <w:bookmarkStart w:id="11" w:name="_Toc168258211"/>
      <w:r w:rsidRPr="00ED5A6B">
        <w:rPr>
          <w:rFonts w:cs="Arial"/>
          <w:noProof/>
          <w:lang w:val="en-GB"/>
        </w:rPr>
        <w:t xml:space="preserve">5.2 </w:t>
      </w:r>
      <w:r w:rsidR="00853875" w:rsidRPr="00ED5A6B">
        <w:rPr>
          <w:rFonts w:cs="Arial"/>
          <w:noProof/>
          <w:lang w:val="en-GB"/>
        </w:rPr>
        <w:t>The future of the hotel and hospitality industry</w:t>
      </w:r>
      <w:bookmarkEnd w:id="11"/>
    </w:p>
    <w:p w14:paraId="3D27B878" w14:textId="6E6CC2E7" w:rsidR="00853875" w:rsidRPr="00ED5A6B" w:rsidRDefault="00853875" w:rsidP="00ED5A6B">
      <w:pPr>
        <w:rPr>
          <w:rFonts w:cs="Arial"/>
          <w:noProof/>
          <w:lang w:val="en-GB"/>
        </w:rPr>
      </w:pPr>
      <w:r w:rsidRPr="00ED5A6B">
        <w:rPr>
          <w:rFonts w:cs="Arial"/>
          <w:noProof/>
          <w:lang w:val="en-GB"/>
        </w:rPr>
        <w:t>The future of the hotel and hospitality industry is anticipated to be more and more geared towards sustainability, technology integration, and customized guest experiences. Hotels are also expected to be more eco-friendly in their operations, like using renewable energy and reducing waste. Technology will be the heart and soul of optimization and guest interactions through AI, IoT, and contactless services</w:t>
      </w:r>
      <w:r w:rsidR="00027ED9" w:rsidRPr="00ED5A6B">
        <w:rPr>
          <w:rFonts w:cs="Arial"/>
          <w:noProof/>
          <w:lang w:val="en-GB"/>
        </w:rPr>
        <w:t xml:space="preserve"> (</w:t>
      </w:r>
      <w:r w:rsidR="00027ED9" w:rsidRPr="00ED5A6B">
        <w:rPr>
          <w:rFonts w:eastAsia="Times New Roman" w:cs="Arial"/>
          <w:noProof/>
          <w:szCs w:val="24"/>
          <w:lang w:val="en-GB"/>
        </w:rPr>
        <w:t>Bacari et al., 2021)</w:t>
      </w:r>
      <w:r w:rsidRPr="00ED5A6B">
        <w:rPr>
          <w:rFonts w:cs="Arial"/>
          <w:noProof/>
          <w:lang w:val="en-GB"/>
        </w:rPr>
        <w:t xml:space="preserve">. The personalized experiences will focus on customization and guest preferences, which will make each stay unique and memorable. </w:t>
      </w:r>
    </w:p>
    <w:p w14:paraId="50DAEC1E" w14:textId="77777777" w:rsidR="00FE122E" w:rsidRPr="00ED5A6B" w:rsidRDefault="00FE122E" w:rsidP="00ED5A6B">
      <w:pPr>
        <w:pStyle w:val="Heading1"/>
        <w:rPr>
          <w:rFonts w:cs="Arial"/>
          <w:noProof/>
          <w:lang w:val="en-GB"/>
        </w:rPr>
      </w:pPr>
      <w:bookmarkStart w:id="12" w:name="_Toc168258212"/>
      <w:r w:rsidRPr="00ED5A6B">
        <w:rPr>
          <w:rFonts w:cs="Arial"/>
          <w:noProof/>
          <w:lang w:val="en-GB"/>
        </w:rPr>
        <w:t>6. Conclusion</w:t>
      </w:r>
      <w:bookmarkEnd w:id="12"/>
    </w:p>
    <w:p w14:paraId="07227B25" w14:textId="512838FB" w:rsidR="00FE122E" w:rsidRPr="00ED5A6B" w:rsidRDefault="00FE122E" w:rsidP="00ED5A6B">
      <w:pPr>
        <w:rPr>
          <w:rFonts w:cs="Arial"/>
          <w:noProof/>
          <w:lang w:val="en-GB"/>
        </w:rPr>
      </w:pPr>
      <w:r w:rsidRPr="00ED5A6B">
        <w:rPr>
          <w:rFonts w:cs="Arial"/>
          <w:noProof/>
          <w:lang w:val="en-GB"/>
        </w:rPr>
        <w:t>The hospitality industry is now widely adopting sustainability concepts like the TBL and the Circular Economy as well as being aligned with the SDGs. CSR is the main key to the solution of the problem because it helps build ethical operations, enhance reputation, increase engagement with stakeholders, and make employees happy. Sustainability tourism brings the benefits of cost savings, brand enhancement, and guest satisfaction but comes with challenges like initial costs and limited consumer awareness. In summary, sustainability in hospitality is crucial for environmental impact reduction and operational efficiency. Through the adoption of comprehensive sustainability frameworks, CSR, and learning from industry pioneers, hotels can contribute to sustainable development while at the same time enhancing business success and differentiation in the market.</w:t>
      </w:r>
    </w:p>
    <w:p w14:paraId="49B00573" w14:textId="411A9D2B" w:rsidR="007105F7" w:rsidRPr="00ED5A6B" w:rsidRDefault="00FE122E" w:rsidP="00ED5A6B">
      <w:pPr>
        <w:pStyle w:val="Heading1"/>
        <w:rPr>
          <w:rFonts w:cs="Arial"/>
          <w:noProof/>
          <w:lang w:val="en-GB"/>
        </w:rPr>
      </w:pPr>
      <w:bookmarkStart w:id="13" w:name="_Toc168258213"/>
      <w:r w:rsidRPr="00ED5A6B">
        <w:rPr>
          <w:rFonts w:cs="Arial"/>
          <w:noProof/>
          <w:lang w:val="en-GB"/>
        </w:rPr>
        <w:lastRenderedPageBreak/>
        <w:t xml:space="preserve">7. </w:t>
      </w:r>
      <w:r w:rsidR="007105F7" w:rsidRPr="00ED5A6B">
        <w:rPr>
          <w:rFonts w:cs="Arial"/>
          <w:noProof/>
          <w:lang w:val="en-GB"/>
        </w:rPr>
        <w:t>Recommendations</w:t>
      </w:r>
      <w:bookmarkEnd w:id="13"/>
      <w:r w:rsidR="007105F7" w:rsidRPr="00ED5A6B">
        <w:rPr>
          <w:rFonts w:cs="Arial"/>
          <w:noProof/>
          <w:lang w:val="en-GB"/>
        </w:rPr>
        <w:t xml:space="preserve"> </w:t>
      </w:r>
    </w:p>
    <w:p w14:paraId="743DA247" w14:textId="5216AE0F" w:rsidR="007105F7" w:rsidRPr="00ED5A6B" w:rsidRDefault="007105F7" w:rsidP="00ED5A6B">
      <w:pPr>
        <w:rPr>
          <w:rFonts w:cs="Arial"/>
          <w:noProof/>
          <w:lang w:val="en-GB"/>
        </w:rPr>
      </w:pPr>
      <w:r w:rsidRPr="00ED5A6B">
        <w:rPr>
          <w:rFonts w:cs="Arial"/>
          <w:noProof/>
          <w:lang w:val="en-GB"/>
        </w:rPr>
        <w:t xml:space="preserve">Invest in Renewable Energy: Hotels should incorporate green energy from sources such as the sun and wind. </w:t>
      </w:r>
    </w:p>
    <w:p w14:paraId="15B4D70D" w14:textId="43BE00D2" w:rsidR="007105F7" w:rsidRPr="00ED5A6B" w:rsidRDefault="007105F7" w:rsidP="00ED5A6B">
      <w:pPr>
        <w:rPr>
          <w:rFonts w:cs="Arial"/>
          <w:noProof/>
          <w:lang w:val="en-GB"/>
        </w:rPr>
      </w:pPr>
      <w:r w:rsidRPr="00ED5A6B">
        <w:rPr>
          <w:rFonts w:cs="Arial"/>
          <w:noProof/>
          <w:lang w:val="en-GB"/>
        </w:rPr>
        <w:t>Implement Comprehensive Recycling Programs: Implement well-functioning recycling programs to reduce waste, invest in a circular economy, and ensure guests are environmentally aware</w:t>
      </w:r>
      <w:r w:rsidR="00D02D64" w:rsidRPr="00ED5A6B">
        <w:rPr>
          <w:rFonts w:cs="Arial"/>
          <w:noProof/>
          <w:lang w:val="en-GB"/>
        </w:rPr>
        <w:t xml:space="preserve"> (</w:t>
      </w:r>
      <w:r w:rsidR="00D02D64" w:rsidRPr="00ED5A6B">
        <w:rPr>
          <w:rFonts w:eastAsia="Times New Roman" w:cs="Arial"/>
          <w:noProof/>
          <w:szCs w:val="24"/>
          <w:lang w:val="en-GB"/>
        </w:rPr>
        <w:t>Jauhari, 2021)</w:t>
      </w:r>
      <w:r w:rsidRPr="00ED5A6B">
        <w:rPr>
          <w:rFonts w:cs="Arial"/>
          <w:noProof/>
          <w:lang w:val="en-GB"/>
        </w:rPr>
        <w:t xml:space="preserve">. </w:t>
      </w:r>
    </w:p>
    <w:p w14:paraId="11DC9D8C" w14:textId="0E40C5A6" w:rsidR="007105F7" w:rsidRPr="00ED5A6B" w:rsidRDefault="007105F7" w:rsidP="00ED5A6B">
      <w:pPr>
        <w:rPr>
          <w:rFonts w:cs="Arial"/>
          <w:noProof/>
          <w:lang w:val="en-GB"/>
        </w:rPr>
      </w:pPr>
      <w:r w:rsidRPr="00ED5A6B">
        <w:rPr>
          <w:rFonts w:cs="Arial"/>
          <w:noProof/>
          <w:lang w:val="en-GB"/>
        </w:rPr>
        <w:t xml:space="preserve">Increase Consumer Awareness: Starting informative programs regarding sustainable measures that can be taken for increased consumer participation in the purchase of environmentally friendly hotels. </w:t>
      </w:r>
    </w:p>
    <w:p w14:paraId="02A2C961" w14:textId="7E4495CC" w:rsidR="007105F7" w:rsidRPr="00ED5A6B" w:rsidRDefault="007105F7" w:rsidP="00ED5A6B">
      <w:pPr>
        <w:rPr>
          <w:rFonts w:cs="Arial"/>
          <w:noProof/>
          <w:lang w:val="en-GB"/>
        </w:rPr>
      </w:pPr>
      <w:r w:rsidRPr="00ED5A6B">
        <w:rPr>
          <w:rFonts w:cs="Arial"/>
          <w:noProof/>
          <w:lang w:val="en-GB"/>
        </w:rPr>
        <w:t xml:space="preserve">Develop Industry Partnerships: Cooperate with sustainability </w:t>
      </w:r>
      <w:r w:rsidR="00EF0C3B" w:rsidRPr="00ED5A6B">
        <w:rPr>
          <w:rFonts w:cs="Arial"/>
          <w:noProof/>
          <w:lang w:val="en-GB"/>
        </w:rPr>
        <w:t>organis</w:t>
      </w:r>
      <w:r w:rsidRPr="00ED5A6B">
        <w:rPr>
          <w:rFonts w:cs="Arial"/>
          <w:noProof/>
          <w:lang w:val="en-GB"/>
        </w:rPr>
        <w:t>ations and other market participants to exchange best practices, innovations, and information, which will improve total industry performance</w:t>
      </w:r>
      <w:r w:rsidR="00836117" w:rsidRPr="00ED5A6B">
        <w:rPr>
          <w:rFonts w:cs="Arial"/>
          <w:noProof/>
          <w:lang w:val="en-GB"/>
        </w:rPr>
        <w:t xml:space="preserve"> (</w:t>
      </w:r>
      <w:r w:rsidR="00836117" w:rsidRPr="00ED5A6B">
        <w:rPr>
          <w:rFonts w:eastAsia="Times New Roman" w:cs="Arial"/>
          <w:noProof/>
          <w:szCs w:val="24"/>
          <w:lang w:val="en-GB"/>
        </w:rPr>
        <w:t>Costa and Costa, 2022)</w:t>
      </w:r>
      <w:r w:rsidRPr="00ED5A6B">
        <w:rPr>
          <w:rFonts w:cs="Arial"/>
          <w:noProof/>
          <w:lang w:val="en-GB"/>
        </w:rPr>
        <w:t xml:space="preserve">. </w:t>
      </w:r>
    </w:p>
    <w:p w14:paraId="11C193C9" w14:textId="2CAF5070" w:rsidR="00C14D21" w:rsidRPr="00ED5A6B" w:rsidRDefault="007105F7" w:rsidP="00ED5A6B">
      <w:pPr>
        <w:rPr>
          <w:rFonts w:cs="Arial"/>
          <w:noProof/>
          <w:lang w:val="en-GB"/>
        </w:rPr>
      </w:pPr>
      <w:r w:rsidRPr="00ED5A6B">
        <w:rPr>
          <w:rFonts w:cs="Arial"/>
          <w:noProof/>
          <w:lang w:val="en-GB"/>
        </w:rPr>
        <w:t xml:space="preserve">Pursue Eco-Certifications: Promoting the non-harming of the environment by seeking certification such as the Green Key to ensure that an </w:t>
      </w:r>
      <w:r w:rsidR="00EF0C3B" w:rsidRPr="00ED5A6B">
        <w:rPr>
          <w:rFonts w:cs="Arial"/>
          <w:noProof/>
          <w:lang w:val="en-GB"/>
        </w:rPr>
        <w:t>organis</w:t>
      </w:r>
      <w:r w:rsidRPr="00ED5A6B">
        <w:rPr>
          <w:rFonts w:cs="Arial"/>
          <w:noProof/>
          <w:lang w:val="en-GB"/>
        </w:rPr>
        <w:t>ation is environmentally friendly and to market this to the trave</w:t>
      </w:r>
      <w:r w:rsidR="009E0765" w:rsidRPr="00ED5A6B">
        <w:rPr>
          <w:rFonts w:cs="Arial"/>
          <w:noProof/>
          <w:lang w:val="en-GB"/>
        </w:rPr>
        <w:t>l</w:t>
      </w:r>
      <w:r w:rsidRPr="00ED5A6B">
        <w:rPr>
          <w:rFonts w:cs="Arial"/>
          <w:noProof/>
          <w:lang w:val="en-GB"/>
        </w:rPr>
        <w:t xml:space="preserve">lers to generate a positive image thus benefitting from the boom in </w:t>
      </w:r>
      <w:r w:rsidR="009E0765" w:rsidRPr="00ED5A6B">
        <w:rPr>
          <w:rFonts w:cs="Arial"/>
          <w:noProof/>
          <w:lang w:val="en-GB"/>
        </w:rPr>
        <w:t xml:space="preserve">the </w:t>
      </w:r>
      <w:r w:rsidRPr="00ED5A6B">
        <w:rPr>
          <w:rFonts w:cs="Arial"/>
          <w:noProof/>
          <w:lang w:val="en-GB"/>
        </w:rPr>
        <w:t>environmentally conscious trave</w:t>
      </w:r>
      <w:r w:rsidR="009E0765" w:rsidRPr="00ED5A6B">
        <w:rPr>
          <w:rFonts w:cs="Arial"/>
          <w:noProof/>
          <w:lang w:val="en-GB"/>
        </w:rPr>
        <w:t>l</w:t>
      </w:r>
      <w:r w:rsidRPr="00ED5A6B">
        <w:rPr>
          <w:rFonts w:cs="Arial"/>
          <w:noProof/>
          <w:lang w:val="en-GB"/>
        </w:rPr>
        <w:t>lers</w:t>
      </w:r>
      <w:r w:rsidR="000922A0" w:rsidRPr="00ED5A6B">
        <w:rPr>
          <w:rFonts w:cs="Arial"/>
          <w:noProof/>
          <w:lang w:val="en-GB"/>
        </w:rPr>
        <w:t xml:space="preserve"> (</w:t>
      </w:r>
      <w:r w:rsidR="000922A0" w:rsidRPr="00ED5A6B">
        <w:rPr>
          <w:rFonts w:eastAsia="Times New Roman" w:cs="Arial"/>
          <w:noProof/>
          <w:szCs w:val="24"/>
          <w:lang w:val="en-GB"/>
        </w:rPr>
        <w:t>Jones et al., 2021)</w:t>
      </w:r>
      <w:r w:rsidRPr="00ED5A6B">
        <w:rPr>
          <w:rFonts w:cs="Arial"/>
          <w:noProof/>
          <w:lang w:val="en-GB"/>
        </w:rPr>
        <w:t>.</w:t>
      </w:r>
    </w:p>
    <w:p w14:paraId="56708FDC" w14:textId="374BC942" w:rsidR="005C0410" w:rsidRPr="00ED5A6B" w:rsidRDefault="005C0410" w:rsidP="00ED5A6B">
      <w:pPr>
        <w:rPr>
          <w:rFonts w:cs="Arial"/>
          <w:noProof/>
          <w:lang w:val="en-GB"/>
        </w:rPr>
      </w:pPr>
    </w:p>
    <w:p w14:paraId="203B24AD" w14:textId="77777777" w:rsidR="000C14EB" w:rsidRPr="00ED5A6B" w:rsidRDefault="000C14EB" w:rsidP="00ED5A6B">
      <w:pPr>
        <w:jc w:val="left"/>
        <w:rPr>
          <w:rFonts w:eastAsia="Times New Roman" w:cs="Arial"/>
          <w:b/>
          <w:noProof/>
          <w:color w:val="2F5496" w:themeColor="accent1" w:themeShade="BF"/>
          <w:sz w:val="32"/>
          <w:szCs w:val="32"/>
          <w:lang w:val="en-GB"/>
        </w:rPr>
      </w:pPr>
      <w:r w:rsidRPr="00ED5A6B">
        <w:rPr>
          <w:rFonts w:eastAsia="Times New Roman" w:cs="Arial"/>
          <w:noProof/>
          <w:lang w:val="en-GB"/>
        </w:rPr>
        <w:br w:type="page"/>
      </w:r>
    </w:p>
    <w:p w14:paraId="277FC6EE" w14:textId="3D09136E" w:rsidR="005C0410" w:rsidRPr="00ED5A6B" w:rsidRDefault="005C0410" w:rsidP="00ED5A6B">
      <w:pPr>
        <w:pStyle w:val="Heading1"/>
        <w:rPr>
          <w:rFonts w:eastAsia="Times New Roman" w:cs="Arial"/>
          <w:noProof/>
          <w:lang w:val="en-GB"/>
        </w:rPr>
      </w:pPr>
      <w:bookmarkStart w:id="14" w:name="_Toc168258214"/>
      <w:r w:rsidRPr="00ED5A6B">
        <w:rPr>
          <w:rFonts w:eastAsia="Times New Roman" w:cs="Arial"/>
          <w:noProof/>
          <w:lang w:val="en-GB"/>
        </w:rPr>
        <w:lastRenderedPageBreak/>
        <w:t>Reference list</w:t>
      </w:r>
      <w:bookmarkEnd w:id="14"/>
    </w:p>
    <w:p w14:paraId="0E77E86B"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Antón, R. and Almeida, A. (2019) The Circular Economy Strategy in Hospitality: A Multicase Approach. </w:t>
      </w:r>
      <w:r w:rsidRPr="00ED5A6B">
        <w:rPr>
          <w:rFonts w:eastAsia="Times New Roman" w:cs="Arial"/>
          <w:i/>
          <w:iCs/>
          <w:noProof/>
          <w:szCs w:val="24"/>
          <w:lang w:val="en-GB"/>
        </w:rPr>
        <w:t>Sustainability</w:t>
      </w:r>
      <w:r w:rsidRPr="00ED5A6B">
        <w:rPr>
          <w:rFonts w:eastAsia="Times New Roman" w:cs="Arial"/>
          <w:noProof/>
          <w:szCs w:val="24"/>
          <w:lang w:val="en-GB"/>
        </w:rPr>
        <w:t xml:space="preserve">, 11(20), p.5665. </w:t>
      </w:r>
    </w:p>
    <w:p w14:paraId="291C0E77"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Bacari, C., Séraphin, H. and Gowreesunkar, V.G. (2021) Sustainable development goals and the hotel sector: Case examples and implications. </w:t>
      </w:r>
      <w:r w:rsidRPr="00ED5A6B">
        <w:rPr>
          <w:rFonts w:eastAsia="Times New Roman" w:cs="Arial"/>
          <w:i/>
          <w:iCs/>
          <w:noProof/>
          <w:szCs w:val="24"/>
          <w:lang w:val="en-GB"/>
        </w:rPr>
        <w:t>Worldwide Hospitality and Tourism Themes</w:t>
      </w:r>
      <w:r w:rsidRPr="00ED5A6B">
        <w:rPr>
          <w:rFonts w:eastAsia="Times New Roman" w:cs="Arial"/>
          <w:noProof/>
          <w:szCs w:val="24"/>
          <w:lang w:val="en-GB"/>
        </w:rPr>
        <w:t xml:space="preserve">, </w:t>
      </w:r>
      <w:r w:rsidRPr="00ED5A6B">
        <w:rPr>
          <w:rFonts w:eastAsia="Times New Roman" w:cs="Arial"/>
          <w:i/>
          <w:iCs/>
          <w:noProof/>
          <w:szCs w:val="24"/>
          <w:lang w:val="en-GB"/>
        </w:rPr>
        <w:t>13</w:t>
      </w:r>
      <w:r w:rsidRPr="00ED5A6B">
        <w:rPr>
          <w:rFonts w:eastAsia="Times New Roman" w:cs="Arial"/>
          <w:noProof/>
          <w:szCs w:val="24"/>
          <w:lang w:val="en-GB"/>
        </w:rPr>
        <w:t xml:space="preserve">(1), pp.9-21. </w:t>
      </w:r>
    </w:p>
    <w:p w14:paraId="3463AA8C"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Bauman, C.W. and Skitka, L.J. (2012) Corporate social responsibility as a source of employee satisfaction. </w:t>
      </w:r>
      <w:r w:rsidRPr="00ED5A6B">
        <w:rPr>
          <w:rFonts w:eastAsia="Times New Roman" w:cs="Arial"/>
          <w:i/>
          <w:iCs/>
          <w:noProof/>
          <w:szCs w:val="24"/>
          <w:lang w:val="en-GB"/>
        </w:rPr>
        <w:t>Research in Organisational Behavior</w:t>
      </w:r>
      <w:r w:rsidRPr="00ED5A6B">
        <w:rPr>
          <w:rFonts w:eastAsia="Times New Roman" w:cs="Arial"/>
          <w:noProof/>
          <w:szCs w:val="24"/>
          <w:lang w:val="en-GB"/>
        </w:rPr>
        <w:t xml:space="preserve">, 32(32), pp.63–86. </w:t>
      </w:r>
    </w:p>
    <w:p w14:paraId="6E9282FD"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Boley, B.B. and Uysal, M. (2013) Competitive synergy through practicing triple bottom line sustainability: Evidence from three hospitality case studies. </w:t>
      </w:r>
      <w:r w:rsidRPr="00ED5A6B">
        <w:rPr>
          <w:rFonts w:eastAsia="Times New Roman" w:cs="Arial"/>
          <w:i/>
          <w:iCs/>
          <w:noProof/>
          <w:szCs w:val="24"/>
          <w:lang w:val="en-GB"/>
        </w:rPr>
        <w:t>Tourism and Hospitality Research</w:t>
      </w:r>
      <w:r w:rsidRPr="00ED5A6B">
        <w:rPr>
          <w:rFonts w:eastAsia="Times New Roman" w:cs="Arial"/>
          <w:noProof/>
          <w:szCs w:val="24"/>
          <w:lang w:val="en-GB"/>
        </w:rPr>
        <w:t xml:space="preserve">, 13(4), pp.226–238. </w:t>
      </w:r>
    </w:p>
    <w:p w14:paraId="05B824B7"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Bürklin, N. (2019) Worn Wear: Better than New—How Patagonia’s Social Marketing Campaign Enhances Consumers’ Responsible Behavior. </w:t>
      </w:r>
      <w:r w:rsidRPr="00ED5A6B">
        <w:rPr>
          <w:rFonts w:eastAsia="Times New Roman" w:cs="Arial"/>
          <w:i/>
          <w:iCs/>
          <w:noProof/>
          <w:szCs w:val="24"/>
          <w:lang w:val="en-GB"/>
        </w:rPr>
        <w:t>Springer Texts in Business and Economics</w:t>
      </w:r>
      <w:r w:rsidRPr="00ED5A6B">
        <w:rPr>
          <w:rFonts w:eastAsia="Times New Roman" w:cs="Arial"/>
          <w:noProof/>
          <w:szCs w:val="24"/>
          <w:lang w:val="en-GB"/>
        </w:rPr>
        <w:t xml:space="preserve">, pp.187–201. </w:t>
      </w:r>
    </w:p>
    <w:p w14:paraId="04653D40"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Chaker, H. (2023) Guests’ Perceptions And Hotels’ Approaches As To CSR In The Hotel Industry: A Comparative Study Between Tunisia And Hungary - BCE Doktori disszertációk. </w:t>
      </w:r>
      <w:r w:rsidRPr="00ED5A6B">
        <w:rPr>
          <w:rFonts w:eastAsia="Times New Roman" w:cs="Arial"/>
          <w:i/>
          <w:iCs/>
          <w:noProof/>
          <w:szCs w:val="24"/>
          <w:lang w:val="en-GB"/>
        </w:rPr>
        <w:t>Uni-corvinus. hu</w:t>
      </w:r>
      <w:r w:rsidRPr="00ED5A6B">
        <w:rPr>
          <w:rFonts w:eastAsia="Times New Roman" w:cs="Arial"/>
          <w:noProof/>
          <w:szCs w:val="24"/>
          <w:lang w:val="en-GB"/>
        </w:rPr>
        <w:t>. [online] doi:https://phd.lib.uni-corvinus.hu/1309/1/Chaker_Hajer_den.pdf.</w:t>
      </w:r>
    </w:p>
    <w:p w14:paraId="3AEB7FA4"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Costa, V. and Costa, C. (2022) </w:t>
      </w:r>
      <w:r w:rsidRPr="00ED5A6B">
        <w:rPr>
          <w:rFonts w:eastAsia="Times New Roman" w:cs="Arial"/>
          <w:i/>
          <w:iCs/>
          <w:noProof/>
          <w:szCs w:val="24"/>
          <w:lang w:val="en-GB"/>
        </w:rPr>
        <w:t>Sustainability and Competitiveness in the Hospitality Industry</w:t>
      </w:r>
      <w:r w:rsidRPr="00ED5A6B">
        <w:rPr>
          <w:rFonts w:eastAsia="Times New Roman" w:cs="Arial"/>
          <w:noProof/>
          <w:szCs w:val="24"/>
          <w:lang w:val="en-GB"/>
        </w:rPr>
        <w:t>. IGI Global.</w:t>
      </w:r>
    </w:p>
    <w:p w14:paraId="778C83AD"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Crum, D. (2023) </w:t>
      </w:r>
      <w:r w:rsidRPr="00ED5A6B">
        <w:rPr>
          <w:rFonts w:eastAsia="Times New Roman" w:cs="Arial"/>
          <w:i/>
          <w:iCs/>
          <w:noProof/>
          <w:szCs w:val="24"/>
          <w:lang w:val="en-GB"/>
        </w:rPr>
        <w:t>Report Finds Americans Willing to Pay More for Sustainable Products</w:t>
      </w:r>
      <w:r w:rsidRPr="00ED5A6B">
        <w:rPr>
          <w:rFonts w:eastAsia="Times New Roman" w:cs="Arial"/>
          <w:noProof/>
          <w:szCs w:val="24"/>
          <w:lang w:val="en-GB"/>
        </w:rPr>
        <w:t>—[online] PDI Technologies, Inc. Available at: https://pditechnologies.com/news/consumers-willing-pay-more-sustainability/.</w:t>
      </w:r>
    </w:p>
    <w:p w14:paraId="64A48087"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de Grosbois, D. (2012) Corporate social responsibility reporting by the global hotel industry: Commitment, initiatives, and performance. </w:t>
      </w:r>
      <w:r w:rsidRPr="00ED5A6B">
        <w:rPr>
          <w:rFonts w:eastAsia="Times New Roman" w:cs="Arial"/>
          <w:i/>
          <w:iCs/>
          <w:noProof/>
          <w:szCs w:val="24"/>
          <w:lang w:val="en-GB"/>
        </w:rPr>
        <w:t>International Journal of Hospitality Management</w:t>
      </w:r>
      <w:r w:rsidRPr="00ED5A6B">
        <w:rPr>
          <w:rFonts w:eastAsia="Times New Roman" w:cs="Arial"/>
          <w:noProof/>
          <w:szCs w:val="24"/>
          <w:lang w:val="en-GB"/>
        </w:rPr>
        <w:t xml:space="preserve">, 31(3), pp.896–905. </w:t>
      </w:r>
    </w:p>
    <w:p w14:paraId="15E39E7A"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Dickinson, L. (2023) </w:t>
      </w:r>
      <w:r w:rsidRPr="00ED5A6B">
        <w:rPr>
          <w:rFonts w:eastAsia="Times New Roman" w:cs="Arial"/>
          <w:i/>
          <w:iCs/>
          <w:noProof/>
          <w:szCs w:val="24"/>
          <w:lang w:val="en-GB"/>
        </w:rPr>
        <w:t>Building Green and Resilient Hotels: Investing in our Planet</w:t>
      </w:r>
      <w:r w:rsidRPr="00ED5A6B">
        <w:rPr>
          <w:rFonts w:eastAsia="Times New Roman" w:cs="Arial"/>
          <w:noProof/>
          <w:szCs w:val="24"/>
          <w:lang w:val="en-GB"/>
        </w:rPr>
        <w:t xml:space="preserve">. [online] Sustainable Hospitality Alliance. Available at: </w:t>
      </w:r>
      <w:r w:rsidRPr="00ED5A6B">
        <w:rPr>
          <w:rFonts w:eastAsia="Times New Roman" w:cs="Arial"/>
          <w:noProof/>
          <w:szCs w:val="24"/>
          <w:lang w:val="en-GB"/>
        </w:rPr>
        <w:lastRenderedPageBreak/>
        <w:t>https://sustainablehospitalityalliance.org/building-green-resilient-hotels-ifc/#:~:text=According%20to%20Sustainable%20Hospitality%20Alliance.</w:t>
      </w:r>
    </w:p>
    <w:p w14:paraId="58436338"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Haski-Leventhal, D. (2018) </w:t>
      </w:r>
      <w:r w:rsidRPr="00ED5A6B">
        <w:rPr>
          <w:rFonts w:eastAsia="Times New Roman" w:cs="Arial"/>
          <w:i/>
          <w:iCs/>
          <w:noProof/>
          <w:szCs w:val="24"/>
          <w:lang w:val="en-GB"/>
        </w:rPr>
        <w:t>Strategic corporate social responsibility : tools &amp; theories for responsible management.</w:t>
      </w:r>
      <w:r w:rsidRPr="00ED5A6B">
        <w:rPr>
          <w:rFonts w:eastAsia="Times New Roman" w:cs="Arial"/>
          <w:noProof/>
          <w:szCs w:val="24"/>
          <w:lang w:val="en-GB"/>
        </w:rPr>
        <w:t xml:space="preserve"> London: SAGE.</w:t>
      </w:r>
    </w:p>
    <w:p w14:paraId="2C423E53"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Iglesias, O., Mingione, M., Ind, N. and Markovic, S. (2023) How to build a conscientious corporate brand together with business partners: A case study of Unilever. </w:t>
      </w:r>
      <w:r w:rsidRPr="00ED5A6B">
        <w:rPr>
          <w:rFonts w:eastAsia="Times New Roman" w:cs="Arial"/>
          <w:i/>
          <w:iCs/>
          <w:noProof/>
          <w:szCs w:val="24"/>
          <w:lang w:val="en-GB"/>
        </w:rPr>
        <w:t>Industrial Marketing Management</w:t>
      </w:r>
      <w:r w:rsidRPr="00ED5A6B">
        <w:rPr>
          <w:rFonts w:eastAsia="Times New Roman" w:cs="Arial"/>
          <w:noProof/>
          <w:szCs w:val="24"/>
          <w:lang w:val="en-GB"/>
        </w:rPr>
        <w:t xml:space="preserve">, </w:t>
      </w:r>
      <w:r w:rsidRPr="00ED5A6B">
        <w:rPr>
          <w:rFonts w:eastAsia="Times New Roman" w:cs="Arial"/>
          <w:i/>
          <w:iCs/>
          <w:noProof/>
          <w:szCs w:val="24"/>
          <w:lang w:val="en-GB"/>
        </w:rPr>
        <w:t>109</w:t>
      </w:r>
      <w:r w:rsidRPr="00ED5A6B">
        <w:rPr>
          <w:rFonts w:eastAsia="Times New Roman" w:cs="Arial"/>
          <w:noProof/>
          <w:szCs w:val="24"/>
          <w:lang w:val="en-GB"/>
        </w:rPr>
        <w:t>, pp.1-13.</w:t>
      </w:r>
    </w:p>
    <w:p w14:paraId="045DCDF9"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Jauhari, V (2021) </w:t>
      </w:r>
      <w:r w:rsidRPr="00ED5A6B">
        <w:rPr>
          <w:rFonts w:eastAsia="Times New Roman" w:cs="Arial"/>
          <w:i/>
          <w:iCs/>
          <w:noProof/>
          <w:szCs w:val="24"/>
          <w:lang w:val="en-GB"/>
        </w:rPr>
        <w:t>Managing Sustainability in the Hospitality and Tourism Industry: Paradigms and Directions for the Future.</w:t>
      </w:r>
      <w:r w:rsidRPr="00ED5A6B">
        <w:rPr>
          <w:rFonts w:eastAsia="Times New Roman" w:cs="Arial"/>
          <w:noProof/>
          <w:szCs w:val="24"/>
          <w:lang w:val="en-GB"/>
        </w:rPr>
        <w:t xml:space="preserve"> 9th edn. Oakville: Apple Academic Press. Inc.</w:t>
      </w:r>
    </w:p>
    <w:p w14:paraId="1DB37871"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Jones, P. and Comfort, D. (2019) Sustainable Development Goals and the World’s Leading Hotel Groups. </w:t>
      </w:r>
      <w:r w:rsidRPr="00ED5A6B">
        <w:rPr>
          <w:rFonts w:eastAsia="Times New Roman" w:cs="Arial"/>
          <w:i/>
          <w:iCs/>
          <w:noProof/>
          <w:szCs w:val="24"/>
          <w:lang w:val="en-GB"/>
        </w:rPr>
        <w:t>ATHENS JOURNAL OF TOURISM</w:t>
      </w:r>
      <w:r w:rsidRPr="00ED5A6B">
        <w:rPr>
          <w:rFonts w:eastAsia="Times New Roman" w:cs="Arial"/>
          <w:noProof/>
          <w:szCs w:val="24"/>
          <w:lang w:val="en-GB"/>
        </w:rPr>
        <w:t xml:space="preserve">, [online] 6(1), pp.1–14. </w:t>
      </w:r>
    </w:p>
    <w:p w14:paraId="09203642"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Jones, P., Hillier, D. and Comfort, D. (2021) Sustainability in the Global Hotel Industry. </w:t>
      </w:r>
      <w:r w:rsidRPr="00ED5A6B">
        <w:rPr>
          <w:rFonts w:eastAsia="Times New Roman" w:cs="Arial"/>
          <w:i/>
          <w:iCs/>
          <w:noProof/>
          <w:szCs w:val="24"/>
          <w:lang w:val="en-GB"/>
        </w:rPr>
        <w:t>International Journal of Contemporary Hospitality Management</w:t>
      </w:r>
      <w:r w:rsidRPr="00ED5A6B">
        <w:rPr>
          <w:rFonts w:eastAsia="Times New Roman" w:cs="Arial"/>
          <w:noProof/>
          <w:szCs w:val="24"/>
          <w:lang w:val="en-GB"/>
        </w:rPr>
        <w:t>, 26(1), pp.5–17.</w:t>
      </w:r>
    </w:p>
    <w:p w14:paraId="33CE4616"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Khan, I.S. and Ahmad, M.O. (2021) Industry 4.0 and sustainable development: A systematic mapping of triple bottom line, Circular Economy and Sustainable Business Models perspectives. </w:t>
      </w:r>
      <w:r w:rsidRPr="00ED5A6B">
        <w:rPr>
          <w:rFonts w:eastAsia="Times New Roman" w:cs="Arial"/>
          <w:i/>
          <w:iCs/>
          <w:noProof/>
          <w:szCs w:val="24"/>
          <w:lang w:val="en-GB"/>
        </w:rPr>
        <w:t>Journal of Cleaner Production</w:t>
      </w:r>
      <w:r w:rsidRPr="00ED5A6B">
        <w:rPr>
          <w:rFonts w:eastAsia="Times New Roman" w:cs="Arial"/>
          <w:noProof/>
          <w:szCs w:val="24"/>
          <w:lang w:val="en-GB"/>
        </w:rPr>
        <w:t xml:space="preserve">, [online] 297(1), p.126655. </w:t>
      </w:r>
    </w:p>
    <w:p w14:paraId="0B63981B"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Le, T.T. (2022) Corporate social responsibility and SMEs’ performance: the mediating role of corporate image, corporate reputation and customer loyalty. </w:t>
      </w:r>
      <w:r w:rsidRPr="00ED5A6B">
        <w:rPr>
          <w:rFonts w:eastAsia="Times New Roman" w:cs="Arial"/>
          <w:i/>
          <w:iCs/>
          <w:noProof/>
          <w:szCs w:val="24"/>
          <w:lang w:val="en-GB"/>
        </w:rPr>
        <w:t>International Journal of Emerging Markets</w:t>
      </w:r>
      <w:r w:rsidRPr="00ED5A6B">
        <w:rPr>
          <w:rFonts w:eastAsia="Times New Roman" w:cs="Arial"/>
          <w:noProof/>
          <w:szCs w:val="24"/>
          <w:lang w:val="en-GB"/>
        </w:rPr>
        <w:t xml:space="preserve">, 18(10). </w:t>
      </w:r>
    </w:p>
    <w:p w14:paraId="06CEFCAF"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Leal Filho, W., Tripathi, S.K., Andrade Guerra, J.B.S.O.D., Giné-Garriga, R., Orlovic Lovren, V. and Willats, J. (2018) Using the sustainable development goals towards a better understanding of sustainability challenges. </w:t>
      </w:r>
      <w:r w:rsidRPr="00ED5A6B">
        <w:rPr>
          <w:rFonts w:eastAsia="Times New Roman" w:cs="Arial"/>
          <w:i/>
          <w:iCs/>
          <w:noProof/>
          <w:szCs w:val="24"/>
          <w:lang w:val="en-GB"/>
        </w:rPr>
        <w:t>International Journal of Sustainable Development &amp; World Ecology</w:t>
      </w:r>
      <w:r w:rsidRPr="00ED5A6B">
        <w:rPr>
          <w:rFonts w:eastAsia="Times New Roman" w:cs="Arial"/>
          <w:noProof/>
          <w:szCs w:val="24"/>
          <w:lang w:val="en-GB"/>
        </w:rPr>
        <w:t xml:space="preserve">, 26(2), pp.179–190. </w:t>
      </w:r>
    </w:p>
    <w:p w14:paraId="4DC073E1"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Leonidou, L.C., Leonidou, C.N., Fotiadis, T.A. and Zeriti, A. (2013) Resources and capabilities as drivers of hotel environmental marketing strategy: Implications for competitive advantage and performance. </w:t>
      </w:r>
      <w:r w:rsidRPr="00ED5A6B">
        <w:rPr>
          <w:rFonts w:eastAsia="Times New Roman" w:cs="Arial"/>
          <w:i/>
          <w:iCs/>
          <w:noProof/>
          <w:szCs w:val="24"/>
          <w:lang w:val="en-GB"/>
        </w:rPr>
        <w:t>Tourism Management</w:t>
      </w:r>
      <w:r w:rsidRPr="00ED5A6B">
        <w:rPr>
          <w:rFonts w:eastAsia="Times New Roman" w:cs="Arial"/>
          <w:noProof/>
          <w:szCs w:val="24"/>
          <w:lang w:val="en-GB"/>
        </w:rPr>
        <w:t xml:space="preserve">, 35(1), pp.94–110. </w:t>
      </w:r>
    </w:p>
    <w:p w14:paraId="6B2A6251"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lastRenderedPageBreak/>
        <w:t xml:space="preserve">Manniche, J., Topsø Larsen, K., Brandt Broegaard, R. and Holland, E. (2017) </w:t>
      </w:r>
      <w:r w:rsidRPr="00ED5A6B">
        <w:rPr>
          <w:rFonts w:eastAsia="Times New Roman" w:cs="Arial"/>
          <w:i/>
          <w:iCs/>
          <w:noProof/>
          <w:szCs w:val="24"/>
          <w:lang w:val="en-GB"/>
        </w:rPr>
        <w:t>Destination: A circular tourism economy: a handbook for transitioning toward a circular economy within the tourism and hospitality sectors in the South Baltic Region</w:t>
      </w:r>
      <w:r w:rsidRPr="00ED5A6B">
        <w:rPr>
          <w:rFonts w:eastAsia="Times New Roman" w:cs="Arial"/>
          <w:noProof/>
          <w:szCs w:val="24"/>
          <w:lang w:val="en-GB"/>
        </w:rPr>
        <w:t xml:space="preserve">. [online] </w:t>
      </w:r>
      <w:r w:rsidRPr="00ED5A6B">
        <w:rPr>
          <w:rFonts w:eastAsia="Times New Roman" w:cs="Arial"/>
          <w:i/>
          <w:iCs/>
          <w:noProof/>
          <w:szCs w:val="24"/>
          <w:lang w:val="en-GB"/>
        </w:rPr>
        <w:t>www.diva-portal.org</w:t>
      </w:r>
      <w:r w:rsidRPr="00ED5A6B">
        <w:rPr>
          <w:rFonts w:eastAsia="Times New Roman" w:cs="Arial"/>
          <w:noProof/>
          <w:szCs w:val="24"/>
          <w:lang w:val="en-GB"/>
        </w:rPr>
        <w:t>. Centre for Regional and Tourism Research. Available at: https://www.diva-portal.org/smash/record.jsf?pid=diva2:1247780.</w:t>
      </w:r>
    </w:p>
    <w:p w14:paraId="540AA6A0"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Murillo Ramos, L. (2023) Enhancing Green Human Resource Management in the Hospitality Sector: Antecedents, Consequences, and the Role of Employee Green Voice. </w:t>
      </w:r>
      <w:r w:rsidRPr="00ED5A6B">
        <w:rPr>
          <w:rFonts w:eastAsia="Times New Roman" w:cs="Arial"/>
          <w:i/>
          <w:iCs/>
          <w:noProof/>
          <w:szCs w:val="24"/>
          <w:lang w:val="en-GB"/>
        </w:rPr>
        <w:t>burjcdigital.urjc.es</w:t>
      </w:r>
      <w:r w:rsidRPr="00ED5A6B">
        <w:rPr>
          <w:rFonts w:eastAsia="Times New Roman" w:cs="Arial"/>
          <w:noProof/>
          <w:szCs w:val="24"/>
          <w:lang w:val="en-GB"/>
        </w:rPr>
        <w:t>. [online] Available at: https://burjcdigital.urjc.es/handle/10115/28196 [Accessed 11 May 2024].</w:t>
      </w:r>
    </w:p>
    <w:p w14:paraId="37A722DD"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Nave, A. and Ferreira, J. (2019) Corporate social responsibility strategies: Past research and future challenges. </w:t>
      </w:r>
      <w:r w:rsidRPr="00ED5A6B">
        <w:rPr>
          <w:rFonts w:eastAsia="Times New Roman" w:cs="Arial"/>
          <w:i/>
          <w:iCs/>
          <w:noProof/>
          <w:szCs w:val="24"/>
          <w:lang w:val="en-GB"/>
        </w:rPr>
        <w:t>Corporate Social Responsibility and Environmental Management</w:t>
      </w:r>
      <w:r w:rsidRPr="00ED5A6B">
        <w:rPr>
          <w:rFonts w:eastAsia="Times New Roman" w:cs="Arial"/>
          <w:noProof/>
          <w:szCs w:val="24"/>
          <w:lang w:val="en-GB"/>
        </w:rPr>
        <w:t>, 26(4), pp.885–901.</w:t>
      </w:r>
    </w:p>
    <w:p w14:paraId="21F150DA"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Romero-Hernández, O. and Romero, S. (2018) Maximizing the value of waste: From waste management to the circular economy. </w:t>
      </w:r>
      <w:r w:rsidRPr="00ED5A6B">
        <w:rPr>
          <w:rFonts w:eastAsia="Times New Roman" w:cs="Arial"/>
          <w:i/>
          <w:iCs/>
          <w:noProof/>
          <w:szCs w:val="24"/>
          <w:lang w:val="en-GB"/>
        </w:rPr>
        <w:t>Thunderbird International Business Review</w:t>
      </w:r>
      <w:r w:rsidRPr="00ED5A6B">
        <w:rPr>
          <w:rFonts w:eastAsia="Times New Roman" w:cs="Arial"/>
          <w:noProof/>
          <w:szCs w:val="24"/>
          <w:lang w:val="en-GB"/>
        </w:rPr>
        <w:t>, 60(5), pp.757–764.</w:t>
      </w:r>
    </w:p>
    <w:p w14:paraId="41B7897F"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Silvana, G., Denada, L. and Ermira, Q. (2023) </w:t>
      </w:r>
      <w:r w:rsidRPr="00ED5A6B">
        <w:rPr>
          <w:rFonts w:eastAsia="Times New Roman" w:cs="Arial"/>
          <w:i/>
          <w:iCs/>
          <w:noProof/>
          <w:szCs w:val="24"/>
          <w:lang w:val="en-GB"/>
        </w:rPr>
        <w:t>An overview of the literature on the concept of eco/green hotel1 - ProQuest</w:t>
      </w:r>
      <w:r w:rsidRPr="00ED5A6B">
        <w:rPr>
          <w:rFonts w:eastAsia="Times New Roman" w:cs="Arial"/>
          <w:noProof/>
          <w:szCs w:val="24"/>
          <w:lang w:val="en-GB"/>
        </w:rPr>
        <w:t>. [online] www.proquest.com. Available at: https://www.proquest.com/openview/6f2818079984aed9a2fb2f13fa867627/1?pq-origsite=gscholar&amp;cbl=2045996 [Accessed 11 May 2024].</w:t>
      </w:r>
    </w:p>
    <w:p w14:paraId="39229FDC"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Sloan, P., Legrand, W. and Chen, J.S. (2017) </w:t>
      </w:r>
      <w:r w:rsidRPr="00ED5A6B">
        <w:rPr>
          <w:rFonts w:eastAsia="Times New Roman" w:cs="Arial"/>
          <w:i/>
          <w:iCs/>
          <w:noProof/>
          <w:szCs w:val="24"/>
          <w:lang w:val="en-GB"/>
        </w:rPr>
        <w:t>Sustainability in the hospitality industry: principles of sustainable operations.</w:t>
      </w:r>
      <w:r w:rsidRPr="00ED5A6B">
        <w:rPr>
          <w:rFonts w:eastAsia="Times New Roman" w:cs="Arial"/>
          <w:noProof/>
          <w:szCs w:val="24"/>
          <w:lang w:val="en-GB"/>
        </w:rPr>
        <w:t xml:space="preserve"> 3</w:t>
      </w:r>
      <w:r w:rsidRPr="00ED5A6B">
        <w:rPr>
          <w:rFonts w:eastAsia="Times New Roman" w:cs="Arial"/>
          <w:noProof/>
          <w:szCs w:val="24"/>
          <w:vertAlign w:val="superscript"/>
          <w:lang w:val="en-GB"/>
        </w:rPr>
        <w:t>rd</w:t>
      </w:r>
      <w:r w:rsidRPr="00ED5A6B">
        <w:rPr>
          <w:rFonts w:eastAsia="Times New Roman" w:cs="Arial"/>
          <w:noProof/>
          <w:szCs w:val="24"/>
          <w:lang w:val="en-GB"/>
        </w:rPr>
        <w:t xml:space="preserve"> edn. London: Butterworth-Heinemann.</w:t>
      </w:r>
    </w:p>
    <w:p w14:paraId="005B82C8"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Van Tulder, R. and van Mil, E. (2022) </w:t>
      </w:r>
      <w:r w:rsidRPr="00ED5A6B">
        <w:rPr>
          <w:rFonts w:eastAsia="Times New Roman" w:cs="Arial"/>
          <w:i/>
          <w:iCs/>
          <w:noProof/>
          <w:szCs w:val="24"/>
          <w:lang w:val="en-GB"/>
        </w:rPr>
        <w:t>Principles of sustainable business: Frameworks for corporate action on the SDGs</w:t>
      </w:r>
      <w:r w:rsidRPr="00ED5A6B">
        <w:rPr>
          <w:rFonts w:eastAsia="Times New Roman" w:cs="Arial"/>
          <w:noProof/>
          <w:szCs w:val="24"/>
          <w:lang w:val="en-GB"/>
        </w:rPr>
        <w:t>. Routledge.</w:t>
      </w:r>
    </w:p>
    <w:p w14:paraId="51B4ED8D" w14:textId="77777777" w:rsidR="00FD1F2C" w:rsidRPr="00ED5A6B" w:rsidRDefault="00FD1F2C" w:rsidP="00ED5A6B">
      <w:pPr>
        <w:spacing w:after="240"/>
        <w:rPr>
          <w:rFonts w:eastAsia="Times New Roman" w:cs="Arial"/>
          <w:noProof/>
          <w:szCs w:val="24"/>
          <w:lang w:val="en-GB"/>
        </w:rPr>
      </w:pPr>
      <w:r w:rsidRPr="00ED5A6B">
        <w:rPr>
          <w:rFonts w:eastAsia="Times New Roman" w:cs="Arial"/>
          <w:noProof/>
          <w:szCs w:val="24"/>
          <w:lang w:val="en-GB"/>
        </w:rPr>
        <w:t xml:space="preserve">Yang, L. and Shao, N. (2019) </w:t>
      </w:r>
      <w:r w:rsidRPr="00ED5A6B">
        <w:rPr>
          <w:rFonts w:eastAsia="Times New Roman" w:cs="Arial"/>
          <w:i/>
          <w:iCs/>
          <w:noProof/>
          <w:szCs w:val="24"/>
          <w:lang w:val="en-GB"/>
        </w:rPr>
        <w:t>Sustainability Strategies in IKEA with a focus on Production and Suppliers</w:t>
      </w:r>
      <w:r w:rsidRPr="00ED5A6B">
        <w:rPr>
          <w:rFonts w:eastAsia="Times New Roman" w:cs="Arial"/>
          <w:noProof/>
          <w:szCs w:val="24"/>
          <w:lang w:val="en-GB"/>
        </w:rPr>
        <w:t>. [online] DIVA. Available at: https://www.diva-portal.org/smash/record.jsf?pid=diva2:1327632 [Accessed 12 May 2024].</w:t>
      </w:r>
    </w:p>
    <w:p w14:paraId="250A0B39" w14:textId="77777777" w:rsidR="00FD1F2C" w:rsidRPr="00ED5A6B" w:rsidRDefault="00FD1F2C" w:rsidP="00ED5A6B">
      <w:pPr>
        <w:spacing w:after="240"/>
        <w:rPr>
          <w:rFonts w:cs="Arial"/>
          <w:noProof/>
          <w:lang w:val="en-GB"/>
        </w:rPr>
      </w:pPr>
      <w:r w:rsidRPr="00ED5A6B">
        <w:rPr>
          <w:rFonts w:eastAsia="Times New Roman" w:cs="Arial"/>
          <w:noProof/>
          <w:szCs w:val="24"/>
          <w:lang w:val="en-GB"/>
        </w:rPr>
        <w:t xml:space="preserve">Yu, Y., Li, X. and Jai, T.-M. (Catherine) (2017) The impact of green experience on customer satisfaction: evidence from TripAdvisor. </w:t>
      </w:r>
      <w:r w:rsidRPr="00ED5A6B">
        <w:rPr>
          <w:rFonts w:eastAsia="Times New Roman" w:cs="Arial"/>
          <w:i/>
          <w:iCs/>
          <w:noProof/>
          <w:szCs w:val="24"/>
          <w:lang w:val="en-GB"/>
        </w:rPr>
        <w:t>International Journal of Contemporary Hospitality Management</w:t>
      </w:r>
      <w:r w:rsidRPr="00ED5A6B">
        <w:rPr>
          <w:rFonts w:eastAsia="Times New Roman" w:cs="Arial"/>
          <w:noProof/>
          <w:szCs w:val="24"/>
          <w:lang w:val="en-GB"/>
        </w:rPr>
        <w:t xml:space="preserve">, 29(5), pp.1340–1361. </w:t>
      </w:r>
    </w:p>
    <w:sectPr w:rsidR="00FD1F2C" w:rsidRPr="00ED5A6B" w:rsidSect="00876F27">
      <w:footerReference w:type="default" r:id="rId16"/>
      <w:pgSz w:w="11906" w:h="16838" w:code="9"/>
      <w:pgMar w:top="1440" w:right="1440" w:bottom="1440" w:left="1440" w:header="720" w:footer="720" w:gutter="0"/>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2AC5D" w14:textId="77777777" w:rsidR="001A7191" w:rsidRDefault="001A7191" w:rsidP="00A200FC">
      <w:pPr>
        <w:spacing w:after="0" w:line="240" w:lineRule="auto"/>
      </w:pPr>
      <w:r>
        <w:separator/>
      </w:r>
    </w:p>
  </w:endnote>
  <w:endnote w:type="continuationSeparator" w:id="0">
    <w:p w14:paraId="23077A66" w14:textId="77777777" w:rsidR="001A7191" w:rsidRDefault="001A7191" w:rsidP="00A2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9591600"/>
      <w:docPartObj>
        <w:docPartGallery w:val="Page Numbers (Bottom of Page)"/>
        <w:docPartUnique/>
      </w:docPartObj>
    </w:sdtPr>
    <w:sdtContent>
      <w:p w14:paraId="7E24F2FD" w14:textId="678E5598" w:rsidR="008E40B8" w:rsidRDefault="008E40B8">
        <w:pPr>
          <w:pStyle w:val="Footer"/>
          <w:jc w:val="right"/>
        </w:pPr>
        <w:r>
          <w:fldChar w:fldCharType="begin"/>
        </w:r>
        <w:r>
          <w:instrText>PAGE   \* MERGEFORMAT</w:instrText>
        </w:r>
        <w:r>
          <w:fldChar w:fldCharType="separate"/>
        </w:r>
        <w:r>
          <w:rPr>
            <w:lang w:val="en-GB"/>
          </w:rPr>
          <w:t>2</w:t>
        </w:r>
        <w:r>
          <w:fldChar w:fldCharType="end"/>
        </w:r>
      </w:p>
    </w:sdtContent>
  </w:sdt>
  <w:p w14:paraId="41316B04" w14:textId="77777777" w:rsidR="00A200FC" w:rsidRDefault="00A200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8488206"/>
      <w:docPartObj>
        <w:docPartGallery w:val="Page Numbers (Bottom of Page)"/>
        <w:docPartUnique/>
      </w:docPartObj>
    </w:sdtPr>
    <w:sdtEndPr>
      <w:rPr>
        <w:noProof/>
      </w:rPr>
    </w:sdtEndPr>
    <w:sdtContent>
      <w:p w14:paraId="03755011" w14:textId="77777777" w:rsidR="00A200FC" w:rsidRDefault="00A20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8D4E87" w14:textId="77777777" w:rsidR="00A200FC" w:rsidRDefault="00A20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E08A3" w14:textId="77777777" w:rsidR="001A7191" w:rsidRDefault="001A7191" w:rsidP="00A200FC">
      <w:pPr>
        <w:spacing w:after="0" w:line="240" w:lineRule="auto"/>
      </w:pPr>
      <w:r>
        <w:separator/>
      </w:r>
    </w:p>
  </w:footnote>
  <w:footnote w:type="continuationSeparator" w:id="0">
    <w:p w14:paraId="2D7DC187" w14:textId="77777777" w:rsidR="001A7191" w:rsidRDefault="001A7191" w:rsidP="00A20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2749"/>
    <w:multiLevelType w:val="hybridMultilevel"/>
    <w:tmpl w:val="AE6AC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E6CB5"/>
    <w:multiLevelType w:val="hybridMultilevel"/>
    <w:tmpl w:val="3B5A7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827210">
    <w:abstractNumId w:val="1"/>
  </w:num>
  <w:num w:numId="2" w16cid:durableId="492452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yNDQyMje3NDU3NTZW0lEKTi0uzszPAykwrgUAbTG+PCwAAAA="/>
  </w:docVars>
  <w:rsids>
    <w:rsidRoot w:val="003D2281"/>
    <w:rsid w:val="00001C97"/>
    <w:rsid w:val="00006C38"/>
    <w:rsid w:val="00027ED9"/>
    <w:rsid w:val="00063729"/>
    <w:rsid w:val="00086A45"/>
    <w:rsid w:val="000922A0"/>
    <w:rsid w:val="000B6ACD"/>
    <w:rsid w:val="000C14EB"/>
    <w:rsid w:val="001069A2"/>
    <w:rsid w:val="001130FC"/>
    <w:rsid w:val="0013645D"/>
    <w:rsid w:val="0014746D"/>
    <w:rsid w:val="00156AB9"/>
    <w:rsid w:val="00160172"/>
    <w:rsid w:val="00164F53"/>
    <w:rsid w:val="00166EFE"/>
    <w:rsid w:val="00172407"/>
    <w:rsid w:val="0018133E"/>
    <w:rsid w:val="001815BE"/>
    <w:rsid w:val="001A7191"/>
    <w:rsid w:val="001E149D"/>
    <w:rsid w:val="0027779C"/>
    <w:rsid w:val="00287BF4"/>
    <w:rsid w:val="002A76BC"/>
    <w:rsid w:val="002D0454"/>
    <w:rsid w:val="002F0230"/>
    <w:rsid w:val="00305CE7"/>
    <w:rsid w:val="003334CD"/>
    <w:rsid w:val="003B6B8A"/>
    <w:rsid w:val="003D2281"/>
    <w:rsid w:val="00437D3D"/>
    <w:rsid w:val="004554C8"/>
    <w:rsid w:val="00461BD4"/>
    <w:rsid w:val="004A47C0"/>
    <w:rsid w:val="004C4F63"/>
    <w:rsid w:val="004D44DF"/>
    <w:rsid w:val="004F2508"/>
    <w:rsid w:val="00524776"/>
    <w:rsid w:val="005370B0"/>
    <w:rsid w:val="00540AF6"/>
    <w:rsid w:val="005760F3"/>
    <w:rsid w:val="0058415D"/>
    <w:rsid w:val="00586960"/>
    <w:rsid w:val="005A1BDB"/>
    <w:rsid w:val="005A3F0B"/>
    <w:rsid w:val="005C0410"/>
    <w:rsid w:val="005D0315"/>
    <w:rsid w:val="00606FAB"/>
    <w:rsid w:val="00614B0D"/>
    <w:rsid w:val="00625193"/>
    <w:rsid w:val="006A3DC7"/>
    <w:rsid w:val="006A63C5"/>
    <w:rsid w:val="006B5A84"/>
    <w:rsid w:val="006E2838"/>
    <w:rsid w:val="006E5D3B"/>
    <w:rsid w:val="007105F7"/>
    <w:rsid w:val="00746A85"/>
    <w:rsid w:val="00767523"/>
    <w:rsid w:val="00781BF6"/>
    <w:rsid w:val="007869F2"/>
    <w:rsid w:val="00792D3E"/>
    <w:rsid w:val="007C1A79"/>
    <w:rsid w:val="007C37D3"/>
    <w:rsid w:val="007D3138"/>
    <w:rsid w:val="007E22A5"/>
    <w:rsid w:val="007E4A03"/>
    <w:rsid w:val="00820B12"/>
    <w:rsid w:val="0082254F"/>
    <w:rsid w:val="00836117"/>
    <w:rsid w:val="00853875"/>
    <w:rsid w:val="00864C3E"/>
    <w:rsid w:val="00876F27"/>
    <w:rsid w:val="00877D6D"/>
    <w:rsid w:val="008E40B8"/>
    <w:rsid w:val="009152AA"/>
    <w:rsid w:val="00983371"/>
    <w:rsid w:val="009B47CA"/>
    <w:rsid w:val="009E0765"/>
    <w:rsid w:val="00A1752A"/>
    <w:rsid w:val="00A200FC"/>
    <w:rsid w:val="00A565FE"/>
    <w:rsid w:val="00AA7499"/>
    <w:rsid w:val="00AB1A25"/>
    <w:rsid w:val="00AC73AF"/>
    <w:rsid w:val="00AF41A8"/>
    <w:rsid w:val="00B134B1"/>
    <w:rsid w:val="00B26418"/>
    <w:rsid w:val="00B436ED"/>
    <w:rsid w:val="00B46BEA"/>
    <w:rsid w:val="00B94E7E"/>
    <w:rsid w:val="00C14D21"/>
    <w:rsid w:val="00C8479F"/>
    <w:rsid w:val="00CA1E9E"/>
    <w:rsid w:val="00CA7C93"/>
    <w:rsid w:val="00CD4DE1"/>
    <w:rsid w:val="00D02D64"/>
    <w:rsid w:val="00D8178A"/>
    <w:rsid w:val="00D83E09"/>
    <w:rsid w:val="00D9207C"/>
    <w:rsid w:val="00D937C7"/>
    <w:rsid w:val="00DB2CAD"/>
    <w:rsid w:val="00DB3CFA"/>
    <w:rsid w:val="00DC68B8"/>
    <w:rsid w:val="00DD6A33"/>
    <w:rsid w:val="00DE7E62"/>
    <w:rsid w:val="00E13E67"/>
    <w:rsid w:val="00E17085"/>
    <w:rsid w:val="00E37C68"/>
    <w:rsid w:val="00E674D5"/>
    <w:rsid w:val="00E74D13"/>
    <w:rsid w:val="00E93A34"/>
    <w:rsid w:val="00EC7552"/>
    <w:rsid w:val="00ED5A6B"/>
    <w:rsid w:val="00EF0C3B"/>
    <w:rsid w:val="00F34FC6"/>
    <w:rsid w:val="00F9146F"/>
    <w:rsid w:val="00FA160F"/>
    <w:rsid w:val="00FA284C"/>
    <w:rsid w:val="00FC39DC"/>
    <w:rsid w:val="00FD1F2C"/>
    <w:rsid w:val="00FE1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18B7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B0D"/>
    <w:pPr>
      <w:spacing w:line="360" w:lineRule="auto"/>
      <w:jc w:val="both"/>
    </w:pPr>
    <w:rPr>
      <w:rFonts w:ascii="Arial" w:hAnsi="Arial"/>
      <w:sz w:val="24"/>
    </w:rPr>
  </w:style>
  <w:style w:type="paragraph" w:styleId="Heading1">
    <w:name w:val="heading 1"/>
    <w:basedOn w:val="Normal"/>
    <w:next w:val="Normal"/>
    <w:link w:val="Heading1Char"/>
    <w:uiPriority w:val="9"/>
    <w:qFormat/>
    <w:rsid w:val="00614B0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14B0D"/>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B0D"/>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614B0D"/>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5D0315"/>
    <w:pPr>
      <w:spacing w:line="259" w:lineRule="auto"/>
      <w:jc w:val="left"/>
      <w:outlineLvl w:val="9"/>
    </w:pPr>
    <w:rPr>
      <w:b w:val="0"/>
    </w:rPr>
  </w:style>
  <w:style w:type="paragraph" w:styleId="TOC1">
    <w:name w:val="toc 1"/>
    <w:basedOn w:val="Normal"/>
    <w:next w:val="Normal"/>
    <w:autoRedefine/>
    <w:uiPriority w:val="39"/>
    <w:unhideWhenUsed/>
    <w:rsid w:val="005D0315"/>
    <w:pPr>
      <w:spacing w:after="100"/>
    </w:pPr>
  </w:style>
  <w:style w:type="paragraph" w:styleId="TOC2">
    <w:name w:val="toc 2"/>
    <w:basedOn w:val="Normal"/>
    <w:next w:val="Normal"/>
    <w:autoRedefine/>
    <w:uiPriority w:val="39"/>
    <w:unhideWhenUsed/>
    <w:rsid w:val="005D0315"/>
    <w:pPr>
      <w:spacing w:after="100"/>
      <w:ind w:left="240"/>
    </w:pPr>
  </w:style>
  <w:style w:type="character" w:styleId="Hyperlink">
    <w:name w:val="Hyperlink"/>
    <w:basedOn w:val="DefaultParagraphFont"/>
    <w:uiPriority w:val="99"/>
    <w:unhideWhenUsed/>
    <w:rsid w:val="005D0315"/>
    <w:rPr>
      <w:color w:val="0563C1" w:themeColor="hyperlink"/>
      <w:u w:val="single"/>
    </w:rPr>
  </w:style>
  <w:style w:type="paragraph" w:styleId="Header">
    <w:name w:val="header"/>
    <w:basedOn w:val="Normal"/>
    <w:link w:val="HeaderChar"/>
    <w:uiPriority w:val="99"/>
    <w:unhideWhenUsed/>
    <w:rsid w:val="00A20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0FC"/>
    <w:rPr>
      <w:rFonts w:ascii="Arial" w:hAnsi="Arial"/>
      <w:sz w:val="24"/>
    </w:rPr>
  </w:style>
  <w:style w:type="paragraph" w:styleId="Footer">
    <w:name w:val="footer"/>
    <w:basedOn w:val="Normal"/>
    <w:link w:val="FooterChar"/>
    <w:uiPriority w:val="99"/>
    <w:unhideWhenUsed/>
    <w:rsid w:val="00A20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0FC"/>
    <w:rPr>
      <w:rFonts w:ascii="Arial" w:hAnsi="Arial"/>
      <w:sz w:val="24"/>
    </w:rPr>
  </w:style>
  <w:style w:type="paragraph" w:styleId="Caption">
    <w:name w:val="caption"/>
    <w:basedOn w:val="Normal"/>
    <w:next w:val="Normal"/>
    <w:uiPriority w:val="35"/>
    <w:unhideWhenUsed/>
    <w:qFormat/>
    <w:rsid w:val="00983371"/>
    <w:pPr>
      <w:spacing w:after="200" w:line="240" w:lineRule="auto"/>
    </w:pPr>
    <w:rPr>
      <w:i/>
      <w:iCs/>
      <w:color w:val="44546A" w:themeColor="text2"/>
      <w:sz w:val="18"/>
      <w:szCs w:val="18"/>
    </w:rPr>
  </w:style>
  <w:style w:type="paragraph" w:styleId="ListParagraph">
    <w:name w:val="List Paragraph"/>
    <w:basedOn w:val="Normal"/>
    <w:uiPriority w:val="34"/>
    <w:qFormat/>
    <w:rsid w:val="00EC7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113206">
      <w:bodyDiv w:val="1"/>
      <w:marLeft w:val="0"/>
      <w:marRight w:val="0"/>
      <w:marTop w:val="0"/>
      <w:marBottom w:val="0"/>
      <w:divBdr>
        <w:top w:val="none" w:sz="0" w:space="0" w:color="auto"/>
        <w:left w:val="none" w:sz="0" w:space="0" w:color="auto"/>
        <w:bottom w:val="none" w:sz="0" w:space="0" w:color="auto"/>
        <w:right w:val="none" w:sz="0" w:space="0" w:color="auto"/>
      </w:divBdr>
    </w:div>
    <w:div w:id="1145581413">
      <w:bodyDiv w:val="1"/>
      <w:marLeft w:val="0"/>
      <w:marRight w:val="0"/>
      <w:marTop w:val="0"/>
      <w:marBottom w:val="0"/>
      <w:divBdr>
        <w:top w:val="none" w:sz="0" w:space="0" w:color="auto"/>
        <w:left w:val="none" w:sz="0" w:space="0" w:color="auto"/>
        <w:bottom w:val="none" w:sz="0" w:space="0" w:color="auto"/>
        <w:right w:val="none" w:sz="0" w:space="0" w:color="auto"/>
      </w:divBdr>
      <w:divsChild>
        <w:div w:id="835191109">
          <w:marLeft w:val="0"/>
          <w:marRight w:val="0"/>
          <w:marTop w:val="0"/>
          <w:marBottom w:val="0"/>
          <w:divBdr>
            <w:top w:val="none" w:sz="0" w:space="0" w:color="auto"/>
            <w:left w:val="none" w:sz="0" w:space="0" w:color="auto"/>
            <w:bottom w:val="none" w:sz="0" w:space="0" w:color="auto"/>
            <w:right w:val="none" w:sz="0" w:space="0" w:color="auto"/>
          </w:divBdr>
        </w:div>
      </w:divsChild>
    </w:div>
    <w:div w:id="1148322994">
      <w:bodyDiv w:val="1"/>
      <w:marLeft w:val="0"/>
      <w:marRight w:val="0"/>
      <w:marTop w:val="0"/>
      <w:marBottom w:val="0"/>
      <w:divBdr>
        <w:top w:val="none" w:sz="0" w:space="0" w:color="auto"/>
        <w:left w:val="none" w:sz="0" w:space="0" w:color="auto"/>
        <w:bottom w:val="none" w:sz="0" w:space="0" w:color="auto"/>
        <w:right w:val="none" w:sz="0" w:space="0" w:color="auto"/>
      </w:divBdr>
    </w:div>
    <w:div w:id="1433431960">
      <w:bodyDiv w:val="1"/>
      <w:marLeft w:val="0"/>
      <w:marRight w:val="0"/>
      <w:marTop w:val="0"/>
      <w:marBottom w:val="0"/>
      <w:divBdr>
        <w:top w:val="none" w:sz="0" w:space="0" w:color="auto"/>
        <w:left w:val="none" w:sz="0" w:space="0" w:color="auto"/>
        <w:bottom w:val="none" w:sz="0" w:space="0" w:color="auto"/>
        <w:right w:val="none" w:sz="0" w:space="0" w:color="auto"/>
      </w:divBdr>
      <w:divsChild>
        <w:div w:id="2114590510">
          <w:marLeft w:val="0"/>
          <w:marRight w:val="0"/>
          <w:marTop w:val="0"/>
          <w:marBottom w:val="0"/>
          <w:divBdr>
            <w:top w:val="none" w:sz="0" w:space="0" w:color="auto"/>
            <w:left w:val="none" w:sz="0" w:space="0" w:color="auto"/>
            <w:bottom w:val="none" w:sz="0" w:space="0" w:color="auto"/>
            <w:right w:val="none" w:sz="0" w:space="0" w:color="auto"/>
          </w:divBdr>
        </w:div>
      </w:divsChild>
    </w:div>
    <w:div w:id="1939412649">
      <w:bodyDiv w:val="1"/>
      <w:marLeft w:val="0"/>
      <w:marRight w:val="0"/>
      <w:marTop w:val="0"/>
      <w:marBottom w:val="0"/>
      <w:divBdr>
        <w:top w:val="none" w:sz="0" w:space="0" w:color="auto"/>
        <w:left w:val="none" w:sz="0" w:space="0" w:color="auto"/>
        <w:bottom w:val="none" w:sz="0" w:space="0" w:color="auto"/>
        <w:right w:val="none" w:sz="0" w:space="0" w:color="auto"/>
      </w:divBdr>
      <w:divsChild>
        <w:div w:id="556665689">
          <w:marLeft w:val="0"/>
          <w:marRight w:val="0"/>
          <w:marTop w:val="0"/>
          <w:marBottom w:val="0"/>
          <w:divBdr>
            <w:top w:val="none" w:sz="0" w:space="0" w:color="auto"/>
            <w:left w:val="none" w:sz="0" w:space="0" w:color="auto"/>
            <w:bottom w:val="none" w:sz="0" w:space="0" w:color="auto"/>
            <w:right w:val="none" w:sz="0" w:space="0" w:color="auto"/>
          </w:divBdr>
        </w:div>
      </w:divsChild>
    </w:div>
    <w:div w:id="1959678046">
      <w:bodyDiv w:val="1"/>
      <w:marLeft w:val="0"/>
      <w:marRight w:val="0"/>
      <w:marTop w:val="0"/>
      <w:marBottom w:val="0"/>
      <w:divBdr>
        <w:top w:val="none" w:sz="0" w:space="0" w:color="auto"/>
        <w:left w:val="none" w:sz="0" w:space="0" w:color="auto"/>
        <w:bottom w:val="none" w:sz="0" w:space="0" w:color="auto"/>
        <w:right w:val="none" w:sz="0" w:space="0" w:color="auto"/>
      </w:divBdr>
      <w:divsChild>
        <w:div w:id="1515264675">
          <w:marLeft w:val="0"/>
          <w:marRight w:val="0"/>
          <w:marTop w:val="0"/>
          <w:marBottom w:val="0"/>
          <w:divBdr>
            <w:top w:val="none" w:sz="0" w:space="0" w:color="auto"/>
            <w:left w:val="none" w:sz="0" w:space="0" w:color="auto"/>
            <w:bottom w:val="none" w:sz="0" w:space="0" w:color="auto"/>
            <w:right w:val="none" w:sz="0" w:space="0" w:color="auto"/>
          </w:divBdr>
        </w:div>
      </w:divsChild>
    </w:div>
    <w:div w:id="205384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708303-B245-4A58-AAD6-BBDA925AEC31}" type="doc">
      <dgm:prSet loTypeId="urn:microsoft.com/office/officeart/2005/8/layout/cycle6" loCatId="cycle" qsTypeId="urn:microsoft.com/office/officeart/2005/8/quickstyle/3d1" qsCatId="3D" csTypeId="urn:microsoft.com/office/officeart/2005/8/colors/colorful1" csCatId="colorful" phldr="1"/>
      <dgm:spPr/>
      <dgm:t>
        <a:bodyPr/>
        <a:lstStyle/>
        <a:p>
          <a:endParaRPr lang="en-US"/>
        </a:p>
      </dgm:t>
    </dgm:pt>
    <dgm:pt modelId="{CDAD49E9-A8A0-44B4-BF61-16402E4BBAD9}">
      <dgm:prSet phldrT="[Text]" custT="1"/>
      <dgm:spPr/>
      <dgm:t>
        <a:bodyPr/>
        <a:lstStyle/>
        <a:p>
          <a:pPr algn="ctr"/>
          <a:r>
            <a:rPr lang="en-US" sz="1200">
              <a:latin typeface="Arial" panose="020B0604020202020204" pitchFamily="34" charset="0"/>
              <a:cs typeface="Arial" panose="020B0604020202020204" pitchFamily="34" charset="0"/>
            </a:rPr>
            <a:t>Use</a:t>
          </a:r>
        </a:p>
      </dgm:t>
    </dgm:pt>
    <dgm:pt modelId="{6FA86A2D-BA1D-4683-A316-2D086713AC10}" type="parTrans" cxnId="{414C1641-0967-4A27-8363-32A05A3A21BA}">
      <dgm:prSet/>
      <dgm:spPr/>
      <dgm:t>
        <a:bodyPr/>
        <a:lstStyle/>
        <a:p>
          <a:pPr algn="ctr"/>
          <a:endParaRPr lang="en-US"/>
        </a:p>
      </dgm:t>
    </dgm:pt>
    <dgm:pt modelId="{D59BF962-D843-4E16-A9F8-06A8F5E563D3}" type="sibTrans" cxnId="{414C1641-0967-4A27-8363-32A05A3A21BA}">
      <dgm:prSet/>
      <dgm:spPr/>
      <dgm:t>
        <a:bodyPr/>
        <a:lstStyle/>
        <a:p>
          <a:pPr algn="ctr"/>
          <a:endParaRPr lang="en-US"/>
        </a:p>
      </dgm:t>
    </dgm:pt>
    <dgm:pt modelId="{072461FB-F3C7-471F-9E46-EAEE49217410}">
      <dgm:prSet phldrT="[Text]" custT="1"/>
      <dgm:spPr/>
      <dgm:t>
        <a:bodyPr/>
        <a:lstStyle/>
        <a:p>
          <a:pPr algn="ctr"/>
          <a:r>
            <a:rPr lang="en-US" sz="1200">
              <a:latin typeface="Arial" panose="020B0604020202020204" pitchFamily="34" charset="0"/>
              <a:cs typeface="Arial" panose="020B0604020202020204" pitchFamily="34" charset="0"/>
            </a:rPr>
            <a:t>Reuse</a:t>
          </a:r>
        </a:p>
      </dgm:t>
    </dgm:pt>
    <dgm:pt modelId="{205FE7A9-DDCE-43F6-8433-76924F3EF3EC}" type="parTrans" cxnId="{A132A6D5-4236-407B-9CB2-D616F0A1DD6F}">
      <dgm:prSet/>
      <dgm:spPr/>
      <dgm:t>
        <a:bodyPr/>
        <a:lstStyle/>
        <a:p>
          <a:pPr algn="ctr"/>
          <a:endParaRPr lang="en-US"/>
        </a:p>
      </dgm:t>
    </dgm:pt>
    <dgm:pt modelId="{FAC90C97-9F3C-4099-8276-4E093A1E0C94}" type="sibTrans" cxnId="{A132A6D5-4236-407B-9CB2-D616F0A1DD6F}">
      <dgm:prSet/>
      <dgm:spPr/>
      <dgm:t>
        <a:bodyPr/>
        <a:lstStyle/>
        <a:p>
          <a:pPr algn="ctr"/>
          <a:endParaRPr lang="en-US"/>
        </a:p>
      </dgm:t>
    </dgm:pt>
    <dgm:pt modelId="{CFBEC80F-9E02-48A8-96A2-2C1990E300F0}">
      <dgm:prSet phldrT="[Text]" custT="1"/>
      <dgm:spPr/>
      <dgm:t>
        <a:bodyPr/>
        <a:lstStyle/>
        <a:p>
          <a:pPr algn="ctr"/>
          <a:r>
            <a:rPr lang="en-US" sz="1200">
              <a:latin typeface="Arial" panose="020B0604020202020204" pitchFamily="34" charset="0"/>
              <a:cs typeface="Arial" panose="020B0604020202020204" pitchFamily="34" charset="0"/>
            </a:rPr>
            <a:t>Remanufacture</a:t>
          </a:r>
        </a:p>
      </dgm:t>
    </dgm:pt>
    <dgm:pt modelId="{79210A00-EE3F-43C6-8AFE-D6983CC41F1A}" type="parTrans" cxnId="{C89C95D1-47E4-4476-BC4C-9EF8D176428F}">
      <dgm:prSet/>
      <dgm:spPr/>
      <dgm:t>
        <a:bodyPr/>
        <a:lstStyle/>
        <a:p>
          <a:pPr algn="ctr"/>
          <a:endParaRPr lang="en-US"/>
        </a:p>
      </dgm:t>
    </dgm:pt>
    <dgm:pt modelId="{81E18034-B9E3-4C48-BE98-72A2BF361E76}" type="sibTrans" cxnId="{C89C95D1-47E4-4476-BC4C-9EF8D176428F}">
      <dgm:prSet/>
      <dgm:spPr/>
      <dgm:t>
        <a:bodyPr/>
        <a:lstStyle/>
        <a:p>
          <a:pPr algn="ctr"/>
          <a:endParaRPr lang="en-US"/>
        </a:p>
      </dgm:t>
    </dgm:pt>
    <dgm:pt modelId="{87CEF390-C550-4EA9-A1FA-549C2D2FF006}">
      <dgm:prSet phldrT="[Text]" custT="1"/>
      <dgm:spPr/>
      <dgm:t>
        <a:bodyPr/>
        <a:lstStyle/>
        <a:p>
          <a:pPr algn="ctr"/>
          <a:r>
            <a:rPr lang="en-US" sz="1200">
              <a:latin typeface="Arial" panose="020B0604020202020204" pitchFamily="34" charset="0"/>
              <a:cs typeface="Arial" panose="020B0604020202020204" pitchFamily="34" charset="0"/>
            </a:rPr>
            <a:t>Recycle</a:t>
          </a:r>
        </a:p>
      </dgm:t>
    </dgm:pt>
    <dgm:pt modelId="{FF192879-3CAC-4751-B218-CCC111A269DA}" type="parTrans" cxnId="{E8B97C62-34EE-4C8E-A229-6A44A17E58C2}">
      <dgm:prSet/>
      <dgm:spPr/>
      <dgm:t>
        <a:bodyPr/>
        <a:lstStyle/>
        <a:p>
          <a:pPr algn="ctr"/>
          <a:endParaRPr lang="en-US"/>
        </a:p>
      </dgm:t>
    </dgm:pt>
    <dgm:pt modelId="{54AEE97F-9ACA-4129-9645-79BDEF349CBF}" type="sibTrans" cxnId="{E8B97C62-34EE-4C8E-A229-6A44A17E58C2}">
      <dgm:prSet/>
      <dgm:spPr/>
      <dgm:t>
        <a:bodyPr/>
        <a:lstStyle/>
        <a:p>
          <a:pPr algn="ctr"/>
          <a:endParaRPr lang="en-US"/>
        </a:p>
      </dgm:t>
    </dgm:pt>
    <dgm:pt modelId="{5F19125E-E6BB-42D9-82E0-37AE56D408B2}">
      <dgm:prSet phldrT="[Text]" custT="1"/>
      <dgm:spPr/>
      <dgm:t>
        <a:bodyPr/>
        <a:lstStyle/>
        <a:p>
          <a:pPr algn="ctr"/>
          <a:r>
            <a:rPr lang="en-US" sz="1200">
              <a:latin typeface="Arial" panose="020B0604020202020204" pitchFamily="34" charset="0"/>
              <a:cs typeface="Arial" panose="020B0604020202020204" pitchFamily="34" charset="0"/>
            </a:rPr>
            <a:t>Manufacture</a:t>
          </a:r>
        </a:p>
      </dgm:t>
    </dgm:pt>
    <dgm:pt modelId="{A97584C8-B4AF-431A-A732-583A910E4A96}" type="parTrans" cxnId="{E9F4EBB6-5920-45AB-812D-CB3ABFEB8BE2}">
      <dgm:prSet/>
      <dgm:spPr/>
      <dgm:t>
        <a:bodyPr/>
        <a:lstStyle/>
        <a:p>
          <a:pPr algn="ctr"/>
          <a:endParaRPr lang="en-US"/>
        </a:p>
      </dgm:t>
    </dgm:pt>
    <dgm:pt modelId="{3DCA9D35-69C4-484F-BD3D-A697DDEFE616}" type="sibTrans" cxnId="{E9F4EBB6-5920-45AB-812D-CB3ABFEB8BE2}">
      <dgm:prSet/>
      <dgm:spPr/>
      <dgm:t>
        <a:bodyPr/>
        <a:lstStyle/>
        <a:p>
          <a:pPr algn="ctr"/>
          <a:endParaRPr lang="en-US"/>
        </a:p>
      </dgm:t>
    </dgm:pt>
    <dgm:pt modelId="{C8B78C7D-42C7-4509-BB6E-3397A182A7AD}" type="pres">
      <dgm:prSet presAssocID="{4D708303-B245-4A58-AAD6-BBDA925AEC31}" presName="cycle" presStyleCnt="0">
        <dgm:presLayoutVars>
          <dgm:dir/>
          <dgm:resizeHandles val="exact"/>
        </dgm:presLayoutVars>
      </dgm:prSet>
      <dgm:spPr/>
    </dgm:pt>
    <dgm:pt modelId="{F40215C0-9F63-486B-9E4F-1BD0D4799C08}" type="pres">
      <dgm:prSet presAssocID="{CDAD49E9-A8A0-44B4-BF61-16402E4BBAD9}" presName="node" presStyleLbl="node1" presStyleIdx="0" presStyleCnt="5" custScaleX="142410">
        <dgm:presLayoutVars>
          <dgm:bulletEnabled val="1"/>
        </dgm:presLayoutVars>
      </dgm:prSet>
      <dgm:spPr/>
    </dgm:pt>
    <dgm:pt modelId="{FF189691-34D7-405E-A0D1-ADF953F3F624}" type="pres">
      <dgm:prSet presAssocID="{CDAD49E9-A8A0-44B4-BF61-16402E4BBAD9}" presName="spNode" presStyleCnt="0"/>
      <dgm:spPr/>
    </dgm:pt>
    <dgm:pt modelId="{05146342-7425-468A-B024-8E128727DFF3}" type="pres">
      <dgm:prSet presAssocID="{D59BF962-D843-4E16-A9F8-06A8F5E563D3}" presName="sibTrans" presStyleLbl="sibTrans1D1" presStyleIdx="0" presStyleCnt="5" custScaleX="2000000"/>
      <dgm:spPr/>
    </dgm:pt>
    <dgm:pt modelId="{2AC74F44-F113-4AD2-857C-AD2CA2886615}" type="pres">
      <dgm:prSet presAssocID="{072461FB-F3C7-471F-9E46-EAEE49217410}" presName="node" presStyleLbl="node1" presStyleIdx="1" presStyleCnt="5" custScaleX="142410">
        <dgm:presLayoutVars>
          <dgm:bulletEnabled val="1"/>
        </dgm:presLayoutVars>
      </dgm:prSet>
      <dgm:spPr/>
    </dgm:pt>
    <dgm:pt modelId="{6AB691FF-5166-4B3A-9D94-AA6B6640D8AF}" type="pres">
      <dgm:prSet presAssocID="{072461FB-F3C7-471F-9E46-EAEE49217410}" presName="spNode" presStyleCnt="0"/>
      <dgm:spPr/>
    </dgm:pt>
    <dgm:pt modelId="{F1667611-CF12-4C28-8D69-07234B3B244F}" type="pres">
      <dgm:prSet presAssocID="{FAC90C97-9F3C-4099-8276-4E093A1E0C94}" presName="sibTrans" presStyleLbl="sibTrans1D1" presStyleIdx="1" presStyleCnt="5" custScaleX="2000000"/>
      <dgm:spPr/>
    </dgm:pt>
    <dgm:pt modelId="{FA9E2BF7-8A5E-43CF-9EB2-C150402C054D}" type="pres">
      <dgm:prSet presAssocID="{CFBEC80F-9E02-48A8-96A2-2C1990E300F0}" presName="node" presStyleLbl="node1" presStyleIdx="2" presStyleCnt="5" custScaleX="163482" custRadScaleRad="101525" custRadScaleInc="-4867">
        <dgm:presLayoutVars>
          <dgm:bulletEnabled val="1"/>
        </dgm:presLayoutVars>
      </dgm:prSet>
      <dgm:spPr/>
    </dgm:pt>
    <dgm:pt modelId="{C9307F93-7761-43E7-AA1D-511A469440BF}" type="pres">
      <dgm:prSet presAssocID="{CFBEC80F-9E02-48A8-96A2-2C1990E300F0}" presName="spNode" presStyleCnt="0"/>
      <dgm:spPr/>
    </dgm:pt>
    <dgm:pt modelId="{898D5949-A723-4015-9DE4-83982F1ABD6B}" type="pres">
      <dgm:prSet presAssocID="{81E18034-B9E3-4C48-BE98-72A2BF361E76}" presName="sibTrans" presStyleLbl="sibTrans1D1" presStyleIdx="2" presStyleCnt="5" custScaleX="2000000"/>
      <dgm:spPr/>
    </dgm:pt>
    <dgm:pt modelId="{4EAAD9A0-792A-4E80-A9A6-58ECFCE4AD7D}" type="pres">
      <dgm:prSet presAssocID="{87CEF390-C550-4EA9-A1FA-549C2D2FF006}" presName="node" presStyleLbl="node1" presStyleIdx="3" presStyleCnt="5" custScaleX="142410" custRadScaleRad="105238" custRadScaleInc="15662">
        <dgm:presLayoutVars>
          <dgm:bulletEnabled val="1"/>
        </dgm:presLayoutVars>
      </dgm:prSet>
      <dgm:spPr/>
    </dgm:pt>
    <dgm:pt modelId="{4B2B5C7D-797E-4F12-BD6A-541B78FA6B2F}" type="pres">
      <dgm:prSet presAssocID="{87CEF390-C550-4EA9-A1FA-549C2D2FF006}" presName="spNode" presStyleCnt="0"/>
      <dgm:spPr/>
    </dgm:pt>
    <dgm:pt modelId="{88CFA407-48E6-4614-B3DC-205DE94E3C4E}" type="pres">
      <dgm:prSet presAssocID="{54AEE97F-9ACA-4129-9645-79BDEF349CBF}" presName="sibTrans" presStyleLbl="sibTrans1D1" presStyleIdx="3" presStyleCnt="5" custScaleX="2000000"/>
      <dgm:spPr/>
    </dgm:pt>
    <dgm:pt modelId="{9C27F41C-7EEC-417D-BE31-E4FD7FEC2A4C}" type="pres">
      <dgm:prSet presAssocID="{5F19125E-E6BB-42D9-82E0-37AE56D408B2}" presName="node" presStyleLbl="node1" presStyleIdx="4" presStyleCnt="5" custScaleX="142410">
        <dgm:presLayoutVars>
          <dgm:bulletEnabled val="1"/>
        </dgm:presLayoutVars>
      </dgm:prSet>
      <dgm:spPr/>
    </dgm:pt>
    <dgm:pt modelId="{7BBD0DA7-0147-4AC1-AA67-A78D77EF47DF}" type="pres">
      <dgm:prSet presAssocID="{5F19125E-E6BB-42D9-82E0-37AE56D408B2}" presName="spNode" presStyleCnt="0"/>
      <dgm:spPr/>
    </dgm:pt>
    <dgm:pt modelId="{45091742-E14D-4CF8-AEEC-A99AA4BA4DA9}" type="pres">
      <dgm:prSet presAssocID="{3DCA9D35-69C4-484F-BD3D-A697DDEFE616}" presName="sibTrans" presStyleLbl="sibTrans1D1" presStyleIdx="4" presStyleCnt="5" custScaleX="2000000"/>
      <dgm:spPr/>
    </dgm:pt>
  </dgm:ptLst>
  <dgm:cxnLst>
    <dgm:cxn modelId="{E1AD270F-64EA-4A77-B615-B61836A5D8AF}" type="presOf" srcId="{CDAD49E9-A8A0-44B4-BF61-16402E4BBAD9}" destId="{F40215C0-9F63-486B-9E4F-1BD0D4799C08}" srcOrd="0" destOrd="0" presId="urn:microsoft.com/office/officeart/2005/8/layout/cycle6"/>
    <dgm:cxn modelId="{83A0CC37-B788-4FF1-A8F4-B6E734A74682}" type="presOf" srcId="{87CEF390-C550-4EA9-A1FA-549C2D2FF006}" destId="{4EAAD9A0-792A-4E80-A9A6-58ECFCE4AD7D}" srcOrd="0" destOrd="0" presId="urn:microsoft.com/office/officeart/2005/8/layout/cycle6"/>
    <dgm:cxn modelId="{917E4B3A-0C9C-4347-82DB-13088620DCF5}" type="presOf" srcId="{CFBEC80F-9E02-48A8-96A2-2C1990E300F0}" destId="{FA9E2BF7-8A5E-43CF-9EB2-C150402C054D}" srcOrd="0" destOrd="0" presId="urn:microsoft.com/office/officeart/2005/8/layout/cycle6"/>
    <dgm:cxn modelId="{414C1641-0967-4A27-8363-32A05A3A21BA}" srcId="{4D708303-B245-4A58-AAD6-BBDA925AEC31}" destId="{CDAD49E9-A8A0-44B4-BF61-16402E4BBAD9}" srcOrd="0" destOrd="0" parTransId="{6FA86A2D-BA1D-4683-A316-2D086713AC10}" sibTransId="{D59BF962-D843-4E16-A9F8-06A8F5E563D3}"/>
    <dgm:cxn modelId="{E8B97C62-34EE-4C8E-A229-6A44A17E58C2}" srcId="{4D708303-B245-4A58-AAD6-BBDA925AEC31}" destId="{87CEF390-C550-4EA9-A1FA-549C2D2FF006}" srcOrd="3" destOrd="0" parTransId="{FF192879-3CAC-4751-B218-CCC111A269DA}" sibTransId="{54AEE97F-9ACA-4129-9645-79BDEF349CBF}"/>
    <dgm:cxn modelId="{A7ECDB80-0ED9-4E85-BD80-E9BA5C7FE67D}" type="presOf" srcId="{4D708303-B245-4A58-AAD6-BBDA925AEC31}" destId="{C8B78C7D-42C7-4509-BB6E-3397A182A7AD}" srcOrd="0" destOrd="0" presId="urn:microsoft.com/office/officeart/2005/8/layout/cycle6"/>
    <dgm:cxn modelId="{E9F4EBB6-5920-45AB-812D-CB3ABFEB8BE2}" srcId="{4D708303-B245-4A58-AAD6-BBDA925AEC31}" destId="{5F19125E-E6BB-42D9-82E0-37AE56D408B2}" srcOrd="4" destOrd="0" parTransId="{A97584C8-B4AF-431A-A732-583A910E4A96}" sibTransId="{3DCA9D35-69C4-484F-BD3D-A697DDEFE616}"/>
    <dgm:cxn modelId="{B01F18B9-3910-4C28-9BDA-28D8FB9466FD}" type="presOf" srcId="{FAC90C97-9F3C-4099-8276-4E093A1E0C94}" destId="{F1667611-CF12-4C28-8D69-07234B3B244F}" srcOrd="0" destOrd="0" presId="urn:microsoft.com/office/officeart/2005/8/layout/cycle6"/>
    <dgm:cxn modelId="{C63180BB-C1F2-4D09-818A-7116CFF613AC}" type="presOf" srcId="{81E18034-B9E3-4C48-BE98-72A2BF361E76}" destId="{898D5949-A723-4015-9DE4-83982F1ABD6B}" srcOrd="0" destOrd="0" presId="urn:microsoft.com/office/officeart/2005/8/layout/cycle6"/>
    <dgm:cxn modelId="{83F4AEC0-61EA-42AB-825A-34F3E6CC7F34}" type="presOf" srcId="{D59BF962-D843-4E16-A9F8-06A8F5E563D3}" destId="{05146342-7425-468A-B024-8E128727DFF3}" srcOrd="0" destOrd="0" presId="urn:microsoft.com/office/officeart/2005/8/layout/cycle6"/>
    <dgm:cxn modelId="{61FA06C3-FA7D-4E18-AE37-D4022816DECB}" type="presOf" srcId="{072461FB-F3C7-471F-9E46-EAEE49217410}" destId="{2AC74F44-F113-4AD2-857C-AD2CA2886615}" srcOrd="0" destOrd="0" presId="urn:microsoft.com/office/officeart/2005/8/layout/cycle6"/>
    <dgm:cxn modelId="{52FD5BC8-7412-475C-881F-E62D3731F5C5}" type="presOf" srcId="{3DCA9D35-69C4-484F-BD3D-A697DDEFE616}" destId="{45091742-E14D-4CF8-AEEC-A99AA4BA4DA9}" srcOrd="0" destOrd="0" presId="urn:microsoft.com/office/officeart/2005/8/layout/cycle6"/>
    <dgm:cxn modelId="{C89C95D1-47E4-4476-BC4C-9EF8D176428F}" srcId="{4D708303-B245-4A58-AAD6-BBDA925AEC31}" destId="{CFBEC80F-9E02-48A8-96A2-2C1990E300F0}" srcOrd="2" destOrd="0" parTransId="{79210A00-EE3F-43C6-8AFE-D6983CC41F1A}" sibTransId="{81E18034-B9E3-4C48-BE98-72A2BF361E76}"/>
    <dgm:cxn modelId="{A132A6D5-4236-407B-9CB2-D616F0A1DD6F}" srcId="{4D708303-B245-4A58-AAD6-BBDA925AEC31}" destId="{072461FB-F3C7-471F-9E46-EAEE49217410}" srcOrd="1" destOrd="0" parTransId="{205FE7A9-DDCE-43F6-8433-76924F3EF3EC}" sibTransId="{FAC90C97-9F3C-4099-8276-4E093A1E0C94}"/>
    <dgm:cxn modelId="{4E5C75DC-72AA-4A1B-8A7E-5DA947C29573}" type="presOf" srcId="{54AEE97F-9ACA-4129-9645-79BDEF349CBF}" destId="{88CFA407-48E6-4614-B3DC-205DE94E3C4E}" srcOrd="0" destOrd="0" presId="urn:microsoft.com/office/officeart/2005/8/layout/cycle6"/>
    <dgm:cxn modelId="{87E5BAF7-4138-49E8-BE9C-BE1666C46CA0}" type="presOf" srcId="{5F19125E-E6BB-42D9-82E0-37AE56D408B2}" destId="{9C27F41C-7EEC-417D-BE31-E4FD7FEC2A4C}" srcOrd="0" destOrd="0" presId="urn:microsoft.com/office/officeart/2005/8/layout/cycle6"/>
    <dgm:cxn modelId="{28BDE51D-3514-4E04-A887-123B1479AB0B}" type="presParOf" srcId="{C8B78C7D-42C7-4509-BB6E-3397A182A7AD}" destId="{F40215C0-9F63-486B-9E4F-1BD0D4799C08}" srcOrd="0" destOrd="0" presId="urn:microsoft.com/office/officeart/2005/8/layout/cycle6"/>
    <dgm:cxn modelId="{92A692A0-7265-4C0C-B524-72A5D7AB17C7}" type="presParOf" srcId="{C8B78C7D-42C7-4509-BB6E-3397A182A7AD}" destId="{FF189691-34D7-405E-A0D1-ADF953F3F624}" srcOrd="1" destOrd="0" presId="urn:microsoft.com/office/officeart/2005/8/layout/cycle6"/>
    <dgm:cxn modelId="{68286188-75CE-44C1-8ED6-1591675CB4B0}" type="presParOf" srcId="{C8B78C7D-42C7-4509-BB6E-3397A182A7AD}" destId="{05146342-7425-468A-B024-8E128727DFF3}" srcOrd="2" destOrd="0" presId="urn:microsoft.com/office/officeart/2005/8/layout/cycle6"/>
    <dgm:cxn modelId="{4BBFA0BC-4096-42E3-A7EF-55FF93E1625A}" type="presParOf" srcId="{C8B78C7D-42C7-4509-BB6E-3397A182A7AD}" destId="{2AC74F44-F113-4AD2-857C-AD2CA2886615}" srcOrd="3" destOrd="0" presId="urn:microsoft.com/office/officeart/2005/8/layout/cycle6"/>
    <dgm:cxn modelId="{A91041D8-2D7B-46CE-9316-507C8DDDFDE1}" type="presParOf" srcId="{C8B78C7D-42C7-4509-BB6E-3397A182A7AD}" destId="{6AB691FF-5166-4B3A-9D94-AA6B6640D8AF}" srcOrd="4" destOrd="0" presId="urn:microsoft.com/office/officeart/2005/8/layout/cycle6"/>
    <dgm:cxn modelId="{E9CED220-D110-435A-95E2-51FAA882832F}" type="presParOf" srcId="{C8B78C7D-42C7-4509-BB6E-3397A182A7AD}" destId="{F1667611-CF12-4C28-8D69-07234B3B244F}" srcOrd="5" destOrd="0" presId="urn:microsoft.com/office/officeart/2005/8/layout/cycle6"/>
    <dgm:cxn modelId="{E7251F44-5F6D-4ED9-8906-9B1034F11A6E}" type="presParOf" srcId="{C8B78C7D-42C7-4509-BB6E-3397A182A7AD}" destId="{FA9E2BF7-8A5E-43CF-9EB2-C150402C054D}" srcOrd="6" destOrd="0" presId="urn:microsoft.com/office/officeart/2005/8/layout/cycle6"/>
    <dgm:cxn modelId="{36C8F34F-F370-42B4-A83C-AF9290A6F4ED}" type="presParOf" srcId="{C8B78C7D-42C7-4509-BB6E-3397A182A7AD}" destId="{C9307F93-7761-43E7-AA1D-511A469440BF}" srcOrd="7" destOrd="0" presId="urn:microsoft.com/office/officeart/2005/8/layout/cycle6"/>
    <dgm:cxn modelId="{7032280C-9942-4287-BF98-3DDE88E17FD3}" type="presParOf" srcId="{C8B78C7D-42C7-4509-BB6E-3397A182A7AD}" destId="{898D5949-A723-4015-9DE4-83982F1ABD6B}" srcOrd="8" destOrd="0" presId="urn:microsoft.com/office/officeart/2005/8/layout/cycle6"/>
    <dgm:cxn modelId="{C7B42046-E98D-4B43-A389-42096EEF9C09}" type="presParOf" srcId="{C8B78C7D-42C7-4509-BB6E-3397A182A7AD}" destId="{4EAAD9A0-792A-4E80-A9A6-58ECFCE4AD7D}" srcOrd="9" destOrd="0" presId="urn:microsoft.com/office/officeart/2005/8/layout/cycle6"/>
    <dgm:cxn modelId="{8D0E27B6-FABA-4A1F-89AB-308402960E82}" type="presParOf" srcId="{C8B78C7D-42C7-4509-BB6E-3397A182A7AD}" destId="{4B2B5C7D-797E-4F12-BD6A-541B78FA6B2F}" srcOrd="10" destOrd="0" presId="urn:microsoft.com/office/officeart/2005/8/layout/cycle6"/>
    <dgm:cxn modelId="{C894FE38-1510-42A5-8F9B-16AE2CAB4AE1}" type="presParOf" srcId="{C8B78C7D-42C7-4509-BB6E-3397A182A7AD}" destId="{88CFA407-48E6-4614-B3DC-205DE94E3C4E}" srcOrd="11" destOrd="0" presId="urn:microsoft.com/office/officeart/2005/8/layout/cycle6"/>
    <dgm:cxn modelId="{920B0783-E48E-40B6-A4D8-60988CAF663B}" type="presParOf" srcId="{C8B78C7D-42C7-4509-BB6E-3397A182A7AD}" destId="{9C27F41C-7EEC-417D-BE31-E4FD7FEC2A4C}" srcOrd="12" destOrd="0" presId="urn:microsoft.com/office/officeart/2005/8/layout/cycle6"/>
    <dgm:cxn modelId="{9288BD89-37D1-4F0E-9F2E-5F41B16461AB}" type="presParOf" srcId="{C8B78C7D-42C7-4509-BB6E-3397A182A7AD}" destId="{7BBD0DA7-0147-4AC1-AA67-A78D77EF47DF}" srcOrd="13" destOrd="0" presId="urn:microsoft.com/office/officeart/2005/8/layout/cycle6"/>
    <dgm:cxn modelId="{2F691696-7BC3-4FE5-BCDB-D048170B7E16}" type="presParOf" srcId="{C8B78C7D-42C7-4509-BB6E-3397A182A7AD}" destId="{45091742-E14D-4CF8-AEEC-A99AA4BA4DA9}" srcOrd="14" destOrd="0" presId="urn:microsoft.com/office/officeart/2005/8/layout/cycle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0215C0-9F63-486B-9E4F-1BD0D4799C08}">
      <dsp:nvSpPr>
        <dsp:cNvPr id="0" name=""/>
        <dsp:cNvSpPr/>
      </dsp:nvSpPr>
      <dsp:spPr>
        <a:xfrm>
          <a:off x="2353634" y="1234"/>
          <a:ext cx="1102980" cy="50343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Use</a:t>
          </a:r>
        </a:p>
      </dsp:txBody>
      <dsp:txXfrm>
        <a:off x="2378210" y="25810"/>
        <a:ext cx="1053828" cy="454280"/>
      </dsp:txXfrm>
    </dsp:sp>
    <dsp:sp modelId="{05146342-7425-468A-B024-8E128727DFF3}">
      <dsp:nvSpPr>
        <dsp:cNvPr id="0" name=""/>
        <dsp:cNvSpPr/>
      </dsp:nvSpPr>
      <dsp:spPr>
        <a:xfrm>
          <a:off x="1897587" y="252950"/>
          <a:ext cx="2015074" cy="2015074"/>
        </a:xfrm>
        <a:custGeom>
          <a:avLst/>
          <a:gdLst/>
          <a:ahLst/>
          <a:cxnLst/>
          <a:rect l="0" t="0" r="0" b="0"/>
          <a:pathLst>
            <a:path>
              <a:moveTo>
                <a:pt x="1562362" y="166525"/>
              </a:moveTo>
              <a:arcTo wR="1007537" hR="1007537" stAng="18204797" swAng="1343013"/>
            </a:path>
          </a:pathLst>
        </a:custGeom>
        <a:noFill/>
        <a:ln w="6350" cap="flat" cmpd="sng" algn="ctr">
          <a:solidFill>
            <a:schemeClr val="accent2">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2AC74F44-F113-4AD2-857C-AD2CA2886615}">
      <dsp:nvSpPr>
        <dsp:cNvPr id="0" name=""/>
        <dsp:cNvSpPr/>
      </dsp:nvSpPr>
      <dsp:spPr>
        <a:xfrm>
          <a:off x="3311859" y="697425"/>
          <a:ext cx="1102980" cy="503432"/>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Reuse</a:t>
          </a:r>
        </a:p>
      </dsp:txBody>
      <dsp:txXfrm>
        <a:off x="3336435" y="722001"/>
        <a:ext cx="1053828" cy="454280"/>
      </dsp:txXfrm>
    </dsp:sp>
    <dsp:sp modelId="{F1667611-CF12-4C28-8D69-07234B3B244F}">
      <dsp:nvSpPr>
        <dsp:cNvPr id="0" name=""/>
        <dsp:cNvSpPr/>
      </dsp:nvSpPr>
      <dsp:spPr>
        <a:xfrm>
          <a:off x="1899423" y="278434"/>
          <a:ext cx="2015074" cy="2015074"/>
        </a:xfrm>
        <a:custGeom>
          <a:avLst/>
          <a:gdLst/>
          <a:ahLst/>
          <a:cxnLst/>
          <a:rect l="0" t="0" r="0" b="0"/>
          <a:pathLst>
            <a:path>
              <a:moveTo>
                <a:pt x="2011994" y="928814"/>
              </a:moveTo>
              <a:arcTo wR="1007537" hR="1007537" stAng="21331121" swAng="2183125"/>
            </a:path>
          </a:pathLst>
        </a:custGeom>
        <a:noFill/>
        <a:ln w="6350" cap="flat" cmpd="sng" algn="ctr">
          <a:solidFill>
            <a:schemeClr val="accent3">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A9E2BF7-8A5E-43CF-9EB2-C150402C054D}">
      <dsp:nvSpPr>
        <dsp:cNvPr id="0" name=""/>
        <dsp:cNvSpPr/>
      </dsp:nvSpPr>
      <dsp:spPr>
        <a:xfrm>
          <a:off x="2890023" y="1823887"/>
          <a:ext cx="1266185" cy="503432"/>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Remanufacture</a:t>
          </a:r>
        </a:p>
      </dsp:txBody>
      <dsp:txXfrm>
        <a:off x="2914599" y="1848463"/>
        <a:ext cx="1217033" cy="454280"/>
      </dsp:txXfrm>
    </dsp:sp>
    <dsp:sp modelId="{898D5949-A723-4015-9DE4-83982F1ABD6B}">
      <dsp:nvSpPr>
        <dsp:cNvPr id="0" name=""/>
        <dsp:cNvSpPr/>
      </dsp:nvSpPr>
      <dsp:spPr>
        <a:xfrm>
          <a:off x="1566014" y="319196"/>
          <a:ext cx="2015074" cy="2015074"/>
        </a:xfrm>
        <a:custGeom>
          <a:avLst/>
          <a:gdLst/>
          <a:ahLst/>
          <a:cxnLst/>
          <a:rect l="0" t="0" r="0" b="0"/>
          <a:pathLst>
            <a:path>
              <a:moveTo>
                <a:pt x="1322912" y="1964443"/>
              </a:moveTo>
              <a:arcTo wR="1007537" hR="1007537" stAng="4305534" swAng="386376"/>
            </a:path>
          </a:pathLst>
        </a:custGeom>
        <a:noFill/>
        <a:ln w="6350" cap="flat" cmpd="sng" algn="ctr">
          <a:solidFill>
            <a:schemeClr val="accent4">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EAAD9A0-792A-4E80-A9A6-58ECFCE4AD7D}">
      <dsp:nvSpPr>
        <dsp:cNvPr id="0" name=""/>
        <dsp:cNvSpPr/>
      </dsp:nvSpPr>
      <dsp:spPr>
        <a:xfrm>
          <a:off x="1675503" y="1823878"/>
          <a:ext cx="1102980" cy="503432"/>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Recycle</a:t>
          </a:r>
        </a:p>
      </dsp:txBody>
      <dsp:txXfrm>
        <a:off x="1700079" y="1848454"/>
        <a:ext cx="1053828" cy="454280"/>
      </dsp:txXfrm>
    </dsp:sp>
    <dsp:sp modelId="{88CFA407-48E6-4614-B3DC-205DE94E3C4E}">
      <dsp:nvSpPr>
        <dsp:cNvPr id="0" name=""/>
        <dsp:cNvSpPr/>
      </dsp:nvSpPr>
      <dsp:spPr>
        <a:xfrm>
          <a:off x="1888303" y="342134"/>
          <a:ext cx="2015074" cy="2015074"/>
        </a:xfrm>
        <a:custGeom>
          <a:avLst/>
          <a:gdLst/>
          <a:ahLst/>
          <a:cxnLst/>
          <a:rect l="0" t="0" r="0" b="0"/>
          <a:pathLst>
            <a:path>
              <a:moveTo>
                <a:pt x="115614" y="1476156"/>
              </a:moveTo>
              <a:arcTo wR="1007537" hR="1007537" stAng="9136944" swAng="2151106"/>
            </a:path>
          </a:pathLst>
        </a:custGeom>
        <a:noFill/>
        <a:ln w="6350" cap="flat" cmpd="sng" algn="ctr">
          <a:solidFill>
            <a:schemeClr val="accent5">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C27F41C-7EEC-417D-BE31-E4FD7FEC2A4C}">
      <dsp:nvSpPr>
        <dsp:cNvPr id="0" name=""/>
        <dsp:cNvSpPr/>
      </dsp:nvSpPr>
      <dsp:spPr>
        <a:xfrm>
          <a:off x="1395409" y="697425"/>
          <a:ext cx="1102980" cy="503432"/>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Manufacture</a:t>
          </a:r>
        </a:p>
      </dsp:txBody>
      <dsp:txXfrm>
        <a:off x="1419985" y="722001"/>
        <a:ext cx="1053828" cy="454280"/>
      </dsp:txXfrm>
    </dsp:sp>
    <dsp:sp modelId="{45091742-E14D-4CF8-AEEC-A99AA4BA4DA9}">
      <dsp:nvSpPr>
        <dsp:cNvPr id="0" name=""/>
        <dsp:cNvSpPr/>
      </dsp:nvSpPr>
      <dsp:spPr>
        <a:xfrm>
          <a:off x="1897587" y="252950"/>
          <a:ext cx="2015074" cy="2015074"/>
        </a:xfrm>
        <a:custGeom>
          <a:avLst/>
          <a:gdLst/>
          <a:ahLst/>
          <a:cxnLst/>
          <a:rect l="0" t="0" r="0" b="0"/>
          <a:pathLst>
            <a:path>
              <a:moveTo>
                <a:pt x="174254" y="441171"/>
              </a:moveTo>
              <a:arcTo wR="1007537" hR="1007537" stAng="12852190" swAng="1343013"/>
            </a:path>
          </a:pathLst>
        </a:custGeom>
        <a:noFill/>
        <a:ln w="6350" cap="flat" cmpd="sng" algn="ctr">
          <a:solidFill>
            <a:schemeClr val="accent6">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5DC33-FE51-4B3A-8815-7083582F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2024-05-26T15:35:00Z</dcterms:created>
  <dcterms:modified xsi:type="dcterms:W3CDTF">2024-06-03T14:03:00Z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2024-06-02T15:03:40Z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c55bdc3b-16c9-475d-97bd-57ad86ba4b02</vt:lpwstr>
  </property>
  <property fmtid="{D5CDD505-2E9C-101B-9397-08002B2CF9AE}" pid="8" name="MSIP_Label_defa4170-0d19-0005-0004-bc88714345d2_ContentBits">
    <vt:lpwstr>0</vt:lpwstr>
  </property>
</Properties>
</file>