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6EF5" w:rsidRDefault="00700E2C" w:rsidP="00796EF5">
      <w:pPr>
        <w:spacing w:before="100" w:beforeAutospacing="1" w:after="100" w:afterAutospacing="1" w:line="360" w:lineRule="auto"/>
        <w:jc w:val="center"/>
        <w:rPr>
          <w:rFonts w:ascii="Garamond" w:eastAsia="Times New Roman" w:hAnsi="Garamond" w:cs="Arial"/>
          <w:b/>
          <w:bCs/>
          <w:sz w:val="36"/>
          <w:szCs w:val="36"/>
          <w:lang w:eastAsia="en-GB"/>
        </w:rPr>
      </w:pPr>
      <w:r w:rsidRPr="00700E2C">
        <w:rPr>
          <w:rFonts w:ascii="Garamond" w:eastAsia="Times New Roman" w:hAnsi="Garamond" w:cs="Arial"/>
          <w:b/>
          <w:bCs/>
          <w:sz w:val="36"/>
          <w:szCs w:val="36"/>
          <w:lang w:eastAsia="en-GB"/>
        </w:rPr>
        <w:t xml:space="preserve">Carbon Off-setting </w:t>
      </w:r>
      <w:r w:rsidR="00796EF5">
        <w:rPr>
          <w:rFonts w:ascii="Garamond" w:eastAsia="Times New Roman" w:hAnsi="Garamond" w:cs="Arial"/>
          <w:b/>
          <w:bCs/>
          <w:sz w:val="36"/>
          <w:szCs w:val="36"/>
          <w:lang w:eastAsia="en-GB"/>
        </w:rPr>
        <w:t xml:space="preserve">as carried out by </w:t>
      </w:r>
    </w:p>
    <w:p w:rsidR="00700E2C" w:rsidRPr="00700E2C" w:rsidRDefault="00796EF5" w:rsidP="00700E2C">
      <w:pPr>
        <w:spacing w:before="100" w:beforeAutospacing="1" w:after="100" w:afterAutospacing="1" w:line="360" w:lineRule="auto"/>
        <w:jc w:val="center"/>
        <w:rPr>
          <w:rFonts w:ascii="Garamond" w:eastAsia="Times New Roman" w:hAnsi="Garamond" w:cs="Arial"/>
          <w:b/>
          <w:bCs/>
          <w:sz w:val="36"/>
          <w:szCs w:val="36"/>
          <w:lang w:eastAsia="en-GB"/>
        </w:rPr>
      </w:pPr>
      <w:r>
        <w:rPr>
          <w:rFonts w:ascii="Garamond" w:eastAsia="Times New Roman" w:hAnsi="Garamond" w:cs="Arial"/>
          <w:b/>
          <w:bCs/>
          <w:sz w:val="36"/>
          <w:szCs w:val="36"/>
          <w:lang w:eastAsia="en-GB"/>
        </w:rPr>
        <w:t>The Carbon Neutral Company.</w:t>
      </w:r>
    </w:p>
    <w:p w:rsidR="00C4749A" w:rsidRPr="00C4749A" w:rsidRDefault="00347507" w:rsidP="00C4749A">
      <w:pPr>
        <w:spacing w:before="100" w:beforeAutospacing="1" w:after="100" w:afterAutospacing="1" w:line="360" w:lineRule="auto"/>
        <w:jc w:val="both"/>
        <w:rPr>
          <w:rFonts w:ascii="Garamond" w:eastAsia="Times New Roman" w:hAnsi="Garamond" w:cs="Arial"/>
          <w:b/>
          <w:bCs/>
          <w:sz w:val="24"/>
          <w:szCs w:val="24"/>
          <w:lang w:eastAsia="en-GB"/>
        </w:rPr>
      </w:pPr>
      <w:r>
        <w:rPr>
          <w:rFonts w:ascii="Garamond" w:eastAsia="Times New Roman" w:hAnsi="Garamond" w:cs="Arial"/>
          <w:b/>
          <w:bCs/>
          <w:sz w:val="24"/>
          <w:szCs w:val="24"/>
          <w:lang w:eastAsia="en-GB"/>
        </w:rPr>
        <w:t>Develop</w:t>
      </w:r>
      <w:r w:rsidR="00C4749A" w:rsidRPr="00C4749A">
        <w:rPr>
          <w:rFonts w:ascii="Garamond" w:eastAsia="Times New Roman" w:hAnsi="Garamond" w:cs="Arial"/>
          <w:b/>
          <w:bCs/>
          <w:sz w:val="24"/>
          <w:szCs w:val="24"/>
          <w:lang w:eastAsia="en-GB"/>
        </w:rPr>
        <w:t xml:space="preserve"> a comprehensive carbon management plan. </w:t>
      </w:r>
    </w:p>
    <w:p w:rsidR="00C4749A" w:rsidRDefault="00347507" w:rsidP="00C4749A">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E</w:t>
      </w:r>
      <w:r w:rsidR="00C4749A" w:rsidRPr="00C4749A">
        <w:rPr>
          <w:rFonts w:ascii="Garamond" w:eastAsia="Times New Roman" w:hAnsi="Garamond" w:cs="Times New Roman"/>
          <w:sz w:val="24"/>
          <w:szCs w:val="24"/>
          <w:lang w:eastAsia="en-GB"/>
        </w:rPr>
        <w:t>xperience working with hundreds of businesses throughout the world on their carbon strategy </w:t>
      </w:r>
      <w:r>
        <w:rPr>
          <w:rFonts w:ascii="Garamond" w:eastAsia="Times New Roman" w:hAnsi="Garamond" w:cs="Times New Roman"/>
          <w:sz w:val="24"/>
          <w:szCs w:val="24"/>
          <w:lang w:eastAsia="en-GB"/>
        </w:rPr>
        <w:t xml:space="preserve">giving </w:t>
      </w:r>
      <w:r w:rsidR="00C4749A" w:rsidRPr="00C4749A">
        <w:rPr>
          <w:rFonts w:ascii="Garamond" w:eastAsia="Times New Roman" w:hAnsi="Garamond" w:cs="Times New Roman"/>
          <w:sz w:val="24"/>
          <w:szCs w:val="24"/>
          <w:lang w:eastAsia="en-GB"/>
        </w:rPr>
        <w:t xml:space="preserve">expert advice </w:t>
      </w:r>
      <w:r>
        <w:rPr>
          <w:rFonts w:ascii="Garamond" w:eastAsia="Times New Roman" w:hAnsi="Garamond" w:cs="Times New Roman"/>
          <w:sz w:val="24"/>
          <w:szCs w:val="24"/>
          <w:lang w:eastAsia="en-GB"/>
        </w:rPr>
        <w:t>on</w:t>
      </w:r>
      <w:r w:rsidR="00C4749A" w:rsidRPr="00C4749A">
        <w:rPr>
          <w:rFonts w:ascii="Garamond" w:eastAsia="Times New Roman" w:hAnsi="Garamond" w:cs="Times New Roman"/>
          <w:sz w:val="24"/>
          <w:szCs w:val="24"/>
          <w:lang w:eastAsia="en-GB"/>
        </w:rPr>
        <w:t xml:space="preserve"> how to make carbon e</w:t>
      </w:r>
      <w:r>
        <w:rPr>
          <w:rFonts w:ascii="Garamond" w:eastAsia="Times New Roman" w:hAnsi="Garamond" w:cs="Times New Roman"/>
          <w:sz w:val="24"/>
          <w:szCs w:val="24"/>
          <w:lang w:eastAsia="en-GB"/>
        </w:rPr>
        <w:t>missions reductions work a company</w:t>
      </w:r>
      <w:r w:rsidR="00C4749A" w:rsidRPr="00C4749A">
        <w:rPr>
          <w:rFonts w:ascii="Garamond" w:eastAsia="Times New Roman" w:hAnsi="Garamond" w:cs="Times New Roman"/>
          <w:sz w:val="24"/>
          <w:szCs w:val="24"/>
          <w:lang w:eastAsia="en-GB"/>
        </w:rPr>
        <w:t xml:space="preserve">.  </w:t>
      </w:r>
      <w:r>
        <w:rPr>
          <w:rFonts w:ascii="Garamond" w:eastAsia="Times New Roman" w:hAnsi="Garamond" w:cs="Times New Roman"/>
          <w:sz w:val="24"/>
          <w:szCs w:val="24"/>
          <w:lang w:eastAsia="en-GB"/>
        </w:rPr>
        <w:t>C</w:t>
      </w:r>
      <w:r w:rsidR="00C4749A" w:rsidRPr="00C4749A">
        <w:rPr>
          <w:rFonts w:ascii="Garamond" w:eastAsia="Times New Roman" w:hAnsi="Garamond" w:cs="Times New Roman"/>
          <w:sz w:val="24"/>
          <w:szCs w:val="24"/>
          <w:lang w:eastAsia="en-GB"/>
        </w:rPr>
        <w:t>alculate th</w:t>
      </w:r>
      <w:r>
        <w:rPr>
          <w:rFonts w:ascii="Garamond" w:eastAsia="Times New Roman" w:hAnsi="Garamond" w:cs="Times New Roman"/>
          <w:sz w:val="24"/>
          <w:szCs w:val="24"/>
          <w:lang w:eastAsia="en-GB"/>
        </w:rPr>
        <w:t>e financial implications of</w:t>
      </w:r>
      <w:r w:rsidR="00C4749A" w:rsidRPr="00C4749A">
        <w:rPr>
          <w:rFonts w:ascii="Garamond" w:eastAsia="Times New Roman" w:hAnsi="Garamond" w:cs="Times New Roman"/>
          <w:sz w:val="24"/>
          <w:szCs w:val="24"/>
          <w:lang w:eastAsia="en-GB"/>
        </w:rPr>
        <w:t xml:space="preserve"> carbon reduction activit</w:t>
      </w:r>
      <w:r>
        <w:rPr>
          <w:rFonts w:ascii="Garamond" w:eastAsia="Times New Roman" w:hAnsi="Garamond" w:cs="Times New Roman"/>
          <w:sz w:val="24"/>
          <w:szCs w:val="24"/>
          <w:lang w:eastAsia="en-GB"/>
        </w:rPr>
        <w:t>ies.</w:t>
      </w:r>
    </w:p>
    <w:p w:rsidR="00432C6B" w:rsidRPr="00C4749A" w:rsidRDefault="00432C6B" w:rsidP="00432C6B">
      <w:pPr>
        <w:spacing w:before="100" w:beforeAutospacing="1" w:after="100" w:afterAutospacing="1" w:line="360" w:lineRule="auto"/>
        <w:jc w:val="center"/>
        <w:rPr>
          <w:rFonts w:ascii="Garamond" w:eastAsia="Times New Roman" w:hAnsi="Garamond" w:cs="Times New Roman"/>
          <w:sz w:val="24"/>
          <w:szCs w:val="24"/>
          <w:lang w:eastAsia="en-GB"/>
        </w:rPr>
      </w:pPr>
      <w:r>
        <w:rPr>
          <w:rFonts w:ascii="Garamond" w:eastAsia="Times New Roman" w:hAnsi="Garamond" w:cs="Times New Roman"/>
          <w:noProof/>
          <w:sz w:val="24"/>
          <w:szCs w:val="24"/>
          <w:lang w:eastAsia="en-GB"/>
        </w:rPr>
        <w:drawing>
          <wp:inline distT="0" distB="0" distL="0" distR="0">
            <wp:extent cx="3171825" cy="2229279"/>
            <wp:effectExtent l="1905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cstate="print"/>
                    <a:srcRect/>
                    <a:stretch>
                      <a:fillRect/>
                    </a:stretch>
                  </pic:blipFill>
                  <pic:spPr bwMode="auto">
                    <a:xfrm>
                      <a:off x="0" y="0"/>
                      <a:ext cx="3171825" cy="2229279"/>
                    </a:xfrm>
                    <a:prstGeom prst="rect">
                      <a:avLst/>
                    </a:prstGeom>
                    <a:noFill/>
                    <a:ln w="9525">
                      <a:noFill/>
                      <a:miter lim="800000"/>
                      <a:headEnd/>
                      <a:tailEnd/>
                    </a:ln>
                  </pic:spPr>
                </pic:pic>
              </a:graphicData>
            </a:graphic>
          </wp:inline>
        </w:drawing>
      </w:r>
    </w:p>
    <w:p w:rsidR="00C4749A" w:rsidRPr="00C4749A" w:rsidRDefault="00C4749A" w:rsidP="00347507">
      <w:pPr>
        <w:tabs>
          <w:tab w:val="left" w:pos="3375"/>
        </w:tabs>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Carbon strategy advice</w:t>
      </w:r>
      <w:r w:rsidR="00347507">
        <w:rPr>
          <w:rFonts w:ascii="Garamond" w:eastAsia="Times New Roman" w:hAnsi="Garamond" w:cs="Times New Roman"/>
          <w:b/>
          <w:bCs/>
          <w:sz w:val="24"/>
          <w:szCs w:val="24"/>
          <w:lang w:eastAsia="en-GB"/>
        </w:rPr>
        <w:tab/>
      </w:r>
    </w:p>
    <w:p w:rsidR="00C4749A" w:rsidRPr="00C4749A" w:rsidRDefault="00347507" w:rsidP="00C4749A">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 xml:space="preserve">Five </w:t>
      </w:r>
      <w:r w:rsidR="00C4749A" w:rsidRPr="00C4749A">
        <w:rPr>
          <w:rFonts w:ascii="Garamond" w:eastAsia="Times New Roman" w:hAnsi="Garamond" w:cs="Times New Roman"/>
          <w:sz w:val="24"/>
          <w:szCs w:val="24"/>
          <w:lang w:eastAsia="en-GB"/>
        </w:rPr>
        <w:t>key carbon management areas:</w:t>
      </w:r>
    </w:p>
    <w:p w:rsidR="00C4749A" w:rsidRPr="00C4749A" w:rsidRDefault="00C4749A" w:rsidP="00C4749A">
      <w:pPr>
        <w:numPr>
          <w:ilvl w:val="0"/>
          <w:numId w:val="1"/>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Opportunities and risks - a systematic assessment of the opportunities and risks that </w:t>
      </w:r>
      <w:r w:rsidR="00347507">
        <w:rPr>
          <w:rFonts w:ascii="Garamond" w:eastAsia="Times New Roman" w:hAnsi="Garamond" w:cs="Times New Roman"/>
          <w:sz w:val="24"/>
          <w:szCs w:val="24"/>
          <w:lang w:eastAsia="en-GB"/>
        </w:rPr>
        <w:t>climate change may bring to</w:t>
      </w:r>
      <w:r w:rsidRPr="00C4749A">
        <w:rPr>
          <w:rFonts w:ascii="Garamond" w:eastAsia="Times New Roman" w:hAnsi="Garamond" w:cs="Times New Roman"/>
          <w:sz w:val="24"/>
          <w:szCs w:val="24"/>
          <w:lang w:eastAsia="en-GB"/>
        </w:rPr>
        <w:t xml:space="preserve"> business</w:t>
      </w:r>
      <w:r w:rsidR="00347507">
        <w:rPr>
          <w:rFonts w:ascii="Garamond" w:eastAsia="Times New Roman" w:hAnsi="Garamond" w:cs="Times New Roman"/>
          <w:sz w:val="24"/>
          <w:szCs w:val="24"/>
          <w:lang w:eastAsia="en-GB"/>
        </w:rPr>
        <w:t>es</w:t>
      </w:r>
      <w:r w:rsidRPr="00C4749A">
        <w:rPr>
          <w:rFonts w:ascii="Garamond" w:eastAsia="Times New Roman" w:hAnsi="Garamond" w:cs="Times New Roman"/>
          <w:sz w:val="24"/>
          <w:szCs w:val="24"/>
          <w:lang w:eastAsia="en-GB"/>
        </w:rPr>
        <w:t xml:space="preserve">. </w:t>
      </w:r>
    </w:p>
    <w:p w:rsidR="00C4749A" w:rsidRPr="00C4749A" w:rsidRDefault="00C4749A" w:rsidP="00C4749A">
      <w:pPr>
        <w:numPr>
          <w:ilvl w:val="0"/>
          <w:numId w:val="1"/>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Gree</w:t>
      </w:r>
      <w:r w:rsidR="00347507">
        <w:rPr>
          <w:rFonts w:ascii="Garamond" w:eastAsia="Times New Roman" w:hAnsi="Garamond" w:cs="Times New Roman"/>
          <w:sz w:val="24"/>
          <w:szCs w:val="24"/>
          <w:lang w:eastAsia="en-GB"/>
        </w:rPr>
        <w:t>nhouse gas measurement – the extent of</w:t>
      </w:r>
      <w:r w:rsidRPr="00C4749A">
        <w:rPr>
          <w:rFonts w:ascii="Garamond" w:eastAsia="Times New Roman" w:hAnsi="Garamond" w:cs="Times New Roman"/>
          <w:sz w:val="24"/>
          <w:szCs w:val="24"/>
          <w:lang w:eastAsia="en-GB"/>
        </w:rPr>
        <w:t xml:space="preserve"> current measurement, the appropriate methodologies to use and the required level of independent verification.  </w:t>
      </w:r>
    </w:p>
    <w:p w:rsidR="00C4749A" w:rsidRPr="00C4749A" w:rsidRDefault="00C4749A" w:rsidP="00C4749A">
      <w:pPr>
        <w:numPr>
          <w:ilvl w:val="0"/>
          <w:numId w:val="1"/>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Greenhouse gas reductions - establish the level of commi</w:t>
      </w:r>
      <w:r w:rsidR="00347507">
        <w:rPr>
          <w:rFonts w:ascii="Garamond" w:eastAsia="Times New Roman" w:hAnsi="Garamond" w:cs="Times New Roman"/>
          <w:sz w:val="24"/>
          <w:szCs w:val="24"/>
          <w:lang w:eastAsia="en-GB"/>
        </w:rPr>
        <w:t xml:space="preserve">tment to emission reductions and </w:t>
      </w:r>
      <w:r w:rsidRPr="00C4749A">
        <w:rPr>
          <w:rFonts w:ascii="Garamond" w:eastAsia="Times New Roman" w:hAnsi="Garamond" w:cs="Times New Roman"/>
          <w:sz w:val="24"/>
          <w:szCs w:val="24"/>
          <w:lang w:eastAsia="en-GB"/>
        </w:rPr>
        <w:t xml:space="preserve">success of achieving them.  </w:t>
      </w:r>
    </w:p>
    <w:p w:rsidR="00C4749A" w:rsidRPr="00C4749A" w:rsidRDefault="00C4749A" w:rsidP="00C4749A">
      <w:pPr>
        <w:numPr>
          <w:ilvl w:val="0"/>
          <w:numId w:val="1"/>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Reporting and communication </w:t>
      </w:r>
      <w:r w:rsidR="00347507">
        <w:rPr>
          <w:rFonts w:ascii="Garamond" w:eastAsia="Times New Roman" w:hAnsi="Garamond" w:cs="Times New Roman"/>
          <w:sz w:val="24"/>
          <w:szCs w:val="24"/>
          <w:lang w:eastAsia="en-GB"/>
        </w:rPr>
        <w:t>–</w:t>
      </w:r>
      <w:r w:rsidRPr="00C4749A">
        <w:rPr>
          <w:rFonts w:ascii="Garamond" w:eastAsia="Times New Roman" w:hAnsi="Garamond" w:cs="Times New Roman"/>
          <w:sz w:val="24"/>
          <w:szCs w:val="24"/>
          <w:lang w:eastAsia="en-GB"/>
        </w:rPr>
        <w:t xml:space="preserve"> clarify</w:t>
      </w:r>
      <w:r w:rsidR="00347507">
        <w:rPr>
          <w:rFonts w:ascii="Garamond" w:eastAsia="Times New Roman" w:hAnsi="Garamond" w:cs="Times New Roman"/>
          <w:sz w:val="24"/>
          <w:szCs w:val="24"/>
          <w:lang w:eastAsia="en-GB"/>
        </w:rPr>
        <w:t xml:space="preserve"> a</w:t>
      </w:r>
      <w:r w:rsidRPr="00C4749A">
        <w:rPr>
          <w:rFonts w:ascii="Garamond" w:eastAsia="Times New Roman" w:hAnsi="Garamond" w:cs="Times New Roman"/>
          <w:sz w:val="24"/>
          <w:szCs w:val="24"/>
          <w:lang w:eastAsia="en-GB"/>
        </w:rPr>
        <w:t xml:space="preserve"> level of pu</w:t>
      </w:r>
      <w:r w:rsidR="00347507">
        <w:rPr>
          <w:rFonts w:ascii="Garamond" w:eastAsia="Times New Roman" w:hAnsi="Garamond" w:cs="Times New Roman"/>
          <w:sz w:val="24"/>
          <w:szCs w:val="24"/>
          <w:lang w:eastAsia="en-GB"/>
        </w:rPr>
        <w:t>blic reporting on</w:t>
      </w:r>
      <w:r w:rsidRPr="00C4749A">
        <w:rPr>
          <w:rFonts w:ascii="Garamond" w:eastAsia="Times New Roman" w:hAnsi="Garamond" w:cs="Times New Roman"/>
          <w:sz w:val="24"/>
          <w:szCs w:val="24"/>
          <w:lang w:eastAsia="en-GB"/>
        </w:rPr>
        <w:t xml:space="preserve"> climate change </w:t>
      </w:r>
      <w:r w:rsidR="00347507">
        <w:rPr>
          <w:rFonts w:ascii="Garamond" w:eastAsia="Times New Roman" w:hAnsi="Garamond" w:cs="Times New Roman"/>
          <w:sz w:val="24"/>
          <w:szCs w:val="24"/>
          <w:lang w:eastAsia="en-GB"/>
        </w:rPr>
        <w:t>and</w:t>
      </w:r>
      <w:r w:rsidRPr="00C4749A">
        <w:rPr>
          <w:rFonts w:ascii="Garamond" w:eastAsia="Times New Roman" w:hAnsi="Garamond" w:cs="Times New Roman"/>
          <w:sz w:val="24"/>
          <w:szCs w:val="24"/>
          <w:lang w:eastAsia="en-GB"/>
        </w:rPr>
        <w:t xml:space="preserve"> engagement with key stakeholders.  </w:t>
      </w:r>
    </w:p>
    <w:p w:rsidR="00C4749A" w:rsidRPr="00C4749A" w:rsidRDefault="00C4749A" w:rsidP="00C4749A">
      <w:pPr>
        <w:numPr>
          <w:ilvl w:val="0"/>
          <w:numId w:val="1"/>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Governance - own</w:t>
      </w:r>
      <w:r w:rsidR="00347507">
        <w:rPr>
          <w:rFonts w:ascii="Garamond" w:eastAsia="Times New Roman" w:hAnsi="Garamond" w:cs="Times New Roman"/>
          <w:sz w:val="24"/>
          <w:szCs w:val="24"/>
          <w:lang w:eastAsia="en-GB"/>
        </w:rPr>
        <w:t>ership of</w:t>
      </w:r>
      <w:r w:rsidRPr="00C4749A">
        <w:rPr>
          <w:rFonts w:ascii="Garamond" w:eastAsia="Times New Roman" w:hAnsi="Garamond" w:cs="Times New Roman"/>
          <w:sz w:val="24"/>
          <w:szCs w:val="24"/>
          <w:lang w:eastAsia="en-GB"/>
        </w:rPr>
        <w:t xml:space="preserve"> carbo</w:t>
      </w:r>
      <w:r w:rsidR="00347507">
        <w:rPr>
          <w:rFonts w:ascii="Garamond" w:eastAsia="Times New Roman" w:hAnsi="Garamond" w:cs="Times New Roman"/>
          <w:sz w:val="24"/>
          <w:szCs w:val="24"/>
          <w:lang w:eastAsia="en-GB"/>
        </w:rPr>
        <w:t>n management programme,</w:t>
      </w:r>
      <w:r w:rsidRPr="00C4749A">
        <w:rPr>
          <w:rFonts w:ascii="Garamond" w:eastAsia="Times New Roman" w:hAnsi="Garamond" w:cs="Times New Roman"/>
          <w:sz w:val="24"/>
          <w:szCs w:val="24"/>
          <w:lang w:eastAsia="en-GB"/>
        </w:rPr>
        <w:t xml:space="preserve"> process is for reviewing against targets and ensuring knowledge and understanding throughout the organisation.</w:t>
      </w:r>
    </w:p>
    <w:p w:rsidR="00391030" w:rsidRDefault="00391030"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lastRenderedPageBreak/>
        <w:t>Value analysis tool</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The Car</w:t>
      </w:r>
      <w:r w:rsidR="00FE7E2F">
        <w:rPr>
          <w:rFonts w:ascii="Garamond" w:eastAsia="Times New Roman" w:hAnsi="Garamond" w:cs="Times New Roman"/>
          <w:sz w:val="24"/>
          <w:szCs w:val="24"/>
          <w:lang w:eastAsia="en-GB"/>
        </w:rPr>
        <w:t>bonNeutral Company combines a</w:t>
      </w:r>
      <w:r w:rsidRPr="00C4749A">
        <w:rPr>
          <w:rFonts w:ascii="Garamond" w:eastAsia="Times New Roman" w:hAnsi="Garamond" w:cs="Times New Roman"/>
          <w:sz w:val="24"/>
          <w:szCs w:val="24"/>
          <w:lang w:eastAsia="en-GB"/>
        </w:rPr>
        <w:t xml:space="preserve"> company's targets and costs with rea</w:t>
      </w:r>
      <w:r w:rsidR="00FE7E2F">
        <w:rPr>
          <w:rFonts w:ascii="Garamond" w:eastAsia="Times New Roman" w:hAnsi="Garamond" w:cs="Times New Roman"/>
          <w:sz w:val="24"/>
          <w:szCs w:val="24"/>
          <w:lang w:eastAsia="en-GB"/>
        </w:rPr>
        <w:t>l world case studies to help</w:t>
      </w:r>
      <w:r w:rsidRPr="00C4749A">
        <w:rPr>
          <w:rFonts w:ascii="Garamond" w:eastAsia="Times New Roman" w:hAnsi="Garamond" w:cs="Times New Roman"/>
          <w:sz w:val="24"/>
          <w:szCs w:val="24"/>
          <w:lang w:eastAsia="en-GB"/>
        </w:rPr>
        <w:t xml:space="preserve"> evaluate the investment required and the projected benefits in a specified timeframe.  Once equipped with this quantitative cost-benefit analysis, clients can engage internal stakeholders and key decision makers in understanding the value of a robust carbon reduction and carbon management programme.</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After measuring carbon emissions and setting a baseline, it is then possible to establish a reduction target and the most cost-effective, immediate way of achieving that.  The CarbonNeutral Company provides car</w:t>
      </w:r>
      <w:r w:rsidR="00FE7E2F">
        <w:rPr>
          <w:rFonts w:ascii="Garamond" w:eastAsia="Times New Roman" w:hAnsi="Garamond" w:cs="Times New Roman"/>
          <w:sz w:val="24"/>
          <w:szCs w:val="24"/>
          <w:lang w:eastAsia="en-GB"/>
        </w:rPr>
        <w:t>bon assessments which ensure companies</w:t>
      </w:r>
      <w:r w:rsidRPr="00C4749A">
        <w:rPr>
          <w:rFonts w:ascii="Garamond" w:eastAsia="Times New Roman" w:hAnsi="Garamond" w:cs="Times New Roman"/>
          <w:sz w:val="24"/>
          <w:szCs w:val="24"/>
          <w:lang w:eastAsia="en-GB"/>
        </w:rPr>
        <w:t xml:space="preserve"> are correctly reporting and measuring the essential carbon emissions.  </w:t>
      </w:r>
    </w:p>
    <w:p w:rsidR="00FE7E2F" w:rsidRDefault="00432C6B" w:rsidP="00432C6B">
      <w:pPr>
        <w:spacing w:before="100" w:beforeAutospacing="1" w:after="100" w:afterAutospacing="1" w:line="360" w:lineRule="auto"/>
        <w:jc w:val="center"/>
        <w:outlineLvl w:val="1"/>
        <w:rPr>
          <w:rFonts w:ascii="Garamond" w:eastAsia="Times New Roman" w:hAnsi="Garamond" w:cs="Times New Roman"/>
          <w:b/>
          <w:bCs/>
          <w:sz w:val="24"/>
          <w:szCs w:val="24"/>
          <w:lang w:eastAsia="en-GB"/>
        </w:rPr>
      </w:pPr>
      <w:r>
        <w:rPr>
          <w:rFonts w:ascii="Garamond" w:eastAsia="Times New Roman" w:hAnsi="Garamond" w:cs="Times New Roman"/>
          <w:b/>
          <w:bCs/>
          <w:noProof/>
          <w:sz w:val="24"/>
          <w:szCs w:val="24"/>
          <w:lang w:eastAsia="en-GB"/>
        </w:rPr>
        <w:drawing>
          <wp:inline distT="0" distB="0" distL="0" distR="0">
            <wp:extent cx="1343025" cy="2299982"/>
            <wp:effectExtent l="1905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srcRect/>
                    <a:stretch>
                      <a:fillRect/>
                    </a:stretch>
                  </pic:blipFill>
                  <pic:spPr bwMode="auto">
                    <a:xfrm>
                      <a:off x="0" y="0"/>
                      <a:ext cx="1343025" cy="2299982"/>
                    </a:xfrm>
                    <a:prstGeom prst="rect">
                      <a:avLst/>
                    </a:prstGeom>
                    <a:noFill/>
                    <a:ln w="9525">
                      <a:noFill/>
                      <a:miter lim="800000"/>
                      <a:headEnd/>
                      <a:tailEnd/>
                    </a:ln>
                  </pic:spPr>
                </pic:pic>
              </a:graphicData>
            </a:graphic>
          </wp:inline>
        </w:drawing>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Carbon assessments</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A business may choose to measure emissions for the entire company or a specific area such as a product line, business travel, events or publications.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In order to ensure the integrity and objectivity of our assessments we work with independent third party assessors to handle the measurements.  All assessments quantify greenhouse gas emissions in accordance with internationally recognised and respected protocols, including the </w:t>
      </w:r>
      <w:hyperlink r:id="rId9" w:tgtFrame="_blank" w:tooltip="GHG Protocol" w:history="1">
        <w:hyperlink r:id="rId10" w:history="1">
          <w:r w:rsidR="00FE7E2F" w:rsidRPr="00FE7E2F">
            <w:rPr>
              <w:rStyle w:val="Hyperlink"/>
              <w:rFonts w:ascii="Garamond" w:hAnsi="Garamond" w:cs="Arial"/>
              <w:color w:val="auto"/>
              <w:sz w:val="24"/>
              <w:szCs w:val="24"/>
              <w:u w:val="none"/>
              <w:lang w:val="en-US"/>
            </w:rPr>
            <w:t xml:space="preserve">World Resources Institute </w:t>
          </w:r>
        </w:hyperlink>
        <w:r w:rsidR="00FE7E2F" w:rsidRPr="00FE7E2F">
          <w:rPr>
            <w:rFonts w:ascii="Garamond" w:hAnsi="Garamond" w:cs="Arial"/>
            <w:sz w:val="24"/>
            <w:szCs w:val="24"/>
            <w:lang w:val="en-US"/>
          </w:rPr>
          <w:t>and the</w:t>
        </w:r>
        <w:hyperlink r:id="rId11" w:history="1">
          <w:r w:rsidR="00FE7E2F" w:rsidRPr="00FE7E2F">
            <w:rPr>
              <w:rStyle w:val="Hyperlink"/>
              <w:rFonts w:ascii="Garamond" w:hAnsi="Garamond" w:cs="Arial"/>
              <w:color w:val="auto"/>
              <w:sz w:val="24"/>
              <w:szCs w:val="24"/>
              <w:u w:val="none"/>
              <w:lang w:val="en-US"/>
            </w:rPr>
            <w:t>World Business Council for Sustainable Development</w:t>
          </w:r>
        </w:hyperlink>
        <w:r w:rsidR="00FE7E2F" w:rsidRPr="00FE7E2F">
          <w:rPr>
            <w:rFonts w:ascii="Garamond" w:hAnsi="Garamond" w:cs="Arial"/>
            <w:sz w:val="24"/>
            <w:szCs w:val="24"/>
            <w:lang w:val="en-US"/>
          </w:rPr>
          <w:t>,</w:t>
        </w:r>
        <w:r w:rsidRPr="00FE7E2F">
          <w:rPr>
            <w:rFonts w:ascii="Garamond" w:eastAsia="Times New Roman" w:hAnsi="Garamond" w:cs="Times New Roman"/>
            <w:sz w:val="24"/>
            <w:szCs w:val="24"/>
            <w:lang w:eastAsia="en-GB"/>
          </w:rPr>
          <w:t xml:space="preserve"> GHG Protocol</w:t>
        </w:r>
      </w:hyperlink>
      <w:r w:rsidRPr="00C4749A">
        <w:rPr>
          <w:rFonts w:ascii="Garamond" w:eastAsia="Times New Roman" w:hAnsi="Garamond" w:cs="Times New Roman"/>
          <w:sz w:val="24"/>
          <w:szCs w:val="24"/>
          <w:lang w:eastAsia="en-GB"/>
        </w:rPr>
        <w:t>.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lastRenderedPageBreak/>
        <w:t>The Carbon</w:t>
      </w:r>
      <w:r w:rsidR="00FE7E2F">
        <w:rPr>
          <w:rFonts w:ascii="Garamond" w:eastAsia="Times New Roman" w:hAnsi="Garamond" w:cs="Times New Roman"/>
          <w:sz w:val="24"/>
          <w:szCs w:val="24"/>
          <w:lang w:eastAsia="en-GB"/>
        </w:rPr>
        <w:t xml:space="preserve"> </w:t>
      </w:r>
      <w:r w:rsidRPr="00C4749A">
        <w:rPr>
          <w:rFonts w:ascii="Garamond" w:eastAsia="Times New Roman" w:hAnsi="Garamond" w:cs="Times New Roman"/>
          <w:sz w:val="24"/>
          <w:szCs w:val="24"/>
          <w:lang w:eastAsia="en-GB"/>
        </w:rPr>
        <w:t xml:space="preserve">Neutral Company </w:t>
      </w:r>
      <w:r w:rsidR="00FE7E2F">
        <w:rPr>
          <w:rFonts w:ascii="Garamond" w:eastAsia="Times New Roman" w:hAnsi="Garamond" w:cs="Times New Roman"/>
          <w:sz w:val="24"/>
          <w:szCs w:val="24"/>
          <w:lang w:eastAsia="en-GB"/>
        </w:rPr>
        <w:t>identifies</w:t>
      </w:r>
      <w:r w:rsidRPr="00C4749A">
        <w:rPr>
          <w:rFonts w:ascii="Garamond" w:eastAsia="Times New Roman" w:hAnsi="Garamond" w:cs="Times New Roman"/>
          <w:sz w:val="24"/>
          <w:szCs w:val="24"/>
          <w:lang w:eastAsia="en-GB"/>
        </w:rPr>
        <w:t xml:space="preserve"> carbon emission reduction opportunities, including both internal efficiencies and carbon offsets. Companies executing offset inclusive carbon management strategies:</w:t>
      </w:r>
    </w:p>
    <w:p w:rsidR="00C4749A" w:rsidRPr="00C4749A" w:rsidRDefault="00C4749A" w:rsidP="00C4749A">
      <w:pPr>
        <w:numPr>
          <w:ilvl w:val="0"/>
          <w:numId w:val="2"/>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measure their baseline carbon footprint</w:t>
      </w:r>
    </w:p>
    <w:p w:rsidR="00C4749A" w:rsidRPr="00C4749A" w:rsidRDefault="00C4749A" w:rsidP="00C4749A">
      <w:pPr>
        <w:numPr>
          <w:ilvl w:val="0"/>
          <w:numId w:val="2"/>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set scientifically significant emission reduction targets</w:t>
      </w:r>
    </w:p>
    <w:p w:rsidR="00C4749A" w:rsidRPr="00C4749A" w:rsidRDefault="00C4749A" w:rsidP="00C4749A">
      <w:pPr>
        <w:numPr>
          <w:ilvl w:val="0"/>
          <w:numId w:val="2"/>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meet the targets most cost effectively</w:t>
      </w:r>
    </w:p>
    <w:p w:rsidR="00C4749A" w:rsidRPr="00C4749A" w:rsidRDefault="00C4749A" w:rsidP="00C4749A">
      <w:pPr>
        <w:numPr>
          <w:ilvl w:val="0"/>
          <w:numId w:val="2"/>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communicate their activity to stakeholders.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To select the most cost effective carbon emission reduction solutions, all carbon reduction projects are evaluated in terms of the cost of reducing a tonne of carbon.  An offset-inclusive programme combines carbon offsets with the internal reduction projects with a lower cost of carbon than the cost of an offset.</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Calculators</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Carbon calculators are a simple way to engage staff and customers around their carbon footpr</w:t>
      </w:r>
      <w:r w:rsidR="00FE7E2F">
        <w:rPr>
          <w:rFonts w:ascii="Garamond" w:eastAsia="Times New Roman" w:hAnsi="Garamond" w:cs="Times New Roman"/>
          <w:sz w:val="24"/>
          <w:szCs w:val="24"/>
          <w:lang w:eastAsia="en-GB"/>
        </w:rPr>
        <w:t>int and drive behavior change.</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Identify goals</w:t>
      </w:r>
    </w:p>
    <w:p w:rsidR="00C4749A" w:rsidRPr="00C4749A" w:rsidRDefault="0037544C" w:rsidP="00C4749A">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S</w:t>
      </w:r>
      <w:r w:rsidR="00C4749A" w:rsidRPr="00C4749A">
        <w:rPr>
          <w:rFonts w:ascii="Garamond" w:eastAsia="Times New Roman" w:hAnsi="Garamond" w:cs="Times New Roman"/>
          <w:sz w:val="24"/>
          <w:szCs w:val="24"/>
          <w:lang w:eastAsia="en-GB"/>
        </w:rPr>
        <w:t>et emission reduction goa</w:t>
      </w:r>
      <w:r>
        <w:rPr>
          <w:rFonts w:ascii="Garamond" w:eastAsia="Times New Roman" w:hAnsi="Garamond" w:cs="Times New Roman"/>
          <w:sz w:val="24"/>
          <w:szCs w:val="24"/>
          <w:lang w:eastAsia="en-GB"/>
        </w:rPr>
        <w:t>ls which deliver</w:t>
      </w:r>
      <w:r w:rsidR="00C4749A" w:rsidRPr="00C4749A">
        <w:rPr>
          <w:rFonts w:ascii="Garamond" w:eastAsia="Times New Roman" w:hAnsi="Garamond" w:cs="Times New Roman"/>
          <w:sz w:val="24"/>
          <w:szCs w:val="24"/>
          <w:lang w:eastAsia="en-GB"/>
        </w:rPr>
        <w:t xml:space="preserve"> against these objectives in a credible and measurable manner.</w:t>
      </w:r>
    </w:p>
    <w:p w:rsidR="00C4749A" w:rsidRPr="00C4749A" w:rsidRDefault="00C4749A" w:rsidP="00C4749A">
      <w:pPr>
        <w:numPr>
          <w:ilvl w:val="0"/>
          <w:numId w:val="3"/>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Increase revenue by differentiating your product or service - setting a goal to reduce emissions to net zero </w:t>
      </w:r>
      <w:r w:rsidR="0037544C">
        <w:rPr>
          <w:rFonts w:ascii="Garamond" w:eastAsia="Times New Roman" w:hAnsi="Garamond" w:cs="Times New Roman"/>
          <w:sz w:val="24"/>
          <w:szCs w:val="24"/>
          <w:lang w:eastAsia="en-GB"/>
        </w:rPr>
        <w:t>enabling companies</w:t>
      </w:r>
      <w:r w:rsidRPr="00C4749A">
        <w:rPr>
          <w:rFonts w:ascii="Garamond" w:eastAsia="Times New Roman" w:hAnsi="Garamond" w:cs="Times New Roman"/>
          <w:sz w:val="24"/>
          <w:szCs w:val="24"/>
          <w:lang w:eastAsia="en-GB"/>
        </w:rPr>
        <w:t xml:space="preserve"> to use </w:t>
      </w:r>
      <w:hyperlink r:id="rId12" w:anchor="certification" w:history="1">
        <w:r w:rsidRPr="00432C6B">
          <w:rPr>
            <w:rFonts w:ascii="Garamond" w:eastAsia="Times New Roman" w:hAnsi="Garamond" w:cs="Times New Roman"/>
            <w:sz w:val="24"/>
            <w:szCs w:val="24"/>
            <w:lang w:eastAsia="en-GB"/>
          </w:rPr>
          <w:t>Carbon</w:t>
        </w:r>
        <w:r w:rsidR="00432C6B">
          <w:rPr>
            <w:rFonts w:ascii="Garamond" w:eastAsia="Times New Roman" w:hAnsi="Garamond" w:cs="Times New Roman"/>
            <w:sz w:val="24"/>
            <w:szCs w:val="24"/>
            <w:lang w:eastAsia="en-GB"/>
          </w:rPr>
          <w:t xml:space="preserve"> </w:t>
        </w:r>
        <w:r w:rsidRPr="00432C6B">
          <w:rPr>
            <w:rFonts w:ascii="Garamond" w:eastAsia="Times New Roman" w:hAnsi="Garamond" w:cs="Times New Roman"/>
            <w:sz w:val="24"/>
            <w:szCs w:val="24"/>
            <w:lang w:eastAsia="en-GB"/>
          </w:rPr>
          <w:t>Neutral® certification</w:t>
        </w:r>
      </w:hyperlink>
      <w:r w:rsidRPr="00C4749A">
        <w:rPr>
          <w:rFonts w:ascii="Garamond" w:eastAsia="Times New Roman" w:hAnsi="Garamond" w:cs="Times New Roman"/>
          <w:sz w:val="24"/>
          <w:szCs w:val="24"/>
          <w:lang w:eastAsia="en-GB"/>
        </w:rPr>
        <w:t xml:space="preserve"> to declare </w:t>
      </w:r>
      <w:r w:rsidR="0037544C">
        <w:rPr>
          <w:rFonts w:ascii="Garamond" w:eastAsia="Times New Roman" w:hAnsi="Garamond" w:cs="Times New Roman"/>
          <w:sz w:val="24"/>
          <w:szCs w:val="24"/>
          <w:lang w:eastAsia="en-GB"/>
        </w:rPr>
        <w:t>this</w:t>
      </w:r>
      <w:r w:rsidRPr="00C4749A">
        <w:rPr>
          <w:rFonts w:ascii="Garamond" w:eastAsia="Times New Roman" w:hAnsi="Garamond" w:cs="Times New Roman"/>
          <w:sz w:val="24"/>
          <w:szCs w:val="24"/>
          <w:lang w:eastAsia="en-GB"/>
        </w:rPr>
        <w:t xml:space="preserve"> action in all your communication materials to customers, prospects, employees and investors.  </w:t>
      </w:r>
    </w:p>
    <w:p w:rsidR="00C4749A" w:rsidRPr="00C4749A" w:rsidRDefault="00C4749A" w:rsidP="00C4749A">
      <w:pPr>
        <w:numPr>
          <w:ilvl w:val="0"/>
          <w:numId w:val="3"/>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Drive down costs by setting an example and engaging staff and suppliers - setting a meaningful emission reduction target that meets scientific guidelines and achieving it with rapid, str</w:t>
      </w:r>
      <w:r w:rsidR="0037544C">
        <w:rPr>
          <w:rFonts w:ascii="Garamond" w:eastAsia="Times New Roman" w:hAnsi="Garamond" w:cs="Times New Roman"/>
          <w:sz w:val="24"/>
          <w:szCs w:val="24"/>
          <w:lang w:eastAsia="en-GB"/>
        </w:rPr>
        <w:t>aightforward action also</w:t>
      </w:r>
      <w:r w:rsidRPr="00C4749A">
        <w:rPr>
          <w:rFonts w:ascii="Garamond" w:eastAsia="Times New Roman" w:hAnsi="Garamond" w:cs="Times New Roman"/>
          <w:sz w:val="24"/>
          <w:szCs w:val="24"/>
          <w:lang w:eastAsia="en-GB"/>
        </w:rPr>
        <w:t xml:space="preserve"> pu</w:t>
      </w:r>
      <w:r w:rsidR="0037544C">
        <w:rPr>
          <w:rFonts w:ascii="Garamond" w:eastAsia="Times New Roman" w:hAnsi="Garamond" w:cs="Times New Roman"/>
          <w:sz w:val="24"/>
          <w:szCs w:val="24"/>
          <w:lang w:eastAsia="en-GB"/>
        </w:rPr>
        <w:t>t</w:t>
      </w:r>
      <w:r w:rsidRPr="00C4749A">
        <w:rPr>
          <w:rFonts w:ascii="Garamond" w:eastAsia="Times New Roman" w:hAnsi="Garamond" w:cs="Times New Roman"/>
          <w:sz w:val="24"/>
          <w:szCs w:val="24"/>
          <w:lang w:eastAsia="en-GB"/>
        </w:rPr>
        <w:t>t</w:t>
      </w:r>
      <w:r w:rsidR="0037544C">
        <w:rPr>
          <w:rFonts w:ascii="Garamond" w:eastAsia="Times New Roman" w:hAnsi="Garamond" w:cs="Times New Roman"/>
          <w:sz w:val="24"/>
          <w:szCs w:val="24"/>
          <w:lang w:eastAsia="en-GB"/>
        </w:rPr>
        <w:t>ing</w:t>
      </w:r>
      <w:r w:rsidRPr="00C4749A">
        <w:rPr>
          <w:rFonts w:ascii="Garamond" w:eastAsia="Times New Roman" w:hAnsi="Garamond" w:cs="Times New Roman"/>
          <w:sz w:val="24"/>
          <w:szCs w:val="24"/>
          <w:lang w:eastAsia="en-GB"/>
        </w:rPr>
        <w:t xml:space="preserve"> greater pressure on others to understand the cost of carbon and to follow suit.  </w:t>
      </w:r>
    </w:p>
    <w:p w:rsidR="00C4749A" w:rsidRPr="00C4749A" w:rsidRDefault="0037544C" w:rsidP="00C4749A">
      <w:pPr>
        <w:numPr>
          <w:ilvl w:val="0"/>
          <w:numId w:val="3"/>
        </w:num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Setting</w:t>
      </w:r>
      <w:r w:rsidR="00C4749A" w:rsidRPr="00C4749A">
        <w:rPr>
          <w:rFonts w:ascii="Garamond" w:eastAsia="Times New Roman" w:hAnsi="Garamond" w:cs="Times New Roman"/>
          <w:sz w:val="24"/>
          <w:szCs w:val="24"/>
          <w:lang w:eastAsia="en-GB"/>
        </w:rPr>
        <w:t> target</w:t>
      </w:r>
      <w:r>
        <w:rPr>
          <w:rFonts w:ascii="Garamond" w:eastAsia="Times New Roman" w:hAnsi="Garamond" w:cs="Times New Roman"/>
          <w:sz w:val="24"/>
          <w:szCs w:val="24"/>
          <w:lang w:eastAsia="en-GB"/>
        </w:rPr>
        <w:t>s</w:t>
      </w:r>
      <w:r w:rsidR="00C4749A" w:rsidRPr="00C4749A">
        <w:rPr>
          <w:rFonts w:ascii="Garamond" w:eastAsia="Times New Roman" w:hAnsi="Garamond" w:cs="Times New Roman"/>
          <w:sz w:val="24"/>
          <w:szCs w:val="24"/>
          <w:lang w:eastAsia="en-GB"/>
        </w:rPr>
        <w:t xml:space="preserve"> to reduce emi</w:t>
      </w:r>
      <w:r>
        <w:rPr>
          <w:rFonts w:ascii="Garamond" w:eastAsia="Times New Roman" w:hAnsi="Garamond" w:cs="Times New Roman"/>
          <w:sz w:val="24"/>
          <w:szCs w:val="24"/>
          <w:lang w:eastAsia="en-GB"/>
        </w:rPr>
        <w:t>ssions and showing this as an</w:t>
      </w:r>
      <w:r w:rsidR="00C4749A" w:rsidRPr="00C4749A">
        <w:rPr>
          <w:rFonts w:ascii="Garamond" w:eastAsia="Times New Roman" w:hAnsi="Garamond" w:cs="Times New Roman"/>
          <w:sz w:val="24"/>
          <w:szCs w:val="24"/>
          <w:lang w:eastAsia="en-GB"/>
        </w:rPr>
        <w:t xml:space="preserve"> environmental statement on tender documents.</w:t>
      </w:r>
    </w:p>
    <w:p w:rsidR="00C4749A" w:rsidRPr="00C4749A" w:rsidRDefault="00C4749A" w:rsidP="00C4749A">
      <w:pPr>
        <w:numPr>
          <w:ilvl w:val="0"/>
          <w:numId w:val="3"/>
        </w:num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Prepare for or comply with legislation - develop an immediate, cost-effective plan to meet legislation requirement</w:t>
      </w:r>
      <w:r w:rsidR="0037544C">
        <w:rPr>
          <w:rFonts w:ascii="Garamond" w:eastAsia="Times New Roman" w:hAnsi="Garamond" w:cs="Times New Roman"/>
          <w:sz w:val="24"/>
          <w:szCs w:val="24"/>
          <w:lang w:eastAsia="en-GB"/>
        </w:rPr>
        <w:t>s now or</w:t>
      </w:r>
      <w:r w:rsidRPr="00C4749A">
        <w:rPr>
          <w:rFonts w:ascii="Garamond" w:eastAsia="Times New Roman" w:hAnsi="Garamond" w:cs="Times New Roman"/>
          <w:sz w:val="24"/>
          <w:szCs w:val="24"/>
          <w:lang w:eastAsia="en-GB"/>
        </w:rPr>
        <w:t xml:space="preserve"> the future.</w:t>
      </w:r>
    </w:p>
    <w:p w:rsidR="00C4749A" w:rsidRPr="00C4749A" w:rsidRDefault="001B73BC" w:rsidP="001B73BC">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lastRenderedPageBreak/>
        <w:t>M</w:t>
      </w:r>
      <w:r w:rsidR="00C4749A" w:rsidRPr="00C4749A">
        <w:rPr>
          <w:rFonts w:ascii="Garamond" w:eastAsia="Times New Roman" w:hAnsi="Garamond" w:cs="Times New Roman"/>
          <w:sz w:val="24"/>
          <w:szCs w:val="24"/>
          <w:lang w:eastAsia="en-GB"/>
        </w:rPr>
        <w:t xml:space="preserve">any companies choose to become </w:t>
      </w:r>
      <w:r>
        <w:rPr>
          <w:rFonts w:ascii="Garamond" w:eastAsia="Times New Roman" w:hAnsi="Garamond" w:cs="Times New Roman"/>
          <w:sz w:val="24"/>
          <w:szCs w:val="24"/>
          <w:lang w:eastAsia="en-GB"/>
        </w:rPr>
        <w:t>carbon neutral</w:t>
      </w:r>
      <w:r w:rsidR="00C4749A" w:rsidRPr="00C4749A">
        <w:rPr>
          <w:rFonts w:ascii="Garamond" w:eastAsia="Times New Roman" w:hAnsi="Garamond" w:cs="Times New Roman"/>
          <w:sz w:val="24"/>
          <w:szCs w:val="24"/>
          <w:lang w:eastAsia="en-GB"/>
        </w:rPr>
        <w:t xml:space="preserve"> immediately by setting a net zero target for emission reduction achieved through implementing an offset-inclu</w:t>
      </w:r>
      <w:r>
        <w:rPr>
          <w:rFonts w:ascii="Garamond" w:eastAsia="Times New Roman" w:hAnsi="Garamond" w:cs="Times New Roman"/>
          <w:sz w:val="24"/>
          <w:szCs w:val="24"/>
          <w:lang w:eastAsia="en-GB"/>
        </w:rPr>
        <w:t>sive carbon management strategy.  H</w:t>
      </w:r>
      <w:r w:rsidR="00C4749A" w:rsidRPr="00C4749A">
        <w:rPr>
          <w:rFonts w:ascii="Garamond" w:eastAsia="Times New Roman" w:hAnsi="Garamond" w:cs="Times New Roman"/>
          <w:sz w:val="24"/>
          <w:szCs w:val="24"/>
          <w:lang w:eastAsia="en-GB"/>
        </w:rPr>
        <w:t xml:space="preserve">owever, others may choose to set a staggered target which incentivises them to reduce emissions by a percentage over </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Offset purchasing</w:t>
      </w:r>
    </w:p>
    <w:p w:rsidR="00C4749A" w:rsidRPr="00C4749A" w:rsidRDefault="001B73BC" w:rsidP="00C4749A">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C</w:t>
      </w:r>
      <w:r w:rsidR="00C4749A" w:rsidRPr="00C4749A">
        <w:rPr>
          <w:rFonts w:ascii="Garamond" w:eastAsia="Times New Roman" w:hAnsi="Garamond" w:cs="Times New Roman"/>
          <w:sz w:val="24"/>
          <w:szCs w:val="24"/>
          <w:lang w:eastAsia="en-GB"/>
        </w:rPr>
        <w:t>arbon offsets allow businesses to evaluate the proposals in terms of the cost of reducing a tonne of carbon, and then implement those with a lower cost than the cost of an offset. In addition, carbon offsets, or credits, provide essential carbon finance to the development of emission reduction projects around the world which would not happen without the additional investment from the carbon credit finance. Every carbon credit purchased from The Carbon</w:t>
      </w:r>
      <w:r>
        <w:rPr>
          <w:rFonts w:ascii="Garamond" w:eastAsia="Times New Roman" w:hAnsi="Garamond" w:cs="Times New Roman"/>
          <w:sz w:val="24"/>
          <w:szCs w:val="24"/>
          <w:lang w:eastAsia="en-GB"/>
        </w:rPr>
        <w:t xml:space="preserve"> </w:t>
      </w:r>
      <w:r w:rsidR="00C4749A" w:rsidRPr="00C4749A">
        <w:rPr>
          <w:rFonts w:ascii="Garamond" w:eastAsia="Times New Roman" w:hAnsi="Garamond" w:cs="Times New Roman"/>
          <w:sz w:val="24"/>
          <w:szCs w:val="24"/>
          <w:lang w:eastAsia="en-GB"/>
        </w:rPr>
        <w:t>Neutral Company equals one tonne of carbon reduction made through verified projects. These projects use proven carbon emissions reduction technologies and processes including hydro, wind, biofuel power, reforestation and methane capture.</w:t>
      </w:r>
    </w:p>
    <w:p w:rsidR="00C4749A" w:rsidRPr="00C4749A" w:rsidRDefault="001B73BC" w:rsidP="001B73BC">
      <w:pPr>
        <w:spacing w:before="100" w:beforeAutospacing="1" w:after="100" w:afterAutospacing="1" w:line="360" w:lineRule="auto"/>
        <w:jc w:val="both"/>
        <w:rPr>
          <w:rFonts w:ascii="Garamond" w:eastAsia="Times New Roman" w:hAnsi="Garamond" w:cs="Times New Roman"/>
          <w:sz w:val="24"/>
          <w:szCs w:val="24"/>
          <w:lang w:eastAsia="en-GB"/>
        </w:rPr>
      </w:pPr>
      <w:r>
        <w:rPr>
          <w:rFonts w:ascii="Garamond" w:eastAsia="Times New Roman" w:hAnsi="Garamond" w:cs="Times New Roman"/>
          <w:sz w:val="24"/>
          <w:szCs w:val="24"/>
          <w:lang w:eastAsia="en-GB"/>
        </w:rPr>
        <w:t>A n</w:t>
      </w:r>
      <w:r w:rsidR="00C4749A" w:rsidRPr="00C4749A">
        <w:rPr>
          <w:rFonts w:ascii="Garamond" w:eastAsia="Times New Roman" w:hAnsi="Garamond" w:cs="Times New Roman"/>
          <w:sz w:val="24"/>
          <w:szCs w:val="24"/>
          <w:lang w:eastAsia="en-GB"/>
        </w:rPr>
        <w:t>etwork of contacts, expertise at procuring carbon credits, knowledge of the requirements for quality assurance and understanding of the processes for validating, verifying, registering and retiring carbon credits</w:t>
      </w:r>
      <w:r>
        <w:rPr>
          <w:rFonts w:ascii="Garamond" w:eastAsia="Times New Roman" w:hAnsi="Garamond" w:cs="Times New Roman"/>
          <w:sz w:val="24"/>
          <w:szCs w:val="24"/>
          <w:lang w:eastAsia="en-GB"/>
        </w:rPr>
        <w:t>.</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What is carbon offsetting?</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Scientific consensus states that carbon emissions must be reduced by 80% by 2050 to avoid catastrophic climate change.  Businesses have an important and essential role to play in meeting these targets and carbon offsetting enables them to play their part in the climate change battle.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Carbon offsets are credits for reductions in greenhouse gas emissions made at another location, such as wind farms which create renewable energy and reduce the need for fossil-fuel powered energy.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Carbon offsets are quantified and sold in metric tonnes of carbon dioxide equivalent (CO²e).  Buying one tonne of carbon offsets means there will be one less tonne of carbon dioxide in the atmosphere than there would otherwise have been.  This could be, for example, a project to swap coal-fired power stations with solar panels or hydro power.  Carbon offsetting is often the fastest way to achieve the deepest reductions within businesses and it also often delivers added </w:t>
      </w:r>
      <w:r w:rsidRPr="00C4749A">
        <w:rPr>
          <w:rFonts w:ascii="Garamond" w:eastAsia="Times New Roman" w:hAnsi="Garamond" w:cs="Times New Roman"/>
          <w:sz w:val="24"/>
          <w:szCs w:val="24"/>
          <w:lang w:eastAsia="en-GB"/>
        </w:rPr>
        <w:lastRenderedPageBreak/>
        <w:t>benefits at the project site, such as employment opportunities, community development programmes and training and education.</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For a carbon offset to be credible it must meet essential quality criteria, including proof that it is additional (the reduction in emissions would not have occurred without the carbon finance), that it will be retired from the carbon market so it cannot be double counted, and that it addresses issues such as permanence (it delivers the reductions it stated) and leakage (the emission reduction in one area doesn’t cause an increase in emissions somewhere else).</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What</w:t>
      </w:r>
      <w:r w:rsidR="00153F8B">
        <w:rPr>
          <w:rFonts w:ascii="Garamond" w:eastAsia="Times New Roman" w:hAnsi="Garamond" w:cs="Times New Roman"/>
          <w:b/>
          <w:bCs/>
          <w:sz w:val="24"/>
          <w:szCs w:val="24"/>
          <w:lang w:eastAsia="en-GB"/>
        </w:rPr>
        <w:t xml:space="preserve"> is the value of offsetting</w:t>
      </w:r>
      <w:r w:rsidRPr="00C4749A">
        <w:rPr>
          <w:rFonts w:ascii="Garamond" w:eastAsia="Times New Roman" w:hAnsi="Garamond" w:cs="Times New Roman"/>
          <w:b/>
          <w:bCs/>
          <w:sz w:val="24"/>
          <w:szCs w:val="24"/>
          <w:lang w:eastAsia="en-GB"/>
        </w:rPr>
        <w:t xml:space="preserve"> carbon emissions?</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Growth in the world’s population and increasing consumption is expected to lead to a three-fold rise in energy demand during the next century, which is thought will lead to a 2–4º centigrade increase in average global temperature.  Scientific consensus is that we need to reduce emissions by 80% in the</w:t>
      </w:r>
      <w:r w:rsidR="00153F8B">
        <w:rPr>
          <w:rFonts w:ascii="Garamond" w:eastAsia="Times New Roman" w:hAnsi="Garamond" w:cs="Times New Roman"/>
          <w:sz w:val="24"/>
          <w:szCs w:val="24"/>
          <w:lang w:eastAsia="en-GB"/>
        </w:rPr>
        <w:t xml:space="preserve"> next 50 years to stabilise </w:t>
      </w:r>
      <w:r w:rsidR="00080AFB">
        <w:rPr>
          <w:rFonts w:ascii="Garamond" w:eastAsia="Times New Roman" w:hAnsi="Garamond" w:cs="Times New Roman"/>
          <w:sz w:val="24"/>
          <w:szCs w:val="24"/>
          <w:lang w:eastAsia="en-GB"/>
        </w:rPr>
        <w:t xml:space="preserve">the </w:t>
      </w:r>
      <w:r w:rsidRPr="00C4749A">
        <w:rPr>
          <w:rFonts w:ascii="Garamond" w:eastAsia="Times New Roman" w:hAnsi="Garamond" w:cs="Times New Roman"/>
          <w:sz w:val="24"/>
          <w:szCs w:val="24"/>
          <w:lang w:eastAsia="en-GB"/>
        </w:rPr>
        <w:t>climate and prevent unprecedented negative impacts on the economy and our climate.</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Why do businesses offset?</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Businesses choose to offset because they realise they are an integral part of any solution to climate change and they wish to prepare for a future where carbon is likely to be high cost and highly regulated.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In order for businesses to commit to and achieve significant emissions reductions, they need a robust carbon management plan which combines internal reductions with a carbon offset programme.  There are many changes companies can make to internal processes, behaviour and facilities in order to reduce their carbon emissions but there will always be things they can’t change because it’s essential to their business or cost-prohibitive to alter.  Carbon offsets enable them to take full responsibility for their carbon emissions immediately and cost effectively.  Carbon offsets also provide a critical source of financing for renewable energy and other emissions-reducing projects.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By offsetting the emissions they can’t reduce through internal change, businesses reduce their impact on the climate and help to finance important projects which would not otherwise be viable.  The atmosphere does not care where GHGs are emitted, nor does it care where it is </w:t>
      </w:r>
      <w:r w:rsidRPr="00C4749A">
        <w:rPr>
          <w:rFonts w:ascii="Garamond" w:eastAsia="Times New Roman" w:hAnsi="Garamond" w:cs="Times New Roman"/>
          <w:sz w:val="24"/>
          <w:szCs w:val="24"/>
          <w:lang w:eastAsia="en-GB"/>
        </w:rPr>
        <w:lastRenderedPageBreak/>
        <w:t>prevented.  What is essential from the point of view of climate change is reducing the total amount of emissions. </w:t>
      </w:r>
    </w:p>
    <w:p w:rsidR="00C4749A" w:rsidRPr="00C4749A" w:rsidRDefault="00C4749A" w:rsidP="00C4749A">
      <w:pPr>
        <w:spacing w:after="0"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noProof/>
          <w:sz w:val="24"/>
          <w:szCs w:val="24"/>
          <w:lang w:eastAsia="en-GB"/>
        </w:rPr>
        <w:drawing>
          <wp:inline distT="0" distB="0" distL="0" distR="0">
            <wp:extent cx="5943600" cy="1485900"/>
            <wp:effectExtent l="19050" t="0" r="0" b="0"/>
            <wp:docPr id="1" name="Picture 1" descr="carbon offsetting - Beijin hyd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rbon offsetting - Beijin hydro"/>
                    <pic:cNvPicPr>
                      <a:picLocks noChangeAspect="1" noChangeArrowheads="1"/>
                    </pic:cNvPicPr>
                  </pic:nvPicPr>
                  <pic:blipFill>
                    <a:blip r:embed="rId13" cstate="print"/>
                    <a:srcRect/>
                    <a:stretch>
                      <a:fillRect/>
                    </a:stretch>
                  </pic:blipFill>
                  <pic:spPr bwMode="auto">
                    <a:xfrm>
                      <a:off x="0" y="0"/>
                      <a:ext cx="5943600" cy="1485900"/>
                    </a:xfrm>
                    <a:prstGeom prst="rect">
                      <a:avLst/>
                    </a:prstGeom>
                    <a:noFill/>
                    <a:ln w="9525">
                      <a:noFill/>
                      <a:miter lim="800000"/>
                      <a:headEnd/>
                      <a:tailEnd/>
                    </a:ln>
                  </pic:spPr>
                </pic:pic>
              </a:graphicData>
            </a:graphic>
          </wp:inline>
        </w:drawing>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How are carbon offsets guaranteed?</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In order to ensure the quality and integrity of carbon offsets, a robust programme of standards, verification processes and registries have been put in place. </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 xml:space="preserve">High quality offsets are validated by the </w:t>
      </w:r>
      <w:hyperlink r:id="rId14" w:anchor="The Voluntary Carbon Standard (VCS)" w:history="1">
        <w:r w:rsidRPr="00C4749A">
          <w:rPr>
            <w:rFonts w:ascii="Garamond" w:eastAsia="Times New Roman" w:hAnsi="Garamond" w:cs="Times New Roman"/>
            <w:color w:val="0000FF"/>
            <w:sz w:val="24"/>
            <w:szCs w:val="24"/>
            <w:u w:val="single"/>
            <w:lang w:eastAsia="en-GB"/>
          </w:rPr>
          <w:t>Voluntary Carbon Standard (VCS)</w:t>
        </w:r>
      </w:hyperlink>
      <w:r w:rsidRPr="00C4749A">
        <w:rPr>
          <w:rFonts w:ascii="Garamond" w:eastAsia="Times New Roman" w:hAnsi="Garamond" w:cs="Times New Roman"/>
          <w:sz w:val="24"/>
          <w:szCs w:val="24"/>
          <w:lang w:eastAsia="en-GB"/>
        </w:rPr>
        <w:t xml:space="preserve">, </w:t>
      </w:r>
      <w:hyperlink r:id="rId15" w:anchor="Gold Standard (GS)" w:history="1">
        <w:r w:rsidRPr="00C4749A">
          <w:rPr>
            <w:rFonts w:ascii="Garamond" w:eastAsia="Times New Roman" w:hAnsi="Garamond" w:cs="Times New Roman"/>
            <w:color w:val="0000FF"/>
            <w:sz w:val="24"/>
            <w:szCs w:val="24"/>
            <w:u w:val="single"/>
            <w:lang w:eastAsia="en-GB"/>
          </w:rPr>
          <w:t>Gold Standard</w:t>
        </w:r>
      </w:hyperlink>
      <w:r w:rsidRPr="00C4749A">
        <w:rPr>
          <w:rFonts w:ascii="Garamond" w:eastAsia="Times New Roman" w:hAnsi="Garamond" w:cs="Times New Roman"/>
          <w:sz w:val="24"/>
          <w:szCs w:val="24"/>
          <w:lang w:eastAsia="en-GB"/>
        </w:rPr>
        <w:t xml:space="preserve">, </w:t>
      </w:r>
      <w:hyperlink r:id="rId16" w:anchor="The Climate Action Reserve (CAR)" w:history="1">
        <w:r w:rsidRPr="00C4749A">
          <w:rPr>
            <w:rFonts w:ascii="Garamond" w:eastAsia="Times New Roman" w:hAnsi="Garamond" w:cs="Times New Roman"/>
            <w:color w:val="0000FF"/>
            <w:sz w:val="24"/>
            <w:szCs w:val="24"/>
            <w:u w:val="single"/>
            <w:lang w:eastAsia="en-GB"/>
          </w:rPr>
          <w:t>Climate Action Registry (CAR)</w:t>
        </w:r>
      </w:hyperlink>
      <w:r w:rsidRPr="00C4749A">
        <w:rPr>
          <w:rFonts w:ascii="Garamond" w:eastAsia="Times New Roman" w:hAnsi="Garamond" w:cs="Times New Roman"/>
          <w:sz w:val="24"/>
          <w:szCs w:val="24"/>
          <w:lang w:eastAsia="en-GB"/>
        </w:rPr>
        <w:t xml:space="preserve">, </w:t>
      </w:r>
      <w:hyperlink r:id="rId17" w:anchor="Green-e Climate" w:history="1">
        <w:r w:rsidRPr="00C4749A">
          <w:rPr>
            <w:rFonts w:ascii="Garamond" w:eastAsia="Times New Roman" w:hAnsi="Garamond" w:cs="Times New Roman"/>
            <w:color w:val="0000FF"/>
            <w:sz w:val="24"/>
            <w:szCs w:val="24"/>
            <w:u w:val="single"/>
            <w:lang w:eastAsia="en-GB"/>
          </w:rPr>
          <w:t xml:space="preserve">Green-e Climate </w:t>
        </w:r>
      </w:hyperlink>
      <w:r w:rsidRPr="00C4749A">
        <w:rPr>
          <w:rFonts w:ascii="Garamond" w:eastAsia="Times New Roman" w:hAnsi="Garamond" w:cs="Times New Roman"/>
          <w:sz w:val="24"/>
          <w:szCs w:val="24"/>
          <w:lang w:eastAsia="en-GB"/>
        </w:rPr>
        <w:t xml:space="preserve">and </w:t>
      </w:r>
      <w:hyperlink r:id="rId18" w:anchor="The Clean Development Mechanism (CDM)" w:history="1">
        <w:r w:rsidRPr="00C4749A">
          <w:rPr>
            <w:rFonts w:ascii="Garamond" w:eastAsia="Times New Roman" w:hAnsi="Garamond" w:cs="Times New Roman"/>
            <w:color w:val="0000FF"/>
            <w:sz w:val="24"/>
            <w:szCs w:val="24"/>
            <w:u w:val="single"/>
            <w:lang w:eastAsia="en-GB"/>
          </w:rPr>
          <w:t>Clean Development Mechanism (CDM)</w:t>
        </w:r>
      </w:hyperlink>
      <w:r w:rsidRPr="00C4749A">
        <w:rPr>
          <w:rFonts w:ascii="Garamond" w:eastAsia="Times New Roman" w:hAnsi="Garamond" w:cs="Times New Roman"/>
          <w:sz w:val="24"/>
          <w:szCs w:val="24"/>
          <w:lang w:eastAsia="en-GB"/>
        </w:rPr>
        <w:t>. Each of these standards has specific requirements to ensure the emissions reductions they generate are real, measurable, permanent and additional, i.e. they would not have happened without carbon finance.</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Third party registries such as APX ensure that the offsets sold are retired in order to avoid double-counting.</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noProof/>
          <w:sz w:val="24"/>
          <w:szCs w:val="24"/>
          <w:lang w:eastAsia="en-GB"/>
        </w:rPr>
        <w:drawing>
          <wp:inline distT="0" distB="0" distL="0" distR="0">
            <wp:extent cx="2381250" cy="1790700"/>
            <wp:effectExtent l="19050" t="0" r="0" b="0"/>
            <wp:docPr id="2" name="Picture 2" descr="solar pan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olar panels"/>
                    <pic:cNvPicPr>
                      <a:picLocks noChangeAspect="1" noChangeArrowheads="1"/>
                    </pic:cNvPicPr>
                  </pic:nvPicPr>
                  <pic:blipFill>
                    <a:blip r:embed="rId19" cstate="print"/>
                    <a:srcRect/>
                    <a:stretch>
                      <a:fillRect/>
                    </a:stretch>
                  </pic:blipFill>
                  <pic:spPr bwMode="auto">
                    <a:xfrm>
                      <a:off x="0" y="0"/>
                      <a:ext cx="2381250" cy="1790700"/>
                    </a:xfrm>
                    <a:prstGeom prst="rect">
                      <a:avLst/>
                    </a:prstGeom>
                    <a:noFill/>
                    <a:ln w="9525">
                      <a:noFill/>
                      <a:miter lim="800000"/>
                      <a:headEnd/>
                      <a:tailEnd/>
                    </a:ln>
                  </pic:spPr>
                </pic:pic>
              </a:graphicData>
            </a:graphic>
          </wp:inline>
        </w:drawing>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Does carbon offsetting provide a solution to global warming?</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lastRenderedPageBreak/>
        <w:t>On its own, carbon offsetting does not provide an answer to global warming, but it does have a large part to play in the overall approach to carbon management.  ‘Internal’ reductions take time to kick in (the change of the profile of a car fleet, for example), and even targets of 20% reductions are stretching to growing businesses.  Carbon offsetting brings the possibility of 100% reductions – achieved cost-effectively and immediately.  At the same time, the emission reduction projects supported by the money paid for offsetting helps communities globally to get on to a low carbon path.</w:t>
      </w:r>
    </w:p>
    <w:p w:rsidR="00C4749A" w:rsidRPr="00C4749A" w:rsidRDefault="00C4749A" w:rsidP="00C4749A">
      <w:pPr>
        <w:spacing w:before="100" w:beforeAutospacing="1" w:after="100" w:afterAutospacing="1" w:line="360" w:lineRule="auto"/>
        <w:jc w:val="both"/>
        <w:outlineLvl w:val="1"/>
        <w:rPr>
          <w:rFonts w:ascii="Garamond" w:eastAsia="Times New Roman" w:hAnsi="Garamond" w:cs="Times New Roman"/>
          <w:b/>
          <w:bCs/>
          <w:sz w:val="24"/>
          <w:szCs w:val="24"/>
          <w:lang w:eastAsia="en-GB"/>
        </w:rPr>
      </w:pPr>
      <w:r w:rsidRPr="00C4749A">
        <w:rPr>
          <w:rFonts w:ascii="Garamond" w:eastAsia="Times New Roman" w:hAnsi="Garamond" w:cs="Times New Roman"/>
          <w:b/>
          <w:bCs/>
          <w:sz w:val="24"/>
          <w:szCs w:val="24"/>
          <w:lang w:eastAsia="en-GB"/>
        </w:rPr>
        <w:t>Is it a real emission reduction?</w:t>
      </w:r>
    </w:p>
    <w:p w:rsidR="00C4749A" w:rsidRPr="00C4749A" w:rsidRDefault="00C4749A" w:rsidP="00C4749A">
      <w:pPr>
        <w:spacing w:before="100" w:beforeAutospacing="1" w:after="100" w:afterAutospacing="1" w:line="360" w:lineRule="auto"/>
        <w:jc w:val="both"/>
        <w:rPr>
          <w:rFonts w:ascii="Garamond" w:eastAsia="Times New Roman" w:hAnsi="Garamond" w:cs="Times New Roman"/>
          <w:sz w:val="24"/>
          <w:szCs w:val="24"/>
          <w:lang w:eastAsia="en-GB"/>
        </w:rPr>
      </w:pPr>
      <w:r w:rsidRPr="00C4749A">
        <w:rPr>
          <w:rFonts w:ascii="Garamond" w:eastAsia="Times New Roman" w:hAnsi="Garamond" w:cs="Times New Roman"/>
          <w:sz w:val="24"/>
          <w:szCs w:val="24"/>
          <w:lang w:eastAsia="en-GB"/>
        </w:rPr>
        <w:t>Yes.  Example: Business A1 is unable to reduce 100 tonnes of its CO2 emissions in the short term.  There is a project somewhere else in the world which could save 100 tonnes easily, but they need a cash injection.  For example, a community in India could swap from carbon intensive kerosene as an energy source to solar panels – but they can’t afford the solar panels.  Through the purchase of carbon offsets, you provide the financial assistance to subsidise the cost of getting solar panels onto housing, and through that means you have enabled a saving of 100 tonnes of CO2.  Business A1 has therefore reduced global net CO2 emissions by 100 tonnes.  The added benefit is that Business A1 has helped facilitate a step change in local technology in a developing market.</w:t>
      </w:r>
    </w:p>
    <w:p w:rsidR="009D4BF2" w:rsidRPr="00C4749A" w:rsidRDefault="009D4BF2" w:rsidP="00C4749A">
      <w:pPr>
        <w:spacing w:line="360" w:lineRule="auto"/>
        <w:jc w:val="both"/>
        <w:rPr>
          <w:rFonts w:ascii="Garamond" w:hAnsi="Garamond"/>
          <w:sz w:val="24"/>
          <w:szCs w:val="24"/>
        </w:rPr>
      </w:pPr>
    </w:p>
    <w:sectPr w:rsidR="009D4BF2" w:rsidRPr="00C4749A" w:rsidSect="009D4BF2">
      <w:footerReference w:type="default" r:id="rId2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5928" w:rsidRDefault="00F35928" w:rsidP="00700E2C">
      <w:pPr>
        <w:spacing w:after="0" w:line="240" w:lineRule="auto"/>
      </w:pPr>
      <w:r>
        <w:separator/>
      </w:r>
    </w:p>
  </w:endnote>
  <w:endnote w:type="continuationSeparator" w:id="0">
    <w:p w:rsidR="00F35928" w:rsidRDefault="00F35928" w:rsidP="00700E2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944149"/>
      <w:docPartObj>
        <w:docPartGallery w:val="Page Numbers (Bottom of Page)"/>
        <w:docPartUnique/>
      </w:docPartObj>
    </w:sdtPr>
    <w:sdtContent>
      <w:p w:rsidR="00700E2C" w:rsidRDefault="002D4468">
        <w:pPr>
          <w:pStyle w:val="Footer"/>
          <w:jc w:val="center"/>
        </w:pPr>
        <w:fldSimple w:instr=" PAGE   \* MERGEFORMAT ">
          <w:r w:rsidR="001D447F">
            <w:rPr>
              <w:noProof/>
            </w:rPr>
            <w:t>1</w:t>
          </w:r>
        </w:fldSimple>
      </w:p>
    </w:sdtContent>
  </w:sdt>
  <w:p w:rsidR="00700E2C" w:rsidRDefault="00700E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5928" w:rsidRDefault="00F35928" w:rsidP="00700E2C">
      <w:pPr>
        <w:spacing w:after="0" w:line="240" w:lineRule="auto"/>
      </w:pPr>
      <w:r>
        <w:separator/>
      </w:r>
    </w:p>
  </w:footnote>
  <w:footnote w:type="continuationSeparator" w:id="0">
    <w:p w:rsidR="00F35928" w:rsidRDefault="00F35928" w:rsidP="00700E2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5B18E1"/>
    <w:multiLevelType w:val="multilevel"/>
    <w:tmpl w:val="675CA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BB83C03"/>
    <w:multiLevelType w:val="multilevel"/>
    <w:tmpl w:val="1D8A9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2961AD"/>
    <w:multiLevelType w:val="multilevel"/>
    <w:tmpl w:val="6DE8B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F26BBC"/>
    <w:multiLevelType w:val="multilevel"/>
    <w:tmpl w:val="D4B24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1"/>
    <w:footnote w:id="0"/>
  </w:footnotePr>
  <w:endnotePr>
    <w:endnote w:id="-1"/>
    <w:endnote w:id="0"/>
  </w:endnotePr>
  <w:compat/>
  <w:rsids>
    <w:rsidRoot w:val="00C4749A"/>
    <w:rsid w:val="00080AFB"/>
    <w:rsid w:val="00153F8B"/>
    <w:rsid w:val="00185588"/>
    <w:rsid w:val="001B73BC"/>
    <w:rsid w:val="001D447F"/>
    <w:rsid w:val="002825D4"/>
    <w:rsid w:val="002D4468"/>
    <w:rsid w:val="00347507"/>
    <w:rsid w:val="0037544C"/>
    <w:rsid w:val="00391030"/>
    <w:rsid w:val="00432C6B"/>
    <w:rsid w:val="00700E2C"/>
    <w:rsid w:val="00796EF5"/>
    <w:rsid w:val="009D4BF2"/>
    <w:rsid w:val="00A14ECB"/>
    <w:rsid w:val="00AA75D4"/>
    <w:rsid w:val="00C4749A"/>
    <w:rsid w:val="00C86972"/>
    <w:rsid w:val="00D93E85"/>
    <w:rsid w:val="00F35928"/>
    <w:rsid w:val="00F84737"/>
    <w:rsid w:val="00FE7E2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4BF2"/>
  </w:style>
  <w:style w:type="paragraph" w:styleId="Heading2">
    <w:name w:val="heading 2"/>
    <w:basedOn w:val="Normal"/>
    <w:link w:val="Heading2Char"/>
    <w:uiPriority w:val="9"/>
    <w:qFormat/>
    <w:rsid w:val="00C4749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C4749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4749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intro2">
    <w:name w:val="intro2"/>
    <w:basedOn w:val="Normal"/>
    <w:rsid w:val="00C4749A"/>
    <w:pPr>
      <w:spacing w:before="100" w:beforeAutospacing="1" w:after="100" w:afterAutospacing="1" w:line="240" w:lineRule="auto"/>
    </w:pPr>
    <w:rPr>
      <w:rFonts w:ascii="Arial" w:eastAsia="Times New Roman" w:hAnsi="Arial" w:cs="Arial"/>
      <w:b/>
      <w:bCs/>
      <w:sz w:val="18"/>
      <w:szCs w:val="18"/>
      <w:lang w:eastAsia="en-GB"/>
    </w:rPr>
  </w:style>
  <w:style w:type="character" w:styleId="Hyperlink">
    <w:name w:val="Hyperlink"/>
    <w:basedOn w:val="DefaultParagraphFont"/>
    <w:uiPriority w:val="99"/>
    <w:semiHidden/>
    <w:unhideWhenUsed/>
    <w:rsid w:val="00C4749A"/>
    <w:rPr>
      <w:color w:val="0000FF"/>
      <w:u w:val="single"/>
    </w:rPr>
  </w:style>
  <w:style w:type="character" w:styleId="Strong">
    <w:name w:val="Strong"/>
    <w:basedOn w:val="DefaultParagraphFont"/>
    <w:uiPriority w:val="22"/>
    <w:qFormat/>
    <w:rsid w:val="00C4749A"/>
    <w:rPr>
      <w:b/>
      <w:bCs/>
    </w:rPr>
  </w:style>
  <w:style w:type="paragraph" w:styleId="Header">
    <w:name w:val="header"/>
    <w:basedOn w:val="Normal"/>
    <w:link w:val="HeaderChar"/>
    <w:uiPriority w:val="99"/>
    <w:semiHidden/>
    <w:unhideWhenUsed/>
    <w:rsid w:val="00700E2C"/>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700E2C"/>
  </w:style>
  <w:style w:type="paragraph" w:styleId="Footer">
    <w:name w:val="footer"/>
    <w:basedOn w:val="Normal"/>
    <w:link w:val="FooterChar"/>
    <w:uiPriority w:val="99"/>
    <w:unhideWhenUsed/>
    <w:rsid w:val="00700E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0E2C"/>
  </w:style>
  <w:style w:type="paragraph" w:styleId="BalloonText">
    <w:name w:val="Balloon Text"/>
    <w:basedOn w:val="Normal"/>
    <w:link w:val="BalloonTextChar"/>
    <w:uiPriority w:val="99"/>
    <w:semiHidden/>
    <w:unhideWhenUsed/>
    <w:rsid w:val="00F847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8473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3746368">
      <w:bodyDiv w:val="1"/>
      <w:marLeft w:val="0"/>
      <w:marRight w:val="0"/>
      <w:marTop w:val="0"/>
      <w:marBottom w:val="0"/>
      <w:divBdr>
        <w:top w:val="none" w:sz="0" w:space="0" w:color="auto"/>
        <w:left w:val="none" w:sz="0" w:space="0" w:color="auto"/>
        <w:bottom w:val="none" w:sz="0" w:space="0" w:color="auto"/>
        <w:right w:val="none" w:sz="0" w:space="0" w:color="auto"/>
      </w:divBdr>
      <w:divsChild>
        <w:div w:id="1459836095">
          <w:marLeft w:val="0"/>
          <w:marRight w:val="0"/>
          <w:marTop w:val="0"/>
          <w:marBottom w:val="0"/>
          <w:divBdr>
            <w:top w:val="none" w:sz="0" w:space="0" w:color="auto"/>
            <w:left w:val="none" w:sz="0" w:space="0" w:color="auto"/>
            <w:bottom w:val="none" w:sz="0" w:space="0" w:color="auto"/>
            <w:right w:val="none" w:sz="0" w:space="0" w:color="auto"/>
          </w:divBdr>
          <w:divsChild>
            <w:div w:id="683088993">
              <w:marLeft w:val="0"/>
              <w:marRight w:val="0"/>
              <w:marTop w:val="0"/>
              <w:marBottom w:val="0"/>
              <w:divBdr>
                <w:top w:val="none" w:sz="0" w:space="0" w:color="auto"/>
                <w:left w:val="none" w:sz="0" w:space="0" w:color="auto"/>
                <w:bottom w:val="none" w:sz="0" w:space="0" w:color="auto"/>
                <w:right w:val="none" w:sz="0" w:space="0" w:color="auto"/>
              </w:divBdr>
              <w:divsChild>
                <w:div w:id="520437445">
                  <w:marLeft w:val="0"/>
                  <w:marRight w:val="0"/>
                  <w:marTop w:val="0"/>
                  <w:marBottom w:val="0"/>
                  <w:divBdr>
                    <w:top w:val="none" w:sz="0" w:space="0" w:color="auto"/>
                    <w:left w:val="none" w:sz="0" w:space="0" w:color="auto"/>
                    <w:bottom w:val="none" w:sz="0" w:space="0" w:color="auto"/>
                    <w:right w:val="none" w:sz="0" w:space="0" w:color="auto"/>
                  </w:divBdr>
                  <w:divsChild>
                    <w:div w:id="24314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8796925">
      <w:bodyDiv w:val="1"/>
      <w:marLeft w:val="0"/>
      <w:marRight w:val="0"/>
      <w:marTop w:val="0"/>
      <w:marBottom w:val="0"/>
      <w:divBdr>
        <w:top w:val="none" w:sz="0" w:space="0" w:color="auto"/>
        <w:left w:val="none" w:sz="0" w:space="0" w:color="auto"/>
        <w:bottom w:val="none" w:sz="0" w:space="0" w:color="auto"/>
        <w:right w:val="none" w:sz="0" w:space="0" w:color="auto"/>
      </w:divBdr>
      <w:divsChild>
        <w:div w:id="48919335">
          <w:marLeft w:val="0"/>
          <w:marRight w:val="0"/>
          <w:marTop w:val="0"/>
          <w:marBottom w:val="0"/>
          <w:divBdr>
            <w:top w:val="none" w:sz="0" w:space="0" w:color="auto"/>
            <w:left w:val="none" w:sz="0" w:space="0" w:color="auto"/>
            <w:bottom w:val="none" w:sz="0" w:space="0" w:color="auto"/>
            <w:right w:val="none" w:sz="0" w:space="0" w:color="auto"/>
          </w:divBdr>
          <w:divsChild>
            <w:div w:id="1370377545">
              <w:marLeft w:val="0"/>
              <w:marRight w:val="0"/>
              <w:marTop w:val="0"/>
              <w:marBottom w:val="0"/>
              <w:divBdr>
                <w:top w:val="none" w:sz="0" w:space="0" w:color="auto"/>
                <w:left w:val="none" w:sz="0" w:space="0" w:color="auto"/>
                <w:bottom w:val="none" w:sz="0" w:space="0" w:color="auto"/>
                <w:right w:val="none" w:sz="0" w:space="0" w:color="auto"/>
              </w:divBdr>
              <w:divsChild>
                <w:div w:id="535386791">
                  <w:marLeft w:val="0"/>
                  <w:marRight w:val="0"/>
                  <w:marTop w:val="0"/>
                  <w:marBottom w:val="0"/>
                  <w:divBdr>
                    <w:top w:val="none" w:sz="0" w:space="0" w:color="auto"/>
                    <w:left w:val="none" w:sz="0" w:space="0" w:color="auto"/>
                    <w:bottom w:val="none" w:sz="0" w:space="0" w:color="auto"/>
                    <w:right w:val="none" w:sz="0" w:space="0" w:color="auto"/>
                  </w:divBdr>
                  <w:divsChild>
                    <w:div w:id="1494680700">
                      <w:marLeft w:val="0"/>
                      <w:marRight w:val="0"/>
                      <w:marTop w:val="0"/>
                      <w:marBottom w:val="0"/>
                      <w:divBdr>
                        <w:top w:val="none" w:sz="0" w:space="0" w:color="auto"/>
                        <w:left w:val="none" w:sz="0" w:space="0" w:color="auto"/>
                        <w:bottom w:val="none" w:sz="0" w:space="0" w:color="auto"/>
                        <w:right w:val="none" w:sz="0" w:space="0" w:color="auto"/>
                      </w:divBdr>
                      <w:divsChild>
                        <w:div w:id="18103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20489221">
      <w:bodyDiv w:val="1"/>
      <w:marLeft w:val="0"/>
      <w:marRight w:val="0"/>
      <w:marTop w:val="0"/>
      <w:marBottom w:val="0"/>
      <w:divBdr>
        <w:top w:val="none" w:sz="0" w:space="0" w:color="auto"/>
        <w:left w:val="none" w:sz="0" w:space="0" w:color="auto"/>
        <w:bottom w:val="none" w:sz="0" w:space="0" w:color="auto"/>
        <w:right w:val="none" w:sz="0" w:space="0" w:color="auto"/>
      </w:divBdr>
      <w:divsChild>
        <w:div w:id="354506287">
          <w:marLeft w:val="0"/>
          <w:marRight w:val="0"/>
          <w:marTop w:val="0"/>
          <w:marBottom w:val="0"/>
          <w:divBdr>
            <w:top w:val="none" w:sz="0" w:space="0" w:color="auto"/>
            <w:left w:val="none" w:sz="0" w:space="0" w:color="auto"/>
            <w:bottom w:val="none" w:sz="0" w:space="0" w:color="auto"/>
            <w:right w:val="none" w:sz="0" w:space="0" w:color="auto"/>
          </w:divBdr>
          <w:divsChild>
            <w:div w:id="584462370">
              <w:marLeft w:val="0"/>
              <w:marRight w:val="0"/>
              <w:marTop w:val="0"/>
              <w:marBottom w:val="0"/>
              <w:divBdr>
                <w:top w:val="none" w:sz="0" w:space="0" w:color="auto"/>
                <w:left w:val="none" w:sz="0" w:space="0" w:color="auto"/>
                <w:bottom w:val="none" w:sz="0" w:space="0" w:color="auto"/>
                <w:right w:val="none" w:sz="0" w:space="0" w:color="auto"/>
              </w:divBdr>
              <w:divsChild>
                <w:div w:id="470755955">
                  <w:marLeft w:val="0"/>
                  <w:marRight w:val="0"/>
                  <w:marTop w:val="0"/>
                  <w:marBottom w:val="0"/>
                  <w:divBdr>
                    <w:top w:val="none" w:sz="0" w:space="0" w:color="auto"/>
                    <w:left w:val="none" w:sz="0" w:space="0" w:color="auto"/>
                    <w:bottom w:val="none" w:sz="0" w:space="0" w:color="auto"/>
                    <w:right w:val="none" w:sz="0" w:space="0" w:color="auto"/>
                  </w:divBdr>
                  <w:divsChild>
                    <w:div w:id="62684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9488985">
      <w:bodyDiv w:val="1"/>
      <w:marLeft w:val="0"/>
      <w:marRight w:val="0"/>
      <w:marTop w:val="0"/>
      <w:marBottom w:val="0"/>
      <w:divBdr>
        <w:top w:val="none" w:sz="0" w:space="0" w:color="auto"/>
        <w:left w:val="none" w:sz="0" w:space="0" w:color="auto"/>
        <w:bottom w:val="none" w:sz="0" w:space="0" w:color="auto"/>
        <w:right w:val="none" w:sz="0" w:space="0" w:color="auto"/>
      </w:divBdr>
      <w:divsChild>
        <w:div w:id="577253873">
          <w:marLeft w:val="0"/>
          <w:marRight w:val="0"/>
          <w:marTop w:val="0"/>
          <w:marBottom w:val="0"/>
          <w:divBdr>
            <w:top w:val="none" w:sz="0" w:space="0" w:color="auto"/>
            <w:left w:val="none" w:sz="0" w:space="0" w:color="auto"/>
            <w:bottom w:val="none" w:sz="0" w:space="0" w:color="auto"/>
            <w:right w:val="none" w:sz="0" w:space="0" w:color="auto"/>
          </w:divBdr>
          <w:divsChild>
            <w:div w:id="1419254566">
              <w:marLeft w:val="0"/>
              <w:marRight w:val="0"/>
              <w:marTop w:val="0"/>
              <w:marBottom w:val="0"/>
              <w:divBdr>
                <w:top w:val="none" w:sz="0" w:space="0" w:color="auto"/>
                <w:left w:val="none" w:sz="0" w:space="0" w:color="auto"/>
                <w:bottom w:val="none" w:sz="0" w:space="0" w:color="auto"/>
                <w:right w:val="none" w:sz="0" w:space="0" w:color="auto"/>
              </w:divBdr>
              <w:divsChild>
                <w:div w:id="661276165">
                  <w:marLeft w:val="0"/>
                  <w:marRight w:val="0"/>
                  <w:marTop w:val="0"/>
                  <w:marBottom w:val="0"/>
                  <w:divBdr>
                    <w:top w:val="none" w:sz="0" w:space="0" w:color="auto"/>
                    <w:left w:val="none" w:sz="0" w:space="0" w:color="auto"/>
                    <w:bottom w:val="none" w:sz="0" w:space="0" w:color="auto"/>
                    <w:right w:val="none" w:sz="0" w:space="0" w:color="auto"/>
                  </w:divBdr>
                  <w:divsChild>
                    <w:div w:id="629671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8861327">
      <w:bodyDiv w:val="1"/>
      <w:marLeft w:val="0"/>
      <w:marRight w:val="0"/>
      <w:marTop w:val="0"/>
      <w:marBottom w:val="0"/>
      <w:divBdr>
        <w:top w:val="none" w:sz="0" w:space="0" w:color="auto"/>
        <w:left w:val="none" w:sz="0" w:space="0" w:color="auto"/>
        <w:bottom w:val="none" w:sz="0" w:space="0" w:color="auto"/>
        <w:right w:val="none" w:sz="0" w:space="0" w:color="auto"/>
      </w:divBdr>
      <w:divsChild>
        <w:div w:id="1396854159">
          <w:marLeft w:val="0"/>
          <w:marRight w:val="0"/>
          <w:marTop w:val="0"/>
          <w:marBottom w:val="0"/>
          <w:divBdr>
            <w:top w:val="none" w:sz="0" w:space="0" w:color="auto"/>
            <w:left w:val="none" w:sz="0" w:space="0" w:color="auto"/>
            <w:bottom w:val="none" w:sz="0" w:space="0" w:color="auto"/>
            <w:right w:val="none" w:sz="0" w:space="0" w:color="auto"/>
          </w:divBdr>
          <w:divsChild>
            <w:div w:id="1414011164">
              <w:marLeft w:val="0"/>
              <w:marRight w:val="0"/>
              <w:marTop w:val="0"/>
              <w:marBottom w:val="0"/>
              <w:divBdr>
                <w:top w:val="none" w:sz="0" w:space="0" w:color="auto"/>
                <w:left w:val="none" w:sz="0" w:space="0" w:color="auto"/>
                <w:bottom w:val="none" w:sz="0" w:space="0" w:color="auto"/>
                <w:right w:val="none" w:sz="0" w:space="0" w:color="auto"/>
              </w:divBdr>
              <w:divsChild>
                <w:div w:id="1934242395">
                  <w:marLeft w:val="0"/>
                  <w:marRight w:val="0"/>
                  <w:marTop w:val="0"/>
                  <w:marBottom w:val="0"/>
                  <w:divBdr>
                    <w:top w:val="none" w:sz="0" w:space="0" w:color="auto"/>
                    <w:left w:val="none" w:sz="0" w:space="0" w:color="auto"/>
                    <w:bottom w:val="none" w:sz="0" w:space="0" w:color="auto"/>
                    <w:right w:val="none" w:sz="0" w:space="0" w:color="auto"/>
                  </w:divBdr>
                  <w:divsChild>
                    <w:div w:id="50845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3.jpeg"/><Relationship Id="rId18" Type="http://schemas.openxmlformats.org/officeDocument/2006/relationships/hyperlink" Target="http://www.carbonneutral.com/knowledge-centre/offsetting-explained/standard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emf"/><Relationship Id="rId12" Type="http://schemas.openxmlformats.org/officeDocument/2006/relationships/hyperlink" Target="http://www.carbonneutral.com/our-services/communicate/" TargetMode="External"/><Relationship Id="rId17" Type="http://schemas.openxmlformats.org/officeDocument/2006/relationships/hyperlink" Target="http://www.carbonneutral.com/knowledge-centre/offsetting-explained/standards/" TargetMode="External"/><Relationship Id="rId2" Type="http://schemas.openxmlformats.org/officeDocument/2006/relationships/styles" Target="styles.xml"/><Relationship Id="rId16" Type="http://schemas.openxmlformats.org/officeDocument/2006/relationships/hyperlink" Target="http://www.carbonneutral.com/knowledge-centre/offsetting-explained/standard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wbcsd.org" TargetMode="External"/><Relationship Id="rId5" Type="http://schemas.openxmlformats.org/officeDocument/2006/relationships/footnotes" Target="footnotes.xml"/><Relationship Id="rId15" Type="http://schemas.openxmlformats.org/officeDocument/2006/relationships/hyperlink" Target="http://www.carbonneutral.com/knowledge-centre/offsetting-explained/standards/" TargetMode="External"/><Relationship Id="rId10" Type="http://schemas.openxmlformats.org/officeDocument/2006/relationships/hyperlink" Target="http://www.wri.org" TargetMode="Externa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www.ghgprotocol.org/" TargetMode="External"/><Relationship Id="rId14" Type="http://schemas.openxmlformats.org/officeDocument/2006/relationships/hyperlink" Target="http://www.carbonneutral.com/knowledge-centre/offsetting-explained/standard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1757</Words>
  <Characters>10017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11751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Abi</dc:creator>
  <cp:lastModifiedBy>Faculty of Applied Design and Engineering</cp:lastModifiedBy>
  <cp:revision>2</cp:revision>
  <cp:lastPrinted>2010-10-22T06:45:00Z</cp:lastPrinted>
  <dcterms:created xsi:type="dcterms:W3CDTF">2012-01-05T09:57:00Z</dcterms:created>
  <dcterms:modified xsi:type="dcterms:W3CDTF">2012-01-05T09:57:00Z</dcterms:modified>
</cp:coreProperties>
</file>