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216CB" w14:textId="25182063" w:rsidR="00432765" w:rsidRPr="00D877D2" w:rsidRDefault="00757C32">
      <w:pPr>
        <w:rPr>
          <w:rFonts w:ascii="Arial" w:hAnsi="Arial" w:cs="Arial"/>
        </w:rPr>
      </w:pPr>
      <w:r w:rsidRPr="00D877D2">
        <w:rPr>
          <w:rFonts w:ascii="Arial" w:hAnsi="Arial" w:cs="Arial"/>
          <w:noProof/>
        </w:rPr>
        <w:drawing>
          <wp:inline distT="0" distB="0" distL="0" distR="0" wp14:anchorId="02BDB114" wp14:editId="423F08A8">
            <wp:extent cx="4286250" cy="1704975"/>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286250" cy="1704975"/>
                    </a:xfrm>
                    <a:prstGeom prst="rect">
                      <a:avLst/>
                    </a:prstGeom>
                  </pic:spPr>
                </pic:pic>
              </a:graphicData>
            </a:graphic>
          </wp:inline>
        </w:drawing>
      </w:r>
    </w:p>
    <w:p w14:paraId="299F2BC4" w14:textId="5A5EC1B6" w:rsidR="007524CA" w:rsidRPr="00D877D2" w:rsidRDefault="007524CA">
      <w:pPr>
        <w:rPr>
          <w:rFonts w:ascii="Arial" w:hAnsi="Arial" w:cs="Arial"/>
        </w:rPr>
      </w:pPr>
    </w:p>
    <w:p w14:paraId="003A5636" w14:textId="590A0917" w:rsidR="007524CA" w:rsidRPr="00D877D2" w:rsidRDefault="007524CA">
      <w:pPr>
        <w:rPr>
          <w:rFonts w:ascii="Arial" w:hAnsi="Arial" w:cs="Arial"/>
        </w:rPr>
      </w:pPr>
    </w:p>
    <w:p w14:paraId="710BAF64" w14:textId="6854771A" w:rsidR="007524CA" w:rsidRPr="00D877D2" w:rsidRDefault="007524CA">
      <w:pPr>
        <w:rPr>
          <w:rFonts w:ascii="Arial" w:hAnsi="Arial" w:cs="Arial"/>
        </w:rPr>
      </w:pPr>
    </w:p>
    <w:p w14:paraId="0B6A1051" w14:textId="7F00AE2B" w:rsidR="007524CA" w:rsidRPr="00D877D2" w:rsidRDefault="007524CA">
      <w:pPr>
        <w:rPr>
          <w:rFonts w:ascii="Arial" w:hAnsi="Arial" w:cs="Arial"/>
        </w:rPr>
      </w:pPr>
    </w:p>
    <w:p w14:paraId="5826910B" w14:textId="77777777" w:rsidR="007524CA" w:rsidRPr="00D877D2" w:rsidRDefault="007524CA">
      <w:pPr>
        <w:rPr>
          <w:rFonts w:ascii="Arial" w:hAnsi="Arial" w:cs="Arial"/>
        </w:rPr>
      </w:pPr>
    </w:p>
    <w:p w14:paraId="0145C686" w14:textId="12F163FE" w:rsidR="00757C32" w:rsidRPr="00D877D2" w:rsidRDefault="00757C32" w:rsidP="00757C32">
      <w:pPr>
        <w:rPr>
          <w:rFonts w:ascii="Arial" w:hAnsi="Arial" w:cs="Arial"/>
        </w:rPr>
      </w:pPr>
      <w:r w:rsidRPr="00D877D2">
        <w:rPr>
          <w:rFonts w:ascii="Arial" w:hAnsi="Arial" w:cs="Arial"/>
          <w:b/>
          <w:bCs/>
        </w:rPr>
        <w:t>Module</w:t>
      </w:r>
      <w:r w:rsidRPr="00D877D2">
        <w:rPr>
          <w:rFonts w:ascii="Arial" w:hAnsi="Arial" w:cs="Arial"/>
        </w:rPr>
        <w:t>: Understanding and Engaging in the Customer Experience</w:t>
      </w:r>
    </w:p>
    <w:p w14:paraId="6CDDA2F9" w14:textId="2463ABEF" w:rsidR="00757C32" w:rsidRPr="00D877D2" w:rsidRDefault="00757C32" w:rsidP="00757C32">
      <w:pPr>
        <w:tabs>
          <w:tab w:val="left" w:pos="1260"/>
        </w:tabs>
        <w:spacing w:line="360" w:lineRule="auto"/>
        <w:rPr>
          <w:rFonts w:ascii="Arial" w:hAnsi="Arial" w:cs="Arial"/>
          <w:b/>
          <w:bCs/>
        </w:rPr>
      </w:pPr>
      <w:r w:rsidRPr="00D877D2">
        <w:rPr>
          <w:rFonts w:ascii="Arial" w:hAnsi="Arial" w:cs="Arial"/>
          <w:b/>
          <w:bCs/>
        </w:rPr>
        <w:t>Module code:</w:t>
      </w:r>
      <w:r w:rsidRPr="00D877D2">
        <w:rPr>
          <w:rFonts w:ascii="Arial" w:hAnsi="Arial" w:cs="Arial"/>
        </w:rPr>
        <w:t xml:space="preserve"> BMSW5103</w:t>
      </w:r>
    </w:p>
    <w:p w14:paraId="0DC20F51" w14:textId="35A2CFEB" w:rsidR="00757C32" w:rsidRPr="00D877D2" w:rsidRDefault="00757C32" w:rsidP="00757C32">
      <w:pPr>
        <w:tabs>
          <w:tab w:val="left" w:pos="1260"/>
        </w:tabs>
        <w:spacing w:line="360" w:lineRule="auto"/>
        <w:rPr>
          <w:rFonts w:ascii="Arial" w:hAnsi="Arial" w:cs="Arial"/>
        </w:rPr>
      </w:pPr>
      <w:r w:rsidRPr="00D877D2">
        <w:rPr>
          <w:rFonts w:ascii="Arial" w:hAnsi="Arial" w:cs="Arial"/>
          <w:b/>
          <w:bCs/>
        </w:rPr>
        <w:t>Lecture Name:</w:t>
      </w:r>
      <w:r w:rsidRPr="00D877D2">
        <w:rPr>
          <w:rFonts w:ascii="Arial" w:hAnsi="Arial" w:cs="Arial"/>
        </w:rPr>
        <w:t xml:space="preserve"> </w:t>
      </w:r>
      <w:r w:rsidR="00466248" w:rsidRPr="00D877D2">
        <w:rPr>
          <w:rFonts w:ascii="Arial" w:hAnsi="Arial" w:cs="Arial"/>
        </w:rPr>
        <w:t>Zainab Atta</w:t>
      </w:r>
    </w:p>
    <w:p w14:paraId="68D241CF" w14:textId="21B51D56" w:rsidR="00757C32" w:rsidRPr="00D877D2" w:rsidRDefault="00757C32" w:rsidP="00757C32">
      <w:pPr>
        <w:tabs>
          <w:tab w:val="left" w:pos="1260"/>
        </w:tabs>
        <w:spacing w:line="360" w:lineRule="auto"/>
        <w:rPr>
          <w:rFonts w:ascii="Arial" w:hAnsi="Arial" w:cs="Arial"/>
        </w:rPr>
      </w:pPr>
      <w:r w:rsidRPr="00D877D2">
        <w:rPr>
          <w:rFonts w:ascii="Arial" w:hAnsi="Arial" w:cs="Arial"/>
          <w:b/>
          <w:bCs/>
        </w:rPr>
        <w:t>Assignment Title:</w:t>
      </w:r>
      <w:r w:rsidRPr="00D877D2">
        <w:rPr>
          <w:rFonts w:ascii="Arial" w:hAnsi="Arial" w:cs="Arial"/>
        </w:rPr>
        <w:t xml:space="preserve"> Organisation’s quality systems and customer relationship management</w:t>
      </w:r>
      <w:r w:rsidR="00855839" w:rsidRPr="00D877D2">
        <w:rPr>
          <w:rFonts w:ascii="Arial" w:hAnsi="Arial" w:cs="Arial"/>
        </w:rPr>
        <w:t>: 4,500 words</w:t>
      </w:r>
    </w:p>
    <w:p w14:paraId="6533828E" w14:textId="77777777" w:rsidR="00757C32" w:rsidRPr="00D877D2" w:rsidRDefault="00757C32" w:rsidP="00757C32">
      <w:pPr>
        <w:spacing w:line="360" w:lineRule="auto"/>
        <w:rPr>
          <w:rFonts w:ascii="Arial" w:hAnsi="Arial" w:cs="Arial"/>
          <w:b/>
          <w:bCs/>
        </w:rPr>
      </w:pPr>
      <w:r w:rsidRPr="00D877D2">
        <w:rPr>
          <w:rFonts w:ascii="Arial" w:hAnsi="Arial" w:cs="Arial"/>
          <w:b/>
          <w:bCs/>
        </w:rPr>
        <w:t>Student Number</w:t>
      </w:r>
      <w:r w:rsidRPr="00D877D2">
        <w:rPr>
          <w:rFonts w:ascii="Arial" w:hAnsi="Arial" w:cs="Arial"/>
        </w:rPr>
        <w:t>: 2023024</w:t>
      </w:r>
    </w:p>
    <w:p w14:paraId="16BA6ABD" w14:textId="5A9742B6" w:rsidR="00757C32" w:rsidRPr="00D877D2" w:rsidRDefault="00757C32" w:rsidP="00757C32">
      <w:pPr>
        <w:rPr>
          <w:rFonts w:ascii="Arial" w:hAnsi="Arial" w:cs="Arial"/>
        </w:rPr>
      </w:pPr>
      <w:r w:rsidRPr="00D877D2">
        <w:rPr>
          <w:rFonts w:ascii="Arial" w:hAnsi="Arial" w:cs="Arial"/>
          <w:b/>
          <w:bCs/>
        </w:rPr>
        <w:t xml:space="preserve">Student Name: </w:t>
      </w:r>
      <w:r w:rsidR="00AE4517" w:rsidRPr="00D877D2">
        <w:rPr>
          <w:rFonts w:ascii="Arial" w:hAnsi="Arial" w:cs="Arial"/>
        </w:rPr>
        <w:t>Maria Vitoroi</w:t>
      </w:r>
    </w:p>
    <w:p w14:paraId="77E739A6" w14:textId="7C9B86F8" w:rsidR="007524CA" w:rsidRPr="00D877D2" w:rsidRDefault="007524CA" w:rsidP="00757C32">
      <w:pPr>
        <w:rPr>
          <w:rFonts w:ascii="Arial" w:hAnsi="Arial" w:cs="Arial"/>
        </w:rPr>
      </w:pPr>
    </w:p>
    <w:p w14:paraId="7595C70F" w14:textId="0E028B1B" w:rsidR="007524CA" w:rsidRPr="00D877D2" w:rsidRDefault="007524CA" w:rsidP="00757C32">
      <w:pPr>
        <w:rPr>
          <w:rFonts w:ascii="Arial" w:hAnsi="Arial" w:cs="Arial"/>
        </w:rPr>
      </w:pPr>
    </w:p>
    <w:p w14:paraId="129F39A4" w14:textId="01731037" w:rsidR="007524CA" w:rsidRPr="00D877D2" w:rsidRDefault="007524CA" w:rsidP="00757C32">
      <w:pPr>
        <w:rPr>
          <w:rFonts w:ascii="Arial" w:hAnsi="Arial" w:cs="Arial"/>
        </w:rPr>
      </w:pPr>
    </w:p>
    <w:p w14:paraId="3641B3F8" w14:textId="11A20E75" w:rsidR="007524CA" w:rsidRPr="00D877D2" w:rsidRDefault="007524CA" w:rsidP="00757C32">
      <w:pPr>
        <w:rPr>
          <w:rFonts w:ascii="Arial" w:hAnsi="Arial" w:cs="Arial"/>
        </w:rPr>
      </w:pPr>
    </w:p>
    <w:p w14:paraId="111169E3" w14:textId="6417D299" w:rsidR="007524CA" w:rsidRPr="00D877D2" w:rsidRDefault="007524CA" w:rsidP="00757C32">
      <w:pPr>
        <w:rPr>
          <w:rFonts w:ascii="Arial" w:hAnsi="Arial" w:cs="Arial"/>
        </w:rPr>
      </w:pPr>
    </w:p>
    <w:p w14:paraId="00F72D13" w14:textId="2588DE30" w:rsidR="007524CA" w:rsidRPr="00D877D2" w:rsidRDefault="007524CA" w:rsidP="00757C32">
      <w:pPr>
        <w:rPr>
          <w:rFonts w:ascii="Arial" w:hAnsi="Arial" w:cs="Arial"/>
        </w:rPr>
      </w:pPr>
    </w:p>
    <w:p w14:paraId="0EC09854" w14:textId="0DA09909" w:rsidR="007524CA" w:rsidRPr="00D877D2" w:rsidRDefault="007524CA" w:rsidP="00757C32">
      <w:pPr>
        <w:rPr>
          <w:rFonts w:ascii="Arial" w:hAnsi="Arial" w:cs="Arial"/>
        </w:rPr>
      </w:pPr>
    </w:p>
    <w:p w14:paraId="651BA72D" w14:textId="70E954AE" w:rsidR="007524CA" w:rsidRPr="00D877D2" w:rsidRDefault="007524CA" w:rsidP="00757C32">
      <w:pPr>
        <w:rPr>
          <w:rFonts w:ascii="Arial" w:hAnsi="Arial" w:cs="Arial"/>
        </w:rPr>
      </w:pPr>
    </w:p>
    <w:p w14:paraId="42628BF3" w14:textId="599FC31D" w:rsidR="007524CA" w:rsidRPr="00D877D2" w:rsidRDefault="007524CA" w:rsidP="00757C32">
      <w:pPr>
        <w:rPr>
          <w:rFonts w:ascii="Arial" w:hAnsi="Arial" w:cs="Arial"/>
        </w:rPr>
      </w:pPr>
    </w:p>
    <w:p w14:paraId="610D2792" w14:textId="50B3E56E" w:rsidR="007524CA" w:rsidRPr="00D877D2" w:rsidRDefault="007524CA" w:rsidP="00757C32">
      <w:pPr>
        <w:rPr>
          <w:rFonts w:ascii="Arial" w:hAnsi="Arial" w:cs="Arial"/>
        </w:rPr>
      </w:pPr>
    </w:p>
    <w:p w14:paraId="20757B30" w14:textId="5603AC30" w:rsidR="007524CA" w:rsidRPr="00D877D2" w:rsidRDefault="007524CA" w:rsidP="00757C32">
      <w:pPr>
        <w:rPr>
          <w:rFonts w:ascii="Arial" w:hAnsi="Arial" w:cs="Arial"/>
        </w:rPr>
      </w:pPr>
    </w:p>
    <w:p w14:paraId="65F19FC7" w14:textId="018B762E" w:rsidR="007524CA" w:rsidRPr="00D877D2" w:rsidRDefault="007524CA" w:rsidP="00757C32">
      <w:pPr>
        <w:rPr>
          <w:rFonts w:ascii="Arial" w:hAnsi="Arial" w:cs="Arial"/>
        </w:rPr>
      </w:pPr>
    </w:p>
    <w:p w14:paraId="6163E1E7" w14:textId="4FDE544D" w:rsidR="00446813" w:rsidRPr="00D877D2" w:rsidRDefault="00446813" w:rsidP="00757C32">
      <w:pPr>
        <w:rPr>
          <w:rFonts w:ascii="Arial" w:hAnsi="Arial" w:cs="Arial"/>
        </w:rPr>
      </w:pPr>
    </w:p>
    <w:p w14:paraId="1F54F1B4" w14:textId="18C9572B" w:rsidR="00446813" w:rsidRPr="00D877D2" w:rsidRDefault="00446813" w:rsidP="00757C32">
      <w:pPr>
        <w:rPr>
          <w:rFonts w:ascii="Arial" w:hAnsi="Arial" w:cs="Arial"/>
        </w:rPr>
      </w:pPr>
    </w:p>
    <w:p w14:paraId="5C1CE456" w14:textId="77777777" w:rsidR="00082702" w:rsidRPr="00D877D2" w:rsidRDefault="00082702" w:rsidP="00082702">
      <w:pPr>
        <w:pStyle w:val="ergasia"/>
        <w:contextualSpacing/>
        <w:rPr>
          <w:rFonts w:cs="Arial"/>
          <w:lang w:val="en-US"/>
        </w:rPr>
      </w:pPr>
    </w:p>
    <w:p w14:paraId="5B709E7E" w14:textId="77777777" w:rsidR="00082702" w:rsidRPr="00D877D2" w:rsidRDefault="00082702" w:rsidP="00082702">
      <w:pPr>
        <w:pStyle w:val="ergasia"/>
        <w:contextualSpacing/>
        <w:rPr>
          <w:rFonts w:cs="Arial"/>
          <w:lang w:val="en-US"/>
        </w:rPr>
      </w:pPr>
    </w:p>
    <w:sdt>
      <w:sdtPr>
        <w:rPr>
          <w:rFonts w:ascii="Arial" w:eastAsiaTheme="minorHAnsi" w:hAnsi="Arial" w:cs="Arial"/>
          <w:color w:val="auto"/>
          <w:sz w:val="22"/>
          <w:szCs w:val="22"/>
          <w:lang w:val="el-GR"/>
        </w:rPr>
        <w:id w:val="-1573183455"/>
        <w:docPartObj>
          <w:docPartGallery w:val="Table of Contents"/>
          <w:docPartUnique/>
        </w:docPartObj>
      </w:sdtPr>
      <w:sdtEndPr>
        <w:rPr>
          <w:b/>
          <w:bCs/>
        </w:rPr>
      </w:sdtEndPr>
      <w:sdtContent>
        <w:p w14:paraId="0A7D2D28" w14:textId="77777777" w:rsidR="00082702" w:rsidRPr="00D877D2" w:rsidRDefault="00082702" w:rsidP="00082702">
          <w:pPr>
            <w:pStyle w:val="TOCHeading"/>
            <w:spacing w:line="360" w:lineRule="auto"/>
            <w:jc w:val="both"/>
            <w:rPr>
              <w:rFonts w:ascii="Arial" w:hAnsi="Arial" w:cs="Arial"/>
              <w:b/>
              <w:bCs/>
              <w:color w:val="auto"/>
              <w:sz w:val="22"/>
              <w:szCs w:val="22"/>
            </w:rPr>
          </w:pPr>
          <w:r w:rsidRPr="00D877D2">
            <w:rPr>
              <w:rFonts w:ascii="Arial" w:hAnsi="Arial" w:cs="Arial"/>
              <w:b/>
              <w:bCs/>
              <w:color w:val="auto"/>
              <w:sz w:val="22"/>
              <w:szCs w:val="22"/>
            </w:rPr>
            <w:t>TABLE OF CONTENTS</w:t>
          </w:r>
        </w:p>
        <w:p w14:paraId="7F3A01CA" w14:textId="77777777" w:rsidR="00082702" w:rsidRPr="00D877D2" w:rsidRDefault="00082702" w:rsidP="00082702">
          <w:pPr>
            <w:pStyle w:val="TOC2"/>
            <w:tabs>
              <w:tab w:val="right" w:leader="dot" w:pos="8296"/>
            </w:tabs>
            <w:rPr>
              <w:rFonts w:ascii="Arial" w:eastAsiaTheme="minorEastAsia" w:hAnsi="Arial" w:cs="Arial"/>
              <w:noProof/>
              <w:lang w:eastAsia="de-DE"/>
            </w:rPr>
          </w:pPr>
          <w:r w:rsidRPr="00D877D2">
            <w:rPr>
              <w:rFonts w:ascii="Arial" w:hAnsi="Arial" w:cs="Arial"/>
            </w:rPr>
            <w:fldChar w:fldCharType="begin"/>
          </w:r>
          <w:r w:rsidRPr="00D877D2">
            <w:rPr>
              <w:rFonts w:ascii="Arial" w:hAnsi="Arial" w:cs="Arial"/>
            </w:rPr>
            <w:instrText xml:space="preserve"> TOC \o "1-3" \h \z \u </w:instrText>
          </w:r>
          <w:r w:rsidRPr="00D877D2">
            <w:rPr>
              <w:rFonts w:ascii="Arial" w:hAnsi="Arial" w:cs="Arial"/>
            </w:rPr>
            <w:fldChar w:fldCharType="separate"/>
          </w:r>
          <w:hyperlink w:anchor="_Toc98513686" w:history="1">
            <w:r w:rsidRPr="00D877D2">
              <w:rPr>
                <w:rStyle w:val="Hyperlink"/>
                <w:rFonts w:ascii="Arial" w:hAnsi="Arial" w:cs="Arial"/>
                <w:b/>
                <w:bCs/>
                <w:noProof/>
                <w:color w:val="auto"/>
                <w:lang w:val="en-US"/>
              </w:rPr>
              <w:t>INTRODUCTION:</w:t>
            </w:r>
            <w:r w:rsidRPr="00D877D2">
              <w:rPr>
                <w:rFonts w:ascii="Arial" w:hAnsi="Arial" w:cs="Arial"/>
                <w:noProof/>
                <w:webHidden/>
              </w:rPr>
              <w:tab/>
            </w:r>
            <w:r w:rsidRPr="00D877D2">
              <w:rPr>
                <w:rFonts w:ascii="Arial" w:hAnsi="Arial" w:cs="Arial"/>
                <w:noProof/>
                <w:webHidden/>
              </w:rPr>
              <w:fldChar w:fldCharType="begin"/>
            </w:r>
            <w:r w:rsidRPr="00D877D2">
              <w:rPr>
                <w:rFonts w:ascii="Arial" w:hAnsi="Arial" w:cs="Arial"/>
                <w:noProof/>
                <w:webHidden/>
              </w:rPr>
              <w:instrText xml:space="preserve"> PAGEREF _Toc98513686 \h </w:instrText>
            </w:r>
            <w:r w:rsidRPr="00D877D2">
              <w:rPr>
                <w:rFonts w:ascii="Arial" w:hAnsi="Arial" w:cs="Arial"/>
                <w:noProof/>
                <w:webHidden/>
              </w:rPr>
            </w:r>
            <w:r w:rsidRPr="00D877D2">
              <w:rPr>
                <w:rFonts w:ascii="Arial" w:hAnsi="Arial" w:cs="Arial"/>
                <w:noProof/>
                <w:webHidden/>
              </w:rPr>
              <w:fldChar w:fldCharType="separate"/>
            </w:r>
            <w:r w:rsidRPr="00D877D2">
              <w:rPr>
                <w:rFonts w:ascii="Arial" w:hAnsi="Arial" w:cs="Arial"/>
                <w:noProof/>
                <w:webHidden/>
              </w:rPr>
              <w:t>3</w:t>
            </w:r>
            <w:r w:rsidRPr="00D877D2">
              <w:rPr>
                <w:rFonts w:ascii="Arial" w:hAnsi="Arial" w:cs="Arial"/>
                <w:noProof/>
                <w:webHidden/>
              </w:rPr>
              <w:fldChar w:fldCharType="end"/>
            </w:r>
          </w:hyperlink>
        </w:p>
        <w:p w14:paraId="6F638D4E" w14:textId="77777777" w:rsidR="00082702" w:rsidRPr="00D877D2" w:rsidRDefault="009F159B" w:rsidP="00082702">
          <w:pPr>
            <w:pStyle w:val="TOC2"/>
            <w:tabs>
              <w:tab w:val="right" w:leader="dot" w:pos="8296"/>
            </w:tabs>
            <w:rPr>
              <w:rFonts w:ascii="Arial" w:eastAsiaTheme="minorEastAsia" w:hAnsi="Arial" w:cs="Arial"/>
              <w:noProof/>
              <w:lang w:eastAsia="de-DE"/>
            </w:rPr>
          </w:pPr>
          <w:hyperlink w:anchor="_Toc98513687" w:history="1">
            <w:r w:rsidR="00082702" w:rsidRPr="00D877D2">
              <w:rPr>
                <w:rStyle w:val="Hyperlink"/>
                <w:rFonts w:ascii="Arial" w:hAnsi="Arial" w:cs="Arial"/>
                <w:b/>
                <w:bCs/>
                <w:noProof/>
                <w:color w:val="auto"/>
                <w:lang w:val="en-US"/>
              </w:rPr>
              <w:t>MARKETING THEORIES:</w:t>
            </w:r>
            <w:r w:rsidR="00082702" w:rsidRPr="00D877D2">
              <w:rPr>
                <w:rFonts w:ascii="Arial" w:hAnsi="Arial" w:cs="Arial"/>
                <w:noProof/>
                <w:webHidden/>
              </w:rPr>
              <w:tab/>
            </w:r>
            <w:r w:rsidR="00082702" w:rsidRPr="00D877D2">
              <w:rPr>
                <w:rFonts w:ascii="Arial" w:hAnsi="Arial" w:cs="Arial"/>
                <w:noProof/>
                <w:webHidden/>
              </w:rPr>
              <w:fldChar w:fldCharType="begin"/>
            </w:r>
            <w:r w:rsidR="00082702" w:rsidRPr="00D877D2">
              <w:rPr>
                <w:rFonts w:ascii="Arial" w:hAnsi="Arial" w:cs="Arial"/>
                <w:noProof/>
                <w:webHidden/>
              </w:rPr>
              <w:instrText xml:space="preserve"> PAGEREF _Toc98513687 \h </w:instrText>
            </w:r>
            <w:r w:rsidR="00082702" w:rsidRPr="00D877D2">
              <w:rPr>
                <w:rFonts w:ascii="Arial" w:hAnsi="Arial" w:cs="Arial"/>
                <w:noProof/>
                <w:webHidden/>
              </w:rPr>
            </w:r>
            <w:r w:rsidR="00082702" w:rsidRPr="00D877D2">
              <w:rPr>
                <w:rFonts w:ascii="Arial" w:hAnsi="Arial" w:cs="Arial"/>
                <w:noProof/>
                <w:webHidden/>
              </w:rPr>
              <w:fldChar w:fldCharType="separate"/>
            </w:r>
            <w:r w:rsidR="00082702" w:rsidRPr="00D877D2">
              <w:rPr>
                <w:rFonts w:ascii="Arial" w:hAnsi="Arial" w:cs="Arial"/>
                <w:noProof/>
                <w:webHidden/>
              </w:rPr>
              <w:t>4</w:t>
            </w:r>
            <w:r w:rsidR="00082702" w:rsidRPr="00D877D2">
              <w:rPr>
                <w:rFonts w:ascii="Arial" w:hAnsi="Arial" w:cs="Arial"/>
                <w:noProof/>
                <w:webHidden/>
              </w:rPr>
              <w:fldChar w:fldCharType="end"/>
            </w:r>
          </w:hyperlink>
        </w:p>
        <w:p w14:paraId="5930CAF7" w14:textId="77777777" w:rsidR="00082702" w:rsidRPr="00D877D2" w:rsidRDefault="009F159B" w:rsidP="00082702">
          <w:pPr>
            <w:pStyle w:val="TOC2"/>
            <w:tabs>
              <w:tab w:val="right" w:leader="dot" w:pos="8296"/>
            </w:tabs>
            <w:rPr>
              <w:rFonts w:ascii="Arial" w:eastAsiaTheme="minorEastAsia" w:hAnsi="Arial" w:cs="Arial"/>
              <w:noProof/>
              <w:lang w:eastAsia="de-DE"/>
            </w:rPr>
          </w:pPr>
          <w:hyperlink w:anchor="_Toc98513688" w:history="1">
            <w:r w:rsidR="00082702" w:rsidRPr="00D877D2">
              <w:rPr>
                <w:rStyle w:val="Hyperlink"/>
                <w:rFonts w:ascii="Arial" w:hAnsi="Arial" w:cs="Arial"/>
                <w:b/>
                <w:bCs/>
                <w:noProof/>
                <w:color w:val="auto"/>
                <w:lang w:val="en-US"/>
              </w:rPr>
              <w:t>THE IMPACT OF INTERNAL AND EXTERNAL FACTORS (Task 1):</w:t>
            </w:r>
            <w:r w:rsidR="00082702" w:rsidRPr="00D877D2">
              <w:rPr>
                <w:rFonts w:ascii="Arial" w:hAnsi="Arial" w:cs="Arial"/>
                <w:noProof/>
                <w:webHidden/>
              </w:rPr>
              <w:tab/>
            </w:r>
            <w:r w:rsidR="00082702" w:rsidRPr="00D877D2">
              <w:rPr>
                <w:rFonts w:ascii="Arial" w:hAnsi="Arial" w:cs="Arial"/>
                <w:noProof/>
                <w:webHidden/>
              </w:rPr>
              <w:fldChar w:fldCharType="begin"/>
            </w:r>
            <w:r w:rsidR="00082702" w:rsidRPr="00D877D2">
              <w:rPr>
                <w:rFonts w:ascii="Arial" w:hAnsi="Arial" w:cs="Arial"/>
                <w:noProof/>
                <w:webHidden/>
              </w:rPr>
              <w:instrText xml:space="preserve"> PAGEREF _Toc98513688 \h </w:instrText>
            </w:r>
            <w:r w:rsidR="00082702" w:rsidRPr="00D877D2">
              <w:rPr>
                <w:rFonts w:ascii="Arial" w:hAnsi="Arial" w:cs="Arial"/>
                <w:noProof/>
                <w:webHidden/>
              </w:rPr>
            </w:r>
            <w:r w:rsidR="00082702" w:rsidRPr="00D877D2">
              <w:rPr>
                <w:rFonts w:ascii="Arial" w:hAnsi="Arial" w:cs="Arial"/>
                <w:noProof/>
                <w:webHidden/>
              </w:rPr>
              <w:fldChar w:fldCharType="separate"/>
            </w:r>
            <w:r w:rsidR="00082702" w:rsidRPr="00D877D2">
              <w:rPr>
                <w:rFonts w:ascii="Arial" w:hAnsi="Arial" w:cs="Arial"/>
                <w:noProof/>
                <w:webHidden/>
              </w:rPr>
              <w:t>5</w:t>
            </w:r>
            <w:r w:rsidR="00082702" w:rsidRPr="00D877D2">
              <w:rPr>
                <w:rFonts w:ascii="Arial" w:hAnsi="Arial" w:cs="Arial"/>
                <w:noProof/>
                <w:webHidden/>
              </w:rPr>
              <w:fldChar w:fldCharType="end"/>
            </w:r>
          </w:hyperlink>
        </w:p>
        <w:p w14:paraId="3FE759A5" w14:textId="276F0EDE" w:rsidR="00082702" w:rsidRPr="00D877D2" w:rsidRDefault="009F159B" w:rsidP="00082702">
          <w:pPr>
            <w:pStyle w:val="TOC2"/>
            <w:tabs>
              <w:tab w:val="right" w:leader="dot" w:pos="8296"/>
            </w:tabs>
            <w:rPr>
              <w:rFonts w:ascii="Arial" w:eastAsiaTheme="minorEastAsia" w:hAnsi="Arial" w:cs="Arial"/>
              <w:noProof/>
              <w:lang w:eastAsia="de-DE"/>
            </w:rPr>
          </w:pPr>
          <w:hyperlink w:anchor="_Toc98513689" w:history="1">
            <w:r w:rsidR="00082702" w:rsidRPr="00D877D2">
              <w:rPr>
                <w:rStyle w:val="Hyperlink"/>
                <w:rFonts w:ascii="Arial" w:hAnsi="Arial" w:cs="Arial"/>
                <w:b/>
                <w:bCs/>
                <w:noProof/>
                <w:color w:val="auto"/>
                <w:lang w:val="en-US"/>
              </w:rPr>
              <w:t>RESPONSE MEASURES (Task 2):</w:t>
            </w:r>
            <w:r w:rsidR="00082702" w:rsidRPr="00D877D2">
              <w:rPr>
                <w:rFonts w:ascii="Arial" w:hAnsi="Arial" w:cs="Arial"/>
                <w:noProof/>
                <w:webHidden/>
              </w:rPr>
              <w:tab/>
            </w:r>
            <w:r w:rsidR="00082702" w:rsidRPr="00D877D2">
              <w:rPr>
                <w:rFonts w:ascii="Arial" w:hAnsi="Arial" w:cs="Arial"/>
                <w:noProof/>
                <w:webHidden/>
              </w:rPr>
              <w:fldChar w:fldCharType="begin"/>
            </w:r>
            <w:r w:rsidR="00082702" w:rsidRPr="00D877D2">
              <w:rPr>
                <w:rFonts w:ascii="Arial" w:hAnsi="Arial" w:cs="Arial"/>
                <w:noProof/>
                <w:webHidden/>
              </w:rPr>
              <w:instrText xml:space="preserve"> PAGEREF _Toc98513689 \h </w:instrText>
            </w:r>
            <w:r w:rsidR="00082702" w:rsidRPr="00D877D2">
              <w:rPr>
                <w:rFonts w:ascii="Arial" w:hAnsi="Arial" w:cs="Arial"/>
                <w:noProof/>
                <w:webHidden/>
              </w:rPr>
            </w:r>
            <w:r w:rsidR="00082702" w:rsidRPr="00D877D2">
              <w:rPr>
                <w:rFonts w:ascii="Arial" w:hAnsi="Arial" w:cs="Arial"/>
                <w:noProof/>
                <w:webHidden/>
              </w:rPr>
              <w:fldChar w:fldCharType="separate"/>
            </w:r>
            <w:r w:rsidR="00082702" w:rsidRPr="00D877D2">
              <w:rPr>
                <w:rFonts w:ascii="Arial" w:hAnsi="Arial" w:cs="Arial"/>
                <w:noProof/>
                <w:webHidden/>
              </w:rPr>
              <w:t>1</w:t>
            </w:r>
            <w:r w:rsidR="00385297">
              <w:rPr>
                <w:rFonts w:ascii="Arial" w:hAnsi="Arial" w:cs="Arial"/>
                <w:noProof/>
                <w:webHidden/>
              </w:rPr>
              <w:t>0</w:t>
            </w:r>
            <w:r w:rsidR="00082702" w:rsidRPr="00D877D2">
              <w:rPr>
                <w:rFonts w:ascii="Arial" w:hAnsi="Arial" w:cs="Arial"/>
                <w:noProof/>
                <w:webHidden/>
              </w:rPr>
              <w:fldChar w:fldCharType="end"/>
            </w:r>
          </w:hyperlink>
        </w:p>
        <w:p w14:paraId="2966E8B5" w14:textId="0F0FE487" w:rsidR="00082702" w:rsidRPr="00D877D2" w:rsidRDefault="009F159B" w:rsidP="00082702">
          <w:pPr>
            <w:pStyle w:val="TOC2"/>
            <w:tabs>
              <w:tab w:val="right" w:leader="dot" w:pos="8296"/>
            </w:tabs>
            <w:rPr>
              <w:rFonts w:ascii="Arial" w:eastAsiaTheme="minorEastAsia" w:hAnsi="Arial" w:cs="Arial"/>
              <w:noProof/>
              <w:lang w:eastAsia="de-DE"/>
            </w:rPr>
          </w:pPr>
          <w:hyperlink w:anchor="_Toc98513690" w:history="1">
            <w:r w:rsidR="00082702" w:rsidRPr="00D877D2">
              <w:rPr>
                <w:rStyle w:val="Hyperlink"/>
                <w:rFonts w:ascii="Arial" w:hAnsi="Arial" w:cs="Arial"/>
                <w:b/>
                <w:bCs/>
                <w:noProof/>
                <w:color w:val="auto"/>
                <w:lang w:val="en-US"/>
              </w:rPr>
              <w:t>CONCLUSION:</w:t>
            </w:r>
            <w:r w:rsidR="00082702" w:rsidRPr="00D877D2">
              <w:rPr>
                <w:rFonts w:ascii="Arial" w:hAnsi="Arial" w:cs="Arial"/>
                <w:noProof/>
                <w:webHidden/>
              </w:rPr>
              <w:tab/>
            </w:r>
            <w:r w:rsidR="00082702" w:rsidRPr="00D877D2">
              <w:rPr>
                <w:rFonts w:ascii="Arial" w:hAnsi="Arial" w:cs="Arial"/>
                <w:noProof/>
                <w:webHidden/>
              </w:rPr>
              <w:fldChar w:fldCharType="begin"/>
            </w:r>
            <w:r w:rsidR="00082702" w:rsidRPr="00D877D2">
              <w:rPr>
                <w:rFonts w:ascii="Arial" w:hAnsi="Arial" w:cs="Arial"/>
                <w:noProof/>
                <w:webHidden/>
              </w:rPr>
              <w:instrText xml:space="preserve"> PAGEREF _Toc98513690 \h </w:instrText>
            </w:r>
            <w:r w:rsidR="00082702" w:rsidRPr="00D877D2">
              <w:rPr>
                <w:rFonts w:ascii="Arial" w:hAnsi="Arial" w:cs="Arial"/>
                <w:noProof/>
                <w:webHidden/>
              </w:rPr>
            </w:r>
            <w:r w:rsidR="00082702" w:rsidRPr="00D877D2">
              <w:rPr>
                <w:rFonts w:ascii="Arial" w:hAnsi="Arial" w:cs="Arial"/>
                <w:noProof/>
                <w:webHidden/>
              </w:rPr>
              <w:fldChar w:fldCharType="separate"/>
            </w:r>
            <w:r w:rsidR="00082702" w:rsidRPr="00D877D2">
              <w:rPr>
                <w:rFonts w:ascii="Arial" w:hAnsi="Arial" w:cs="Arial"/>
                <w:noProof/>
                <w:webHidden/>
              </w:rPr>
              <w:t>1</w:t>
            </w:r>
            <w:r w:rsidR="00A4256E">
              <w:rPr>
                <w:rFonts w:ascii="Arial" w:hAnsi="Arial" w:cs="Arial"/>
                <w:noProof/>
                <w:webHidden/>
              </w:rPr>
              <w:t>2</w:t>
            </w:r>
            <w:r w:rsidR="00082702" w:rsidRPr="00D877D2">
              <w:rPr>
                <w:rFonts w:ascii="Arial" w:hAnsi="Arial" w:cs="Arial"/>
                <w:noProof/>
                <w:webHidden/>
              </w:rPr>
              <w:fldChar w:fldCharType="end"/>
            </w:r>
          </w:hyperlink>
        </w:p>
        <w:p w14:paraId="6BFA3274" w14:textId="3340B2A6" w:rsidR="00082702" w:rsidRPr="00D877D2" w:rsidRDefault="009F159B" w:rsidP="00082702">
          <w:pPr>
            <w:pStyle w:val="TOC2"/>
            <w:tabs>
              <w:tab w:val="right" w:leader="dot" w:pos="8296"/>
            </w:tabs>
            <w:rPr>
              <w:rFonts w:ascii="Arial" w:eastAsiaTheme="minorEastAsia" w:hAnsi="Arial" w:cs="Arial"/>
              <w:noProof/>
              <w:lang w:eastAsia="de-DE"/>
            </w:rPr>
          </w:pPr>
          <w:hyperlink w:anchor="_Toc98513691" w:history="1">
            <w:r w:rsidR="00082702" w:rsidRPr="00D877D2">
              <w:rPr>
                <w:rStyle w:val="Hyperlink"/>
                <w:rFonts w:ascii="Arial" w:hAnsi="Arial" w:cs="Arial"/>
                <w:b/>
                <w:bCs/>
                <w:noProof/>
                <w:color w:val="auto"/>
                <w:lang w:val="en-US"/>
              </w:rPr>
              <w:t>REFERENCES:</w:t>
            </w:r>
            <w:r w:rsidR="00082702" w:rsidRPr="00D877D2">
              <w:rPr>
                <w:rFonts w:ascii="Arial" w:hAnsi="Arial" w:cs="Arial"/>
                <w:noProof/>
                <w:webHidden/>
              </w:rPr>
              <w:tab/>
            </w:r>
            <w:r w:rsidR="00082702" w:rsidRPr="00D877D2">
              <w:rPr>
                <w:rFonts w:ascii="Arial" w:hAnsi="Arial" w:cs="Arial"/>
                <w:noProof/>
                <w:webHidden/>
              </w:rPr>
              <w:fldChar w:fldCharType="begin"/>
            </w:r>
            <w:r w:rsidR="00082702" w:rsidRPr="00D877D2">
              <w:rPr>
                <w:rFonts w:ascii="Arial" w:hAnsi="Arial" w:cs="Arial"/>
                <w:noProof/>
                <w:webHidden/>
              </w:rPr>
              <w:instrText xml:space="preserve"> PAGEREF _Toc98513691 \h </w:instrText>
            </w:r>
            <w:r w:rsidR="00082702" w:rsidRPr="00D877D2">
              <w:rPr>
                <w:rFonts w:ascii="Arial" w:hAnsi="Arial" w:cs="Arial"/>
                <w:noProof/>
                <w:webHidden/>
              </w:rPr>
            </w:r>
            <w:r w:rsidR="00082702" w:rsidRPr="00D877D2">
              <w:rPr>
                <w:rFonts w:ascii="Arial" w:hAnsi="Arial" w:cs="Arial"/>
                <w:noProof/>
                <w:webHidden/>
              </w:rPr>
              <w:fldChar w:fldCharType="separate"/>
            </w:r>
            <w:r w:rsidR="00082702" w:rsidRPr="00D877D2">
              <w:rPr>
                <w:rFonts w:ascii="Arial" w:hAnsi="Arial" w:cs="Arial"/>
                <w:noProof/>
                <w:webHidden/>
              </w:rPr>
              <w:t>1</w:t>
            </w:r>
            <w:r w:rsidR="00CB50CA">
              <w:rPr>
                <w:rFonts w:ascii="Arial" w:hAnsi="Arial" w:cs="Arial"/>
                <w:noProof/>
                <w:webHidden/>
              </w:rPr>
              <w:t>3</w:t>
            </w:r>
            <w:r w:rsidR="00082702" w:rsidRPr="00D877D2">
              <w:rPr>
                <w:rFonts w:ascii="Arial" w:hAnsi="Arial" w:cs="Arial"/>
                <w:noProof/>
                <w:webHidden/>
              </w:rPr>
              <w:fldChar w:fldCharType="end"/>
            </w:r>
          </w:hyperlink>
        </w:p>
        <w:p w14:paraId="786E9003" w14:textId="77777777" w:rsidR="00082702" w:rsidRPr="00D877D2" w:rsidRDefault="00082702" w:rsidP="00082702">
          <w:pPr>
            <w:spacing w:line="360" w:lineRule="auto"/>
            <w:jc w:val="both"/>
            <w:rPr>
              <w:rFonts w:ascii="Arial" w:hAnsi="Arial" w:cs="Arial"/>
            </w:rPr>
          </w:pPr>
          <w:r w:rsidRPr="00D877D2">
            <w:rPr>
              <w:rFonts w:ascii="Arial" w:hAnsi="Arial" w:cs="Arial"/>
              <w:b/>
              <w:bCs/>
              <w:lang w:val="el-GR"/>
            </w:rPr>
            <w:fldChar w:fldCharType="end"/>
          </w:r>
        </w:p>
      </w:sdtContent>
    </w:sdt>
    <w:p w14:paraId="4497B74E" w14:textId="77777777" w:rsidR="00082702" w:rsidRPr="00D877D2" w:rsidRDefault="00082702" w:rsidP="00082702">
      <w:pPr>
        <w:pStyle w:val="ergasia"/>
        <w:contextualSpacing/>
        <w:rPr>
          <w:rFonts w:cs="Arial"/>
          <w:lang w:val="en-US"/>
        </w:rPr>
      </w:pPr>
    </w:p>
    <w:p w14:paraId="0B5FFAB0" w14:textId="77777777" w:rsidR="00082702" w:rsidRPr="00D877D2" w:rsidRDefault="00082702" w:rsidP="00082702">
      <w:pPr>
        <w:pStyle w:val="ergasia"/>
        <w:contextualSpacing/>
        <w:rPr>
          <w:rFonts w:cs="Arial"/>
          <w:lang w:val="en-US"/>
        </w:rPr>
      </w:pPr>
    </w:p>
    <w:p w14:paraId="7C20F31F" w14:textId="77777777" w:rsidR="00082702" w:rsidRPr="00D877D2" w:rsidRDefault="00082702" w:rsidP="00082702">
      <w:pPr>
        <w:pStyle w:val="ergasia"/>
        <w:contextualSpacing/>
        <w:rPr>
          <w:rFonts w:cs="Arial"/>
          <w:lang w:val="en-US"/>
        </w:rPr>
      </w:pPr>
    </w:p>
    <w:p w14:paraId="171BED84" w14:textId="77777777" w:rsidR="00082702" w:rsidRPr="00D877D2" w:rsidRDefault="00082702" w:rsidP="00082702">
      <w:pPr>
        <w:pStyle w:val="ergasia"/>
        <w:contextualSpacing/>
        <w:rPr>
          <w:rFonts w:cs="Arial"/>
          <w:lang w:val="en-US"/>
        </w:rPr>
      </w:pPr>
    </w:p>
    <w:p w14:paraId="2573A12B" w14:textId="77777777" w:rsidR="00082702" w:rsidRPr="00D877D2" w:rsidRDefault="00082702" w:rsidP="00082702">
      <w:pPr>
        <w:pStyle w:val="ergasia"/>
        <w:contextualSpacing/>
        <w:rPr>
          <w:rFonts w:cs="Arial"/>
          <w:lang w:val="en-US"/>
        </w:rPr>
      </w:pPr>
    </w:p>
    <w:p w14:paraId="5FFABBA5" w14:textId="77777777" w:rsidR="00082702" w:rsidRPr="00D877D2" w:rsidRDefault="00082702" w:rsidP="00082702">
      <w:pPr>
        <w:pStyle w:val="ergasia"/>
        <w:contextualSpacing/>
        <w:rPr>
          <w:rFonts w:cs="Arial"/>
          <w:lang w:val="en-US"/>
        </w:rPr>
      </w:pPr>
    </w:p>
    <w:p w14:paraId="30FD9EA8" w14:textId="77777777" w:rsidR="00082702" w:rsidRPr="00D877D2" w:rsidRDefault="00082702" w:rsidP="00082702">
      <w:pPr>
        <w:pStyle w:val="ergasia"/>
        <w:contextualSpacing/>
        <w:rPr>
          <w:rFonts w:cs="Arial"/>
          <w:lang w:val="en-US"/>
        </w:rPr>
      </w:pPr>
    </w:p>
    <w:p w14:paraId="0CBC5439" w14:textId="77777777" w:rsidR="00082702" w:rsidRPr="00D877D2" w:rsidRDefault="00082702" w:rsidP="00082702">
      <w:pPr>
        <w:pStyle w:val="ergasia"/>
        <w:contextualSpacing/>
        <w:rPr>
          <w:rFonts w:cs="Arial"/>
          <w:lang w:val="en-US"/>
        </w:rPr>
      </w:pPr>
    </w:p>
    <w:p w14:paraId="2FF7C33C" w14:textId="77777777" w:rsidR="00082702" w:rsidRPr="00D877D2" w:rsidRDefault="00082702" w:rsidP="00082702">
      <w:pPr>
        <w:pStyle w:val="ergasia"/>
        <w:contextualSpacing/>
        <w:rPr>
          <w:rFonts w:cs="Arial"/>
          <w:lang w:val="en-US"/>
        </w:rPr>
      </w:pPr>
    </w:p>
    <w:p w14:paraId="4F0994EF" w14:textId="77777777" w:rsidR="00082702" w:rsidRPr="00D877D2" w:rsidRDefault="00082702" w:rsidP="00082702">
      <w:pPr>
        <w:pStyle w:val="ergasia"/>
        <w:contextualSpacing/>
        <w:rPr>
          <w:rFonts w:cs="Arial"/>
          <w:lang w:val="en-US"/>
        </w:rPr>
      </w:pPr>
    </w:p>
    <w:p w14:paraId="3DA3813F" w14:textId="77777777" w:rsidR="00082702" w:rsidRPr="00D877D2" w:rsidRDefault="00082702" w:rsidP="00082702">
      <w:pPr>
        <w:pStyle w:val="ergasia"/>
        <w:contextualSpacing/>
        <w:rPr>
          <w:rFonts w:cs="Arial"/>
          <w:lang w:val="en-US"/>
        </w:rPr>
      </w:pPr>
    </w:p>
    <w:p w14:paraId="44A2215B" w14:textId="77777777" w:rsidR="00082702" w:rsidRPr="00D877D2" w:rsidRDefault="00082702" w:rsidP="00082702">
      <w:pPr>
        <w:pStyle w:val="ergasia"/>
        <w:contextualSpacing/>
        <w:rPr>
          <w:rFonts w:cs="Arial"/>
          <w:lang w:val="en-US"/>
        </w:rPr>
      </w:pPr>
    </w:p>
    <w:p w14:paraId="1AE6873D" w14:textId="77777777" w:rsidR="00082702" w:rsidRPr="00D877D2" w:rsidRDefault="00082702" w:rsidP="00082702">
      <w:pPr>
        <w:pStyle w:val="ergasia"/>
        <w:contextualSpacing/>
        <w:rPr>
          <w:rFonts w:cs="Arial"/>
          <w:lang w:val="en-US"/>
        </w:rPr>
      </w:pPr>
    </w:p>
    <w:p w14:paraId="18DEE736" w14:textId="77777777" w:rsidR="00082702" w:rsidRPr="00D877D2" w:rsidRDefault="00082702" w:rsidP="00082702">
      <w:pPr>
        <w:pStyle w:val="ergasia"/>
        <w:contextualSpacing/>
        <w:rPr>
          <w:rFonts w:cs="Arial"/>
          <w:lang w:val="en-US"/>
        </w:rPr>
      </w:pPr>
    </w:p>
    <w:p w14:paraId="3A58B100" w14:textId="77777777" w:rsidR="00082702" w:rsidRPr="00D877D2" w:rsidRDefault="00082702" w:rsidP="00082702">
      <w:pPr>
        <w:pStyle w:val="ergasia"/>
        <w:contextualSpacing/>
        <w:rPr>
          <w:rFonts w:cs="Arial"/>
          <w:lang w:val="en-US"/>
        </w:rPr>
      </w:pPr>
    </w:p>
    <w:p w14:paraId="778B112F" w14:textId="77777777" w:rsidR="00082702" w:rsidRPr="00D877D2" w:rsidRDefault="00082702" w:rsidP="00082702">
      <w:pPr>
        <w:pStyle w:val="ergasia"/>
        <w:contextualSpacing/>
        <w:rPr>
          <w:rFonts w:cs="Arial"/>
          <w:lang w:val="en-US"/>
        </w:rPr>
      </w:pPr>
    </w:p>
    <w:p w14:paraId="2D1F1D27" w14:textId="77777777" w:rsidR="00082702" w:rsidRPr="00D877D2" w:rsidRDefault="00082702" w:rsidP="00082702">
      <w:pPr>
        <w:pStyle w:val="ergasia"/>
        <w:contextualSpacing/>
        <w:rPr>
          <w:rFonts w:cs="Arial"/>
          <w:lang w:val="en-US"/>
        </w:rPr>
      </w:pPr>
    </w:p>
    <w:p w14:paraId="1DAE3C5C" w14:textId="77777777" w:rsidR="00082702" w:rsidRPr="00D877D2" w:rsidRDefault="00082702" w:rsidP="00082702">
      <w:pPr>
        <w:pStyle w:val="ergasia"/>
        <w:contextualSpacing/>
        <w:rPr>
          <w:rFonts w:cs="Arial"/>
          <w:lang w:val="en-US"/>
        </w:rPr>
      </w:pPr>
    </w:p>
    <w:p w14:paraId="404E4B12" w14:textId="77777777" w:rsidR="00082702" w:rsidRPr="00D877D2" w:rsidRDefault="00082702" w:rsidP="00082702">
      <w:pPr>
        <w:pStyle w:val="ergasia"/>
        <w:contextualSpacing/>
        <w:rPr>
          <w:rFonts w:cs="Arial"/>
          <w:lang w:val="en-US"/>
        </w:rPr>
      </w:pPr>
    </w:p>
    <w:p w14:paraId="16A2CD7B" w14:textId="77777777" w:rsidR="00082702" w:rsidRPr="00D877D2" w:rsidRDefault="00082702" w:rsidP="00082702">
      <w:pPr>
        <w:pStyle w:val="ergasia"/>
        <w:contextualSpacing/>
        <w:rPr>
          <w:rFonts w:cs="Arial"/>
          <w:lang w:val="en-US"/>
        </w:rPr>
      </w:pPr>
    </w:p>
    <w:p w14:paraId="7EB19649" w14:textId="77777777" w:rsidR="00082702" w:rsidRPr="00D877D2" w:rsidRDefault="00082702" w:rsidP="00082702">
      <w:pPr>
        <w:pStyle w:val="ergasia"/>
        <w:contextualSpacing/>
        <w:rPr>
          <w:rFonts w:cs="Arial"/>
          <w:lang w:val="en-US"/>
        </w:rPr>
      </w:pPr>
    </w:p>
    <w:p w14:paraId="7DDF6DF8" w14:textId="77777777" w:rsidR="00082702" w:rsidRPr="00D877D2" w:rsidRDefault="00082702" w:rsidP="00082702">
      <w:pPr>
        <w:pStyle w:val="ergasia"/>
        <w:contextualSpacing/>
        <w:rPr>
          <w:rFonts w:cs="Arial"/>
          <w:lang w:val="en-US"/>
        </w:rPr>
      </w:pPr>
    </w:p>
    <w:p w14:paraId="7F8AC23E" w14:textId="77777777" w:rsidR="00082702" w:rsidRPr="00D877D2" w:rsidRDefault="00082702" w:rsidP="00082702">
      <w:pPr>
        <w:pStyle w:val="ergasia"/>
        <w:contextualSpacing/>
        <w:rPr>
          <w:rFonts w:cs="Arial"/>
          <w:lang w:val="en-US"/>
        </w:rPr>
      </w:pPr>
    </w:p>
    <w:p w14:paraId="094ACE2C" w14:textId="77777777" w:rsidR="00082702" w:rsidRPr="00D877D2" w:rsidRDefault="00082702" w:rsidP="00082702">
      <w:pPr>
        <w:pStyle w:val="ergasia"/>
        <w:contextualSpacing/>
        <w:rPr>
          <w:rFonts w:cs="Arial"/>
          <w:lang w:val="en-US"/>
        </w:rPr>
      </w:pPr>
    </w:p>
    <w:p w14:paraId="15D41506" w14:textId="77777777" w:rsidR="00082702" w:rsidRPr="00D877D2" w:rsidRDefault="00082702" w:rsidP="00082702">
      <w:pPr>
        <w:pStyle w:val="ergasia"/>
        <w:contextualSpacing/>
        <w:rPr>
          <w:rFonts w:cs="Arial"/>
          <w:lang w:val="en-US"/>
        </w:rPr>
      </w:pPr>
    </w:p>
    <w:p w14:paraId="04375303" w14:textId="77777777" w:rsidR="00082702" w:rsidRPr="00D877D2" w:rsidRDefault="00082702" w:rsidP="00082702">
      <w:pPr>
        <w:pStyle w:val="ergasia"/>
        <w:contextualSpacing/>
        <w:rPr>
          <w:rFonts w:cs="Arial"/>
          <w:lang w:val="en-US"/>
        </w:rPr>
      </w:pPr>
    </w:p>
    <w:p w14:paraId="597846AC" w14:textId="77777777" w:rsidR="00082702" w:rsidRPr="00D877D2" w:rsidRDefault="00082702" w:rsidP="00082702">
      <w:pPr>
        <w:pStyle w:val="Heading2"/>
        <w:spacing w:line="360" w:lineRule="auto"/>
        <w:jc w:val="both"/>
        <w:rPr>
          <w:rFonts w:ascii="Arial" w:hAnsi="Arial" w:cs="Arial"/>
          <w:b/>
          <w:bCs/>
          <w:color w:val="auto"/>
          <w:sz w:val="22"/>
          <w:szCs w:val="22"/>
          <w:lang w:val="en-US"/>
        </w:rPr>
      </w:pPr>
      <w:bookmarkStart w:id="0" w:name="_Toc98513686"/>
      <w:r w:rsidRPr="00D877D2">
        <w:rPr>
          <w:rFonts w:ascii="Arial" w:hAnsi="Arial" w:cs="Arial"/>
          <w:b/>
          <w:bCs/>
          <w:color w:val="auto"/>
          <w:sz w:val="22"/>
          <w:szCs w:val="22"/>
          <w:lang w:val="en-US"/>
        </w:rPr>
        <w:t>INTRODUCTION:</w:t>
      </w:r>
      <w:bookmarkEnd w:id="0"/>
    </w:p>
    <w:p w14:paraId="763C113E" w14:textId="77777777" w:rsidR="00082702" w:rsidRPr="00D877D2" w:rsidRDefault="00082702" w:rsidP="00082702">
      <w:pPr>
        <w:pStyle w:val="ergasia"/>
        <w:contextualSpacing/>
        <w:rPr>
          <w:rFonts w:cs="Arial"/>
          <w:lang w:val="en-US"/>
        </w:rPr>
      </w:pPr>
      <w:r w:rsidRPr="00D877D2">
        <w:rPr>
          <w:rFonts w:cs="Arial"/>
          <w:lang w:val="en-US"/>
        </w:rPr>
        <w:t xml:space="preserve">  In today's global economic environment, tourism is a highly competitive industry. As a result, tourism development requires the design of a tourist product that fits the needs of a global audience. These needs are constantly changing, while technological advancements create a changing environment in which tourist businesses must constantly adapt and grow. Furthermore, there are internal and external factors that can influence either positive or negative a business in tourism industry. The internal factors can be handled by the business in contrast to the external factors that are caused from the external environment, on which businesses don't have the control to change but can only adapt strategies to reduce the impact. </w:t>
      </w:r>
    </w:p>
    <w:p w14:paraId="796E72C7" w14:textId="77777777" w:rsidR="00082702" w:rsidRPr="00D877D2" w:rsidRDefault="00082702" w:rsidP="00082702">
      <w:pPr>
        <w:pStyle w:val="ergasia"/>
        <w:contextualSpacing/>
        <w:rPr>
          <w:rFonts w:cs="Arial"/>
          <w:lang w:val="en-US"/>
        </w:rPr>
      </w:pPr>
      <w:r w:rsidRPr="00D877D2">
        <w:rPr>
          <w:rFonts w:cs="Arial"/>
          <w:lang w:val="en-US"/>
        </w:rPr>
        <w:t xml:space="preserve">  The hotel "Ibis" in </w:t>
      </w:r>
      <w:proofErr w:type="spellStart"/>
      <w:r w:rsidRPr="00D877D2">
        <w:rPr>
          <w:rFonts w:cs="Arial"/>
          <w:lang w:val="en-US"/>
        </w:rPr>
        <w:t>Shoreditch</w:t>
      </w:r>
      <w:proofErr w:type="spellEnd"/>
      <w:r w:rsidRPr="00D877D2">
        <w:rPr>
          <w:rFonts w:cs="Arial"/>
          <w:lang w:val="en-US"/>
        </w:rPr>
        <w:t xml:space="preserve"> of London is a three-star hotel that belongs to AccorHotels company, which is a worldwide hotel chain. “Ibis” hotels are not incidentally positioned in a commercial district or in a location with easy access to public transit in major cities but is part of the company's strategy. Ibis' overall business strategy is to provide clients with the opportunity to stay in an international grade hotel at a reasonable price. As a result, Ibis customers may receive good value for their money. According to Press Accor (2014) Ibis hotel rooms are all designed in line with the strategy of the company. The conveniences in the rooms are designed to satisfy the demands of the customers to the maximum extent possible customized to the need of every customer. In addition, the Ibis hotel provides a variety of services such as meal delivery, commercial services, and relaxation options. </w:t>
      </w:r>
    </w:p>
    <w:p w14:paraId="1D3634DB" w14:textId="77777777" w:rsidR="00082702" w:rsidRPr="00D877D2" w:rsidRDefault="00082702" w:rsidP="00082702">
      <w:pPr>
        <w:pStyle w:val="ergasia"/>
        <w:contextualSpacing/>
        <w:rPr>
          <w:rFonts w:cs="Arial"/>
          <w:lang w:val="en-US"/>
        </w:rPr>
      </w:pPr>
      <w:r w:rsidRPr="00D877D2">
        <w:rPr>
          <w:rFonts w:cs="Arial"/>
          <w:lang w:val="en-US"/>
        </w:rPr>
        <w:t xml:space="preserve">  According to Huda (2016) Ibis is Europe's most well-known hotel economy brand, with market leadership in 12 countries and a focus on budget travelers, including families and business travelers, while trying to serve all sub-categories with a diverse ibis hotel portfolio. Ibis is a customer-focused company that uses data to plan, build, and improve its hotel amenities and services for its customers. As an Accor brand, Ibis has deliberately employed data resources to generate consumer insight and gain the satisfaction of 90% of ibis guests worldwide.</w:t>
      </w:r>
    </w:p>
    <w:p w14:paraId="43967313" w14:textId="77777777" w:rsidR="00082702" w:rsidRPr="00D877D2" w:rsidRDefault="00082702" w:rsidP="00082702">
      <w:pPr>
        <w:pStyle w:val="ergasia"/>
        <w:contextualSpacing/>
        <w:rPr>
          <w:rFonts w:cs="Arial"/>
          <w:lang w:val="en-US"/>
        </w:rPr>
      </w:pPr>
      <w:r w:rsidRPr="00D877D2">
        <w:rPr>
          <w:rFonts w:cs="Arial"/>
          <w:lang w:val="en-US"/>
        </w:rPr>
        <w:t xml:space="preserve">  The “Ibis” hotel's principal global strategy is to achieve localization under the guidance of the entire company culture. As a result, operations in different nations may differ and must respond to the needs of target markets. However, the corporate approach of giving exceptional value for money to customers could not be modified.</w:t>
      </w:r>
    </w:p>
    <w:p w14:paraId="7DC97E9C" w14:textId="77777777" w:rsidR="00082702" w:rsidRPr="00D877D2" w:rsidRDefault="00082702" w:rsidP="00082702">
      <w:pPr>
        <w:pStyle w:val="ergasia"/>
        <w:contextualSpacing/>
        <w:rPr>
          <w:rFonts w:cs="Arial"/>
          <w:lang w:val="en-US"/>
        </w:rPr>
      </w:pPr>
      <w:r w:rsidRPr="00D877D2">
        <w:rPr>
          <w:rFonts w:cs="Arial"/>
          <w:lang w:val="en-US"/>
        </w:rPr>
        <w:t>Ibis hotels have long been one of the most popular affordable hotels, with a focus on customers seeking more than just functionality at low pricing. It has succeeded in associating itself with comfort, simplicity, and modernism in the minds of customers, which is one of its key goals.</w:t>
      </w:r>
    </w:p>
    <w:p w14:paraId="360B174A" w14:textId="77777777" w:rsidR="00082702" w:rsidRPr="00D877D2" w:rsidRDefault="00082702" w:rsidP="00082702">
      <w:pPr>
        <w:pStyle w:val="Heading2"/>
        <w:spacing w:line="360" w:lineRule="auto"/>
        <w:jc w:val="both"/>
        <w:rPr>
          <w:rFonts w:ascii="Arial" w:hAnsi="Arial" w:cs="Arial"/>
          <w:b/>
          <w:bCs/>
          <w:color w:val="auto"/>
          <w:sz w:val="22"/>
          <w:szCs w:val="22"/>
          <w:lang w:val="en-US"/>
        </w:rPr>
      </w:pPr>
      <w:bookmarkStart w:id="1" w:name="_Toc98513687"/>
      <w:r w:rsidRPr="00D877D2">
        <w:rPr>
          <w:rFonts w:ascii="Arial" w:hAnsi="Arial" w:cs="Arial"/>
          <w:b/>
          <w:bCs/>
          <w:color w:val="auto"/>
          <w:sz w:val="22"/>
          <w:szCs w:val="22"/>
          <w:lang w:val="en-US"/>
        </w:rPr>
        <w:lastRenderedPageBreak/>
        <w:t>MARKETING THEORIES:</w:t>
      </w:r>
      <w:bookmarkEnd w:id="1"/>
    </w:p>
    <w:p w14:paraId="62894C05"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According to Marshall and Johnston (2019) the marketing mix is known as the toolbox of marketers, which is the ​collection of essential tools for executing and realizing marketing strategy. Marketing mix initiatives are company competencies that enable organizations to transform available resources into useful outcomes, allowing them to achieve improved financial results and competitiveness. In service organizations, these marketing mix decisions are critical for establishing client relationships and achieving business objectives, which are usually generated from a previous strategic planning process. According to Cruz-Milan (2021) the 4 P's (product, place (distribution), pricing, and promotion) were first used to categorize the marketing mix aspects in academic literature (communications). Each of the four categories incorporates a range of more particular, tactical activities that businesses can use to carry out their broader marketing plans.</w:t>
      </w:r>
    </w:p>
    <w:p w14:paraId="4836495D"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An effective marketing strategy that has proved the increase of organizational performance, customers’ satisfaction, and loyalty is customer relationship management (CRM), support </w:t>
      </w:r>
      <w:proofErr w:type="spellStart"/>
      <w:r w:rsidRPr="00D877D2">
        <w:rPr>
          <w:rFonts w:ascii="Arial" w:hAnsi="Arial" w:cs="Arial"/>
          <w:lang w:val="en-US"/>
        </w:rPr>
        <w:t>Anorue</w:t>
      </w:r>
      <w:proofErr w:type="spellEnd"/>
      <w:r w:rsidRPr="00D877D2">
        <w:rPr>
          <w:rFonts w:ascii="Arial" w:hAnsi="Arial" w:cs="Arial"/>
          <w:lang w:val="en-US"/>
        </w:rPr>
        <w:t xml:space="preserve"> and </w:t>
      </w:r>
      <w:proofErr w:type="spellStart"/>
      <w:r w:rsidRPr="00D877D2">
        <w:rPr>
          <w:rFonts w:ascii="Arial" w:hAnsi="Arial" w:cs="Arial"/>
          <w:lang w:val="en-US"/>
        </w:rPr>
        <w:t>Moghalu</w:t>
      </w:r>
      <w:proofErr w:type="spellEnd"/>
      <w:r w:rsidRPr="00D877D2">
        <w:rPr>
          <w:rFonts w:ascii="Arial" w:hAnsi="Arial" w:cs="Arial"/>
          <w:lang w:val="en-US"/>
        </w:rPr>
        <w:t xml:space="preserve"> (2020). Customer relationship management (CRM) is a widely accepted and frequently used approach to handle and maintaining a business's connections with customers and prospective customers. It utilizes technology in order to organize, automate, and coordinate business processes, namely sales, marketing, customer service, and technical services. </w:t>
      </w:r>
    </w:p>
    <w:p w14:paraId="65A93DB0"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Customer relationship management's main objectives are to find, attract, and acquire new clients, develop and sustain strong relationships with existing clients, bring previous clients back and cut promotional and customer services costs. People, procedures, and technology work together to boost profitability and save operational expenses when an efficient customer relationship management plan is created.</w:t>
      </w:r>
    </w:p>
    <w:p w14:paraId="28B07F07"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Customer satisfaction has an impact on consumer loyalty and repurchase intentions, as well as increasing word of mouth and improving hotel performance. In the tourism industry, there is huge competition, and hotel managers typically supply comparable products and services, which drives managers to differentiate their hotels from their competitors. As a result, hoteliers rely on client happiness as a key indicator of a hotel's effectiveness. This indicator allows hotel companies to evaluate their performance to that of their competitors. These variables indicate consumers' perceptions of the hotel and their overall experience, as well as their perceptions of the hotel (</w:t>
      </w:r>
      <w:proofErr w:type="spellStart"/>
      <w:r w:rsidRPr="00D877D2">
        <w:rPr>
          <w:rFonts w:ascii="Arial" w:hAnsi="Arial" w:cs="Arial"/>
          <w:lang w:val="en-US"/>
        </w:rPr>
        <w:t>Kitsios</w:t>
      </w:r>
      <w:proofErr w:type="spellEnd"/>
      <w:r w:rsidRPr="00D877D2">
        <w:rPr>
          <w:rFonts w:ascii="Arial" w:hAnsi="Arial" w:cs="Arial"/>
          <w:lang w:val="en-US"/>
        </w:rPr>
        <w:t xml:space="preserve"> et al. 2021).</w:t>
      </w:r>
    </w:p>
    <w:p w14:paraId="1605ED36"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According to Lawley and </w:t>
      </w:r>
      <w:proofErr w:type="spellStart"/>
      <w:r w:rsidRPr="00D877D2">
        <w:rPr>
          <w:rFonts w:ascii="Arial" w:hAnsi="Arial" w:cs="Arial"/>
          <w:lang w:val="en-US"/>
        </w:rPr>
        <w:t>Schure</w:t>
      </w:r>
      <w:proofErr w:type="spellEnd"/>
      <w:r w:rsidRPr="00D877D2">
        <w:rPr>
          <w:rFonts w:ascii="Arial" w:hAnsi="Arial" w:cs="Arial"/>
          <w:lang w:val="en-US"/>
        </w:rPr>
        <w:t xml:space="preserve"> (2017), the Ansoff matrix identifies four critical stages of entrepreneurial success: market penetration, market growth, product development, and diversification. A corporation seeks to grow in the market penetration phase by expanding its current service offerings in the present market.</w:t>
      </w:r>
    </w:p>
    <w:p w14:paraId="7C69F6E6"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lastRenderedPageBreak/>
        <w:t xml:space="preserve">When companies desire to expand their market access to international markets, they enter the second phase of market development according to Kim and Mauborgne (2015). When organizations increase their market offers across multiple market groups, explore into new sectors or regions of the market, or plan to expand into new places, it is frequently accomplished. </w:t>
      </w:r>
    </w:p>
    <w:p w14:paraId="0831BDEF"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According to Lawley and </w:t>
      </w:r>
      <w:proofErr w:type="spellStart"/>
      <w:r w:rsidRPr="00D877D2">
        <w:rPr>
          <w:rFonts w:ascii="Arial" w:hAnsi="Arial" w:cs="Arial"/>
          <w:lang w:val="en-US"/>
        </w:rPr>
        <w:t>Schure</w:t>
      </w:r>
      <w:proofErr w:type="spellEnd"/>
      <w:r w:rsidRPr="00D877D2">
        <w:rPr>
          <w:rFonts w:ascii="Arial" w:hAnsi="Arial" w:cs="Arial"/>
          <w:lang w:val="en-US"/>
        </w:rPr>
        <w:t xml:space="preserve"> (2017), the third phase of the Ansoff matrix is the product development stage, which is characterized by the production of new goods / services. Businesses that seek to expand their reach in existing markets typically use this tactic.</w:t>
      </w:r>
    </w:p>
    <w:p w14:paraId="77502E59" w14:textId="5D87D530"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Another useful strategy is the segmentation approach, according to Weinstein (2013), which is a company's skill to </w:t>
      </w:r>
      <w:r w:rsidR="00C81384" w:rsidRPr="00D877D2">
        <w:rPr>
          <w:rFonts w:ascii="Arial" w:hAnsi="Arial" w:cs="Arial"/>
          <w:lang w:val="en-US"/>
        </w:rPr>
        <w:t>individual</w:t>
      </w:r>
      <w:r w:rsidRPr="00D877D2">
        <w:rPr>
          <w:rFonts w:ascii="Arial" w:hAnsi="Arial" w:cs="Arial"/>
          <w:lang w:val="en-US"/>
        </w:rPr>
        <w:t xml:space="preserve"> </w:t>
      </w:r>
      <w:r w:rsidR="00E23DA5" w:rsidRPr="00D877D2">
        <w:rPr>
          <w:rFonts w:ascii="Arial" w:hAnsi="Arial" w:cs="Arial"/>
          <w:lang w:val="en-US"/>
        </w:rPr>
        <w:t>users</w:t>
      </w:r>
      <w:r w:rsidRPr="00D877D2">
        <w:rPr>
          <w:rFonts w:ascii="Arial" w:hAnsi="Arial" w:cs="Arial"/>
          <w:lang w:val="en-US"/>
        </w:rPr>
        <w:t xml:space="preserve"> into </w:t>
      </w:r>
      <w:r w:rsidR="00415D5B" w:rsidRPr="00D877D2">
        <w:rPr>
          <w:rFonts w:ascii="Arial" w:hAnsi="Arial" w:cs="Arial"/>
          <w:lang w:val="en-US"/>
        </w:rPr>
        <w:t>types</w:t>
      </w:r>
      <w:r w:rsidRPr="00D877D2">
        <w:rPr>
          <w:rFonts w:ascii="Arial" w:hAnsi="Arial" w:cs="Arial"/>
          <w:lang w:val="en-US"/>
        </w:rPr>
        <w:t xml:space="preserve"> </w:t>
      </w:r>
      <w:r w:rsidR="00415D5B" w:rsidRPr="00D877D2">
        <w:rPr>
          <w:rFonts w:ascii="Arial" w:hAnsi="Arial" w:cs="Arial"/>
          <w:lang w:val="en-US"/>
        </w:rPr>
        <w:t>created</w:t>
      </w:r>
      <w:r w:rsidRPr="00D877D2">
        <w:rPr>
          <w:rFonts w:ascii="Arial" w:hAnsi="Arial" w:cs="Arial"/>
          <w:lang w:val="en-US"/>
        </w:rPr>
        <w:t xml:space="preserve"> on their </w:t>
      </w:r>
      <w:r w:rsidR="00DE3C0D" w:rsidRPr="00D877D2">
        <w:rPr>
          <w:rFonts w:ascii="Arial" w:hAnsi="Arial" w:cs="Arial"/>
          <w:lang w:val="en-US"/>
        </w:rPr>
        <w:t>challenges</w:t>
      </w:r>
      <w:r w:rsidRPr="00D877D2">
        <w:rPr>
          <w:rFonts w:ascii="Arial" w:hAnsi="Arial" w:cs="Arial"/>
          <w:lang w:val="en-US"/>
        </w:rPr>
        <w:t xml:space="preserve"> and </w:t>
      </w:r>
      <w:r w:rsidR="00DE3C0D" w:rsidRPr="00D877D2">
        <w:rPr>
          <w:rFonts w:ascii="Arial" w:hAnsi="Arial" w:cs="Arial"/>
          <w:lang w:val="en-US"/>
        </w:rPr>
        <w:t>concerns</w:t>
      </w:r>
      <w:r w:rsidRPr="00D877D2">
        <w:rPr>
          <w:rFonts w:ascii="Arial" w:hAnsi="Arial" w:cs="Arial"/>
          <w:lang w:val="en-US"/>
        </w:rPr>
        <w:t xml:space="preserve">. </w:t>
      </w:r>
      <w:proofErr w:type="spellStart"/>
      <w:r w:rsidRPr="00D877D2">
        <w:rPr>
          <w:rFonts w:ascii="Arial" w:hAnsi="Arial" w:cs="Arial"/>
          <w:lang w:val="en-US"/>
        </w:rPr>
        <w:t>Pechlaner</w:t>
      </w:r>
      <w:proofErr w:type="spellEnd"/>
      <w:r w:rsidRPr="00D877D2">
        <w:rPr>
          <w:rFonts w:ascii="Arial" w:hAnsi="Arial" w:cs="Arial"/>
          <w:lang w:val="en-US"/>
        </w:rPr>
        <w:t xml:space="preserve"> and </w:t>
      </w:r>
      <w:proofErr w:type="spellStart"/>
      <w:r w:rsidRPr="00D877D2">
        <w:rPr>
          <w:rFonts w:ascii="Arial" w:hAnsi="Arial" w:cs="Arial"/>
          <w:lang w:val="en-US"/>
        </w:rPr>
        <w:t>Smeral</w:t>
      </w:r>
      <w:proofErr w:type="spellEnd"/>
      <w:r w:rsidRPr="00D877D2">
        <w:rPr>
          <w:rFonts w:ascii="Arial" w:hAnsi="Arial" w:cs="Arial"/>
          <w:lang w:val="en-US"/>
        </w:rPr>
        <w:t xml:space="preserve"> (2014) emphasize that in the hotel </w:t>
      </w:r>
      <w:r w:rsidR="00611392" w:rsidRPr="00D877D2">
        <w:rPr>
          <w:rFonts w:ascii="Arial" w:hAnsi="Arial" w:cs="Arial"/>
          <w:lang w:val="en-US"/>
        </w:rPr>
        <w:t>area</w:t>
      </w:r>
      <w:r w:rsidRPr="00D877D2">
        <w:rPr>
          <w:rFonts w:ascii="Arial" w:hAnsi="Arial" w:cs="Arial"/>
          <w:lang w:val="en-US"/>
        </w:rPr>
        <w:t xml:space="preserve">, implementing an appropriate </w:t>
      </w:r>
      <w:r w:rsidR="007F68EB" w:rsidRPr="00D877D2">
        <w:rPr>
          <w:rFonts w:ascii="Arial" w:hAnsi="Arial" w:cs="Arial"/>
          <w:lang w:val="en-US"/>
        </w:rPr>
        <w:t>separation</w:t>
      </w:r>
      <w:r w:rsidRPr="00D877D2">
        <w:rPr>
          <w:rFonts w:ascii="Arial" w:hAnsi="Arial" w:cs="Arial"/>
          <w:lang w:val="en-US"/>
        </w:rPr>
        <w:t xml:space="preserve"> strategy is </w:t>
      </w:r>
      <w:r w:rsidR="007F68EB" w:rsidRPr="00D877D2">
        <w:rPr>
          <w:rFonts w:ascii="Arial" w:hAnsi="Arial" w:cs="Arial"/>
          <w:lang w:val="en-US"/>
        </w:rPr>
        <w:t>important</w:t>
      </w:r>
      <w:r w:rsidRPr="00D877D2">
        <w:rPr>
          <w:rFonts w:ascii="Arial" w:hAnsi="Arial" w:cs="Arial"/>
          <w:lang w:val="en-US"/>
        </w:rPr>
        <w:t xml:space="preserve"> because it is very difficult to consider or </w:t>
      </w:r>
      <w:r w:rsidR="005A64AC" w:rsidRPr="00D877D2">
        <w:rPr>
          <w:rFonts w:ascii="Arial" w:hAnsi="Arial" w:cs="Arial"/>
          <w:lang w:val="en-US"/>
        </w:rPr>
        <w:t>production</w:t>
      </w:r>
      <w:r w:rsidRPr="00D877D2">
        <w:rPr>
          <w:rFonts w:ascii="Arial" w:hAnsi="Arial" w:cs="Arial"/>
          <w:lang w:val="en-US"/>
        </w:rPr>
        <w:t xml:space="preserve"> services or products that </w:t>
      </w:r>
      <w:r w:rsidR="005A64AC" w:rsidRPr="00D877D2">
        <w:rPr>
          <w:rFonts w:ascii="Arial" w:hAnsi="Arial" w:cs="Arial"/>
          <w:lang w:val="en-US"/>
        </w:rPr>
        <w:t>demand</w:t>
      </w:r>
      <w:r w:rsidRPr="00D877D2">
        <w:rPr>
          <w:rFonts w:ascii="Arial" w:hAnsi="Arial" w:cs="Arial"/>
          <w:lang w:val="en-US"/>
        </w:rPr>
        <w:t xml:space="preserve"> to all </w:t>
      </w:r>
      <w:r w:rsidR="005A64AC" w:rsidRPr="00D877D2">
        <w:rPr>
          <w:rFonts w:ascii="Arial" w:hAnsi="Arial" w:cs="Arial"/>
          <w:lang w:val="en-US"/>
        </w:rPr>
        <w:t>shop</w:t>
      </w:r>
      <w:r w:rsidRPr="00D877D2">
        <w:rPr>
          <w:rFonts w:ascii="Arial" w:hAnsi="Arial" w:cs="Arial"/>
          <w:lang w:val="en-US"/>
        </w:rPr>
        <w:t xml:space="preserve"> </w:t>
      </w:r>
      <w:r w:rsidR="005A64AC" w:rsidRPr="00D877D2">
        <w:rPr>
          <w:rFonts w:ascii="Arial" w:hAnsi="Arial" w:cs="Arial"/>
          <w:lang w:val="en-US"/>
        </w:rPr>
        <w:t>sectors</w:t>
      </w:r>
      <w:r w:rsidRPr="00D877D2">
        <w:rPr>
          <w:rFonts w:ascii="Arial" w:hAnsi="Arial" w:cs="Arial"/>
          <w:lang w:val="en-US"/>
        </w:rPr>
        <w:t>.</w:t>
      </w:r>
    </w:p>
    <w:p w14:paraId="5A0EF2D5" w14:textId="77777777" w:rsidR="00082702" w:rsidRPr="00D877D2" w:rsidRDefault="00082702" w:rsidP="00082702">
      <w:pPr>
        <w:pStyle w:val="Heading2"/>
        <w:spacing w:line="360" w:lineRule="auto"/>
        <w:jc w:val="both"/>
        <w:rPr>
          <w:rFonts w:ascii="Arial" w:hAnsi="Arial" w:cs="Arial"/>
          <w:b/>
          <w:bCs/>
          <w:color w:val="auto"/>
          <w:sz w:val="22"/>
          <w:szCs w:val="22"/>
          <w:lang w:val="en-US"/>
        </w:rPr>
      </w:pPr>
      <w:bookmarkStart w:id="2" w:name="_Toc98513688"/>
      <w:r w:rsidRPr="00D877D2">
        <w:rPr>
          <w:rFonts w:ascii="Arial" w:hAnsi="Arial" w:cs="Arial"/>
          <w:b/>
          <w:bCs/>
          <w:color w:val="auto"/>
          <w:sz w:val="22"/>
          <w:szCs w:val="22"/>
          <w:lang w:val="en-US"/>
        </w:rPr>
        <w:t>THE IMPACT OF INTERNAL AND EXTERNAL FACTORS (Task 1):</w:t>
      </w:r>
      <w:bookmarkEnd w:id="2"/>
    </w:p>
    <w:p w14:paraId="0A86C1CE" w14:textId="34C9910B" w:rsidR="00082702" w:rsidRPr="00D877D2" w:rsidRDefault="00082702" w:rsidP="00082702">
      <w:pPr>
        <w:pStyle w:val="ergasia"/>
        <w:contextualSpacing/>
        <w:rPr>
          <w:rFonts w:cs="Arial"/>
          <w:lang w:val="en-US"/>
        </w:rPr>
      </w:pPr>
      <w:r w:rsidRPr="00D877D2">
        <w:rPr>
          <w:rFonts w:cs="Arial"/>
          <w:lang w:val="en-US"/>
        </w:rPr>
        <w:t xml:space="preserve">  “Ibis” hotels being part of Accor company, it is important to explain the strategy that utilizes AccorHotels, in order to understand the big picture. More precisely, Accor is a French hotel management company, that was one of the first to notice this </w:t>
      </w:r>
      <w:r w:rsidR="0024798D" w:rsidRPr="00D877D2">
        <w:rPr>
          <w:rFonts w:cs="Arial"/>
          <w:lang w:val="en-US"/>
        </w:rPr>
        <w:t>requirement and</w:t>
      </w:r>
      <w:r w:rsidRPr="00D877D2">
        <w:rPr>
          <w:rFonts w:cs="Arial"/>
          <w:lang w:val="en-US"/>
        </w:rPr>
        <w:t xml:space="preserve"> have taken a comprehensive approach to targeting. The company operates luxury, mid-range, and economy hotels across multiple geographic and service areas. Accor's approach is inspired by the </w:t>
      </w:r>
      <w:r w:rsidR="005F34D0" w:rsidRPr="00D877D2">
        <w:rPr>
          <w:rFonts w:cs="Arial"/>
          <w:lang w:val="en-US"/>
        </w:rPr>
        <w:t>idea</w:t>
      </w:r>
      <w:r w:rsidRPr="00D877D2">
        <w:rPr>
          <w:rFonts w:cs="Arial"/>
          <w:lang w:val="en-US"/>
        </w:rPr>
        <w:t xml:space="preserve"> that having many strong </w:t>
      </w:r>
      <w:r w:rsidR="00512FDB" w:rsidRPr="00D877D2">
        <w:rPr>
          <w:rFonts w:cs="Arial"/>
          <w:lang w:val="en-US"/>
        </w:rPr>
        <w:t>labels</w:t>
      </w:r>
      <w:r w:rsidRPr="00D877D2">
        <w:rPr>
          <w:rFonts w:cs="Arial"/>
          <w:lang w:val="en-US"/>
        </w:rPr>
        <w:t xml:space="preserve"> in the </w:t>
      </w:r>
      <w:r w:rsidR="006B180E" w:rsidRPr="00D877D2">
        <w:rPr>
          <w:rFonts w:cs="Arial"/>
          <w:lang w:val="en-US"/>
        </w:rPr>
        <w:t>analogous</w:t>
      </w:r>
      <w:r w:rsidRPr="00D877D2">
        <w:rPr>
          <w:rFonts w:cs="Arial"/>
          <w:lang w:val="en-US"/>
        </w:rPr>
        <w:t xml:space="preserve"> </w:t>
      </w:r>
      <w:r w:rsidR="00FB554F" w:rsidRPr="00D877D2">
        <w:rPr>
          <w:rFonts w:cs="Arial"/>
          <w:lang w:val="en-US"/>
        </w:rPr>
        <w:t>shop</w:t>
      </w:r>
      <w:r w:rsidRPr="00D877D2">
        <w:rPr>
          <w:rFonts w:cs="Arial"/>
          <w:lang w:val="en-US"/>
        </w:rPr>
        <w:t xml:space="preserve"> enhances the promotion of the company's </w:t>
      </w:r>
      <w:r w:rsidR="00FB554F" w:rsidRPr="00D877D2">
        <w:rPr>
          <w:rFonts w:cs="Arial"/>
          <w:lang w:val="en-US"/>
        </w:rPr>
        <w:t>results</w:t>
      </w:r>
      <w:r w:rsidRPr="00D877D2">
        <w:rPr>
          <w:rFonts w:cs="Arial"/>
          <w:lang w:val="en-US"/>
        </w:rPr>
        <w:t xml:space="preserve"> and services by </w:t>
      </w:r>
      <w:r w:rsidR="005B05D7" w:rsidRPr="00D877D2">
        <w:rPr>
          <w:rFonts w:cs="Arial"/>
          <w:lang w:val="en-US"/>
        </w:rPr>
        <w:t>accepting</w:t>
      </w:r>
      <w:r w:rsidRPr="00D877D2">
        <w:rPr>
          <w:rFonts w:cs="Arial"/>
          <w:lang w:val="en-US"/>
        </w:rPr>
        <w:t xml:space="preserve"> </w:t>
      </w:r>
      <w:r w:rsidR="005B05D7" w:rsidRPr="00D877D2">
        <w:rPr>
          <w:rFonts w:cs="Arial"/>
          <w:lang w:val="en-US"/>
        </w:rPr>
        <w:t>clients</w:t>
      </w:r>
      <w:r w:rsidRPr="00D877D2">
        <w:rPr>
          <w:rFonts w:cs="Arial"/>
          <w:lang w:val="en-US"/>
        </w:rPr>
        <w:t xml:space="preserve"> to clearly identify the same. In addition is one of the few companies, </w:t>
      </w:r>
      <w:r w:rsidR="00C72CB7" w:rsidRPr="00D877D2">
        <w:rPr>
          <w:rFonts w:cs="Arial"/>
          <w:lang w:val="en-US"/>
        </w:rPr>
        <w:t>allowing</w:t>
      </w:r>
      <w:r w:rsidRPr="00D877D2">
        <w:rPr>
          <w:rFonts w:cs="Arial"/>
          <w:lang w:val="en-US"/>
        </w:rPr>
        <w:t xml:space="preserve"> to the IBS </w:t>
      </w:r>
      <w:r w:rsidR="00C72CB7" w:rsidRPr="00D877D2">
        <w:rPr>
          <w:rFonts w:cs="Arial"/>
          <w:lang w:val="en-US"/>
        </w:rPr>
        <w:t>Examination</w:t>
      </w:r>
      <w:r w:rsidRPr="00D877D2">
        <w:rPr>
          <w:rFonts w:cs="Arial"/>
          <w:lang w:val="en-US"/>
        </w:rPr>
        <w:t xml:space="preserve"> Centre (2009), that responds to all types of </w:t>
      </w:r>
      <w:r w:rsidR="000725E2" w:rsidRPr="00D877D2">
        <w:rPr>
          <w:rFonts w:cs="Arial"/>
          <w:lang w:val="en-US"/>
        </w:rPr>
        <w:t>customers</w:t>
      </w:r>
      <w:r w:rsidRPr="00D877D2">
        <w:rPr>
          <w:rFonts w:cs="Arial"/>
          <w:lang w:val="en-US"/>
        </w:rPr>
        <w:t xml:space="preserve">. The </w:t>
      </w:r>
      <w:r w:rsidR="000725E2" w:rsidRPr="00D877D2">
        <w:rPr>
          <w:rFonts w:cs="Arial"/>
          <w:lang w:val="en-US"/>
        </w:rPr>
        <w:t>house's</w:t>
      </w:r>
      <w:r w:rsidRPr="00D877D2">
        <w:rPr>
          <w:rFonts w:cs="Arial"/>
          <w:lang w:val="en-US"/>
        </w:rPr>
        <w:t xml:space="preserve"> </w:t>
      </w:r>
      <w:r w:rsidR="006F1DE6" w:rsidRPr="00D877D2">
        <w:rPr>
          <w:rFonts w:cs="Arial"/>
          <w:lang w:val="en-US"/>
        </w:rPr>
        <w:t>subdivision</w:t>
      </w:r>
      <w:r w:rsidRPr="00D877D2">
        <w:rPr>
          <w:rFonts w:cs="Arial"/>
          <w:lang w:val="en-US"/>
        </w:rPr>
        <w:t xml:space="preserve"> </w:t>
      </w:r>
      <w:r w:rsidR="006F1DE6" w:rsidRPr="00D877D2">
        <w:rPr>
          <w:rFonts w:cs="Arial"/>
          <w:lang w:val="en-US"/>
        </w:rPr>
        <w:t>approach</w:t>
      </w:r>
      <w:r w:rsidRPr="00D877D2">
        <w:rPr>
          <w:rFonts w:cs="Arial"/>
          <w:lang w:val="en-US"/>
        </w:rPr>
        <w:t xml:space="preserve"> is classified into four types: </w:t>
      </w:r>
      <w:r w:rsidR="00E86587" w:rsidRPr="00D877D2">
        <w:rPr>
          <w:rFonts w:cs="Arial"/>
          <w:lang w:val="en-US"/>
        </w:rPr>
        <w:t>glamorous</w:t>
      </w:r>
      <w:r w:rsidRPr="00D877D2">
        <w:rPr>
          <w:rFonts w:cs="Arial"/>
          <w:lang w:val="en-US"/>
        </w:rPr>
        <w:t xml:space="preserve">, midscale, </w:t>
      </w:r>
      <w:r w:rsidR="00E86587" w:rsidRPr="00D877D2">
        <w:rPr>
          <w:rFonts w:cs="Arial"/>
          <w:lang w:val="en-US"/>
        </w:rPr>
        <w:t>budget</w:t>
      </w:r>
      <w:r w:rsidRPr="00D877D2">
        <w:rPr>
          <w:rFonts w:cs="Arial"/>
          <w:lang w:val="en-US"/>
        </w:rPr>
        <w:t xml:space="preserve">, and </w:t>
      </w:r>
      <w:r w:rsidR="00E86587" w:rsidRPr="00D877D2">
        <w:rPr>
          <w:rFonts w:cs="Arial"/>
          <w:lang w:val="en-US"/>
        </w:rPr>
        <w:t>reasonable</w:t>
      </w:r>
      <w:r w:rsidRPr="00D877D2">
        <w:rPr>
          <w:rFonts w:cs="Arial"/>
          <w:lang w:val="en-US"/>
        </w:rPr>
        <w:t>, as seen in figure 2.</w:t>
      </w:r>
    </w:p>
    <w:p w14:paraId="6EC5A8F1" w14:textId="77777777" w:rsidR="00082702" w:rsidRPr="00D877D2" w:rsidRDefault="00082702" w:rsidP="00082702">
      <w:pPr>
        <w:pStyle w:val="ergasia"/>
        <w:contextualSpacing/>
        <w:rPr>
          <w:rFonts w:cs="Arial"/>
          <w:lang w:val="en-US"/>
        </w:rPr>
      </w:pPr>
    </w:p>
    <w:p w14:paraId="2FEF0CBA" w14:textId="77777777" w:rsidR="00082702" w:rsidRPr="00D877D2" w:rsidRDefault="00082702" w:rsidP="00082702">
      <w:pPr>
        <w:pStyle w:val="ergasia"/>
        <w:contextualSpacing/>
        <w:rPr>
          <w:rFonts w:cs="Arial"/>
          <w:lang w:val="en-US"/>
        </w:rPr>
      </w:pPr>
      <w:r w:rsidRPr="00D877D2">
        <w:rPr>
          <w:rFonts w:cs="Arial"/>
          <w:noProof/>
          <w:lang w:val="en-US"/>
        </w:rPr>
        <w:drawing>
          <wp:inline distT="0" distB="0" distL="0" distR="0" wp14:anchorId="033FF195" wp14:editId="4723A29E">
            <wp:extent cx="4791075" cy="1497211"/>
            <wp:effectExtent l="0" t="0" r="0" b="0"/>
            <wp:docPr id="6" name="Εικόνα 1" descr="Chart,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Εικόνα 1" descr="Chart, background patter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61461" cy="1519207"/>
                    </a:xfrm>
                    <a:prstGeom prst="rect">
                      <a:avLst/>
                    </a:prstGeom>
                    <a:noFill/>
                  </pic:spPr>
                </pic:pic>
              </a:graphicData>
            </a:graphic>
          </wp:inline>
        </w:drawing>
      </w:r>
    </w:p>
    <w:p w14:paraId="00C81A0F" w14:textId="77777777" w:rsidR="00082702" w:rsidRPr="00D877D2" w:rsidRDefault="00082702" w:rsidP="00082702">
      <w:pPr>
        <w:pStyle w:val="ergasia"/>
        <w:contextualSpacing/>
        <w:rPr>
          <w:rStyle w:val="Emphasis"/>
          <w:rFonts w:cs="Arial"/>
          <w:i w:val="0"/>
          <w:iCs w:val="0"/>
          <w:u w:val="single"/>
          <w:lang w:val="en-US"/>
        </w:rPr>
      </w:pPr>
      <w:r w:rsidRPr="00D877D2">
        <w:rPr>
          <w:rFonts w:cs="Arial"/>
          <w:i/>
          <w:iCs/>
          <w:lang w:val="en-US"/>
        </w:rPr>
        <w:t xml:space="preserve">Fig. 2: </w:t>
      </w:r>
      <w:r w:rsidRPr="00D877D2">
        <w:rPr>
          <w:rStyle w:val="Emphasis"/>
          <w:rFonts w:cs="Arial"/>
          <w:shd w:val="clear" w:color="auto" w:fill="FFFFFF"/>
          <w:lang w:val="en-US"/>
        </w:rPr>
        <w:t xml:space="preserve">Accor’s Segmentation strategy, </w:t>
      </w:r>
      <w:r w:rsidRPr="00D877D2">
        <w:rPr>
          <w:rFonts w:cs="Arial"/>
          <w:i/>
          <w:iCs/>
          <w:shd w:val="clear" w:color="auto" w:fill="FFFFFF"/>
          <w:lang w:val="en-US"/>
        </w:rPr>
        <w:t>IBS Research Center 2009,</w:t>
      </w:r>
      <w:hyperlink r:id="rId10" w:tgtFrame="_blank" w:history="1">
        <w:r w:rsidRPr="00D877D2">
          <w:rPr>
            <w:rStyle w:val="Hyperlink"/>
            <w:rFonts w:cs="Arial"/>
            <w:i/>
            <w:iCs/>
            <w:color w:val="auto"/>
            <w:lang w:val="en-US"/>
          </w:rPr>
          <w:t> </w:t>
        </w:r>
        <w:r w:rsidRPr="00D877D2">
          <w:rPr>
            <w:rStyle w:val="Emphasis"/>
            <w:rFonts w:cs="Arial"/>
            <w:u w:val="single"/>
            <w:lang w:val="en-US"/>
          </w:rPr>
          <w:t>French hotel group Accor’s growth strategy</w:t>
        </w:r>
      </w:hyperlink>
    </w:p>
    <w:p w14:paraId="179C66CD" w14:textId="77777777" w:rsidR="00082702" w:rsidRPr="00D877D2" w:rsidRDefault="00082702" w:rsidP="00082702">
      <w:pPr>
        <w:pStyle w:val="ergasia"/>
        <w:contextualSpacing/>
        <w:rPr>
          <w:rStyle w:val="Emphasis"/>
          <w:rFonts w:cs="Arial"/>
          <w:i w:val="0"/>
          <w:iCs w:val="0"/>
          <w:u w:val="single"/>
          <w:lang w:val="en-US"/>
        </w:rPr>
      </w:pPr>
    </w:p>
    <w:p w14:paraId="66208689" w14:textId="57501329" w:rsidR="00082702" w:rsidRPr="00D877D2" w:rsidRDefault="00082702" w:rsidP="00082702">
      <w:pPr>
        <w:pStyle w:val="ergasia"/>
        <w:contextualSpacing/>
        <w:rPr>
          <w:rFonts w:cs="Arial"/>
          <w:lang w:val="en-US"/>
        </w:rPr>
      </w:pPr>
      <w:r w:rsidRPr="00D877D2">
        <w:rPr>
          <w:rFonts w:cs="Arial"/>
          <w:lang w:val="en-US"/>
        </w:rPr>
        <w:t xml:space="preserve">  According to the IBS Research Centre (2009) Accor has prioritized the progress and growth of the </w:t>
      </w:r>
      <w:r w:rsidR="00080748" w:rsidRPr="00D877D2">
        <w:rPr>
          <w:rFonts w:cs="Arial"/>
          <w:lang w:val="en-US"/>
        </w:rPr>
        <w:t>financial system</w:t>
      </w:r>
      <w:r w:rsidRPr="00D877D2">
        <w:rPr>
          <w:rFonts w:cs="Arial"/>
          <w:lang w:val="en-US"/>
        </w:rPr>
        <w:t xml:space="preserve"> </w:t>
      </w:r>
      <w:r w:rsidR="00080748" w:rsidRPr="00D877D2">
        <w:rPr>
          <w:rFonts w:cs="Arial"/>
          <w:lang w:val="en-US"/>
        </w:rPr>
        <w:t>grade</w:t>
      </w:r>
      <w:r w:rsidRPr="00D877D2">
        <w:rPr>
          <w:rFonts w:cs="Arial"/>
          <w:lang w:val="en-US"/>
        </w:rPr>
        <w:t xml:space="preserve">, which accounts for up to 56% of a </w:t>
      </w:r>
      <w:r w:rsidR="00B633C8" w:rsidRPr="00D877D2">
        <w:rPr>
          <w:rFonts w:cs="Arial"/>
          <w:lang w:val="en-US"/>
        </w:rPr>
        <w:t>resort's</w:t>
      </w:r>
      <w:r w:rsidRPr="00D877D2">
        <w:rPr>
          <w:rFonts w:cs="Arial"/>
          <w:lang w:val="en-US"/>
        </w:rPr>
        <w:t xml:space="preserve"> income. The midscale </w:t>
      </w:r>
      <w:r w:rsidR="00B633C8" w:rsidRPr="00D877D2">
        <w:rPr>
          <w:rFonts w:cs="Arial"/>
          <w:lang w:val="en-US"/>
        </w:rPr>
        <w:lastRenderedPageBreak/>
        <w:t>sell</w:t>
      </w:r>
      <w:r w:rsidRPr="00D877D2">
        <w:rPr>
          <w:rFonts w:cs="Arial"/>
          <w:lang w:val="en-US"/>
        </w:rPr>
        <w:t xml:space="preserve"> is </w:t>
      </w:r>
      <w:r w:rsidR="00B633C8" w:rsidRPr="00D877D2">
        <w:rPr>
          <w:rFonts w:cs="Arial"/>
          <w:lang w:val="en-US"/>
        </w:rPr>
        <w:t>arranged</w:t>
      </w:r>
      <w:r w:rsidRPr="00D877D2">
        <w:rPr>
          <w:rFonts w:cs="Arial"/>
          <w:lang w:val="en-US"/>
        </w:rPr>
        <w:t xml:space="preserve"> by </w:t>
      </w:r>
      <w:r w:rsidR="00B633C8" w:rsidRPr="00D877D2">
        <w:rPr>
          <w:rFonts w:cs="Arial"/>
          <w:lang w:val="en-US"/>
        </w:rPr>
        <w:t>products</w:t>
      </w:r>
      <w:r w:rsidRPr="00D877D2">
        <w:rPr>
          <w:rFonts w:cs="Arial"/>
          <w:lang w:val="en-US"/>
        </w:rPr>
        <w:t xml:space="preserve"> such as the Mercure and All-season Hotel, </w:t>
      </w:r>
      <w:r w:rsidR="00DB206C" w:rsidRPr="00D877D2">
        <w:rPr>
          <w:rFonts w:cs="Arial"/>
          <w:lang w:val="en-US"/>
        </w:rPr>
        <w:t>for the reason that</w:t>
      </w:r>
      <w:r w:rsidRPr="00D877D2">
        <w:rPr>
          <w:rFonts w:cs="Arial"/>
          <w:lang w:val="en-US"/>
        </w:rPr>
        <w:t xml:space="preserve"> the Accor company </w:t>
      </w:r>
      <w:r w:rsidR="007325D9" w:rsidRPr="00D877D2">
        <w:rPr>
          <w:rFonts w:cs="Arial"/>
          <w:lang w:val="en-US"/>
        </w:rPr>
        <w:t>supports</w:t>
      </w:r>
      <w:r w:rsidRPr="00D877D2">
        <w:rPr>
          <w:rFonts w:cs="Arial"/>
          <w:lang w:val="en-US"/>
        </w:rPr>
        <w:t xml:space="preserve"> many </w:t>
      </w:r>
      <w:r w:rsidR="007325D9" w:rsidRPr="00D877D2">
        <w:rPr>
          <w:rFonts w:cs="Arial"/>
          <w:lang w:val="en-US"/>
        </w:rPr>
        <w:t>products</w:t>
      </w:r>
      <w:r w:rsidRPr="00D877D2">
        <w:rPr>
          <w:rFonts w:cs="Arial"/>
          <w:lang w:val="en-US"/>
        </w:rPr>
        <w:t xml:space="preserve">. The Sofitel is </w:t>
      </w:r>
      <w:r w:rsidR="007325D9" w:rsidRPr="00D877D2">
        <w:rPr>
          <w:rFonts w:cs="Arial"/>
          <w:lang w:val="en-US"/>
        </w:rPr>
        <w:t>a new</w:t>
      </w:r>
      <w:r w:rsidRPr="00D877D2">
        <w:rPr>
          <w:rFonts w:cs="Arial"/>
          <w:lang w:val="en-US"/>
        </w:rPr>
        <w:t xml:space="preserve"> of the </w:t>
      </w:r>
      <w:r w:rsidR="007325D9" w:rsidRPr="00D877D2">
        <w:rPr>
          <w:rFonts w:cs="Arial"/>
          <w:lang w:val="en-US"/>
        </w:rPr>
        <w:t>international</w:t>
      </w:r>
      <w:r w:rsidRPr="00D877D2">
        <w:rPr>
          <w:rFonts w:cs="Arial"/>
          <w:lang w:val="en-US"/>
        </w:rPr>
        <w:t xml:space="preserve"> company's </w:t>
      </w:r>
      <w:r w:rsidR="003B166E" w:rsidRPr="00D877D2">
        <w:rPr>
          <w:rFonts w:cs="Arial"/>
          <w:lang w:val="en-US"/>
        </w:rPr>
        <w:t>labels</w:t>
      </w:r>
      <w:r w:rsidRPr="00D877D2">
        <w:rPr>
          <w:rFonts w:cs="Arial"/>
          <w:lang w:val="en-US"/>
        </w:rPr>
        <w:t xml:space="preserve">, although it serves to the </w:t>
      </w:r>
      <w:r w:rsidR="003B166E" w:rsidRPr="00D877D2">
        <w:rPr>
          <w:rFonts w:cs="Arial"/>
          <w:lang w:val="en-US"/>
        </w:rPr>
        <w:t>superior</w:t>
      </w:r>
      <w:r w:rsidRPr="00D877D2">
        <w:rPr>
          <w:rFonts w:cs="Arial"/>
          <w:lang w:val="en-US"/>
        </w:rPr>
        <w:t xml:space="preserve"> market. Brands like as Formula, Motel budget target to the </w:t>
      </w:r>
      <w:r w:rsidR="006F435A" w:rsidRPr="00D877D2">
        <w:rPr>
          <w:rFonts w:cs="Arial"/>
          <w:lang w:val="en-US"/>
        </w:rPr>
        <w:t>down</w:t>
      </w:r>
      <w:r w:rsidRPr="00D877D2">
        <w:rPr>
          <w:rFonts w:cs="Arial"/>
          <w:lang w:val="en-US"/>
        </w:rPr>
        <w:t xml:space="preserve"> of the sector. </w:t>
      </w:r>
      <w:r w:rsidR="00613503" w:rsidRPr="00D877D2">
        <w:rPr>
          <w:rFonts w:cs="Arial"/>
          <w:lang w:val="en-US"/>
        </w:rPr>
        <w:t>Names</w:t>
      </w:r>
      <w:r w:rsidRPr="00D877D2">
        <w:rPr>
          <w:rFonts w:cs="Arial"/>
          <w:lang w:val="en-US"/>
        </w:rPr>
        <w:t xml:space="preserve"> like Sofitel Hotel are </w:t>
      </w:r>
      <w:r w:rsidR="006F435A" w:rsidRPr="00D877D2">
        <w:rPr>
          <w:rFonts w:cs="Arial"/>
          <w:lang w:val="en-US"/>
        </w:rPr>
        <w:t>affecting</w:t>
      </w:r>
      <w:r w:rsidRPr="00D877D2">
        <w:rPr>
          <w:rFonts w:cs="Arial"/>
          <w:lang w:val="en-US"/>
        </w:rPr>
        <w:t xml:space="preserve"> the upper-</w:t>
      </w:r>
      <w:r w:rsidR="006F435A" w:rsidRPr="00D877D2">
        <w:rPr>
          <w:rFonts w:cs="Arial"/>
          <w:lang w:val="en-US"/>
        </w:rPr>
        <w:t>level</w:t>
      </w:r>
      <w:r w:rsidRPr="00D877D2">
        <w:rPr>
          <w:rFonts w:cs="Arial"/>
          <w:lang w:val="en-US"/>
        </w:rPr>
        <w:t xml:space="preserve"> </w:t>
      </w:r>
      <w:r w:rsidR="00613503" w:rsidRPr="00D877D2">
        <w:rPr>
          <w:rFonts w:cs="Arial"/>
          <w:lang w:val="en-US"/>
        </w:rPr>
        <w:t>sell</w:t>
      </w:r>
      <w:r w:rsidRPr="00D877D2">
        <w:rPr>
          <w:rFonts w:cs="Arial"/>
          <w:lang w:val="en-US"/>
        </w:rPr>
        <w:t xml:space="preserve"> </w:t>
      </w:r>
      <w:r w:rsidR="002E045D" w:rsidRPr="00D877D2">
        <w:rPr>
          <w:rFonts w:cs="Arial"/>
          <w:lang w:val="en-US"/>
        </w:rPr>
        <w:t>place</w:t>
      </w:r>
      <w:r w:rsidRPr="00D877D2">
        <w:rPr>
          <w:rFonts w:cs="Arial"/>
          <w:lang w:val="en-US"/>
        </w:rPr>
        <w:t xml:space="preserve"> in a </w:t>
      </w:r>
      <w:r w:rsidR="00724C93" w:rsidRPr="00D877D2">
        <w:rPr>
          <w:rFonts w:cs="Arial"/>
          <w:lang w:val="en-US"/>
        </w:rPr>
        <w:t>analogous</w:t>
      </w:r>
      <w:r w:rsidRPr="00D877D2">
        <w:rPr>
          <w:rFonts w:cs="Arial"/>
          <w:lang w:val="en-US"/>
        </w:rPr>
        <w:t xml:space="preserve"> </w:t>
      </w:r>
      <w:r w:rsidR="00724C93" w:rsidRPr="00D877D2">
        <w:rPr>
          <w:rFonts w:cs="Arial"/>
          <w:lang w:val="en-US"/>
        </w:rPr>
        <w:t>direction</w:t>
      </w:r>
      <w:r w:rsidRPr="00D877D2">
        <w:rPr>
          <w:rFonts w:cs="Arial"/>
          <w:lang w:val="en-US"/>
        </w:rPr>
        <w:t>. With the segmentation strategy the Accor company has the ability to categorize their customers based on their needs and interests and to control a significant portion of the market.</w:t>
      </w:r>
    </w:p>
    <w:p w14:paraId="08D626BA" w14:textId="77777777" w:rsidR="00082702" w:rsidRPr="00D877D2" w:rsidRDefault="00082702" w:rsidP="00082702">
      <w:pPr>
        <w:pStyle w:val="ergasia"/>
        <w:contextualSpacing/>
        <w:rPr>
          <w:rFonts w:cs="Arial"/>
          <w:lang w:val="en-US"/>
        </w:rPr>
      </w:pPr>
      <w:r w:rsidRPr="00D877D2">
        <w:rPr>
          <w:rFonts w:cs="Arial"/>
          <w:lang w:val="en-US"/>
        </w:rPr>
        <w:t xml:space="preserve">  The Ibis Hotel, as shown in Figure 2, is part of the economy segmentation and target customers that would like to receive the best value for the best price. The hospitality sector is a service-oriented business. Ibis hotel rooms are all developed in line with the company's goals. The conveniences in the rooms are designed to satisfy the demands of the customers to the maximum extent possible. In addition, the Ibis hotel in the United Kingdom provides a variety of amenities such as meal delivery, commercial services, and relaxation facilities. This industry's output comprises both visible and invisible items. Hotel rooms, restaurants, decorations, and other hotel facilities are among the visible products. The visible product manufacturing process complies to strict guidelines. The services provided by the hotel employees are referred to as "invisible products." The services do not have a set standard. Personal services, on the other hand, are more appreciated by clients. The mix of visible and unseen merchandise could provide customers with a fully immersive customer experience.</w:t>
      </w:r>
    </w:p>
    <w:p w14:paraId="1A986D69" w14:textId="1D94B8DB" w:rsidR="00082702" w:rsidRPr="00D877D2" w:rsidRDefault="00082702" w:rsidP="00082702">
      <w:pPr>
        <w:pStyle w:val="ergasia"/>
        <w:spacing w:after="0"/>
        <w:contextualSpacing/>
        <w:rPr>
          <w:rFonts w:cs="Arial"/>
          <w:lang w:val="en-US"/>
        </w:rPr>
      </w:pPr>
      <w:r w:rsidRPr="00D877D2">
        <w:rPr>
          <w:rFonts w:cs="Arial"/>
          <w:lang w:val="en-US"/>
        </w:rPr>
        <w:t xml:space="preserve">  </w:t>
      </w:r>
      <w:r w:rsidR="002E045D" w:rsidRPr="00D877D2">
        <w:rPr>
          <w:rFonts w:cs="Arial"/>
          <w:lang w:val="en-US"/>
        </w:rPr>
        <w:t>Agreeing</w:t>
      </w:r>
      <w:r w:rsidRPr="00D877D2">
        <w:rPr>
          <w:rFonts w:cs="Arial"/>
          <w:lang w:val="en-US"/>
        </w:rPr>
        <w:t xml:space="preserve"> to Hitesh (2019) the Ibis' unique selling point should be easy, comfy, and inexpensive. The Ibis Hotel's principal duty as an economic hotel should be to provide accommodation. In terms of visible product, Ibis might supply hotel facilities based on the Bed and Breakfast model, as well as simplifying entertainment features to lower total costs. The bedroom should include all of the amenities, such as 24-hour hot water, plenty room squires, hygienic and clean washrooms, and comfy furnishings. The Ibis should provide effective and comprehensive services for the invisible product. In every Ibis location across the world, there is a rule: solve all client complaints in less than 15 minutes.</w:t>
      </w:r>
    </w:p>
    <w:p w14:paraId="64AA25B1" w14:textId="77777777" w:rsidR="00082702" w:rsidRPr="00D877D2" w:rsidRDefault="00082702" w:rsidP="00082702">
      <w:pPr>
        <w:pStyle w:val="ergasia"/>
        <w:spacing w:after="0"/>
        <w:contextualSpacing/>
        <w:rPr>
          <w:rFonts w:cs="Arial"/>
          <w:lang w:val="en-US"/>
        </w:rPr>
      </w:pPr>
      <w:r w:rsidRPr="00D877D2">
        <w:rPr>
          <w:rFonts w:cs="Arial"/>
          <w:lang w:val="en-US"/>
        </w:rPr>
        <w:t xml:space="preserve">  The hotel costs differ according on the season. As a result, rather than utilizing international prices, Ibis should base its pricing strategy on the needs of the local market in the UK. The price may be greater during busy periods and lower during the off seasons.</w:t>
      </w:r>
    </w:p>
    <w:p w14:paraId="6E74DB41" w14:textId="77777777" w:rsidR="00082702" w:rsidRPr="00D877D2" w:rsidRDefault="00082702" w:rsidP="00082702">
      <w:pPr>
        <w:pStyle w:val="ergasia"/>
        <w:spacing w:after="0"/>
        <w:contextualSpacing/>
        <w:rPr>
          <w:rFonts w:cs="Arial"/>
          <w:lang w:val="en-US"/>
        </w:rPr>
      </w:pPr>
      <w:r w:rsidRPr="00D877D2">
        <w:rPr>
          <w:rFonts w:cs="Arial"/>
          <w:lang w:val="en-US"/>
        </w:rPr>
        <w:t xml:space="preserve">  Hitesh (2019) points out that the company is the starting point, and the consumer is the final destination. There are a lot of intermediates between these two. There are three primary channels for Ibis: The first is a direct sale through the internet or over the phone. The second method is through travel agents, and the third method is through intermediary agencies.</w:t>
      </w:r>
    </w:p>
    <w:p w14:paraId="140C324B" w14:textId="77777777" w:rsidR="00082702" w:rsidRPr="00D877D2" w:rsidRDefault="00082702" w:rsidP="00082702">
      <w:pPr>
        <w:pStyle w:val="ergasia"/>
        <w:spacing w:after="0"/>
        <w:contextualSpacing/>
        <w:rPr>
          <w:rFonts w:cs="Arial"/>
          <w:lang w:val="en-US"/>
        </w:rPr>
      </w:pPr>
      <w:r w:rsidRPr="00D877D2">
        <w:rPr>
          <w:rFonts w:cs="Arial"/>
          <w:lang w:val="en-US"/>
        </w:rPr>
        <w:t xml:space="preserve">  There are a variety of ways to promote a business. Examples of "Ibis" promoting are by a discount card for members, by ads in newspapers and magazines, by free travel activities, and post promotional information on the Ibis' main website. Because Ibis' fundamental </w:t>
      </w:r>
      <w:r w:rsidRPr="00D877D2">
        <w:rPr>
          <w:rFonts w:cs="Arial"/>
          <w:lang w:val="en-US"/>
        </w:rPr>
        <w:lastRenderedPageBreak/>
        <w:t>approach is good value for money, all of its marketing communications reflect this information while also using local characteristics such as special scenery and festivals.</w:t>
      </w:r>
    </w:p>
    <w:p w14:paraId="32F22D74" w14:textId="78BDA954"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Some of the internal factors that can provide some difficulties to "Ibis" hotels are that the nature of the service is invisible. The quality management it is hard to remain excellent in the global presence. For example, </w:t>
      </w:r>
      <w:r w:rsidR="00044BBC" w:rsidRPr="00D877D2">
        <w:rPr>
          <w:rFonts w:ascii="Arial" w:hAnsi="Arial" w:cs="Arial"/>
          <w:lang w:val="en-US"/>
        </w:rPr>
        <w:t>looking</w:t>
      </w:r>
      <w:r w:rsidRPr="00D877D2">
        <w:rPr>
          <w:rFonts w:ascii="Arial" w:hAnsi="Arial" w:cs="Arial"/>
          <w:lang w:val="en-US"/>
        </w:rPr>
        <w:t xml:space="preserve"> at comments of platforms like </w:t>
      </w:r>
      <w:r w:rsidR="0003057B" w:rsidRPr="00D877D2">
        <w:rPr>
          <w:rFonts w:ascii="Arial" w:hAnsi="Arial" w:cs="Arial"/>
          <w:lang w:val="en-US"/>
        </w:rPr>
        <w:t>TripAdvisor</w:t>
      </w:r>
      <w:r w:rsidRPr="00D877D2">
        <w:rPr>
          <w:rFonts w:ascii="Arial" w:hAnsi="Arial" w:cs="Arial"/>
          <w:lang w:val="en-US"/>
        </w:rPr>
        <w:t xml:space="preserve">, certainly some hotel branches have very positive evaluations, while others have very negative ones. In addition, when an organization is unable to manage market price when it is not in a leading position, it becomes difficult to maintain a low price while providing better service than competitors. Finally, taking into account the nature of franchising, misunderstandings over who is, responsible for what at the franchised hotel are possible. </w:t>
      </w:r>
    </w:p>
    <w:p w14:paraId="0FC69C8D" w14:textId="6E6D0616"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Some external factors that </w:t>
      </w:r>
      <w:r w:rsidR="00F901FA" w:rsidRPr="00D877D2">
        <w:rPr>
          <w:rFonts w:ascii="Arial" w:hAnsi="Arial" w:cs="Arial"/>
          <w:lang w:val="en-US"/>
        </w:rPr>
        <w:t>have</w:t>
      </w:r>
      <w:r w:rsidRPr="00D877D2">
        <w:rPr>
          <w:rFonts w:ascii="Arial" w:hAnsi="Arial" w:cs="Arial"/>
          <w:lang w:val="en-US"/>
        </w:rPr>
        <w:t xml:space="preserve"> influenced not only the "Ibis" hotels but the hotel industry all over the world is the communities of sharing such as "Airbnb". Because consumer expectations are rising </w:t>
      </w:r>
      <w:r w:rsidR="00F901FA" w:rsidRPr="00D877D2">
        <w:rPr>
          <w:rFonts w:ascii="Arial" w:hAnsi="Arial" w:cs="Arial"/>
          <w:lang w:val="en-US"/>
        </w:rPr>
        <w:t>because of</w:t>
      </w:r>
      <w:r w:rsidRPr="00D877D2">
        <w:rPr>
          <w:rFonts w:ascii="Arial" w:hAnsi="Arial" w:cs="Arial"/>
          <w:lang w:val="en-US"/>
        </w:rPr>
        <w:t xml:space="preserve"> hotel guarantees, more customers are being let down, making marketing at a level where customer expectations are fulfilled or exceeded difficult. Another external </w:t>
      </w:r>
      <w:r w:rsidR="0003057B" w:rsidRPr="00D877D2">
        <w:rPr>
          <w:rFonts w:ascii="Arial" w:hAnsi="Arial" w:cs="Arial"/>
          <w:lang w:val="en-US"/>
        </w:rPr>
        <w:t>factor</w:t>
      </w:r>
      <w:r w:rsidRPr="00D877D2">
        <w:rPr>
          <w:rFonts w:ascii="Arial" w:hAnsi="Arial" w:cs="Arial"/>
          <w:lang w:val="en-US"/>
        </w:rPr>
        <w:t xml:space="preserve"> on economic and political environment are the unfavorable foreign currency changes due to the global influence and the different taxation in different countries, as well as the different political situations, for example the Brexit in United Kingdom and the war in Ukraine, that has a negative impact in Europe. </w:t>
      </w:r>
    </w:p>
    <w:p w14:paraId="517085CB" w14:textId="49850263"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The COVID-19 pandemic is one of the most important occurrences in modern history. On a worldwide scale, the social and economic consequences are significant. The worldwide tourist and hotel business are still suffering from the spread of COVID-19 and the huge travel restrictions. </w:t>
      </w:r>
      <w:r w:rsidR="00CF3189" w:rsidRPr="00D877D2">
        <w:rPr>
          <w:rFonts w:ascii="Arial" w:hAnsi="Arial" w:cs="Arial"/>
          <w:lang w:val="en-US"/>
        </w:rPr>
        <w:t>Rendering</w:t>
      </w:r>
      <w:r w:rsidRPr="00D877D2">
        <w:rPr>
          <w:rFonts w:ascii="Arial" w:hAnsi="Arial" w:cs="Arial"/>
          <w:lang w:val="en-US"/>
        </w:rPr>
        <w:t xml:space="preserve"> to Hoisington (2020) hotels especially are </w:t>
      </w:r>
      <w:r w:rsidR="00CF3189" w:rsidRPr="00D877D2">
        <w:rPr>
          <w:rFonts w:ascii="Arial" w:hAnsi="Arial" w:cs="Arial"/>
          <w:lang w:val="en-US"/>
        </w:rPr>
        <w:t>exposed</w:t>
      </w:r>
      <w:r w:rsidRPr="00D877D2">
        <w:rPr>
          <w:rFonts w:ascii="Arial" w:hAnsi="Arial" w:cs="Arial"/>
          <w:lang w:val="en-US"/>
        </w:rPr>
        <w:t xml:space="preserve"> to a fall in </w:t>
      </w:r>
      <w:r w:rsidR="009D6949" w:rsidRPr="00D877D2">
        <w:rPr>
          <w:rFonts w:ascii="Arial" w:hAnsi="Arial" w:cs="Arial"/>
          <w:lang w:val="en-US"/>
        </w:rPr>
        <w:t>service sector</w:t>
      </w:r>
      <w:r w:rsidRPr="00D877D2">
        <w:rPr>
          <w:rFonts w:ascii="Arial" w:hAnsi="Arial" w:cs="Arial"/>
          <w:lang w:val="en-US"/>
        </w:rPr>
        <w:t xml:space="preserve"> and travel, as well as to a slowing economy. Courtney (2020) emphasizes that RevPAR (revenue-per-available-room) in the United States, Europe, and Asia is expected to continue to fall as leisure and business travel is postponed or canceled due to COVID-19 concerns.</w:t>
      </w:r>
    </w:p>
    <w:p w14:paraId="64C99BE7" w14:textId="77777777" w:rsidR="00082702" w:rsidRPr="00D877D2" w:rsidRDefault="00082702" w:rsidP="00082702">
      <w:pPr>
        <w:pStyle w:val="ergasia"/>
        <w:spacing w:after="0"/>
        <w:contextualSpacing/>
        <w:rPr>
          <w:rFonts w:cs="Arial"/>
          <w:lang w:val="en-US"/>
        </w:rPr>
      </w:pPr>
      <w:r w:rsidRPr="00D877D2">
        <w:rPr>
          <w:rFonts w:cs="Arial"/>
          <w:lang w:val="en-US"/>
        </w:rPr>
        <w:t xml:space="preserve">  With the arrival of the Covid-19, governments all over the world, including England, took measures to minimize the virus's spread. One of them is the lockdown, which prevented you from leaving the house, much less traveling. Because this situation persisted for such a long time, tourism businesses were unable to function without customers and were forced to cut prices. More specifically, the government attempted to assist the impacted organizations, such as “Ibis” hotel for a brief time by paying the employees, but without mentioning that several people were also dismissed. For a long period, the organization accumulated expenses without receiving any revenue.</w:t>
      </w:r>
    </w:p>
    <w:p w14:paraId="256EE0FC" w14:textId="6C2A4875" w:rsidR="00082702" w:rsidRDefault="00082702" w:rsidP="00082702">
      <w:pPr>
        <w:pStyle w:val="ergasia"/>
        <w:spacing w:after="0"/>
        <w:contextualSpacing/>
        <w:rPr>
          <w:rFonts w:cs="Arial"/>
          <w:lang w:val="en-US"/>
        </w:rPr>
      </w:pPr>
      <w:r w:rsidRPr="00D877D2">
        <w:rPr>
          <w:rFonts w:cs="Arial"/>
          <w:lang w:val="en-US"/>
        </w:rPr>
        <w:t xml:space="preserve">  Various types of disasters have different industry consequences, leading hoteliers to take action to face the different problems caused by crises. It is thus essential for hoteliers to address changes in consumer demand following the unexpected COVID-19 pandemic and restore travelers’ confidence. As a result, Jiang and Wen (2020) point out that hoteliers must </w:t>
      </w:r>
      <w:r w:rsidRPr="00D877D2">
        <w:rPr>
          <w:rFonts w:cs="Arial"/>
          <w:lang w:val="en-US"/>
        </w:rPr>
        <w:lastRenderedPageBreak/>
        <w:t>respond to consumers’ changing demand because of the unexpected COVID-19 outbreak and restore tourists' faith.</w:t>
      </w:r>
    </w:p>
    <w:p w14:paraId="29B9E4E3" w14:textId="20BA714E" w:rsidR="00082702" w:rsidRPr="00D877D2" w:rsidRDefault="003D5435" w:rsidP="00082702">
      <w:pPr>
        <w:pStyle w:val="ergasia"/>
        <w:spacing w:after="0"/>
        <w:contextualSpacing/>
        <w:rPr>
          <w:rFonts w:cs="Arial"/>
          <w:lang w:val="en-US"/>
        </w:rPr>
      </w:pPr>
      <w:r w:rsidRPr="00B2016F">
        <w:rPr>
          <w:rFonts w:cs="Arial"/>
          <w:lang w:val="en-US"/>
        </w:rPr>
        <w:t>Presentation</w:t>
      </w:r>
      <w:r w:rsidR="00B2016F" w:rsidRPr="00B2016F">
        <w:rPr>
          <w:rFonts w:cs="Arial"/>
          <w:lang w:val="en-US"/>
        </w:rPr>
        <w:t xml:space="preserve"> </w:t>
      </w:r>
      <w:r w:rsidRPr="00B2016F">
        <w:rPr>
          <w:rFonts w:cs="Arial"/>
          <w:lang w:val="en-US"/>
        </w:rPr>
        <w:t>revolution</w:t>
      </w:r>
      <w:r w:rsidR="00B2016F" w:rsidRPr="00B2016F">
        <w:rPr>
          <w:rFonts w:cs="Arial"/>
          <w:lang w:val="en-US"/>
        </w:rPr>
        <w:t xml:space="preserve"> strategies are </w:t>
      </w:r>
      <w:r w:rsidR="00D11041" w:rsidRPr="00B2016F">
        <w:rPr>
          <w:rFonts w:cs="Arial"/>
          <w:lang w:val="en-US"/>
        </w:rPr>
        <w:t>identified</w:t>
      </w:r>
      <w:r w:rsidR="00B2016F" w:rsidRPr="00B2016F">
        <w:rPr>
          <w:rFonts w:cs="Arial"/>
          <w:lang w:val="en-US"/>
        </w:rPr>
        <w:t xml:space="preserve"> as a firm's commitment to employing new or </w:t>
      </w:r>
      <w:r w:rsidR="00D11041" w:rsidRPr="00B2016F">
        <w:rPr>
          <w:rFonts w:cs="Arial"/>
          <w:lang w:val="en-US"/>
        </w:rPr>
        <w:t>considerably</w:t>
      </w:r>
      <w:r w:rsidR="00B2016F" w:rsidRPr="00B2016F">
        <w:rPr>
          <w:rFonts w:cs="Arial"/>
          <w:lang w:val="en-US"/>
        </w:rPr>
        <w:t xml:space="preserve"> improved marketing approaches that allow the company to use its resources more efficiently to meet consumer demand and create a fantastic customer experience.</w:t>
      </w:r>
    </w:p>
    <w:p w14:paraId="5B8E9AED" w14:textId="1B3DB0D5"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w:t>
      </w:r>
      <w:proofErr w:type="spellStart"/>
      <w:r w:rsidRPr="00D877D2">
        <w:rPr>
          <w:rFonts w:ascii="Arial" w:hAnsi="Arial" w:cs="Arial"/>
          <w:lang w:val="en-US"/>
        </w:rPr>
        <w:t>Shpak</w:t>
      </w:r>
      <w:proofErr w:type="spellEnd"/>
      <w:r w:rsidRPr="00D877D2">
        <w:rPr>
          <w:rFonts w:ascii="Arial" w:hAnsi="Arial" w:cs="Arial"/>
          <w:lang w:val="en-US"/>
        </w:rPr>
        <w:t xml:space="preserve"> et al. (2021) </w:t>
      </w:r>
      <w:r w:rsidR="0003057B" w:rsidRPr="00D877D2">
        <w:rPr>
          <w:rFonts w:ascii="Arial" w:hAnsi="Arial" w:cs="Arial"/>
          <w:lang w:val="en-US"/>
        </w:rPr>
        <w:t>explains</w:t>
      </w:r>
      <w:r w:rsidRPr="00D877D2">
        <w:rPr>
          <w:rFonts w:ascii="Arial" w:hAnsi="Arial" w:cs="Arial"/>
          <w:lang w:val="en-US"/>
        </w:rPr>
        <w:t xml:space="preserve"> that due to the huge influence of external factors such as the COVID-19 virus, the increasingly rapid of technological advancement, shifts in climatic conditions in every country, sudden change in traveler preferences, and expanding the range of tourist services, preserving competitive advantages in both national and international markets is becoming extremely difficult.</w:t>
      </w:r>
    </w:p>
    <w:p w14:paraId="08DA545C" w14:textId="77777777" w:rsidR="00082702" w:rsidRPr="00D877D2" w:rsidRDefault="00082702" w:rsidP="00082702">
      <w:pPr>
        <w:pStyle w:val="ergasia"/>
        <w:contextualSpacing/>
        <w:rPr>
          <w:rFonts w:cs="Arial"/>
          <w:lang w:val="en-US"/>
        </w:rPr>
      </w:pPr>
      <w:r w:rsidRPr="00D877D2">
        <w:rPr>
          <w:rFonts w:cs="Arial"/>
          <w:lang w:val="en-US"/>
        </w:rPr>
        <w:t xml:space="preserve">  According to </w:t>
      </w:r>
      <w:proofErr w:type="spellStart"/>
      <w:r w:rsidRPr="00D877D2">
        <w:rPr>
          <w:rFonts w:cs="Arial"/>
          <w:lang w:val="en-US"/>
        </w:rPr>
        <w:t>Anguera-Torrell</w:t>
      </w:r>
      <w:proofErr w:type="spellEnd"/>
      <w:r w:rsidRPr="00D877D2">
        <w:rPr>
          <w:rFonts w:cs="Arial"/>
          <w:lang w:val="en-US"/>
        </w:rPr>
        <w:t xml:space="preserve"> et al. (2021) the Dow Jones Travel and Tourism index showed that the hospitality industry is one of the most severely impacted economic sectors with a drop of 32.26% throughout this time. The hotel industry, as a leading player in the tourism sector, is one of the most significantly impacted economic sectors, as Connor (2020) reports, due to its nature and business strategy, which is built on the open borders of people around the world.</w:t>
      </w:r>
    </w:p>
    <w:p w14:paraId="3AE3143B" w14:textId="77777777" w:rsidR="00082702" w:rsidRPr="00D877D2" w:rsidRDefault="00082702" w:rsidP="00082702">
      <w:pPr>
        <w:pStyle w:val="ergasia"/>
        <w:contextualSpacing/>
        <w:rPr>
          <w:rFonts w:cs="Arial"/>
          <w:lang w:val="en-US"/>
        </w:rPr>
      </w:pPr>
      <w:r w:rsidRPr="00D877D2">
        <w:rPr>
          <w:rFonts w:cs="Arial"/>
          <w:lang w:val="en-US"/>
        </w:rPr>
        <w:t xml:space="preserve">  The author explains that over 91% of the world's population lived in countries where government obligated ​travel restrictions were in place. At the same time, 39% lived in countries that have entirely closed their borders. In the hotel industry, border controls and prohibitions result in fewer customers and, as a result, a significant loss in sales and revenue.</w:t>
      </w:r>
    </w:p>
    <w:p w14:paraId="348BE7DD" w14:textId="77777777" w:rsidR="00082702" w:rsidRPr="00D877D2" w:rsidRDefault="00082702" w:rsidP="00082702">
      <w:pPr>
        <w:pStyle w:val="ergasia"/>
        <w:contextualSpacing/>
        <w:rPr>
          <w:rFonts w:cs="Arial"/>
          <w:lang w:val="en-US"/>
        </w:rPr>
      </w:pPr>
      <w:r w:rsidRPr="00D877D2">
        <w:rPr>
          <w:rFonts w:cs="Arial"/>
          <w:lang w:val="en-US"/>
        </w:rPr>
        <w:t xml:space="preserve">  According to Zhang et al. (2020) the pandemic has transformed the meetings, conferences, and seminars that hosted in hotels into digital gatherings, which have become now the new reality throughout the worldwide, connecting employees working remotely together via zoom and online forums for various business practices. As a result, hotels have been unable to arrange professional events and conferences, resulting in lower profits and poor performance across the board in the hotel industry. Due to the restrictions, hotels' key performance measures such as occupancy rates, average day rate (ADR), and revenue per available room (RevPAR) continue to decline.</w:t>
      </w:r>
    </w:p>
    <w:p w14:paraId="764AC73F" w14:textId="67D4B59A" w:rsidR="00082702" w:rsidRPr="00D877D2" w:rsidRDefault="00082702" w:rsidP="00082702">
      <w:pPr>
        <w:pStyle w:val="ergasia"/>
        <w:spacing w:after="0"/>
        <w:contextualSpacing/>
        <w:rPr>
          <w:rFonts w:cs="Arial"/>
          <w:lang w:val="en-US"/>
        </w:rPr>
      </w:pPr>
      <w:r w:rsidRPr="00D877D2">
        <w:rPr>
          <w:rFonts w:cs="Arial"/>
          <w:lang w:val="en-US"/>
        </w:rPr>
        <w:t xml:space="preserve">  Furthermore, the sudden economic lockdown has resulted in a significant fall in family wages, resulting in reduced consumption on tourism activities, including hotel spending, as a result of the decrease in the utilization component of consumer spending. </w:t>
      </w:r>
      <w:proofErr w:type="spellStart"/>
      <w:r w:rsidRPr="00D877D2">
        <w:rPr>
          <w:rFonts w:cs="Arial"/>
          <w:lang w:val="en-US"/>
        </w:rPr>
        <w:t>Spanaki</w:t>
      </w:r>
      <w:proofErr w:type="spellEnd"/>
      <w:r w:rsidRPr="00D877D2">
        <w:rPr>
          <w:rFonts w:cs="Arial"/>
          <w:lang w:val="en-US"/>
        </w:rPr>
        <w:t xml:space="preserve"> et al. (2021) explain that the </w:t>
      </w:r>
      <w:r w:rsidR="00B97576" w:rsidRPr="00D877D2">
        <w:rPr>
          <w:rFonts w:cs="Arial"/>
          <w:lang w:val="en-US"/>
        </w:rPr>
        <w:t>situation</w:t>
      </w:r>
      <w:r w:rsidRPr="00D877D2">
        <w:rPr>
          <w:rFonts w:cs="Arial"/>
          <w:lang w:val="en-US"/>
        </w:rPr>
        <w:t xml:space="preserve"> of national governments is </w:t>
      </w:r>
      <w:r w:rsidR="008015B1" w:rsidRPr="00D877D2">
        <w:rPr>
          <w:rFonts w:cs="Arial"/>
          <w:lang w:val="en-US"/>
        </w:rPr>
        <w:t>essential</w:t>
      </w:r>
      <w:r w:rsidRPr="00D877D2">
        <w:rPr>
          <w:rFonts w:cs="Arial"/>
          <w:lang w:val="en-US"/>
        </w:rPr>
        <w:t xml:space="preserve"> since there is now a great deal of </w:t>
      </w:r>
      <w:r w:rsidR="008015B1" w:rsidRPr="00D877D2">
        <w:rPr>
          <w:rFonts w:cs="Arial"/>
          <w:lang w:val="en-US"/>
        </w:rPr>
        <w:t>insecurity</w:t>
      </w:r>
      <w:r w:rsidRPr="00D877D2">
        <w:rPr>
          <w:rFonts w:cs="Arial"/>
          <w:lang w:val="en-US"/>
        </w:rPr>
        <w:t xml:space="preserve"> about people's future travel behaviors and the impact of the pandemic on services such as air travel, cruising, hotels, and other forms of accommodation.</w:t>
      </w:r>
    </w:p>
    <w:p w14:paraId="2DCAC468" w14:textId="7134F551"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The COVID-19 and the following safety measures have had a significant impact on the AccorHotels. Two-thirds of Accor's global properties have </w:t>
      </w:r>
      <w:r w:rsidR="0003057B" w:rsidRPr="00D877D2">
        <w:rPr>
          <w:rFonts w:ascii="Arial" w:hAnsi="Arial" w:cs="Arial"/>
          <w:lang w:val="en-US"/>
        </w:rPr>
        <w:t>closed,</w:t>
      </w:r>
      <w:r w:rsidRPr="00D877D2">
        <w:rPr>
          <w:rFonts w:ascii="Arial" w:hAnsi="Arial" w:cs="Arial"/>
          <w:lang w:val="en-US"/>
        </w:rPr>
        <w:t xml:space="preserve"> and this had a significant influence on the group's performance in 2020, necessitating immediate cost-cutting measures. According to Accor' press release that published, its financial results for the first quarter of </w:t>
      </w:r>
      <w:r w:rsidRPr="00D877D2">
        <w:rPr>
          <w:rFonts w:ascii="Arial" w:hAnsi="Arial" w:cs="Arial"/>
          <w:lang w:val="en-US"/>
        </w:rPr>
        <w:lastRenderedPageBreak/>
        <w:t xml:space="preserve">2020, reporting revenue of €768 million. A decrease of 17% from the same period last year and 15.8% on a resembling basis. </w:t>
      </w:r>
    </w:p>
    <w:p w14:paraId="56DDA1D2"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According to Smart et al. (2021) the most crucial task for hotels to endure the epidemic is to retain financial viability. Hotels should keep a close eye on their payrolls and eliminate unnecessary staff that cost them money. This is especially critical when a hotel has a low occupancy rate. All Accor employees were prohibited for traveling to work, and the company was obligated to a hiring freeze in place. For the second quarter, 75% of global head office teams have been furloughed (MarketResearch.com, 2020).</w:t>
      </w:r>
    </w:p>
    <w:p w14:paraId="0F95DF8A" w14:textId="229D1F22"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More precisely, according to Accor (2020) in UK the RevPAR (Revenue per available room) decreased by 64.5%. London's RevPAR fell 64.8%, making it worse than the </w:t>
      </w:r>
      <w:r w:rsidR="00C1147A" w:rsidRPr="00D877D2">
        <w:rPr>
          <w:rFonts w:ascii="Arial" w:hAnsi="Arial" w:cs="Arial"/>
          <w:lang w:val="en-US"/>
        </w:rPr>
        <w:t>balance</w:t>
      </w:r>
      <w:r w:rsidRPr="00D877D2">
        <w:rPr>
          <w:rFonts w:ascii="Arial" w:hAnsi="Arial" w:cs="Arial"/>
          <w:lang w:val="en-US"/>
        </w:rPr>
        <w:t xml:space="preserve"> of the country (-63.5%). The end of the lockdown came earlier in the UK than in other European countries, with 99% of Group hotels to be closed by the end of June.</w:t>
      </w:r>
    </w:p>
    <w:p w14:paraId="03AD7A57" w14:textId="4B28BCBD" w:rsidR="00082702" w:rsidRPr="00D877D2" w:rsidRDefault="00082702" w:rsidP="00082702">
      <w:pPr>
        <w:pStyle w:val="ergasia"/>
        <w:spacing w:after="0"/>
        <w:contextualSpacing/>
        <w:rPr>
          <w:rFonts w:cs="Arial"/>
          <w:lang w:val="en-US"/>
        </w:rPr>
      </w:pPr>
      <w:r w:rsidRPr="00D877D2">
        <w:rPr>
          <w:rFonts w:cs="Arial"/>
          <w:lang w:val="en-US"/>
        </w:rPr>
        <w:t xml:space="preserve">  The COVID-19 epidemic, as well as the technological, political-legal, economic, and socio-cultural environments, are all important factors that have contributed </w:t>
      </w:r>
      <w:r w:rsidR="0003057B" w:rsidRPr="00D877D2">
        <w:rPr>
          <w:rFonts w:cs="Arial"/>
          <w:lang w:val="en-US"/>
        </w:rPr>
        <w:t>to</w:t>
      </w:r>
      <w:r w:rsidRPr="00D877D2">
        <w:rPr>
          <w:rFonts w:cs="Arial"/>
          <w:lang w:val="en-US"/>
        </w:rPr>
        <w:t xml:space="preserve"> the change of consumer behavior. COVID-19 has given to the technological environment, and the politic-legal environment high priority. According to </w:t>
      </w:r>
      <w:proofErr w:type="spellStart"/>
      <w:r w:rsidRPr="00D877D2">
        <w:rPr>
          <w:rFonts w:cs="Arial"/>
          <w:lang w:val="en-US"/>
        </w:rPr>
        <w:t>Sheth</w:t>
      </w:r>
      <w:proofErr w:type="spellEnd"/>
      <w:r w:rsidRPr="00D877D2">
        <w:rPr>
          <w:rFonts w:cs="Arial"/>
          <w:lang w:val="en-US"/>
        </w:rPr>
        <w:t xml:space="preserve"> (2020) various studies have shown how the COVID-19 and available technological convergence have prompted consumers to adopt technologies in large numbers and at a rapid speed, as well as boost their consumption of highly digital business forms. Hao et al. (2020) clarify that electronic commerce and business platform formats, in particular, eliminated potential shortage issues and allowed buyers to collect goods. Furthermore, despite the virus, technology enables social life to continue, as evidenced by the growing usage of social media </w:t>
      </w:r>
      <w:r w:rsidR="00DA1FA3" w:rsidRPr="00D877D2">
        <w:rPr>
          <w:rFonts w:cs="Arial"/>
          <w:lang w:val="en-US"/>
        </w:rPr>
        <w:t>boards</w:t>
      </w:r>
      <w:r w:rsidRPr="00D877D2">
        <w:rPr>
          <w:rFonts w:cs="Arial"/>
          <w:lang w:val="en-US"/>
        </w:rPr>
        <w:t xml:space="preserve"> as describe Pillai et al. (2020).</w:t>
      </w:r>
    </w:p>
    <w:p w14:paraId="313B20D7" w14:textId="77777777" w:rsidR="00082702" w:rsidRPr="00D877D2" w:rsidRDefault="00082702" w:rsidP="00082702">
      <w:pPr>
        <w:pStyle w:val="ergasia"/>
        <w:spacing w:after="0"/>
        <w:contextualSpacing/>
        <w:rPr>
          <w:rFonts w:cs="Arial"/>
          <w:lang w:val="en-US"/>
        </w:rPr>
      </w:pPr>
    </w:p>
    <w:p w14:paraId="4467ABA7" w14:textId="77777777" w:rsidR="00082702" w:rsidRPr="00D877D2" w:rsidRDefault="00082702" w:rsidP="00082702">
      <w:pPr>
        <w:spacing w:line="360" w:lineRule="auto"/>
        <w:jc w:val="both"/>
        <w:rPr>
          <w:rFonts w:ascii="Arial" w:hAnsi="Arial" w:cs="Arial"/>
          <w:i/>
          <w:iCs/>
          <w:lang w:val="en-US"/>
        </w:rPr>
      </w:pPr>
      <w:r w:rsidRPr="00D877D2">
        <w:rPr>
          <w:rFonts w:ascii="Arial" w:hAnsi="Arial" w:cs="Arial"/>
          <w:noProof/>
          <w:lang w:val="en-US"/>
        </w:rPr>
        <w:drawing>
          <wp:inline distT="0" distB="0" distL="0" distR="0" wp14:anchorId="3D2257CD" wp14:editId="6C6AEB99">
            <wp:extent cx="4561205" cy="2712720"/>
            <wp:effectExtent l="0" t="0" r="0" b="0"/>
            <wp:docPr id="5" name="Εικόνα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Εικόνα 5" descr="A picture containing 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02225" cy="2737116"/>
                    </a:xfrm>
                    <a:prstGeom prst="rect">
                      <a:avLst/>
                    </a:prstGeom>
                  </pic:spPr>
                </pic:pic>
              </a:graphicData>
            </a:graphic>
          </wp:inline>
        </w:drawing>
      </w:r>
    </w:p>
    <w:p w14:paraId="5830ED73" w14:textId="5B4665AA" w:rsidR="00082702" w:rsidRPr="00D877D2" w:rsidRDefault="00082702" w:rsidP="00082702">
      <w:pPr>
        <w:spacing w:line="360" w:lineRule="auto"/>
        <w:jc w:val="both"/>
        <w:rPr>
          <w:rFonts w:ascii="Arial" w:hAnsi="Arial" w:cs="Arial"/>
          <w:lang w:val="en-US"/>
        </w:rPr>
      </w:pPr>
      <w:r w:rsidRPr="00D877D2">
        <w:rPr>
          <w:rFonts w:ascii="Arial" w:hAnsi="Arial" w:cs="Arial"/>
          <w:i/>
          <w:iCs/>
          <w:lang w:val="en-US"/>
        </w:rPr>
        <w:t xml:space="preserve">Figure 1:  The model of </w:t>
      </w:r>
      <w:r w:rsidR="00182FF2" w:rsidRPr="00D877D2">
        <w:rPr>
          <w:rFonts w:ascii="Arial" w:hAnsi="Arial" w:cs="Arial"/>
          <w:i/>
          <w:iCs/>
          <w:lang w:val="en-US"/>
        </w:rPr>
        <w:t>customer</w:t>
      </w:r>
      <w:r w:rsidRPr="00D877D2">
        <w:rPr>
          <w:rFonts w:ascii="Arial" w:hAnsi="Arial" w:cs="Arial"/>
          <w:i/>
          <w:iCs/>
          <w:lang w:val="en-US"/>
        </w:rPr>
        <w:t xml:space="preserve"> </w:t>
      </w:r>
      <w:r w:rsidR="00182FF2" w:rsidRPr="00D877D2">
        <w:rPr>
          <w:rFonts w:ascii="Arial" w:hAnsi="Arial" w:cs="Arial"/>
          <w:i/>
          <w:iCs/>
          <w:lang w:val="en-US"/>
        </w:rPr>
        <w:t>performance</w:t>
      </w:r>
      <w:r w:rsidRPr="00D877D2">
        <w:rPr>
          <w:rFonts w:ascii="Arial" w:hAnsi="Arial" w:cs="Arial"/>
          <w:i/>
          <w:iCs/>
          <w:lang w:val="en-US"/>
        </w:rPr>
        <w:t xml:space="preserve"> during the COVID-19 crisis by Cruz-Cárdenas et al. p. 8, 2021.</w:t>
      </w:r>
    </w:p>
    <w:p w14:paraId="68122F10" w14:textId="571FA8FB"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lastRenderedPageBreak/>
        <w:t xml:space="preserve">  According to Schiffman and </w:t>
      </w:r>
      <w:proofErr w:type="spellStart"/>
      <w:r w:rsidRPr="00D877D2">
        <w:rPr>
          <w:rFonts w:ascii="Arial" w:hAnsi="Arial" w:cs="Arial"/>
          <w:lang w:val="en-US"/>
        </w:rPr>
        <w:t>Wisenblit</w:t>
      </w:r>
      <w:proofErr w:type="spellEnd"/>
      <w:r w:rsidRPr="00D877D2">
        <w:rPr>
          <w:rFonts w:ascii="Arial" w:hAnsi="Arial" w:cs="Arial"/>
          <w:lang w:val="en-US"/>
        </w:rPr>
        <w:t xml:space="preserve"> (2015) the age, gender, income, and educational level of people and their motivation, perception, and attitudes, influence how they interpret information. According to Wang et al. (2020) after the </w:t>
      </w:r>
      <w:r w:rsidR="0003057B" w:rsidRPr="00D877D2">
        <w:rPr>
          <w:rFonts w:ascii="Arial" w:hAnsi="Arial" w:cs="Arial"/>
          <w:lang w:val="en-US"/>
        </w:rPr>
        <w:t>breakout</w:t>
      </w:r>
      <w:r w:rsidRPr="00D877D2">
        <w:rPr>
          <w:rFonts w:ascii="Arial" w:hAnsi="Arial" w:cs="Arial"/>
          <w:lang w:val="en-US"/>
        </w:rPr>
        <w:t xml:space="preserve"> of Covid-19 people have become increasingly concerned about their health and safety, which has led to huge changes in their shopping habits and preferences. Many studies, according to Song et al. (2020), have focused </w:t>
      </w:r>
      <w:r w:rsidR="00BE1789" w:rsidRPr="00D877D2">
        <w:rPr>
          <w:rFonts w:ascii="Arial" w:hAnsi="Arial" w:cs="Arial"/>
          <w:lang w:val="en-US"/>
        </w:rPr>
        <w:t>on</w:t>
      </w:r>
      <w:r w:rsidRPr="00D877D2">
        <w:rPr>
          <w:rFonts w:ascii="Arial" w:hAnsi="Arial" w:cs="Arial"/>
          <w:lang w:val="en-US"/>
        </w:rPr>
        <w:t xml:space="preserve"> the virus's outbreak that caused negative psychological conditions and feelings. Disappointment, stress, and emotional conflict resulted from the potential risk and information overload surrounding COVID-19. Lamb et al. (2020) </w:t>
      </w:r>
      <w:r w:rsidR="0003057B" w:rsidRPr="00D877D2">
        <w:rPr>
          <w:rFonts w:ascii="Arial" w:hAnsi="Arial" w:cs="Arial"/>
          <w:lang w:val="en-US"/>
        </w:rPr>
        <w:t>points</w:t>
      </w:r>
      <w:r w:rsidRPr="00D877D2">
        <w:rPr>
          <w:rFonts w:ascii="Arial" w:hAnsi="Arial" w:cs="Arial"/>
          <w:lang w:val="en-US"/>
        </w:rPr>
        <w:t xml:space="preserve"> out that negative emotions had influenced to the unnecessary shopping, specifically of essentials, but they also had prevented social interaction activities amplifying in this way social distancing. Fear of getting COVID-19, for example, has been a major factor in people avoiding air travel throughout the pandemic.</w:t>
      </w:r>
    </w:p>
    <w:p w14:paraId="1CA4744C"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Sun et al. (2022) support that after the COVID-19, consumers generally tend to have a higher patience and are more likely to provide better reviews and start paying more attention to hotel protection and management actions to reduce health risks. Jiang and Wen (2020) examined at the significance of revenue management during the current pandemic, stating that higher hygiene standards and a focus on cancellation policies will enhance tourist confidence. The study emphasized the importance of cleanliness and hygiene, as well as the fact that the hotel industry must adapt quickly to satisfy tourist expectations in order to fix the current situation in a reasonable period of time.</w:t>
      </w:r>
    </w:p>
    <w:p w14:paraId="6C0E4845" w14:textId="77777777" w:rsidR="00082702" w:rsidRPr="00D877D2" w:rsidRDefault="00082702" w:rsidP="00082702">
      <w:pPr>
        <w:pStyle w:val="Heading2"/>
        <w:spacing w:line="360" w:lineRule="auto"/>
        <w:jc w:val="both"/>
        <w:rPr>
          <w:rFonts w:ascii="Arial" w:hAnsi="Arial" w:cs="Arial"/>
          <w:b/>
          <w:bCs/>
          <w:color w:val="auto"/>
          <w:sz w:val="22"/>
          <w:szCs w:val="22"/>
          <w:lang w:val="en-US"/>
        </w:rPr>
      </w:pPr>
      <w:bookmarkStart w:id="3" w:name="_Toc98513689"/>
      <w:r w:rsidRPr="00D877D2">
        <w:rPr>
          <w:rFonts w:ascii="Arial" w:hAnsi="Arial" w:cs="Arial"/>
          <w:b/>
          <w:bCs/>
          <w:color w:val="auto"/>
          <w:sz w:val="22"/>
          <w:szCs w:val="22"/>
          <w:lang w:val="en-US"/>
        </w:rPr>
        <w:t>RESPONSE MEASURES (Task 2):</w:t>
      </w:r>
      <w:bookmarkEnd w:id="3"/>
    </w:p>
    <w:p w14:paraId="7AF775E6" w14:textId="058B7283"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The hotel sector is a company that sells products and services to customers. Due to the service-oriented hotel sector, customer relationship </w:t>
      </w:r>
      <w:r w:rsidR="00E5661A" w:rsidRPr="00D877D2">
        <w:rPr>
          <w:rFonts w:ascii="Arial" w:hAnsi="Arial" w:cs="Arial"/>
          <w:lang w:val="en-US"/>
        </w:rPr>
        <w:t>organization</w:t>
      </w:r>
      <w:r w:rsidRPr="00D877D2">
        <w:rPr>
          <w:rFonts w:ascii="Arial" w:hAnsi="Arial" w:cs="Arial"/>
          <w:lang w:val="en-US"/>
        </w:rPr>
        <w:t xml:space="preserve"> is extremely </w:t>
      </w:r>
      <w:r w:rsidR="00B15650" w:rsidRPr="00D877D2">
        <w:rPr>
          <w:rFonts w:ascii="Arial" w:hAnsi="Arial" w:cs="Arial"/>
          <w:lang w:val="en-US"/>
        </w:rPr>
        <w:t>important</w:t>
      </w:r>
      <w:r w:rsidRPr="00D877D2">
        <w:rPr>
          <w:rFonts w:ascii="Arial" w:hAnsi="Arial" w:cs="Arial"/>
          <w:lang w:val="en-US"/>
        </w:rPr>
        <w:t xml:space="preserve"> and </w:t>
      </w:r>
      <w:r w:rsidR="00B15650" w:rsidRPr="00D877D2">
        <w:rPr>
          <w:rFonts w:ascii="Arial" w:hAnsi="Arial" w:cs="Arial"/>
          <w:lang w:val="en-US"/>
        </w:rPr>
        <w:t>elegant</w:t>
      </w:r>
      <w:r w:rsidRPr="00D877D2">
        <w:rPr>
          <w:rFonts w:ascii="Arial" w:hAnsi="Arial" w:cs="Arial"/>
          <w:lang w:val="en-US"/>
        </w:rPr>
        <w:t xml:space="preserve">, as adequate </w:t>
      </w:r>
      <w:r w:rsidR="00B12BCE" w:rsidRPr="00D877D2">
        <w:rPr>
          <w:rFonts w:ascii="Arial" w:hAnsi="Arial" w:cs="Arial"/>
          <w:lang w:val="en-US"/>
        </w:rPr>
        <w:t>consideration</w:t>
      </w:r>
      <w:r w:rsidRPr="00D877D2">
        <w:rPr>
          <w:rFonts w:ascii="Arial" w:hAnsi="Arial" w:cs="Arial"/>
          <w:lang w:val="en-US"/>
        </w:rPr>
        <w:t xml:space="preserve"> of customers' </w:t>
      </w:r>
      <w:r w:rsidR="00B12BCE" w:rsidRPr="00D877D2">
        <w:rPr>
          <w:rFonts w:ascii="Arial" w:hAnsi="Arial" w:cs="Arial"/>
          <w:lang w:val="en-US"/>
        </w:rPr>
        <w:t>challenges</w:t>
      </w:r>
      <w:r w:rsidRPr="00D877D2">
        <w:rPr>
          <w:rFonts w:ascii="Arial" w:hAnsi="Arial" w:cs="Arial"/>
          <w:lang w:val="en-US"/>
        </w:rPr>
        <w:t xml:space="preserve"> and manners are required in creating deeper relationships with them. The hospitality industry is undergoing an unexpected shift in its customer relationship management procedures, with new approaches, strategies, targeted testing and tracing, health precautions, and a totally different predicted consumer behavioral style, all aimed to providing a pleasant environment for their customers.</w:t>
      </w:r>
    </w:p>
    <w:p w14:paraId="0272FC0F"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According to Jian and Wen (2020), customers would likely choose hotels that provide safe accommodation facilities and lodging items in terms of cleanliness and hygiene as a result of the COVID-19 epidemic. In order to ensure the safety of customers, the Accor company, including the "Ibis" hotel, as it is one of the members of the company, had established the greatest levels of hygiene and disinfecting in all of its hotels. In addition, the company was provided with two certifications by Bureau Veritas and by ALLSAFE, which guaranteed the new cleaning and prevention standards of the hotels. (Accor, 2019)</w:t>
      </w:r>
    </w:p>
    <w:p w14:paraId="103C7689"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More specifically some of the processes and measures that Accor had conducted were advanced sanitation methods for spaces, utilizing cleaning chemicals that achieve the disinfection mandated by the World Health Organization and an advanced cleaning program </w:t>
      </w:r>
      <w:r w:rsidRPr="00D877D2">
        <w:rPr>
          <w:rFonts w:ascii="Arial" w:hAnsi="Arial" w:cs="Arial"/>
          <w:lang w:val="en-US"/>
        </w:rPr>
        <w:lastRenderedPageBreak/>
        <w:t xml:space="preserve">was established across the hotel's public and communal areas, with frequent disinfection of all high-contact surfaces. </w:t>
      </w:r>
    </w:p>
    <w:p w14:paraId="7A9C2A41"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In addition, in the hotel's main common areas, there are alcohol-based hand sanitizing stations and people were provided by hand sanitizer and protective masks any time. The employees were provided health-awareness training conform established protocols and were supplied with adequate personal safety equipment (gloves, mask).</w:t>
      </w:r>
    </w:p>
    <w:p w14:paraId="540DF134"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More precisely the measurements that took in the common areas were upon arrival at the hotel, a fever check was required. Customers who developed higher temperature than normal or refused to be checked were not able to enjoy hotel services and the amounts paid were returned in advance. Furthermore, all customers were required to wear masks in public locations, social distance were required in all public locations and capacity restriction in elevators.</w:t>
      </w:r>
    </w:p>
    <w:p w14:paraId="35EB3FD1"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The department of food and beverages was changed with specific safety and hygiene requirements as the authorities and regulatory organizations required. New customer service standards were implemented in the restaurant area that minimize physical interaction with food and beverages through single meals without access to an open buffet and the possibility of take-out boxes for various foods. The menu of the restaurants was adapted in the new circumstances, which has enabled the opportunity to collaborations with the local suppliers. In addition, when the restaurant is closed, the room service is available at no additional cost.</w:t>
      </w:r>
    </w:p>
    <w:p w14:paraId="1CFC0C4B"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Because of the global relationship with AXA (French insurance company), the Accor's customers were enabled to have access to remote treatment and medical professionals. In the event that a positive case of COVID-19 is confirmed inside the hotel, a particular and thorough cleaning procedure takes place. The trained employees have the knowledge to cope with COVID-19 symptoms and to follow extra hygiene, isolation, and safety protocols in these situations. In addition, the employees can provide information on consulates and embassies to help international travelers, as well as health and medical centers to assist customers in the event of an emergency.</w:t>
      </w:r>
    </w:p>
    <w:p w14:paraId="0C706B25"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Due to Covid-19, travelers' priorities have changed, emphasizing hygiene more than ever before, as well as technological development, as the virus, despite the negative consequences has enabled the rapid development of technology in some countries, allowing more people to become more familiar with the use of technology, such as websites, applications, online shopping etc.</w:t>
      </w:r>
    </w:p>
    <w:p w14:paraId="4FCB325F"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The hotel industry has begun to embrace technology more extensively, according to Sharma et al. (2021), resulting considerable changes that allow hotels to better care their customers and eventually help them feel secure. These new creative approaches were implemented to keep guests safe and to maintain their trust. Hoteliers can eliminate physical contacts and </w:t>
      </w:r>
      <w:r w:rsidRPr="00D877D2">
        <w:rPr>
          <w:rFonts w:ascii="Arial" w:hAnsi="Arial" w:cs="Arial"/>
          <w:lang w:val="en-US"/>
        </w:rPr>
        <w:lastRenderedPageBreak/>
        <w:t>infection dangers while still offering individualized care to make sure customer satisfaction due to digitalization (Yazan, 2020).</w:t>
      </w:r>
    </w:p>
    <w:p w14:paraId="41584EBD"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AccorHotels company took advantage of its mobile app “Accor All-Hotel booking”, which was created in 2011, in order to respond to the new customer requirements because of Covid-19. All hotel departments were incorporated in the mobile app, including “Ibis” hotel, which gave complete information for each of them (booking, digital key card, room service and others). The mobile app includes notifications on the current viral status, as well as the most recent limits and measures. </w:t>
      </w:r>
    </w:p>
    <w:p w14:paraId="73D17589"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In addition, anything that used to be part of the customer-employee interaction is now available on the mobile app. For example, customers were enabled to find essentials such as facemasks and housekeeping information in the app, as well as to identify the number of guests currently using hotel facilities such as the restaurant. Through the mobile app customers have the opportunity to make contactless check-in and check-out. </w:t>
      </w:r>
    </w:p>
    <w:p w14:paraId="4596F08C"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Customers are concerned about their safety and security, and this app can reassure them that, despite the lack of a personal touch, hotel workers are concerned about them. Customer happiness and commitment will be increased by the hotel application that provides all the required information in one location.</w:t>
      </w:r>
    </w:p>
    <w:p w14:paraId="4A96F45D" w14:textId="77777777" w:rsidR="00082702" w:rsidRPr="00D877D2" w:rsidRDefault="00082702" w:rsidP="00082702">
      <w:pPr>
        <w:pStyle w:val="Heading2"/>
        <w:spacing w:line="360" w:lineRule="auto"/>
        <w:jc w:val="both"/>
        <w:rPr>
          <w:rFonts w:ascii="Arial" w:hAnsi="Arial" w:cs="Arial"/>
          <w:b/>
          <w:bCs/>
          <w:color w:val="auto"/>
          <w:sz w:val="22"/>
          <w:szCs w:val="22"/>
          <w:lang w:val="en-US"/>
        </w:rPr>
      </w:pPr>
      <w:bookmarkStart w:id="4" w:name="_Toc98513690"/>
      <w:r w:rsidRPr="00D877D2">
        <w:rPr>
          <w:rFonts w:ascii="Arial" w:hAnsi="Arial" w:cs="Arial"/>
          <w:b/>
          <w:bCs/>
          <w:color w:val="auto"/>
          <w:sz w:val="22"/>
          <w:szCs w:val="22"/>
          <w:lang w:val="en-US"/>
        </w:rPr>
        <w:t>CONCLUSION:</w:t>
      </w:r>
      <w:bookmarkEnd w:id="4"/>
    </w:p>
    <w:p w14:paraId="1C2974E5" w14:textId="180D6910"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Eggers (2020) proposes that enterprises might create market </w:t>
      </w:r>
      <w:r w:rsidR="00993816" w:rsidRPr="00D877D2">
        <w:rPr>
          <w:rFonts w:ascii="Arial" w:hAnsi="Arial" w:cs="Arial"/>
          <w:lang w:val="en-US"/>
        </w:rPr>
        <w:t>occasions</w:t>
      </w:r>
      <w:r w:rsidRPr="00D877D2">
        <w:rPr>
          <w:rFonts w:ascii="Arial" w:hAnsi="Arial" w:cs="Arial"/>
          <w:lang w:val="en-US"/>
        </w:rPr>
        <w:t xml:space="preserve"> during times of crisis by </w:t>
      </w:r>
      <w:r w:rsidR="003E4D65" w:rsidRPr="00D877D2">
        <w:rPr>
          <w:rFonts w:ascii="Arial" w:hAnsi="Arial" w:cs="Arial"/>
          <w:lang w:val="en-US"/>
        </w:rPr>
        <w:t>implementing</w:t>
      </w:r>
      <w:r w:rsidRPr="00D877D2">
        <w:rPr>
          <w:rFonts w:ascii="Arial" w:hAnsi="Arial" w:cs="Arial"/>
          <w:lang w:val="en-US"/>
        </w:rPr>
        <w:t xml:space="preserve"> proactive and </w:t>
      </w:r>
      <w:r w:rsidR="003E4D65" w:rsidRPr="00D877D2">
        <w:rPr>
          <w:rFonts w:ascii="Arial" w:hAnsi="Arial" w:cs="Arial"/>
          <w:lang w:val="en-US"/>
        </w:rPr>
        <w:t>resourceful</w:t>
      </w:r>
      <w:r w:rsidRPr="00D877D2">
        <w:rPr>
          <w:rFonts w:ascii="Arial" w:hAnsi="Arial" w:cs="Arial"/>
          <w:lang w:val="en-US"/>
        </w:rPr>
        <w:t xml:space="preserve"> strategies. The "Ibis" hotel being part and supported by a huge company has a great advantage in the competitive market. In order to cope with problems that were created either in the internal environment or in the external environment, created different and instant strategies, in order to meet the needs of its guests.</w:t>
      </w:r>
    </w:p>
    <w:p w14:paraId="7D763840" w14:textId="529BE8EF"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Hotels are considered a critical component of the travel industry since they provide one of the most </w:t>
      </w:r>
      <w:r w:rsidR="00765947" w:rsidRPr="00D877D2">
        <w:rPr>
          <w:rFonts w:ascii="Arial" w:hAnsi="Arial" w:cs="Arial"/>
          <w:lang w:val="en-US"/>
        </w:rPr>
        <w:t>necessities</w:t>
      </w:r>
      <w:r w:rsidRPr="00D877D2">
        <w:rPr>
          <w:rFonts w:ascii="Arial" w:hAnsi="Arial" w:cs="Arial"/>
          <w:lang w:val="en-US"/>
        </w:rPr>
        <w:t xml:space="preserve"> of guests, which is accommodation. Customers’ satisfaction refers whether or not a service or product meets customer's expectations. The best indicator of a hotel's future revenues is customer satisfaction. The hotel's aim is to fulfill the expectations and requirements of its visitors. Hotel visitors return to the same hotel and also refer the hotel to others, depending on their degree of satisfaction, leads to the increase in the hotel's revenue (Faraj et al. 2021). It should also be emphasized that development of information technology has increased the requirements for tourist services, because tourists share their impressions, and describe the advantages and disadvantages of a particular tourist object, which, in turn, forms its rating (</w:t>
      </w:r>
      <w:proofErr w:type="spellStart"/>
      <w:r w:rsidRPr="00D877D2">
        <w:rPr>
          <w:rFonts w:ascii="Arial" w:hAnsi="Arial" w:cs="Arial"/>
          <w:lang w:val="en-US"/>
        </w:rPr>
        <w:t>Ugolkov</w:t>
      </w:r>
      <w:proofErr w:type="spellEnd"/>
      <w:r w:rsidRPr="00D877D2">
        <w:rPr>
          <w:rFonts w:ascii="Arial" w:hAnsi="Arial" w:cs="Arial"/>
          <w:lang w:val="en-US"/>
        </w:rPr>
        <w:t xml:space="preserve"> et al. 2020).</w:t>
      </w:r>
    </w:p>
    <w:p w14:paraId="3B58DEE5"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In addition, social media has become an important tool for marketing, promotion, and service quality, in the hotel industry. Before determining where to book, potential consumers consult online rating platforms to gather information and review both unpleasant and good evaluations. Because the content is unorganized, online evaluations describe guests' satisfaction and </w:t>
      </w:r>
      <w:r w:rsidRPr="00D877D2">
        <w:rPr>
          <w:rFonts w:ascii="Arial" w:hAnsi="Arial" w:cs="Arial"/>
          <w:lang w:val="en-US"/>
        </w:rPr>
        <w:lastRenderedPageBreak/>
        <w:t>dissatisfaction more clearly and fully and, in this way, they supply a substantial amount of information for analysis (</w:t>
      </w:r>
      <w:proofErr w:type="spellStart"/>
      <w:r w:rsidRPr="00D877D2">
        <w:rPr>
          <w:rFonts w:ascii="Arial" w:hAnsi="Arial" w:cs="Arial"/>
          <w:lang w:val="en-US"/>
        </w:rPr>
        <w:t>Toubes</w:t>
      </w:r>
      <w:proofErr w:type="spellEnd"/>
      <w:r w:rsidRPr="00D877D2">
        <w:rPr>
          <w:rFonts w:ascii="Arial" w:hAnsi="Arial" w:cs="Arial"/>
          <w:lang w:val="en-US"/>
        </w:rPr>
        <w:t xml:space="preserve"> et al. 2021).</w:t>
      </w:r>
    </w:p>
    <w:p w14:paraId="5B6BC38B"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The COVID-19 epidemic has had a significant impact on the hospitality business, and recognizing its impacts is critical to its long-term survival. The effects of the epidemic on travel harmed tourism and, as a result, the whole hospitality industry. For this reason, it is extremely significant that businesses should adapt their strategies to the new reality and be ready at any time to take action, in order to survive. </w:t>
      </w:r>
    </w:p>
    <w:p w14:paraId="503988DB" w14:textId="77777777" w:rsidR="00082702" w:rsidRPr="00D877D2" w:rsidRDefault="00082702" w:rsidP="00082702">
      <w:pPr>
        <w:spacing w:after="0" w:line="360" w:lineRule="auto"/>
        <w:jc w:val="both"/>
        <w:rPr>
          <w:rFonts w:ascii="Arial" w:hAnsi="Arial" w:cs="Arial"/>
          <w:lang w:val="en-US"/>
        </w:rPr>
      </w:pPr>
    </w:p>
    <w:p w14:paraId="4A441FD6" w14:textId="77777777" w:rsidR="00082702" w:rsidRPr="00D877D2" w:rsidRDefault="00082702" w:rsidP="00082702">
      <w:pPr>
        <w:pStyle w:val="Heading2"/>
        <w:spacing w:line="360" w:lineRule="auto"/>
        <w:jc w:val="both"/>
        <w:rPr>
          <w:rFonts w:ascii="Arial" w:hAnsi="Arial" w:cs="Arial"/>
          <w:b/>
          <w:bCs/>
          <w:color w:val="auto"/>
          <w:sz w:val="22"/>
          <w:szCs w:val="22"/>
          <w:lang w:val="en-US"/>
        </w:rPr>
      </w:pPr>
      <w:bookmarkStart w:id="5" w:name="_Toc98513691"/>
      <w:r w:rsidRPr="00D877D2">
        <w:rPr>
          <w:rFonts w:ascii="Arial" w:hAnsi="Arial" w:cs="Arial"/>
          <w:b/>
          <w:bCs/>
          <w:color w:val="auto"/>
          <w:sz w:val="22"/>
          <w:szCs w:val="22"/>
          <w:lang w:val="en-US"/>
        </w:rPr>
        <w:t>REFERENCES:</w:t>
      </w:r>
      <w:bookmarkEnd w:id="5"/>
    </w:p>
    <w:p w14:paraId="32862C42" w14:textId="77777777" w:rsidR="00082702" w:rsidRPr="00D877D2" w:rsidRDefault="00082702" w:rsidP="00082702">
      <w:pPr>
        <w:spacing w:line="360" w:lineRule="auto"/>
        <w:jc w:val="both"/>
        <w:rPr>
          <w:rFonts w:ascii="Arial" w:hAnsi="Arial" w:cs="Arial"/>
          <w:i/>
          <w:iCs/>
          <w:lang w:val="en-US"/>
        </w:rPr>
      </w:pPr>
      <w:r w:rsidRPr="00D877D2">
        <w:rPr>
          <w:rFonts w:ascii="Arial" w:hAnsi="Arial" w:cs="Arial"/>
          <w:i/>
          <w:iCs/>
          <w:lang w:val="en-US"/>
        </w:rPr>
        <w:t>Articles:</w:t>
      </w:r>
    </w:p>
    <w:p w14:paraId="605CBFCF" w14:textId="77777777" w:rsidR="00082702" w:rsidRPr="00D877D2" w:rsidRDefault="00082702" w:rsidP="00082702">
      <w:pPr>
        <w:spacing w:line="360" w:lineRule="auto"/>
        <w:jc w:val="both"/>
        <w:rPr>
          <w:rFonts w:ascii="Arial" w:hAnsi="Arial" w:cs="Arial"/>
          <w:lang w:val="en-US"/>
        </w:rPr>
      </w:pPr>
      <w:proofErr w:type="spellStart"/>
      <w:r w:rsidRPr="00D877D2">
        <w:rPr>
          <w:rFonts w:ascii="Arial" w:hAnsi="Arial" w:cs="Arial"/>
          <w:lang w:val="en-US"/>
        </w:rPr>
        <w:t>Anguera-Torrell</w:t>
      </w:r>
      <w:proofErr w:type="spellEnd"/>
      <w:r w:rsidRPr="00D877D2">
        <w:rPr>
          <w:rFonts w:ascii="Arial" w:hAnsi="Arial" w:cs="Arial"/>
          <w:lang w:val="en-US"/>
        </w:rPr>
        <w:t>, O., Aznar-</w:t>
      </w:r>
      <w:proofErr w:type="spellStart"/>
      <w:r w:rsidRPr="00D877D2">
        <w:rPr>
          <w:rFonts w:ascii="Arial" w:hAnsi="Arial" w:cs="Arial"/>
          <w:lang w:val="en-US"/>
        </w:rPr>
        <w:t>Alarcón</w:t>
      </w:r>
      <w:proofErr w:type="spellEnd"/>
      <w:r w:rsidRPr="00D877D2">
        <w:rPr>
          <w:rFonts w:ascii="Arial" w:hAnsi="Arial" w:cs="Arial"/>
          <w:lang w:val="en-US"/>
        </w:rPr>
        <w:t>, J. P. and Vives-Perez, J., 2021</w:t>
      </w:r>
      <w:r w:rsidRPr="00356B23">
        <w:rPr>
          <w:rFonts w:ascii="Arial" w:hAnsi="Arial" w:cs="Arial"/>
          <w:i/>
          <w:iCs/>
          <w:lang w:val="en-US"/>
        </w:rPr>
        <w:t>. COVID-19: hotel industry response to the pandemic evolution and to the public sector economic measures</w:t>
      </w:r>
      <w:r w:rsidRPr="00D877D2">
        <w:rPr>
          <w:rFonts w:ascii="Arial" w:hAnsi="Arial" w:cs="Arial"/>
          <w:lang w:val="en-US"/>
        </w:rPr>
        <w:t>. Tourism Recreation Research, Vol. 46, No. 2, pp. 148-157.</w:t>
      </w:r>
    </w:p>
    <w:p w14:paraId="61374E40" w14:textId="77777777" w:rsidR="00082702" w:rsidRPr="00D877D2" w:rsidRDefault="00082702" w:rsidP="00082702">
      <w:pPr>
        <w:spacing w:line="360" w:lineRule="auto"/>
        <w:jc w:val="both"/>
        <w:rPr>
          <w:rFonts w:ascii="Arial" w:hAnsi="Arial" w:cs="Arial"/>
          <w:lang w:val="en-US"/>
        </w:rPr>
      </w:pPr>
      <w:proofErr w:type="spellStart"/>
      <w:r w:rsidRPr="00D877D2">
        <w:rPr>
          <w:rFonts w:ascii="Arial" w:hAnsi="Arial" w:cs="Arial"/>
          <w:lang w:val="en-US"/>
        </w:rPr>
        <w:t>Anorue</w:t>
      </w:r>
      <w:proofErr w:type="spellEnd"/>
      <w:r w:rsidRPr="00D877D2">
        <w:rPr>
          <w:rFonts w:ascii="Arial" w:hAnsi="Arial" w:cs="Arial"/>
          <w:lang w:val="en-US"/>
        </w:rPr>
        <w:t xml:space="preserve">, H.C. and </w:t>
      </w:r>
      <w:proofErr w:type="spellStart"/>
      <w:r w:rsidRPr="00D877D2">
        <w:rPr>
          <w:rFonts w:ascii="Arial" w:hAnsi="Arial" w:cs="Arial"/>
          <w:lang w:val="en-US"/>
        </w:rPr>
        <w:t>Moghalu</w:t>
      </w:r>
      <w:proofErr w:type="spellEnd"/>
      <w:r w:rsidRPr="00D877D2">
        <w:rPr>
          <w:rFonts w:ascii="Arial" w:hAnsi="Arial" w:cs="Arial"/>
          <w:lang w:val="en-US"/>
        </w:rPr>
        <w:t>, F. A., 2020</w:t>
      </w:r>
      <w:r w:rsidRPr="00356B23">
        <w:rPr>
          <w:rFonts w:ascii="Arial" w:hAnsi="Arial" w:cs="Arial"/>
          <w:i/>
          <w:iCs/>
          <w:lang w:val="en-US"/>
        </w:rPr>
        <w:t>. Evaluation of customer relationship management on performance of hotel industry in era of COVID-19 pandemic in Enugu State.</w:t>
      </w:r>
      <w:r w:rsidRPr="00D877D2">
        <w:rPr>
          <w:rFonts w:ascii="Arial" w:hAnsi="Arial" w:cs="Arial"/>
          <w:lang w:val="en-US"/>
        </w:rPr>
        <w:t xml:space="preserve"> Journal of African Studies and Sustainable Development, Vol. 3, No. 10, pp. 2630-7073.</w:t>
      </w:r>
    </w:p>
    <w:p w14:paraId="21C1D63A"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Cruz-Cárdenas, J., </w:t>
      </w:r>
      <w:proofErr w:type="spellStart"/>
      <w:r w:rsidRPr="00D877D2">
        <w:rPr>
          <w:rFonts w:ascii="Arial" w:hAnsi="Arial" w:cs="Arial"/>
          <w:lang w:val="en-US"/>
        </w:rPr>
        <w:t>Zabelina</w:t>
      </w:r>
      <w:proofErr w:type="spellEnd"/>
      <w:r w:rsidRPr="00D877D2">
        <w:rPr>
          <w:rFonts w:ascii="Arial" w:hAnsi="Arial" w:cs="Arial"/>
          <w:lang w:val="en-US"/>
        </w:rPr>
        <w:t>, E., Guadalupe-</w:t>
      </w:r>
      <w:proofErr w:type="spellStart"/>
      <w:r w:rsidRPr="00D877D2">
        <w:rPr>
          <w:rFonts w:ascii="Arial" w:hAnsi="Arial" w:cs="Arial"/>
          <w:lang w:val="en-US"/>
        </w:rPr>
        <w:t>Lanas</w:t>
      </w:r>
      <w:proofErr w:type="spellEnd"/>
      <w:r w:rsidRPr="00D877D2">
        <w:rPr>
          <w:rFonts w:ascii="Arial" w:hAnsi="Arial" w:cs="Arial"/>
          <w:lang w:val="en-US"/>
        </w:rPr>
        <w:t>, J., Palacio-Fierro, A. and Ramos-Galarza, C., 2021</w:t>
      </w:r>
      <w:r w:rsidRPr="00356B23">
        <w:rPr>
          <w:rFonts w:ascii="Arial" w:hAnsi="Arial" w:cs="Arial"/>
          <w:i/>
          <w:iCs/>
          <w:lang w:val="en-US"/>
        </w:rPr>
        <w:t>. COVID-19, consumer behavior, technology, and society: A literature review and bibliometric analysis.</w:t>
      </w:r>
      <w:r w:rsidRPr="00D877D2">
        <w:rPr>
          <w:rFonts w:ascii="Arial" w:hAnsi="Arial" w:cs="Arial"/>
          <w:lang w:val="en-US"/>
        </w:rPr>
        <w:t xml:space="preserve"> Technological Forecasting and Social Change. Vol. 173, p. 1-13.</w:t>
      </w:r>
    </w:p>
    <w:p w14:paraId="244434E8"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Cruz-Milan, O., 2021. </w:t>
      </w:r>
      <w:r w:rsidRPr="00356B23">
        <w:rPr>
          <w:rFonts w:ascii="Arial" w:hAnsi="Arial" w:cs="Arial"/>
          <w:i/>
          <w:iCs/>
          <w:lang w:val="en-US"/>
        </w:rPr>
        <w:t>Hotels' marketing mix responses at insecurity-stricken destinations: a study in the US–Mexico border</w:t>
      </w:r>
      <w:r w:rsidRPr="00D877D2">
        <w:rPr>
          <w:rFonts w:ascii="Arial" w:hAnsi="Arial" w:cs="Arial"/>
          <w:lang w:val="en-US"/>
        </w:rPr>
        <w:t>. International Hospitality Review, Early Cite Issue, pp. 1-25.</w:t>
      </w:r>
    </w:p>
    <w:p w14:paraId="67AE66D8"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Egger, F., 2020</w:t>
      </w:r>
      <w:r w:rsidRPr="00356B23">
        <w:rPr>
          <w:rFonts w:ascii="Arial" w:hAnsi="Arial" w:cs="Arial"/>
          <w:i/>
          <w:iCs/>
          <w:lang w:val="en-US"/>
        </w:rPr>
        <w:t>. Masters of disasters? Challenges and opportunities for SMEs in times of Crises</w:t>
      </w:r>
      <w:r w:rsidRPr="00D877D2">
        <w:rPr>
          <w:rFonts w:ascii="Arial" w:hAnsi="Arial" w:cs="Arial"/>
          <w:lang w:val="en-US"/>
        </w:rPr>
        <w:t>: Journal of Business Research, Vol. 116, pp. 199-208.</w:t>
      </w:r>
    </w:p>
    <w:p w14:paraId="28AC6003"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Faraj, S., </w:t>
      </w:r>
      <w:proofErr w:type="spellStart"/>
      <w:r w:rsidRPr="00D877D2">
        <w:rPr>
          <w:rFonts w:ascii="Arial" w:hAnsi="Arial" w:cs="Arial"/>
          <w:lang w:val="en-US"/>
        </w:rPr>
        <w:t>Renno</w:t>
      </w:r>
      <w:proofErr w:type="spellEnd"/>
      <w:r w:rsidRPr="00D877D2">
        <w:rPr>
          <w:rFonts w:ascii="Arial" w:hAnsi="Arial" w:cs="Arial"/>
          <w:lang w:val="en-US"/>
        </w:rPr>
        <w:t xml:space="preserve">, W. and Bhardwaj, A., 2021. Unto the breach: </w:t>
      </w:r>
      <w:r w:rsidRPr="00356B23">
        <w:rPr>
          <w:rFonts w:ascii="Arial" w:hAnsi="Arial" w:cs="Arial"/>
          <w:i/>
          <w:iCs/>
          <w:lang w:val="en-US"/>
        </w:rPr>
        <w:t>What the COVID-19 pandemic exposes about digitalization.</w:t>
      </w:r>
      <w:r w:rsidRPr="00D877D2">
        <w:rPr>
          <w:rFonts w:ascii="Arial" w:hAnsi="Arial" w:cs="Arial"/>
          <w:lang w:val="en-US"/>
        </w:rPr>
        <w:t xml:space="preserve"> Information and Organization, Vol. 31, No. 1, pp. 100-337.</w:t>
      </w:r>
    </w:p>
    <w:p w14:paraId="77EC0A02"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Hao, N., Wang, H.H. and Zhou, Q., 2020. </w:t>
      </w:r>
      <w:r w:rsidRPr="00356B23">
        <w:rPr>
          <w:rFonts w:ascii="Arial" w:hAnsi="Arial" w:cs="Arial"/>
          <w:i/>
          <w:iCs/>
          <w:lang w:val="en-US"/>
        </w:rPr>
        <w:t>The impact of online grocery shopping on stockpile behavior in Covid-19</w:t>
      </w:r>
      <w:r w:rsidRPr="00D877D2">
        <w:rPr>
          <w:rFonts w:ascii="Arial" w:hAnsi="Arial" w:cs="Arial"/>
          <w:lang w:val="en-US"/>
        </w:rPr>
        <w:t>. China Agricultural Economic Review, Vol. 12, No 3, pp. 459–470.</w:t>
      </w:r>
    </w:p>
    <w:p w14:paraId="3548F466"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Huda, M. A., 2016</w:t>
      </w:r>
      <w:r w:rsidRPr="00356B23">
        <w:rPr>
          <w:rFonts w:ascii="Arial" w:hAnsi="Arial" w:cs="Arial"/>
          <w:i/>
          <w:iCs/>
          <w:lang w:val="en-US"/>
        </w:rPr>
        <w:t>. Marketing Audit; Ibis Hotels as a part of Accor Hotel Management Group</w:t>
      </w:r>
      <w:r w:rsidRPr="00D877D2">
        <w:rPr>
          <w:rFonts w:ascii="Arial" w:hAnsi="Arial" w:cs="Arial"/>
          <w:lang w:val="en-US"/>
        </w:rPr>
        <w:t>. Academia.edu.</w:t>
      </w:r>
    </w:p>
    <w:p w14:paraId="4AD4C8B1"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Jiang, Y. and Wen, J., 2020. </w:t>
      </w:r>
      <w:r w:rsidRPr="007809C4">
        <w:rPr>
          <w:rFonts w:ascii="Arial" w:hAnsi="Arial" w:cs="Arial"/>
          <w:i/>
          <w:iCs/>
          <w:lang w:val="en-US"/>
        </w:rPr>
        <w:t>Effects of COVID-19 on hotel marketing and management: a perspective article.</w:t>
      </w:r>
      <w:r w:rsidRPr="00D877D2">
        <w:rPr>
          <w:rFonts w:ascii="Arial" w:hAnsi="Arial" w:cs="Arial"/>
          <w:lang w:val="en-US"/>
        </w:rPr>
        <w:t xml:space="preserve"> International Journal of Contemporary Hospitality Management, Vol. 32, No. 8, pp. 2563-2573.</w:t>
      </w:r>
    </w:p>
    <w:p w14:paraId="60240DC2" w14:textId="77B1A553" w:rsidR="00082702" w:rsidRPr="00D877D2" w:rsidRDefault="00082702" w:rsidP="00082702">
      <w:pPr>
        <w:spacing w:line="360" w:lineRule="auto"/>
        <w:jc w:val="both"/>
        <w:rPr>
          <w:rFonts w:ascii="Arial" w:hAnsi="Arial" w:cs="Arial"/>
          <w:lang w:val="en-US"/>
        </w:rPr>
      </w:pPr>
      <w:r w:rsidRPr="00D877D2">
        <w:rPr>
          <w:rFonts w:ascii="Arial" w:hAnsi="Arial" w:cs="Arial"/>
          <w:lang w:val="en-US"/>
        </w:rPr>
        <w:lastRenderedPageBreak/>
        <w:t xml:space="preserve">Kim, C. and Mauborgne, R., 2015. </w:t>
      </w:r>
      <w:r w:rsidR="007809C4" w:rsidRPr="007809C4">
        <w:rPr>
          <w:rFonts w:ascii="Arial" w:hAnsi="Arial" w:cs="Arial"/>
          <w:i/>
          <w:iCs/>
          <w:lang w:val="en-US"/>
        </w:rPr>
        <w:t>Blue ocean strategy</w:t>
      </w:r>
      <w:r w:rsidRPr="007809C4">
        <w:rPr>
          <w:rFonts w:ascii="Arial" w:hAnsi="Arial" w:cs="Arial"/>
          <w:i/>
          <w:iCs/>
          <w:lang w:val="en-US"/>
        </w:rPr>
        <w:t xml:space="preserve"> expanded edition: how to create uncontested market space and make the competition irrelevant</w:t>
      </w:r>
      <w:r w:rsidRPr="00D877D2">
        <w:rPr>
          <w:rFonts w:ascii="Arial" w:hAnsi="Arial" w:cs="Arial"/>
          <w:lang w:val="en-US"/>
        </w:rPr>
        <w:t>. Harvard Business Review Press, Cambridge, MA.</w:t>
      </w:r>
    </w:p>
    <w:p w14:paraId="6230B50C" w14:textId="77777777" w:rsidR="00082702" w:rsidRPr="00D877D2" w:rsidRDefault="00082702" w:rsidP="00082702">
      <w:pPr>
        <w:spacing w:line="360" w:lineRule="auto"/>
        <w:jc w:val="both"/>
        <w:rPr>
          <w:rFonts w:ascii="Arial" w:hAnsi="Arial" w:cs="Arial"/>
          <w:lang w:val="en-US"/>
        </w:rPr>
      </w:pPr>
      <w:proofErr w:type="spellStart"/>
      <w:r w:rsidRPr="00D877D2">
        <w:rPr>
          <w:rFonts w:ascii="Arial" w:hAnsi="Arial" w:cs="Arial"/>
          <w:lang w:val="en-US"/>
        </w:rPr>
        <w:t>Kitsios</w:t>
      </w:r>
      <w:proofErr w:type="spellEnd"/>
      <w:r w:rsidRPr="00D877D2">
        <w:rPr>
          <w:rFonts w:ascii="Arial" w:hAnsi="Arial" w:cs="Arial"/>
          <w:lang w:val="en-US"/>
        </w:rPr>
        <w:t xml:space="preserve">, F., </w:t>
      </w:r>
      <w:proofErr w:type="spellStart"/>
      <w:r w:rsidRPr="00D877D2">
        <w:rPr>
          <w:rFonts w:ascii="Arial" w:hAnsi="Arial" w:cs="Arial"/>
          <w:lang w:val="en-US"/>
        </w:rPr>
        <w:t>Kamariotou</w:t>
      </w:r>
      <w:proofErr w:type="spellEnd"/>
      <w:r w:rsidRPr="00D877D2">
        <w:rPr>
          <w:rFonts w:ascii="Arial" w:hAnsi="Arial" w:cs="Arial"/>
          <w:lang w:val="en-US"/>
        </w:rPr>
        <w:t xml:space="preserve">, M., </w:t>
      </w:r>
      <w:proofErr w:type="spellStart"/>
      <w:r w:rsidRPr="00D877D2">
        <w:rPr>
          <w:rFonts w:ascii="Arial" w:hAnsi="Arial" w:cs="Arial"/>
          <w:lang w:val="en-US"/>
        </w:rPr>
        <w:t>Karanikolas</w:t>
      </w:r>
      <w:proofErr w:type="spellEnd"/>
      <w:r w:rsidRPr="00D877D2">
        <w:rPr>
          <w:rFonts w:ascii="Arial" w:hAnsi="Arial" w:cs="Arial"/>
          <w:lang w:val="en-US"/>
        </w:rPr>
        <w:t xml:space="preserve">, P. and </w:t>
      </w:r>
      <w:proofErr w:type="spellStart"/>
      <w:r w:rsidRPr="00D877D2">
        <w:rPr>
          <w:rFonts w:ascii="Arial" w:hAnsi="Arial" w:cs="Arial"/>
          <w:lang w:val="en-US"/>
        </w:rPr>
        <w:t>Grigoroudis</w:t>
      </w:r>
      <w:proofErr w:type="spellEnd"/>
      <w:r w:rsidRPr="00D877D2">
        <w:rPr>
          <w:rFonts w:ascii="Arial" w:hAnsi="Arial" w:cs="Arial"/>
          <w:lang w:val="en-US"/>
        </w:rPr>
        <w:t xml:space="preserve">, E., 2021. </w:t>
      </w:r>
      <w:r w:rsidRPr="007E3423">
        <w:rPr>
          <w:rFonts w:ascii="Arial" w:hAnsi="Arial" w:cs="Arial"/>
          <w:i/>
          <w:iCs/>
          <w:lang w:val="en-US"/>
        </w:rPr>
        <w:t>Digital Marketing Platforms and Customer Satisfaction</w:t>
      </w:r>
      <w:r w:rsidRPr="00D877D2">
        <w:rPr>
          <w:rFonts w:ascii="Arial" w:hAnsi="Arial" w:cs="Arial"/>
          <w:lang w:val="en-US"/>
        </w:rPr>
        <w:t xml:space="preserve">: Identifying </w:t>
      </w:r>
      <w:proofErr w:type="spellStart"/>
      <w:r w:rsidRPr="00D877D2">
        <w:rPr>
          <w:rFonts w:ascii="Arial" w:hAnsi="Arial" w:cs="Arial"/>
          <w:lang w:val="en-US"/>
        </w:rPr>
        <w:t>eWOM</w:t>
      </w:r>
      <w:proofErr w:type="spellEnd"/>
      <w:r w:rsidRPr="00D877D2">
        <w:rPr>
          <w:rFonts w:ascii="Arial" w:hAnsi="Arial" w:cs="Arial"/>
          <w:lang w:val="en-US"/>
        </w:rPr>
        <w:t xml:space="preserve"> Using Big Data and Text Mining. Applied Science, Vol. 11, p. 8032.</w:t>
      </w:r>
    </w:p>
    <w:p w14:paraId="019E8AF1"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Lamb, T.L., Winter, S.R., Rice, S., Ruskin, K.J. and Vaughn, A., 2020. </w:t>
      </w:r>
      <w:r w:rsidRPr="007E3423">
        <w:rPr>
          <w:rFonts w:ascii="Arial" w:hAnsi="Arial" w:cs="Arial"/>
          <w:i/>
          <w:iCs/>
          <w:lang w:val="en-US"/>
        </w:rPr>
        <w:t>Factors that predict passenger’s willingness to fly during and after the COVID-19 pandemic</w:t>
      </w:r>
      <w:r w:rsidRPr="00D877D2">
        <w:rPr>
          <w:rFonts w:ascii="Arial" w:hAnsi="Arial" w:cs="Arial"/>
          <w:lang w:val="en-US"/>
        </w:rPr>
        <w:t>. J. Air Transport Management, Vol. 89, 101-897.</w:t>
      </w:r>
    </w:p>
    <w:p w14:paraId="3A450383"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Lawley, B. and </w:t>
      </w:r>
      <w:proofErr w:type="spellStart"/>
      <w:r w:rsidRPr="00D877D2">
        <w:rPr>
          <w:rFonts w:ascii="Arial" w:hAnsi="Arial" w:cs="Arial"/>
          <w:lang w:val="en-US"/>
        </w:rPr>
        <w:t>Schure</w:t>
      </w:r>
      <w:proofErr w:type="spellEnd"/>
      <w:r w:rsidRPr="00D877D2">
        <w:rPr>
          <w:rFonts w:ascii="Arial" w:hAnsi="Arial" w:cs="Arial"/>
          <w:lang w:val="en-US"/>
        </w:rPr>
        <w:t xml:space="preserve">, P., 2017. </w:t>
      </w:r>
      <w:r w:rsidRPr="007E3423">
        <w:rPr>
          <w:rFonts w:ascii="Arial" w:hAnsi="Arial" w:cs="Arial"/>
          <w:i/>
          <w:iCs/>
          <w:lang w:val="en-US"/>
        </w:rPr>
        <w:t>Product management for dummies.</w:t>
      </w:r>
      <w:r w:rsidRPr="00D877D2">
        <w:rPr>
          <w:rFonts w:ascii="Arial" w:hAnsi="Arial" w:cs="Arial"/>
          <w:lang w:val="en-US"/>
        </w:rPr>
        <w:t xml:space="preserve"> John Wiley &amp; Sons, London.</w:t>
      </w:r>
    </w:p>
    <w:p w14:paraId="04A488C5"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Marshall, G.W. and Johnston, M.W., 2019. </w:t>
      </w:r>
      <w:r w:rsidRPr="007E3423">
        <w:rPr>
          <w:rFonts w:ascii="Arial" w:hAnsi="Arial" w:cs="Arial"/>
          <w:i/>
          <w:iCs/>
          <w:lang w:val="en-US"/>
        </w:rPr>
        <w:t>Marketing Management</w:t>
      </w:r>
      <w:r w:rsidRPr="00D877D2">
        <w:rPr>
          <w:rFonts w:ascii="Arial" w:hAnsi="Arial" w:cs="Arial"/>
          <w:lang w:val="en-US"/>
        </w:rPr>
        <w:t>, 3rd ed., McGraw-Hill, New York, NY.</w:t>
      </w:r>
    </w:p>
    <w:p w14:paraId="371F93C8" w14:textId="77777777" w:rsidR="00082702" w:rsidRPr="00D877D2" w:rsidRDefault="00082702" w:rsidP="00082702">
      <w:pPr>
        <w:spacing w:line="360" w:lineRule="auto"/>
        <w:jc w:val="both"/>
        <w:rPr>
          <w:rFonts w:ascii="Arial" w:hAnsi="Arial" w:cs="Arial"/>
          <w:shd w:val="clear" w:color="auto" w:fill="FFFFFF"/>
          <w:lang w:val="en-US"/>
        </w:rPr>
      </w:pPr>
      <w:proofErr w:type="spellStart"/>
      <w:r w:rsidRPr="00D877D2">
        <w:rPr>
          <w:rFonts w:ascii="Arial" w:hAnsi="Arial" w:cs="Arial"/>
          <w:shd w:val="clear" w:color="auto" w:fill="FFFFFF"/>
          <w:lang w:val="en-US"/>
        </w:rPr>
        <w:t>Pechlaner</w:t>
      </w:r>
      <w:proofErr w:type="spellEnd"/>
      <w:r w:rsidRPr="00D877D2">
        <w:rPr>
          <w:rFonts w:ascii="Arial" w:hAnsi="Arial" w:cs="Arial"/>
          <w:shd w:val="clear" w:color="auto" w:fill="FFFFFF"/>
          <w:lang w:val="en-US"/>
        </w:rPr>
        <w:t xml:space="preserve">, H. and </w:t>
      </w:r>
      <w:proofErr w:type="spellStart"/>
      <w:r w:rsidRPr="00D877D2">
        <w:rPr>
          <w:rFonts w:ascii="Arial" w:hAnsi="Arial" w:cs="Arial"/>
          <w:shd w:val="clear" w:color="auto" w:fill="FFFFFF"/>
          <w:lang w:val="en-US"/>
        </w:rPr>
        <w:t>Smeral</w:t>
      </w:r>
      <w:proofErr w:type="spellEnd"/>
      <w:r w:rsidRPr="00D877D2">
        <w:rPr>
          <w:rFonts w:ascii="Arial" w:hAnsi="Arial" w:cs="Arial"/>
          <w:shd w:val="clear" w:color="auto" w:fill="FFFFFF"/>
          <w:lang w:val="en-US"/>
        </w:rPr>
        <w:t xml:space="preserve">, E., 2014. </w:t>
      </w:r>
      <w:r w:rsidRPr="007E3423">
        <w:rPr>
          <w:rFonts w:ascii="Arial" w:hAnsi="Arial" w:cs="Arial"/>
          <w:i/>
          <w:iCs/>
          <w:shd w:val="clear" w:color="auto" w:fill="FFFFFF"/>
          <w:lang w:val="en-US"/>
        </w:rPr>
        <w:t>Tourism and leisure: current issues and perspectives of development, Springer, New York, NY.</w:t>
      </w:r>
    </w:p>
    <w:p w14:paraId="51752B8F"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Pillai, V., </w:t>
      </w:r>
      <w:proofErr w:type="spellStart"/>
      <w:r w:rsidRPr="00D877D2">
        <w:rPr>
          <w:rFonts w:ascii="Arial" w:hAnsi="Arial" w:cs="Arial"/>
          <w:lang w:val="en-US"/>
        </w:rPr>
        <w:t>Ambekar</w:t>
      </w:r>
      <w:proofErr w:type="spellEnd"/>
      <w:r w:rsidRPr="00D877D2">
        <w:rPr>
          <w:rFonts w:ascii="Arial" w:hAnsi="Arial" w:cs="Arial"/>
          <w:lang w:val="en-US"/>
        </w:rPr>
        <w:t xml:space="preserve">, S. and </w:t>
      </w:r>
      <w:proofErr w:type="spellStart"/>
      <w:r w:rsidRPr="00D877D2">
        <w:rPr>
          <w:rFonts w:ascii="Arial" w:hAnsi="Arial" w:cs="Arial"/>
          <w:lang w:val="en-US"/>
        </w:rPr>
        <w:t>Hudnurkar</w:t>
      </w:r>
      <w:proofErr w:type="spellEnd"/>
      <w:r w:rsidRPr="00D877D2">
        <w:rPr>
          <w:rFonts w:ascii="Arial" w:hAnsi="Arial" w:cs="Arial"/>
          <w:lang w:val="en-US"/>
        </w:rPr>
        <w:t xml:space="preserve">, M., 2020. </w:t>
      </w:r>
      <w:r w:rsidRPr="007E3423">
        <w:rPr>
          <w:rFonts w:ascii="Arial" w:hAnsi="Arial" w:cs="Arial"/>
          <w:i/>
          <w:iCs/>
          <w:lang w:val="en-US"/>
        </w:rPr>
        <w:t>Implications of COVID-19 on consumer buying behavior</w:t>
      </w:r>
      <w:r w:rsidRPr="00D877D2">
        <w:rPr>
          <w:rFonts w:ascii="Arial" w:hAnsi="Arial" w:cs="Arial"/>
          <w:lang w:val="en-US"/>
        </w:rPr>
        <w:t xml:space="preserve">. </w:t>
      </w:r>
      <w:proofErr w:type="spellStart"/>
      <w:r w:rsidRPr="00D877D2">
        <w:rPr>
          <w:rFonts w:ascii="Arial" w:hAnsi="Arial" w:cs="Arial"/>
          <w:lang w:val="en-US"/>
        </w:rPr>
        <w:t>PalArch’s</w:t>
      </w:r>
      <w:proofErr w:type="spellEnd"/>
      <w:r w:rsidRPr="00D877D2">
        <w:rPr>
          <w:rFonts w:ascii="Arial" w:hAnsi="Arial" w:cs="Arial"/>
          <w:lang w:val="en-US"/>
        </w:rPr>
        <w:t xml:space="preserve"> Journal of Archaeology of Egypt, Vol.17, No 6, pp. 4336–4354.</w:t>
      </w:r>
    </w:p>
    <w:p w14:paraId="1714E6DE"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Schiffman, L.G. and </w:t>
      </w:r>
      <w:proofErr w:type="spellStart"/>
      <w:r w:rsidRPr="00D877D2">
        <w:rPr>
          <w:rFonts w:ascii="Arial" w:hAnsi="Arial" w:cs="Arial"/>
          <w:lang w:val="en-US"/>
        </w:rPr>
        <w:t>Wisenblit</w:t>
      </w:r>
      <w:proofErr w:type="spellEnd"/>
      <w:r w:rsidRPr="00D877D2">
        <w:rPr>
          <w:rFonts w:ascii="Arial" w:hAnsi="Arial" w:cs="Arial"/>
          <w:lang w:val="en-US"/>
        </w:rPr>
        <w:t xml:space="preserve">, J., 2015. </w:t>
      </w:r>
      <w:r w:rsidRPr="00792A57">
        <w:rPr>
          <w:rFonts w:ascii="Arial" w:hAnsi="Arial" w:cs="Arial"/>
          <w:i/>
          <w:iCs/>
          <w:lang w:val="en-US"/>
        </w:rPr>
        <w:t>Consumer Behavior</w:t>
      </w:r>
      <w:r w:rsidRPr="00D877D2">
        <w:rPr>
          <w:rFonts w:ascii="Arial" w:hAnsi="Arial" w:cs="Arial"/>
          <w:lang w:val="en-US"/>
        </w:rPr>
        <w:t>, 11th ed. Upper Saddle River, NJ, Pearson.</w:t>
      </w:r>
    </w:p>
    <w:p w14:paraId="17E984EE"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Sharma, A., Shin, H., Santa-Maria, M. and </w:t>
      </w:r>
      <w:proofErr w:type="spellStart"/>
      <w:r w:rsidRPr="00D877D2">
        <w:rPr>
          <w:rFonts w:ascii="Arial" w:hAnsi="Arial" w:cs="Arial"/>
          <w:lang w:val="en-US"/>
        </w:rPr>
        <w:t>Nicolau</w:t>
      </w:r>
      <w:proofErr w:type="spellEnd"/>
      <w:r w:rsidRPr="00D877D2">
        <w:rPr>
          <w:rFonts w:ascii="Arial" w:hAnsi="Arial" w:cs="Arial"/>
          <w:lang w:val="en-US"/>
        </w:rPr>
        <w:t xml:space="preserve">, J., 2021. </w:t>
      </w:r>
      <w:r w:rsidRPr="00792A57">
        <w:rPr>
          <w:rFonts w:ascii="Arial" w:hAnsi="Arial" w:cs="Arial"/>
          <w:i/>
          <w:iCs/>
          <w:lang w:val="en-US"/>
        </w:rPr>
        <w:t>Hotels' COVID-19 innovation and performance</w:t>
      </w:r>
      <w:r w:rsidRPr="00D877D2">
        <w:rPr>
          <w:rFonts w:ascii="Arial" w:hAnsi="Arial" w:cs="Arial"/>
          <w:lang w:val="en-US"/>
        </w:rPr>
        <w:t>. Annals of Tourism Research, Vol 88.</w:t>
      </w:r>
    </w:p>
    <w:p w14:paraId="749D4D5D" w14:textId="77777777" w:rsidR="00082702" w:rsidRPr="00D877D2" w:rsidRDefault="00082702" w:rsidP="00082702">
      <w:pPr>
        <w:spacing w:line="360" w:lineRule="auto"/>
        <w:jc w:val="both"/>
        <w:rPr>
          <w:rFonts w:ascii="Arial" w:hAnsi="Arial" w:cs="Arial"/>
          <w:lang w:val="en-US"/>
        </w:rPr>
      </w:pPr>
      <w:proofErr w:type="spellStart"/>
      <w:r w:rsidRPr="00D877D2">
        <w:rPr>
          <w:rFonts w:ascii="Arial" w:hAnsi="Arial" w:cs="Arial"/>
          <w:lang w:val="en-US"/>
        </w:rPr>
        <w:t>Sheth</w:t>
      </w:r>
      <w:proofErr w:type="spellEnd"/>
      <w:r w:rsidRPr="00D877D2">
        <w:rPr>
          <w:rFonts w:ascii="Arial" w:hAnsi="Arial" w:cs="Arial"/>
          <w:lang w:val="en-US"/>
        </w:rPr>
        <w:t xml:space="preserve">, J.N., 2020. </w:t>
      </w:r>
      <w:r w:rsidRPr="00792A57">
        <w:rPr>
          <w:rFonts w:ascii="Arial" w:hAnsi="Arial" w:cs="Arial"/>
          <w:i/>
          <w:iCs/>
          <w:lang w:val="en-US"/>
        </w:rPr>
        <w:t>Impact of Covid-19 on consumer behavior: will the old habits return or die?</w:t>
      </w:r>
      <w:r w:rsidRPr="00D877D2">
        <w:rPr>
          <w:rFonts w:ascii="Arial" w:hAnsi="Arial" w:cs="Arial"/>
          <w:lang w:val="en-US"/>
        </w:rPr>
        <w:t xml:space="preserve"> Journal of Business Research, Vol. 117, pp. 280–283.</w:t>
      </w:r>
    </w:p>
    <w:p w14:paraId="51ADDDBF" w14:textId="77777777" w:rsidR="00082702" w:rsidRPr="00D877D2" w:rsidRDefault="00082702" w:rsidP="00082702">
      <w:pPr>
        <w:spacing w:line="360" w:lineRule="auto"/>
        <w:jc w:val="both"/>
        <w:rPr>
          <w:rFonts w:ascii="Arial" w:hAnsi="Arial" w:cs="Arial"/>
          <w:lang w:val="en-US"/>
        </w:rPr>
      </w:pPr>
      <w:proofErr w:type="spellStart"/>
      <w:r w:rsidRPr="00D877D2">
        <w:rPr>
          <w:rFonts w:ascii="Arial" w:hAnsi="Arial" w:cs="Arial"/>
          <w:lang w:val="en-US"/>
        </w:rPr>
        <w:t>Shpak</w:t>
      </w:r>
      <w:proofErr w:type="spellEnd"/>
      <w:r w:rsidRPr="00D877D2">
        <w:rPr>
          <w:rFonts w:ascii="Arial" w:hAnsi="Arial" w:cs="Arial"/>
          <w:lang w:val="en-US"/>
        </w:rPr>
        <w:t xml:space="preserve">, N., </w:t>
      </w:r>
      <w:proofErr w:type="spellStart"/>
      <w:r w:rsidRPr="00D877D2">
        <w:rPr>
          <w:rFonts w:ascii="Arial" w:hAnsi="Arial" w:cs="Arial"/>
          <w:lang w:val="en-US"/>
        </w:rPr>
        <w:t>Muzychenko-Kozlovska</w:t>
      </w:r>
      <w:proofErr w:type="spellEnd"/>
      <w:r w:rsidRPr="00D877D2">
        <w:rPr>
          <w:rFonts w:ascii="Arial" w:hAnsi="Arial" w:cs="Arial"/>
          <w:lang w:val="en-US"/>
        </w:rPr>
        <w:t xml:space="preserve">, O., </w:t>
      </w:r>
      <w:proofErr w:type="spellStart"/>
      <w:r w:rsidRPr="00D877D2">
        <w:rPr>
          <w:rFonts w:ascii="Arial" w:hAnsi="Arial" w:cs="Arial"/>
          <w:lang w:val="en-US"/>
        </w:rPr>
        <w:t>Gvozd</w:t>
      </w:r>
      <w:proofErr w:type="spellEnd"/>
      <w:r w:rsidRPr="00D877D2">
        <w:rPr>
          <w:rFonts w:ascii="Arial" w:hAnsi="Arial" w:cs="Arial"/>
          <w:lang w:val="en-US"/>
        </w:rPr>
        <w:t xml:space="preserve">, M. and </w:t>
      </w:r>
      <w:proofErr w:type="spellStart"/>
      <w:r w:rsidRPr="00D877D2">
        <w:rPr>
          <w:rFonts w:ascii="Arial" w:hAnsi="Arial" w:cs="Arial"/>
          <w:lang w:val="en-US"/>
        </w:rPr>
        <w:t>Sroka</w:t>
      </w:r>
      <w:proofErr w:type="spellEnd"/>
      <w:r w:rsidRPr="00D877D2">
        <w:rPr>
          <w:rFonts w:ascii="Arial" w:hAnsi="Arial" w:cs="Arial"/>
          <w:lang w:val="en-US"/>
        </w:rPr>
        <w:t xml:space="preserve">, W., 2021. </w:t>
      </w:r>
      <w:r w:rsidRPr="00CB50B6">
        <w:rPr>
          <w:rFonts w:ascii="Arial" w:hAnsi="Arial" w:cs="Arial"/>
          <w:i/>
          <w:iCs/>
          <w:lang w:val="en-US"/>
        </w:rPr>
        <w:t>Simulation of the Influence of External Factors on the Level of Use of the Regional Tourism Potential:</w:t>
      </w:r>
      <w:r w:rsidRPr="00D877D2">
        <w:rPr>
          <w:rFonts w:ascii="Arial" w:hAnsi="Arial" w:cs="Arial"/>
          <w:lang w:val="en-US"/>
        </w:rPr>
        <w:t xml:space="preserve"> A Practical Aspect. Administrative Sciences, Vol. 11, No. 85, pp.1-17.</w:t>
      </w:r>
    </w:p>
    <w:p w14:paraId="1620D70F"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Smart, K., Ma, E., Qu, H. and Ding, L., 2021. </w:t>
      </w:r>
      <w:r w:rsidRPr="00CB50B6">
        <w:rPr>
          <w:rFonts w:ascii="Arial" w:hAnsi="Arial" w:cs="Arial"/>
          <w:i/>
          <w:iCs/>
          <w:lang w:val="en-US"/>
        </w:rPr>
        <w:t>COVID-19 impacts, coping strategies, and management reflection: A lodging industry case</w:t>
      </w:r>
      <w:r w:rsidRPr="00D877D2">
        <w:rPr>
          <w:rFonts w:ascii="Arial" w:hAnsi="Arial" w:cs="Arial"/>
          <w:lang w:val="en-US"/>
        </w:rPr>
        <w:t>. International Journal of Hospitality Management, Vol. 94, pp. 102-859.</w:t>
      </w:r>
    </w:p>
    <w:p w14:paraId="04E718CB"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Song, Sh., Yao, X. and Wen, N., 2020. </w:t>
      </w:r>
      <w:r w:rsidRPr="00CB50B6">
        <w:rPr>
          <w:rFonts w:ascii="Arial" w:hAnsi="Arial" w:cs="Arial"/>
          <w:i/>
          <w:iCs/>
          <w:lang w:val="en-US"/>
        </w:rPr>
        <w:t>What motivates Chinese consumers to avoid information about the COVID-19 pandemic? the perspective of the stimulus organism-response model.</w:t>
      </w:r>
      <w:r w:rsidRPr="00D877D2">
        <w:rPr>
          <w:rFonts w:ascii="Arial" w:hAnsi="Arial" w:cs="Arial"/>
          <w:lang w:val="en-US"/>
        </w:rPr>
        <w:t xml:space="preserve"> Inf. Process Management, Vol. 58, No 1, pp. 102-407.</w:t>
      </w:r>
    </w:p>
    <w:p w14:paraId="30AEDC05" w14:textId="7FCBDE24" w:rsidR="00082702" w:rsidRPr="00D877D2" w:rsidRDefault="00082702" w:rsidP="00082702">
      <w:pPr>
        <w:spacing w:line="360" w:lineRule="auto"/>
        <w:jc w:val="both"/>
        <w:rPr>
          <w:rFonts w:ascii="Arial" w:hAnsi="Arial" w:cs="Arial"/>
          <w:lang w:val="en-US"/>
        </w:rPr>
      </w:pPr>
      <w:proofErr w:type="spellStart"/>
      <w:r w:rsidRPr="00D877D2">
        <w:rPr>
          <w:rFonts w:ascii="Arial" w:hAnsi="Arial" w:cs="Arial"/>
          <w:lang w:val="en-US"/>
        </w:rPr>
        <w:lastRenderedPageBreak/>
        <w:t>Spanaki</w:t>
      </w:r>
      <w:proofErr w:type="spellEnd"/>
      <w:r w:rsidRPr="00D877D2">
        <w:rPr>
          <w:rFonts w:ascii="Arial" w:hAnsi="Arial" w:cs="Arial"/>
          <w:lang w:val="en-US"/>
        </w:rPr>
        <w:t xml:space="preserve">, M.Z., </w:t>
      </w:r>
      <w:proofErr w:type="spellStart"/>
      <w:r w:rsidRPr="00D877D2">
        <w:rPr>
          <w:rFonts w:ascii="Arial" w:hAnsi="Arial" w:cs="Arial"/>
          <w:lang w:val="en-US"/>
        </w:rPr>
        <w:t>Papatheodorou</w:t>
      </w:r>
      <w:proofErr w:type="spellEnd"/>
      <w:r w:rsidRPr="00D877D2">
        <w:rPr>
          <w:rFonts w:ascii="Arial" w:hAnsi="Arial" w:cs="Arial"/>
          <w:lang w:val="en-US"/>
        </w:rPr>
        <w:t>, A. and Pappas, N., 2021.</w:t>
      </w:r>
      <w:r w:rsidRPr="00CB50B6">
        <w:rPr>
          <w:rFonts w:ascii="Arial" w:hAnsi="Arial" w:cs="Arial"/>
          <w:i/>
          <w:iCs/>
          <w:lang w:val="en-US"/>
        </w:rPr>
        <w:t>Tourism in the post COVID-19 era:</w:t>
      </w:r>
      <w:r w:rsidRPr="00D877D2">
        <w:rPr>
          <w:rFonts w:ascii="Arial" w:hAnsi="Arial" w:cs="Arial"/>
          <w:lang w:val="en-US"/>
        </w:rPr>
        <w:t xml:space="preserve"> evidence from hotels in the </w:t>
      </w:r>
      <w:r w:rsidR="00CB50B6" w:rsidRPr="00D877D2">
        <w:rPr>
          <w:rFonts w:ascii="Arial" w:hAnsi="Arial" w:cs="Arial"/>
          <w:lang w:val="en-US"/>
        </w:rPr>
        <w:t>Northeast</w:t>
      </w:r>
      <w:r w:rsidRPr="00D877D2">
        <w:rPr>
          <w:rFonts w:ascii="Arial" w:hAnsi="Arial" w:cs="Arial"/>
          <w:lang w:val="en-US"/>
        </w:rPr>
        <w:t xml:space="preserve"> of England. Worldwide Hospitality and Tourism Themes, Vol. 13, No. 3, pp. 357-368.</w:t>
      </w:r>
    </w:p>
    <w:p w14:paraId="3F3B6F1A"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Sun, S., Jiang, F., Feng, G., Wang, S. and Zhang, C., 2022. </w:t>
      </w:r>
      <w:r w:rsidRPr="00CF7D25">
        <w:rPr>
          <w:rFonts w:ascii="Arial" w:hAnsi="Arial" w:cs="Arial"/>
          <w:i/>
          <w:iCs/>
          <w:lang w:val="en-US"/>
        </w:rPr>
        <w:t>The impact of COVID-19 on hotel customer satisfaction: evidence from Beijing and Shanghai in China</w:t>
      </w:r>
      <w:r w:rsidRPr="00D877D2">
        <w:rPr>
          <w:rFonts w:ascii="Arial" w:hAnsi="Arial" w:cs="Arial"/>
          <w:lang w:val="en-US"/>
        </w:rPr>
        <w:t>. International Journal of Contemporary Hospitality Management, Vol. 34, No. 1, pp. 382-406.</w:t>
      </w:r>
    </w:p>
    <w:p w14:paraId="662216A1" w14:textId="77777777" w:rsidR="00082702" w:rsidRPr="00D877D2" w:rsidRDefault="00082702" w:rsidP="00082702">
      <w:pPr>
        <w:spacing w:line="360" w:lineRule="auto"/>
        <w:jc w:val="both"/>
        <w:rPr>
          <w:rFonts w:ascii="Arial" w:hAnsi="Arial" w:cs="Arial"/>
          <w:lang w:val="en-US"/>
        </w:rPr>
      </w:pPr>
      <w:proofErr w:type="spellStart"/>
      <w:r w:rsidRPr="00D877D2">
        <w:rPr>
          <w:rFonts w:ascii="Arial" w:hAnsi="Arial" w:cs="Arial"/>
          <w:lang w:val="en-US"/>
        </w:rPr>
        <w:t>Toubes</w:t>
      </w:r>
      <w:proofErr w:type="spellEnd"/>
      <w:r w:rsidRPr="00D877D2">
        <w:rPr>
          <w:rFonts w:ascii="Arial" w:hAnsi="Arial" w:cs="Arial"/>
          <w:lang w:val="en-US"/>
        </w:rPr>
        <w:t xml:space="preserve">, D.R., Araújo Vila, N. and </w:t>
      </w:r>
      <w:proofErr w:type="spellStart"/>
      <w:r w:rsidRPr="00D877D2">
        <w:rPr>
          <w:rFonts w:ascii="Arial" w:hAnsi="Arial" w:cs="Arial"/>
          <w:lang w:val="en-US"/>
        </w:rPr>
        <w:t>Fraiz</w:t>
      </w:r>
      <w:proofErr w:type="spellEnd"/>
      <w:r w:rsidRPr="00D877D2">
        <w:rPr>
          <w:rFonts w:ascii="Arial" w:hAnsi="Arial" w:cs="Arial"/>
          <w:lang w:val="en-US"/>
        </w:rPr>
        <w:t xml:space="preserve"> Brea, J.A., 2021. </w:t>
      </w:r>
      <w:r w:rsidRPr="00CF7D25">
        <w:rPr>
          <w:rFonts w:ascii="Arial" w:hAnsi="Arial" w:cs="Arial"/>
          <w:i/>
          <w:iCs/>
          <w:lang w:val="en-US"/>
        </w:rPr>
        <w:t>Changes in Consumption Patterns and Tourist Promotion after the COVID-19 Pandemic</w:t>
      </w:r>
      <w:r w:rsidRPr="00D877D2">
        <w:rPr>
          <w:rFonts w:ascii="Arial" w:hAnsi="Arial" w:cs="Arial"/>
          <w:lang w:val="en-US"/>
        </w:rPr>
        <w:t>. Journal of Theoretical and Applied Electronic Commerce Research, Vol.16, pp.1332–1352.</w:t>
      </w:r>
    </w:p>
    <w:p w14:paraId="44CB04B1" w14:textId="77777777" w:rsidR="00082702" w:rsidRPr="00D877D2" w:rsidRDefault="00082702" w:rsidP="00082702">
      <w:pPr>
        <w:spacing w:line="360" w:lineRule="auto"/>
        <w:jc w:val="both"/>
        <w:rPr>
          <w:rFonts w:ascii="Arial" w:hAnsi="Arial" w:cs="Arial"/>
          <w:lang w:val="en-US"/>
        </w:rPr>
      </w:pPr>
      <w:proofErr w:type="spellStart"/>
      <w:r w:rsidRPr="00D877D2">
        <w:rPr>
          <w:rFonts w:ascii="Arial" w:hAnsi="Arial" w:cs="Arial"/>
          <w:lang w:val="en-US"/>
        </w:rPr>
        <w:t>Ugolkov</w:t>
      </w:r>
      <w:proofErr w:type="spellEnd"/>
      <w:r w:rsidRPr="00D877D2">
        <w:rPr>
          <w:rFonts w:ascii="Arial" w:hAnsi="Arial" w:cs="Arial"/>
          <w:lang w:val="en-US"/>
        </w:rPr>
        <w:t xml:space="preserve">, I., </w:t>
      </w:r>
      <w:proofErr w:type="spellStart"/>
      <w:r w:rsidRPr="00D877D2">
        <w:rPr>
          <w:rFonts w:ascii="Arial" w:hAnsi="Arial" w:cs="Arial"/>
          <w:lang w:val="en-US"/>
        </w:rPr>
        <w:t>Karyy</w:t>
      </w:r>
      <w:proofErr w:type="spellEnd"/>
      <w:r w:rsidRPr="00D877D2">
        <w:rPr>
          <w:rFonts w:ascii="Arial" w:hAnsi="Arial" w:cs="Arial"/>
          <w:lang w:val="en-US"/>
        </w:rPr>
        <w:t xml:space="preserve">, O., </w:t>
      </w:r>
      <w:proofErr w:type="spellStart"/>
      <w:r w:rsidRPr="00D877D2">
        <w:rPr>
          <w:rFonts w:ascii="Arial" w:hAnsi="Arial" w:cs="Arial"/>
          <w:lang w:val="en-US"/>
        </w:rPr>
        <w:t>Skybinskyi</w:t>
      </w:r>
      <w:proofErr w:type="spellEnd"/>
      <w:r w:rsidRPr="00D877D2">
        <w:rPr>
          <w:rFonts w:ascii="Arial" w:hAnsi="Arial" w:cs="Arial"/>
          <w:lang w:val="en-US"/>
        </w:rPr>
        <w:t xml:space="preserve">, O., </w:t>
      </w:r>
      <w:proofErr w:type="spellStart"/>
      <w:r w:rsidRPr="00D877D2">
        <w:rPr>
          <w:rFonts w:ascii="Arial" w:hAnsi="Arial" w:cs="Arial"/>
          <w:lang w:val="en-US"/>
        </w:rPr>
        <w:t>Ugolkova</w:t>
      </w:r>
      <w:proofErr w:type="spellEnd"/>
      <w:r w:rsidRPr="00D877D2">
        <w:rPr>
          <w:rFonts w:ascii="Arial" w:hAnsi="Arial" w:cs="Arial"/>
          <w:lang w:val="en-US"/>
        </w:rPr>
        <w:t xml:space="preserve">, O. and </w:t>
      </w:r>
      <w:proofErr w:type="spellStart"/>
      <w:r w:rsidRPr="00D877D2">
        <w:rPr>
          <w:rFonts w:ascii="Arial" w:hAnsi="Arial" w:cs="Arial"/>
          <w:lang w:val="en-US"/>
        </w:rPr>
        <w:t>Zhezhukha</w:t>
      </w:r>
      <w:proofErr w:type="spellEnd"/>
      <w:r w:rsidRPr="00D877D2">
        <w:rPr>
          <w:rFonts w:ascii="Arial" w:hAnsi="Arial" w:cs="Arial"/>
          <w:lang w:val="en-US"/>
        </w:rPr>
        <w:t>, V., 2020</w:t>
      </w:r>
      <w:r w:rsidRPr="004B6539">
        <w:rPr>
          <w:rFonts w:ascii="Arial" w:hAnsi="Arial" w:cs="Arial"/>
          <w:i/>
          <w:iCs/>
          <w:lang w:val="en-US"/>
        </w:rPr>
        <w:t>. The evaluation of content effectiveness within online and offline marketing communications of an enterprise</w:t>
      </w:r>
      <w:r w:rsidRPr="00D877D2">
        <w:rPr>
          <w:rFonts w:ascii="Arial" w:hAnsi="Arial" w:cs="Arial"/>
          <w:lang w:val="en-US"/>
        </w:rPr>
        <w:t>. Innovative Marketing, Vol.16, pp. 26–36.</w:t>
      </w:r>
    </w:p>
    <w:p w14:paraId="3B7FCAD9"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Wang, Y., Hong, A., Li, X. and Gao, J., 2020. </w:t>
      </w:r>
      <w:r w:rsidRPr="004B6539">
        <w:rPr>
          <w:rFonts w:ascii="Arial" w:hAnsi="Arial" w:cs="Arial"/>
          <w:i/>
          <w:iCs/>
          <w:lang w:val="en-US"/>
        </w:rPr>
        <w:t>Marketing innovations during a global crisis: A study of China firms’ response to COVID-19</w:t>
      </w:r>
      <w:r w:rsidRPr="00D877D2">
        <w:rPr>
          <w:rFonts w:ascii="Arial" w:hAnsi="Arial" w:cs="Arial"/>
          <w:lang w:val="en-US"/>
        </w:rPr>
        <w:t>. Journal of Business, Vol. 116, pp. 214-220.</w:t>
      </w:r>
    </w:p>
    <w:p w14:paraId="3095CACA" w14:textId="77777777" w:rsidR="00082702" w:rsidRPr="00D877D2" w:rsidRDefault="00082702" w:rsidP="00082702">
      <w:pPr>
        <w:spacing w:line="360" w:lineRule="auto"/>
        <w:jc w:val="both"/>
        <w:rPr>
          <w:rFonts w:ascii="Arial" w:hAnsi="Arial" w:cs="Arial"/>
          <w:shd w:val="clear" w:color="auto" w:fill="FFFFFF"/>
          <w:lang w:val="en-US"/>
        </w:rPr>
      </w:pPr>
      <w:r w:rsidRPr="00D877D2">
        <w:rPr>
          <w:rFonts w:ascii="Arial" w:hAnsi="Arial" w:cs="Arial"/>
          <w:shd w:val="clear" w:color="auto" w:fill="FFFFFF"/>
          <w:lang w:val="en-US"/>
        </w:rPr>
        <w:t xml:space="preserve">Weinstein, A., 2013. </w:t>
      </w:r>
      <w:r w:rsidRPr="004B6539">
        <w:rPr>
          <w:rFonts w:ascii="Arial" w:hAnsi="Arial" w:cs="Arial"/>
          <w:i/>
          <w:iCs/>
          <w:shd w:val="clear" w:color="auto" w:fill="FFFFFF"/>
          <w:lang w:val="en-US"/>
        </w:rPr>
        <w:t>Handbook of market segmentation: strategic targeting for business and technology firms</w:t>
      </w:r>
      <w:r w:rsidRPr="00D877D2">
        <w:rPr>
          <w:rFonts w:ascii="Arial" w:hAnsi="Arial" w:cs="Arial"/>
          <w:shd w:val="clear" w:color="auto" w:fill="FFFFFF"/>
          <w:lang w:val="en-US"/>
        </w:rPr>
        <w:t xml:space="preserve">, 3rd </w:t>
      </w:r>
      <w:proofErr w:type="spellStart"/>
      <w:r w:rsidRPr="00D877D2">
        <w:rPr>
          <w:rFonts w:ascii="Arial" w:hAnsi="Arial" w:cs="Arial"/>
          <w:shd w:val="clear" w:color="auto" w:fill="FFFFFF"/>
          <w:lang w:val="en-US"/>
        </w:rPr>
        <w:t>edn</w:t>
      </w:r>
      <w:proofErr w:type="spellEnd"/>
      <w:r w:rsidRPr="00D877D2">
        <w:rPr>
          <w:rFonts w:ascii="Arial" w:hAnsi="Arial" w:cs="Arial"/>
          <w:shd w:val="clear" w:color="auto" w:fill="FFFFFF"/>
          <w:lang w:val="en-US"/>
        </w:rPr>
        <w:t>, Routledge, London.</w:t>
      </w:r>
    </w:p>
    <w:p w14:paraId="7D9166B2" w14:textId="77777777" w:rsidR="00082702" w:rsidRPr="00D877D2" w:rsidRDefault="00082702" w:rsidP="00082702">
      <w:pPr>
        <w:spacing w:line="360" w:lineRule="auto"/>
        <w:jc w:val="both"/>
        <w:rPr>
          <w:rFonts w:ascii="Arial" w:hAnsi="Arial" w:cs="Arial"/>
          <w:i/>
          <w:iCs/>
          <w:lang w:val="en-US"/>
        </w:rPr>
      </w:pPr>
      <w:r w:rsidRPr="00D877D2">
        <w:rPr>
          <w:rFonts w:ascii="Arial" w:hAnsi="Arial" w:cs="Arial"/>
          <w:i/>
          <w:iCs/>
          <w:lang w:val="en-US"/>
        </w:rPr>
        <w:t>Online Sources:</w:t>
      </w:r>
    </w:p>
    <w:p w14:paraId="4E1DA729" w14:textId="77777777" w:rsidR="00082702" w:rsidRPr="00D877D2" w:rsidRDefault="00082702" w:rsidP="00082702">
      <w:pPr>
        <w:spacing w:line="360" w:lineRule="auto"/>
        <w:jc w:val="both"/>
        <w:rPr>
          <w:rStyle w:val="Hyperlink"/>
          <w:rFonts w:ascii="Arial" w:hAnsi="Arial" w:cs="Arial"/>
          <w:color w:val="auto"/>
          <w:lang w:val="en-US"/>
        </w:rPr>
      </w:pPr>
      <w:r w:rsidRPr="00D877D2">
        <w:rPr>
          <w:rFonts w:ascii="Arial" w:hAnsi="Arial" w:cs="Arial"/>
          <w:lang w:val="en-US"/>
        </w:rPr>
        <w:t xml:space="preserve">Accor, 2020. First-half 2020: </w:t>
      </w:r>
      <w:r w:rsidRPr="00681DFB">
        <w:rPr>
          <w:rFonts w:ascii="Arial" w:hAnsi="Arial" w:cs="Arial"/>
          <w:i/>
          <w:iCs/>
          <w:lang w:val="en-US"/>
        </w:rPr>
        <w:t xml:space="preserve">Immediate measures limiting Covid-19 crisis aftermath Permanent initiatives to accelerate rebound. </w:t>
      </w:r>
      <w:r w:rsidRPr="00D877D2">
        <w:rPr>
          <w:rFonts w:ascii="Arial" w:hAnsi="Arial" w:cs="Arial"/>
          <w:lang w:val="en-US"/>
        </w:rPr>
        <w:t xml:space="preserve">Available at: </w:t>
      </w:r>
      <w:hyperlink r:id="rId12" w:history="1">
        <w:r w:rsidRPr="00D877D2">
          <w:rPr>
            <w:rStyle w:val="Hyperlink"/>
            <w:rFonts w:ascii="Arial" w:hAnsi="Arial" w:cs="Arial"/>
            <w:color w:val="auto"/>
            <w:lang w:val="en-US"/>
          </w:rPr>
          <w:t>https://press.accor.com/first-half-2020immediate-measures-limiting-covid-19-crisis-aftermathpermanent-initiatives-to-accelerate-rebound/?lang=en</w:t>
        </w:r>
      </w:hyperlink>
    </w:p>
    <w:p w14:paraId="62A2AA55"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Connor, P. (2020). </w:t>
      </w:r>
      <w:r w:rsidRPr="00681DFB">
        <w:rPr>
          <w:rFonts w:ascii="Arial" w:hAnsi="Arial" w:cs="Arial"/>
          <w:i/>
          <w:iCs/>
          <w:lang w:val="en-US"/>
        </w:rPr>
        <w:t>More than nine-in-ten people worldwide live in countries with travel restrictions amid COVID-19.</w:t>
      </w:r>
      <w:r w:rsidRPr="00D877D2">
        <w:rPr>
          <w:rFonts w:ascii="Arial" w:hAnsi="Arial" w:cs="Arial"/>
          <w:lang w:val="en-US"/>
        </w:rPr>
        <w:t xml:space="preserve"> Fact Tank - Pew Research Center. </w:t>
      </w:r>
      <w:hyperlink r:id="rId13" w:history="1">
        <w:r w:rsidRPr="00D877D2">
          <w:rPr>
            <w:rStyle w:val="Hyperlink"/>
            <w:rFonts w:ascii="Arial" w:hAnsi="Arial" w:cs="Arial"/>
            <w:color w:val="auto"/>
            <w:lang w:val="en-US"/>
          </w:rPr>
          <w:t>https://www.pewresearch.org/fact-tank/2020/04/01/more-than-nine-in-ten-people-worldwide-live-in-countries-with-travel-restrictions-amid-COVID-19/</w:t>
        </w:r>
      </w:hyperlink>
      <w:r w:rsidRPr="00D877D2">
        <w:rPr>
          <w:rFonts w:ascii="Arial" w:hAnsi="Arial" w:cs="Arial"/>
          <w:lang w:val="en-US"/>
        </w:rPr>
        <w:t xml:space="preserve">. </w:t>
      </w:r>
    </w:p>
    <w:p w14:paraId="156D61F0"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Courtney, E.J., 2020. </w:t>
      </w:r>
      <w:r w:rsidRPr="00681DFB">
        <w:rPr>
          <w:rFonts w:ascii="Arial" w:hAnsi="Arial" w:cs="Arial"/>
          <w:i/>
          <w:iCs/>
          <w:lang w:val="en-US"/>
        </w:rPr>
        <w:t>COVID-19 will cause a significant decline in global RevPAR, cash flow</w:t>
      </w:r>
      <w:r w:rsidRPr="00D877D2">
        <w:rPr>
          <w:rFonts w:ascii="Arial" w:hAnsi="Arial" w:cs="Arial"/>
          <w:lang w:val="en-US"/>
        </w:rPr>
        <w:t xml:space="preserve">, for rated lodging companies. Available at: </w:t>
      </w:r>
      <w:hyperlink r:id="rId14" w:anchor="ID493" w:history="1">
        <w:r w:rsidRPr="00D877D2">
          <w:rPr>
            <w:rStyle w:val="Hyperlink"/>
            <w:rFonts w:ascii="Arial" w:hAnsi="Arial" w:cs="Arial"/>
            <w:color w:val="auto"/>
            <w:lang w:val="en-US"/>
          </w:rPr>
          <w:t>www.spglobal.com/ratings/en/research/articles/200311-covid-19-willcause-a-significant-decline-in-global-revpar-cash-flow-for-rated-lodging-companies-11382396#ID493</w:t>
        </w:r>
      </w:hyperlink>
      <w:r w:rsidRPr="00D877D2">
        <w:rPr>
          <w:rFonts w:ascii="Arial" w:hAnsi="Arial" w:cs="Arial"/>
          <w:lang w:val="en-US"/>
        </w:rPr>
        <w:t xml:space="preserve"> </w:t>
      </w:r>
    </w:p>
    <w:p w14:paraId="2052EC9C" w14:textId="77777777" w:rsidR="00082702" w:rsidRPr="00D877D2" w:rsidRDefault="009F159B" w:rsidP="00082702">
      <w:pPr>
        <w:spacing w:line="360" w:lineRule="auto"/>
        <w:jc w:val="both"/>
        <w:rPr>
          <w:rFonts w:ascii="Arial" w:hAnsi="Arial" w:cs="Arial"/>
          <w:lang w:val="en-US"/>
        </w:rPr>
      </w:pPr>
      <w:hyperlink r:id="rId15" w:history="1">
        <w:r w:rsidR="00082702" w:rsidRPr="00D877D2">
          <w:rPr>
            <w:rStyle w:val="Hyperlink"/>
            <w:rFonts w:ascii="Arial" w:hAnsi="Arial" w:cs="Arial"/>
            <w:color w:val="auto"/>
            <w:lang w:val="en-US"/>
          </w:rPr>
          <w:t>https://besthotelshome.com/ibis-history-what-hotel-group-does-ibis-belong-to-popular-ibis-hotels/</w:t>
        </w:r>
      </w:hyperlink>
      <w:r w:rsidR="00082702" w:rsidRPr="00D877D2">
        <w:rPr>
          <w:rFonts w:ascii="Arial" w:hAnsi="Arial" w:cs="Arial"/>
          <w:lang w:val="en-US"/>
        </w:rPr>
        <w:t xml:space="preserve"> </w:t>
      </w:r>
    </w:p>
    <w:p w14:paraId="284BEDE5" w14:textId="77777777" w:rsidR="00082702" w:rsidRPr="00D877D2" w:rsidRDefault="00082702" w:rsidP="00082702">
      <w:pPr>
        <w:pStyle w:val="ergasia"/>
        <w:rPr>
          <w:rFonts w:cs="Arial"/>
          <w:lang w:val="en-US"/>
        </w:rPr>
      </w:pPr>
      <w:proofErr w:type="spellStart"/>
      <w:r w:rsidRPr="00D877D2">
        <w:rPr>
          <w:rStyle w:val="Hyperlink"/>
          <w:rFonts w:cs="Arial"/>
          <w:color w:val="auto"/>
          <w:lang w:val="en-US"/>
        </w:rPr>
        <w:lastRenderedPageBreak/>
        <w:t>Driedger</w:t>
      </w:r>
      <w:proofErr w:type="spellEnd"/>
      <w:r w:rsidRPr="00D877D2">
        <w:rPr>
          <w:rStyle w:val="Hyperlink"/>
          <w:rFonts w:cs="Arial"/>
          <w:color w:val="auto"/>
          <w:lang w:val="en-US"/>
        </w:rPr>
        <w:t xml:space="preserve">, M., 2020. How hotel tech adoption will be a route to recovery. Hotel Management. Available at: </w:t>
      </w:r>
      <w:hyperlink r:id="rId16" w:history="1">
        <w:r w:rsidRPr="00D877D2">
          <w:rPr>
            <w:rStyle w:val="Hyperlink"/>
            <w:rFonts w:cs="Arial"/>
            <w:color w:val="auto"/>
            <w:lang w:val="en-US"/>
          </w:rPr>
          <w:t>https://www.hotelmanagement.net/tech/how-hotel-tech-adoption-will-be-a-route-to-recovery</w:t>
        </w:r>
      </w:hyperlink>
      <w:r w:rsidRPr="00D877D2">
        <w:rPr>
          <w:rStyle w:val="Hyperlink"/>
          <w:rFonts w:cs="Arial"/>
          <w:color w:val="auto"/>
          <w:lang w:val="en-US"/>
        </w:rPr>
        <w:t xml:space="preserve"> </w:t>
      </w:r>
    </w:p>
    <w:p w14:paraId="03F24023"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Hoisington, A., 2020. </w:t>
      </w:r>
      <w:r w:rsidRPr="00681DFB">
        <w:rPr>
          <w:rFonts w:ascii="Arial" w:hAnsi="Arial" w:cs="Arial"/>
          <w:i/>
          <w:iCs/>
          <w:lang w:val="en-US"/>
        </w:rPr>
        <w:t>5 Insights about how the COVID-19 pandemic will affect hotels.</w:t>
      </w:r>
      <w:r w:rsidRPr="00D877D2">
        <w:rPr>
          <w:rFonts w:ascii="Arial" w:hAnsi="Arial" w:cs="Arial"/>
          <w:lang w:val="en-US"/>
        </w:rPr>
        <w:t xml:space="preserve"> Available at: </w:t>
      </w:r>
      <w:hyperlink r:id="rId17" w:history="1">
        <w:r w:rsidRPr="00D877D2">
          <w:rPr>
            <w:rStyle w:val="Hyperlink"/>
            <w:rFonts w:ascii="Arial" w:hAnsi="Arial" w:cs="Arial"/>
            <w:color w:val="auto"/>
            <w:lang w:val="en-US"/>
          </w:rPr>
          <w:t>www.hotelmanagement.net/own/roundup-5-insights-about-how-covid-19-pandemic-will-affect-hotels</w:t>
        </w:r>
      </w:hyperlink>
      <w:r w:rsidRPr="00D877D2">
        <w:rPr>
          <w:rFonts w:ascii="Arial" w:hAnsi="Arial" w:cs="Arial"/>
          <w:lang w:val="en-US"/>
        </w:rPr>
        <w:t xml:space="preserve"> </w:t>
      </w:r>
    </w:p>
    <w:p w14:paraId="7F933F4D"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Hitesh, B., 2019. </w:t>
      </w:r>
      <w:r w:rsidRPr="00681DFB">
        <w:rPr>
          <w:rFonts w:ascii="Arial" w:hAnsi="Arial" w:cs="Arial"/>
          <w:i/>
          <w:iCs/>
          <w:lang w:val="en-US"/>
        </w:rPr>
        <w:t>Marketing Mix of Ibis Hotel – Ibis Hotel Marketing Mix. Marketing91</w:t>
      </w:r>
      <w:r w:rsidRPr="00D877D2">
        <w:rPr>
          <w:rFonts w:ascii="Arial" w:hAnsi="Arial" w:cs="Arial"/>
          <w:lang w:val="en-US"/>
        </w:rPr>
        <w:t xml:space="preserve">. Available at: </w:t>
      </w:r>
      <w:hyperlink r:id="rId18" w:history="1">
        <w:r w:rsidRPr="00D877D2">
          <w:rPr>
            <w:rStyle w:val="Hyperlink"/>
            <w:rFonts w:ascii="Arial" w:hAnsi="Arial" w:cs="Arial"/>
            <w:color w:val="auto"/>
            <w:lang w:val="en-US"/>
          </w:rPr>
          <w:t>https://www.marketing91.com/marketing-mix-of-ibis-hotel/</w:t>
        </w:r>
      </w:hyperlink>
      <w:r w:rsidRPr="00D877D2">
        <w:rPr>
          <w:rFonts w:ascii="Arial" w:hAnsi="Arial" w:cs="Arial"/>
          <w:lang w:val="en-US"/>
        </w:rPr>
        <w:t xml:space="preserve"> </w:t>
      </w:r>
    </w:p>
    <w:p w14:paraId="4EF05CD7"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MarketResearch.com, 2020. </w:t>
      </w:r>
      <w:r w:rsidRPr="00681DFB">
        <w:rPr>
          <w:rFonts w:ascii="Arial" w:hAnsi="Arial" w:cs="Arial"/>
          <w:i/>
          <w:iCs/>
          <w:lang w:val="en-US"/>
        </w:rPr>
        <w:t>Impact of COVID-19 on Accor and its response: Coronavirus (COVID-19).</w:t>
      </w:r>
      <w:r w:rsidRPr="00D877D2">
        <w:rPr>
          <w:rFonts w:ascii="Arial" w:hAnsi="Arial" w:cs="Arial"/>
          <w:lang w:val="en-US"/>
        </w:rPr>
        <w:t xml:space="preserve"> Available at: </w:t>
      </w:r>
      <w:hyperlink r:id="rId19" w:history="1">
        <w:r w:rsidRPr="00D877D2">
          <w:rPr>
            <w:rStyle w:val="Hyperlink"/>
            <w:rFonts w:ascii="Arial" w:hAnsi="Arial" w:cs="Arial"/>
            <w:color w:val="auto"/>
            <w:lang w:val="en-US"/>
          </w:rPr>
          <w:t>https://www.marketresearch.com/GlobalData-v3648/Impact-COVID-Accor-response-Coronavirus-13347610/</w:t>
        </w:r>
      </w:hyperlink>
    </w:p>
    <w:p w14:paraId="76268549" w14:textId="77777777" w:rsidR="00082702" w:rsidRPr="00D877D2" w:rsidRDefault="00082702" w:rsidP="00082702">
      <w:pPr>
        <w:spacing w:line="360" w:lineRule="auto"/>
        <w:jc w:val="both"/>
        <w:rPr>
          <w:rStyle w:val="Hyperlink"/>
          <w:rFonts w:ascii="Arial" w:hAnsi="Arial" w:cs="Arial"/>
          <w:color w:val="auto"/>
          <w:lang w:val="en-US"/>
        </w:rPr>
      </w:pPr>
      <w:r w:rsidRPr="00D877D2">
        <w:rPr>
          <w:rFonts w:ascii="Arial" w:hAnsi="Arial" w:cs="Arial"/>
          <w:lang w:val="en-US"/>
        </w:rPr>
        <w:t xml:space="preserve">Press Accor., 2014. </w:t>
      </w:r>
      <w:r w:rsidRPr="00681DFB">
        <w:rPr>
          <w:rFonts w:ascii="Arial" w:hAnsi="Arial" w:cs="Arial"/>
          <w:i/>
          <w:iCs/>
          <w:lang w:val="en-US"/>
        </w:rPr>
        <w:t>Ibis family reaches over 1,700 hotels and pursues its pioneering revolution</w:t>
      </w:r>
      <w:r w:rsidRPr="00D877D2">
        <w:rPr>
          <w:rFonts w:ascii="Arial" w:hAnsi="Arial" w:cs="Arial"/>
          <w:lang w:val="en-US"/>
        </w:rPr>
        <w:t xml:space="preserve">. Available at:  </w:t>
      </w:r>
      <w:hyperlink r:id="rId20" w:history="1">
        <w:r w:rsidRPr="00D877D2">
          <w:rPr>
            <w:rStyle w:val="Hyperlink"/>
            <w:rFonts w:ascii="Arial" w:hAnsi="Arial" w:cs="Arial"/>
            <w:color w:val="auto"/>
            <w:lang w:val="en-US"/>
          </w:rPr>
          <w:t>https://press.accor.com/la-famille-ibis-depasse-les-1-700-hotels-et-poursuit-sa-revolution-pionniere_5714_5714/?lang=en</w:t>
        </w:r>
      </w:hyperlink>
      <w:r w:rsidRPr="00D877D2">
        <w:rPr>
          <w:rFonts w:ascii="Arial" w:hAnsi="Arial" w:cs="Arial"/>
          <w:lang w:val="en-US"/>
        </w:rPr>
        <w:t xml:space="preserve"> </w:t>
      </w:r>
    </w:p>
    <w:p w14:paraId="3ED431EA"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Zhang, C., Cui, R., Xu, C., and Wang, J., 2020. </w:t>
      </w:r>
      <w:r w:rsidRPr="00681DFB">
        <w:rPr>
          <w:rFonts w:ascii="Arial" w:hAnsi="Arial" w:cs="Arial"/>
          <w:i/>
          <w:iCs/>
          <w:lang w:val="en-US"/>
        </w:rPr>
        <w:t xml:space="preserve">COVID-19 and the Chinese Hotel Sector. </w:t>
      </w:r>
      <w:r w:rsidRPr="00D877D2">
        <w:rPr>
          <w:rFonts w:ascii="Arial" w:hAnsi="Arial" w:cs="Arial"/>
          <w:lang w:val="en-US"/>
        </w:rPr>
        <w:t xml:space="preserve">Retrieved from. HVS. </w:t>
      </w:r>
      <w:hyperlink r:id="rId21" w:history="1">
        <w:r w:rsidRPr="00D877D2">
          <w:rPr>
            <w:rStyle w:val="Hyperlink"/>
            <w:rFonts w:ascii="Arial" w:hAnsi="Arial" w:cs="Arial"/>
            <w:color w:val="auto"/>
            <w:lang w:val="en-US"/>
          </w:rPr>
          <w:t>https://www.hvs.com/article/8723-COVID19-and-theChinese-Hotel-Sector</w:t>
        </w:r>
      </w:hyperlink>
      <w:r w:rsidRPr="00D877D2">
        <w:rPr>
          <w:rFonts w:ascii="Arial" w:hAnsi="Arial" w:cs="Arial"/>
          <w:lang w:val="en-US"/>
        </w:rPr>
        <w:t xml:space="preserve">. </w:t>
      </w:r>
    </w:p>
    <w:p w14:paraId="6D8BA32A" w14:textId="0232F95E" w:rsidR="00082702" w:rsidRPr="00D877D2" w:rsidRDefault="00082702" w:rsidP="00082702">
      <w:pPr>
        <w:spacing w:line="360" w:lineRule="auto"/>
        <w:jc w:val="both"/>
        <w:rPr>
          <w:rFonts w:ascii="Arial" w:hAnsi="Arial" w:cs="Arial"/>
          <w:lang w:val="en-US"/>
        </w:rPr>
      </w:pPr>
      <w:r w:rsidRPr="00D877D2">
        <w:rPr>
          <w:rFonts w:ascii="Arial" w:hAnsi="Arial" w:cs="Arial"/>
          <w:lang w:val="en-US"/>
        </w:rPr>
        <w:t>Yazan, S., 2020</w:t>
      </w:r>
      <w:r w:rsidRPr="00681DFB">
        <w:rPr>
          <w:rFonts w:ascii="Arial" w:hAnsi="Arial" w:cs="Arial"/>
          <w:i/>
          <w:iCs/>
          <w:lang w:val="en-US"/>
        </w:rPr>
        <w:t>. Evolving guest behavior due to COVID-19 will trigger technology shift.</w:t>
      </w:r>
      <w:r w:rsidRPr="00D877D2">
        <w:rPr>
          <w:rFonts w:ascii="Arial" w:hAnsi="Arial" w:cs="Arial"/>
          <w:lang w:val="en-US"/>
        </w:rPr>
        <w:t xml:space="preserve"> Hotel </w:t>
      </w:r>
      <w:r w:rsidR="00681DFB" w:rsidRPr="00D877D2">
        <w:rPr>
          <w:rFonts w:ascii="Arial" w:hAnsi="Arial" w:cs="Arial"/>
          <w:lang w:val="en-US"/>
        </w:rPr>
        <w:t>News me</w:t>
      </w:r>
      <w:r w:rsidRPr="00D877D2">
        <w:rPr>
          <w:rFonts w:ascii="Arial" w:hAnsi="Arial" w:cs="Arial"/>
          <w:lang w:val="en-US"/>
        </w:rPr>
        <w:t xml:space="preserve">. Available at: </w:t>
      </w:r>
      <w:hyperlink r:id="rId22" w:history="1">
        <w:r w:rsidRPr="00D877D2">
          <w:rPr>
            <w:rStyle w:val="Hyperlink"/>
            <w:rFonts w:ascii="Arial" w:hAnsi="Arial" w:cs="Arial"/>
            <w:color w:val="auto"/>
            <w:lang w:val="en-US"/>
          </w:rPr>
          <w:t>https://www.hotelnewsme.com/news/evolving-guest-behaviour-due-to-COVID-19-will-triggertechnology-shift-four-seasons-it-director-says/</w:t>
        </w:r>
      </w:hyperlink>
      <w:r w:rsidRPr="00D877D2">
        <w:rPr>
          <w:rFonts w:ascii="Arial" w:hAnsi="Arial" w:cs="Arial"/>
          <w:lang w:val="en-US"/>
        </w:rPr>
        <w:t xml:space="preserve"> </w:t>
      </w:r>
    </w:p>
    <w:p w14:paraId="20FF7533" w14:textId="77777777" w:rsidR="00082702" w:rsidRPr="00D877D2" w:rsidRDefault="00082702" w:rsidP="00082702">
      <w:pPr>
        <w:spacing w:line="360" w:lineRule="auto"/>
        <w:jc w:val="both"/>
        <w:rPr>
          <w:rFonts w:ascii="Arial" w:hAnsi="Arial" w:cs="Arial"/>
          <w:lang w:val="en-US"/>
        </w:rPr>
      </w:pPr>
    </w:p>
    <w:p w14:paraId="7F21B8C0" w14:textId="4BB99D6D" w:rsidR="00446813" w:rsidRPr="00D877D2" w:rsidRDefault="00446813" w:rsidP="00757C32">
      <w:pPr>
        <w:rPr>
          <w:rFonts w:ascii="Arial" w:hAnsi="Arial" w:cs="Arial"/>
        </w:rPr>
      </w:pPr>
    </w:p>
    <w:p w14:paraId="2AD94C38" w14:textId="6D4DD037" w:rsidR="00446813" w:rsidRPr="00D877D2" w:rsidRDefault="00446813" w:rsidP="00757C32">
      <w:pPr>
        <w:rPr>
          <w:rFonts w:ascii="Arial" w:hAnsi="Arial" w:cs="Arial"/>
        </w:rPr>
      </w:pPr>
    </w:p>
    <w:p w14:paraId="5D39BFF2" w14:textId="0B858B65" w:rsidR="00446813" w:rsidRPr="00D877D2" w:rsidRDefault="00446813" w:rsidP="00757C32">
      <w:pPr>
        <w:rPr>
          <w:rFonts w:ascii="Arial" w:hAnsi="Arial" w:cs="Arial"/>
        </w:rPr>
      </w:pPr>
    </w:p>
    <w:sectPr w:rsidR="00446813" w:rsidRPr="00D877D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5517F" w14:textId="77777777" w:rsidR="009F159B" w:rsidRDefault="009F159B" w:rsidP="007D6C17">
      <w:pPr>
        <w:spacing w:after="0" w:line="240" w:lineRule="auto"/>
      </w:pPr>
      <w:r>
        <w:separator/>
      </w:r>
    </w:p>
  </w:endnote>
  <w:endnote w:type="continuationSeparator" w:id="0">
    <w:p w14:paraId="457918B0" w14:textId="77777777" w:rsidR="009F159B" w:rsidRDefault="009F159B" w:rsidP="007D6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7291497"/>
      <w:docPartObj>
        <w:docPartGallery w:val="Page Numbers (Bottom of Page)"/>
        <w:docPartUnique/>
      </w:docPartObj>
    </w:sdtPr>
    <w:sdtEndPr>
      <w:rPr>
        <w:noProof/>
      </w:rPr>
    </w:sdtEndPr>
    <w:sdtContent>
      <w:p w14:paraId="495389A9" w14:textId="1A888083" w:rsidR="007D6C17" w:rsidRDefault="007D6C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4F5EBF" w14:textId="77777777" w:rsidR="007D6C17" w:rsidRDefault="007D6C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1DD87" w14:textId="77777777" w:rsidR="009F159B" w:rsidRDefault="009F159B" w:rsidP="007D6C17">
      <w:pPr>
        <w:spacing w:after="0" w:line="240" w:lineRule="auto"/>
      </w:pPr>
      <w:r>
        <w:separator/>
      </w:r>
    </w:p>
  </w:footnote>
  <w:footnote w:type="continuationSeparator" w:id="0">
    <w:p w14:paraId="381D7FE7" w14:textId="77777777" w:rsidR="009F159B" w:rsidRDefault="009F159B" w:rsidP="007D6C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C32"/>
    <w:rsid w:val="0003057B"/>
    <w:rsid w:val="00044BBC"/>
    <w:rsid w:val="00051B26"/>
    <w:rsid w:val="00067D70"/>
    <w:rsid w:val="00070BE3"/>
    <w:rsid w:val="000725E2"/>
    <w:rsid w:val="00072AF5"/>
    <w:rsid w:val="00075777"/>
    <w:rsid w:val="000801FC"/>
    <w:rsid w:val="00080748"/>
    <w:rsid w:val="00082702"/>
    <w:rsid w:val="000904B7"/>
    <w:rsid w:val="000B442E"/>
    <w:rsid w:val="000D50B7"/>
    <w:rsid w:val="000E3A06"/>
    <w:rsid w:val="000E41B9"/>
    <w:rsid w:val="000F5AA8"/>
    <w:rsid w:val="00131DC5"/>
    <w:rsid w:val="00142F0C"/>
    <w:rsid w:val="00147A93"/>
    <w:rsid w:val="001760C8"/>
    <w:rsid w:val="00182FF2"/>
    <w:rsid w:val="00190DBB"/>
    <w:rsid w:val="00224985"/>
    <w:rsid w:val="0024798D"/>
    <w:rsid w:val="00250DB6"/>
    <w:rsid w:val="00292A9D"/>
    <w:rsid w:val="002E045D"/>
    <w:rsid w:val="00301DB4"/>
    <w:rsid w:val="0030244E"/>
    <w:rsid w:val="003051A5"/>
    <w:rsid w:val="003120B4"/>
    <w:rsid w:val="00345073"/>
    <w:rsid w:val="00356B23"/>
    <w:rsid w:val="00360EDC"/>
    <w:rsid w:val="00362084"/>
    <w:rsid w:val="00382231"/>
    <w:rsid w:val="00385297"/>
    <w:rsid w:val="003B166E"/>
    <w:rsid w:val="003D112F"/>
    <w:rsid w:val="003D3D6E"/>
    <w:rsid w:val="003D5435"/>
    <w:rsid w:val="003E309A"/>
    <w:rsid w:val="003E4D65"/>
    <w:rsid w:val="00415D5B"/>
    <w:rsid w:val="00420023"/>
    <w:rsid w:val="00431DE6"/>
    <w:rsid w:val="00432765"/>
    <w:rsid w:val="004354E0"/>
    <w:rsid w:val="00446813"/>
    <w:rsid w:val="00450EE2"/>
    <w:rsid w:val="0046573D"/>
    <w:rsid w:val="00466248"/>
    <w:rsid w:val="00481AE4"/>
    <w:rsid w:val="004A0B70"/>
    <w:rsid w:val="004B6539"/>
    <w:rsid w:val="004D02C7"/>
    <w:rsid w:val="004E4779"/>
    <w:rsid w:val="005052D4"/>
    <w:rsid w:val="005072DC"/>
    <w:rsid w:val="00512FDB"/>
    <w:rsid w:val="00536215"/>
    <w:rsid w:val="005407F6"/>
    <w:rsid w:val="00542698"/>
    <w:rsid w:val="00547CC3"/>
    <w:rsid w:val="005828A9"/>
    <w:rsid w:val="005A64AC"/>
    <w:rsid w:val="005B05D7"/>
    <w:rsid w:val="005C0C13"/>
    <w:rsid w:val="005D418B"/>
    <w:rsid w:val="005D47C8"/>
    <w:rsid w:val="005E46EA"/>
    <w:rsid w:val="005F21D6"/>
    <w:rsid w:val="005F34D0"/>
    <w:rsid w:val="00611392"/>
    <w:rsid w:val="00611956"/>
    <w:rsid w:val="00613503"/>
    <w:rsid w:val="00621A26"/>
    <w:rsid w:val="006352EA"/>
    <w:rsid w:val="00637F69"/>
    <w:rsid w:val="00667307"/>
    <w:rsid w:val="00677913"/>
    <w:rsid w:val="00681DFB"/>
    <w:rsid w:val="006A0C20"/>
    <w:rsid w:val="006B180E"/>
    <w:rsid w:val="006E0976"/>
    <w:rsid w:val="006F1DE6"/>
    <w:rsid w:val="006F2A44"/>
    <w:rsid w:val="006F435A"/>
    <w:rsid w:val="007178E9"/>
    <w:rsid w:val="00722287"/>
    <w:rsid w:val="00724C93"/>
    <w:rsid w:val="007325D9"/>
    <w:rsid w:val="0073524E"/>
    <w:rsid w:val="007524CA"/>
    <w:rsid w:val="00757C32"/>
    <w:rsid w:val="00765947"/>
    <w:rsid w:val="00773EE7"/>
    <w:rsid w:val="007809C4"/>
    <w:rsid w:val="00792A57"/>
    <w:rsid w:val="007A355E"/>
    <w:rsid w:val="007B1163"/>
    <w:rsid w:val="007B7E9F"/>
    <w:rsid w:val="007D6C17"/>
    <w:rsid w:val="007E3423"/>
    <w:rsid w:val="007F68EB"/>
    <w:rsid w:val="008015B1"/>
    <w:rsid w:val="00815FF2"/>
    <w:rsid w:val="00825B8F"/>
    <w:rsid w:val="0085081E"/>
    <w:rsid w:val="00855839"/>
    <w:rsid w:val="00863976"/>
    <w:rsid w:val="00872334"/>
    <w:rsid w:val="00897D1F"/>
    <w:rsid w:val="008F5F1F"/>
    <w:rsid w:val="00900C19"/>
    <w:rsid w:val="009023AA"/>
    <w:rsid w:val="0090324D"/>
    <w:rsid w:val="0092391A"/>
    <w:rsid w:val="009415BE"/>
    <w:rsid w:val="00957C45"/>
    <w:rsid w:val="009612DF"/>
    <w:rsid w:val="00993816"/>
    <w:rsid w:val="009A308B"/>
    <w:rsid w:val="009B33BC"/>
    <w:rsid w:val="009D6949"/>
    <w:rsid w:val="009F159B"/>
    <w:rsid w:val="00A054AB"/>
    <w:rsid w:val="00A4256E"/>
    <w:rsid w:val="00A77E3A"/>
    <w:rsid w:val="00A77F41"/>
    <w:rsid w:val="00A86D65"/>
    <w:rsid w:val="00AE4517"/>
    <w:rsid w:val="00B12BCE"/>
    <w:rsid w:val="00B15650"/>
    <w:rsid w:val="00B2016F"/>
    <w:rsid w:val="00B37A9B"/>
    <w:rsid w:val="00B56CEC"/>
    <w:rsid w:val="00B56D0C"/>
    <w:rsid w:val="00B633C8"/>
    <w:rsid w:val="00B97576"/>
    <w:rsid w:val="00BA2C4F"/>
    <w:rsid w:val="00BE1789"/>
    <w:rsid w:val="00C055C2"/>
    <w:rsid w:val="00C06633"/>
    <w:rsid w:val="00C1147A"/>
    <w:rsid w:val="00C61900"/>
    <w:rsid w:val="00C72CB7"/>
    <w:rsid w:val="00C81384"/>
    <w:rsid w:val="00C968CF"/>
    <w:rsid w:val="00CB50B6"/>
    <w:rsid w:val="00CB50CA"/>
    <w:rsid w:val="00CD4D95"/>
    <w:rsid w:val="00CD5B0D"/>
    <w:rsid w:val="00CF3189"/>
    <w:rsid w:val="00CF7D25"/>
    <w:rsid w:val="00D11041"/>
    <w:rsid w:val="00D23F40"/>
    <w:rsid w:val="00D268A0"/>
    <w:rsid w:val="00D75285"/>
    <w:rsid w:val="00D77DEF"/>
    <w:rsid w:val="00D81412"/>
    <w:rsid w:val="00D8269F"/>
    <w:rsid w:val="00D85E32"/>
    <w:rsid w:val="00D877D2"/>
    <w:rsid w:val="00DA1FA3"/>
    <w:rsid w:val="00DB206C"/>
    <w:rsid w:val="00DD3307"/>
    <w:rsid w:val="00DE3C0D"/>
    <w:rsid w:val="00DE3C26"/>
    <w:rsid w:val="00DE43DD"/>
    <w:rsid w:val="00E16C4F"/>
    <w:rsid w:val="00E23DA5"/>
    <w:rsid w:val="00E512EC"/>
    <w:rsid w:val="00E5661A"/>
    <w:rsid w:val="00E83CCC"/>
    <w:rsid w:val="00E86587"/>
    <w:rsid w:val="00EA4741"/>
    <w:rsid w:val="00EC59FB"/>
    <w:rsid w:val="00ED11F4"/>
    <w:rsid w:val="00EE04AA"/>
    <w:rsid w:val="00F22816"/>
    <w:rsid w:val="00F52182"/>
    <w:rsid w:val="00F52B21"/>
    <w:rsid w:val="00F77426"/>
    <w:rsid w:val="00F81FA1"/>
    <w:rsid w:val="00F901FA"/>
    <w:rsid w:val="00FB554F"/>
    <w:rsid w:val="00FB6C32"/>
    <w:rsid w:val="00FC5236"/>
    <w:rsid w:val="00FC6BE6"/>
    <w:rsid w:val="00FE3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36E49"/>
  <w15:chartTrackingRefBased/>
  <w15:docId w15:val="{EC1B864D-4A7B-4873-AF17-C13771F8E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32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2702"/>
    <w:pPr>
      <w:keepNext/>
      <w:keepLines/>
      <w:spacing w:before="40" w:after="0"/>
      <w:outlineLvl w:val="1"/>
    </w:pPr>
    <w:rPr>
      <w:rFonts w:asciiTheme="majorHAnsi" w:eastAsiaTheme="majorEastAsia" w:hAnsiTheme="majorHAnsi" w:cstheme="majorBidi"/>
      <w:color w:val="2F5496" w:themeColor="accent1" w:themeShade="BF"/>
      <w:sz w:val="26"/>
      <w:szCs w:val="26"/>
      <w:lang w:val="de-D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2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324D"/>
    <w:pPr>
      <w:outlineLvl w:val="9"/>
    </w:pPr>
    <w:rPr>
      <w:sz w:val="28"/>
      <w:lang w:val="en-US"/>
    </w:rPr>
  </w:style>
  <w:style w:type="character" w:customStyle="1" w:styleId="title-text">
    <w:name w:val="title-text"/>
    <w:basedOn w:val="DefaultParagraphFont"/>
    <w:rsid w:val="00D75285"/>
  </w:style>
  <w:style w:type="character" w:customStyle="1" w:styleId="last-name">
    <w:name w:val="last-name"/>
    <w:basedOn w:val="DefaultParagraphFont"/>
    <w:rsid w:val="003120B4"/>
  </w:style>
  <w:style w:type="character" w:customStyle="1" w:styleId="Heading2Char">
    <w:name w:val="Heading 2 Char"/>
    <w:basedOn w:val="DefaultParagraphFont"/>
    <w:link w:val="Heading2"/>
    <w:uiPriority w:val="9"/>
    <w:rsid w:val="00082702"/>
    <w:rPr>
      <w:rFonts w:asciiTheme="majorHAnsi" w:eastAsiaTheme="majorEastAsia" w:hAnsiTheme="majorHAnsi" w:cstheme="majorBidi"/>
      <w:color w:val="2F5496" w:themeColor="accent1" w:themeShade="BF"/>
      <w:sz w:val="26"/>
      <w:szCs w:val="26"/>
      <w:lang w:val="de-DE"/>
    </w:rPr>
  </w:style>
  <w:style w:type="paragraph" w:customStyle="1" w:styleId="ergasia">
    <w:name w:val="ergasia"/>
    <w:qFormat/>
    <w:rsid w:val="00082702"/>
    <w:pPr>
      <w:spacing w:line="360" w:lineRule="auto"/>
      <w:jc w:val="both"/>
    </w:pPr>
    <w:rPr>
      <w:rFonts w:ascii="Arial" w:hAnsi="Arial"/>
      <w:lang w:val="de-DE"/>
    </w:rPr>
  </w:style>
  <w:style w:type="character" w:styleId="Hyperlink">
    <w:name w:val="Hyperlink"/>
    <w:basedOn w:val="DefaultParagraphFont"/>
    <w:uiPriority w:val="99"/>
    <w:unhideWhenUsed/>
    <w:rsid w:val="00082702"/>
    <w:rPr>
      <w:color w:val="0563C1" w:themeColor="hyperlink"/>
      <w:u w:val="single"/>
    </w:rPr>
  </w:style>
  <w:style w:type="paragraph" w:styleId="TOC2">
    <w:name w:val="toc 2"/>
    <w:basedOn w:val="Normal"/>
    <w:next w:val="Normal"/>
    <w:autoRedefine/>
    <w:uiPriority w:val="39"/>
    <w:unhideWhenUsed/>
    <w:rsid w:val="00082702"/>
    <w:pPr>
      <w:spacing w:after="100"/>
      <w:ind w:left="220"/>
    </w:pPr>
    <w:rPr>
      <w:lang w:val="de-DE"/>
    </w:rPr>
  </w:style>
  <w:style w:type="character" w:styleId="Emphasis">
    <w:name w:val="Emphasis"/>
    <w:basedOn w:val="DefaultParagraphFont"/>
    <w:uiPriority w:val="20"/>
    <w:qFormat/>
    <w:rsid w:val="00082702"/>
    <w:rPr>
      <w:i/>
      <w:iCs/>
    </w:rPr>
  </w:style>
  <w:style w:type="paragraph" w:styleId="Header">
    <w:name w:val="header"/>
    <w:basedOn w:val="Normal"/>
    <w:link w:val="HeaderChar"/>
    <w:uiPriority w:val="99"/>
    <w:unhideWhenUsed/>
    <w:rsid w:val="007D6C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C17"/>
  </w:style>
  <w:style w:type="paragraph" w:styleId="Footer">
    <w:name w:val="footer"/>
    <w:basedOn w:val="Normal"/>
    <w:link w:val="FooterChar"/>
    <w:uiPriority w:val="99"/>
    <w:unhideWhenUsed/>
    <w:rsid w:val="007D6C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C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20059">
      <w:bodyDiv w:val="1"/>
      <w:marLeft w:val="0"/>
      <w:marRight w:val="0"/>
      <w:marTop w:val="0"/>
      <w:marBottom w:val="0"/>
      <w:divBdr>
        <w:top w:val="none" w:sz="0" w:space="0" w:color="auto"/>
        <w:left w:val="none" w:sz="0" w:space="0" w:color="auto"/>
        <w:bottom w:val="none" w:sz="0" w:space="0" w:color="auto"/>
        <w:right w:val="none" w:sz="0" w:space="0" w:color="auto"/>
      </w:divBdr>
    </w:div>
    <w:div w:id="323582245">
      <w:bodyDiv w:val="1"/>
      <w:marLeft w:val="0"/>
      <w:marRight w:val="0"/>
      <w:marTop w:val="0"/>
      <w:marBottom w:val="0"/>
      <w:divBdr>
        <w:top w:val="none" w:sz="0" w:space="0" w:color="auto"/>
        <w:left w:val="none" w:sz="0" w:space="0" w:color="auto"/>
        <w:bottom w:val="none" w:sz="0" w:space="0" w:color="auto"/>
        <w:right w:val="none" w:sz="0" w:space="0" w:color="auto"/>
      </w:divBdr>
    </w:div>
    <w:div w:id="1064252997">
      <w:bodyDiv w:val="1"/>
      <w:marLeft w:val="0"/>
      <w:marRight w:val="0"/>
      <w:marTop w:val="0"/>
      <w:marBottom w:val="0"/>
      <w:divBdr>
        <w:top w:val="none" w:sz="0" w:space="0" w:color="auto"/>
        <w:left w:val="none" w:sz="0" w:space="0" w:color="auto"/>
        <w:bottom w:val="none" w:sz="0" w:space="0" w:color="auto"/>
        <w:right w:val="none" w:sz="0" w:space="0" w:color="auto"/>
      </w:divBdr>
    </w:div>
    <w:div w:id="1118641766">
      <w:bodyDiv w:val="1"/>
      <w:marLeft w:val="0"/>
      <w:marRight w:val="0"/>
      <w:marTop w:val="0"/>
      <w:marBottom w:val="0"/>
      <w:divBdr>
        <w:top w:val="none" w:sz="0" w:space="0" w:color="auto"/>
        <w:left w:val="none" w:sz="0" w:space="0" w:color="auto"/>
        <w:bottom w:val="none" w:sz="0" w:space="0" w:color="auto"/>
        <w:right w:val="none" w:sz="0" w:space="0" w:color="auto"/>
      </w:divBdr>
      <w:divsChild>
        <w:div w:id="1777627379">
          <w:marLeft w:val="0"/>
          <w:marRight w:val="0"/>
          <w:marTop w:val="0"/>
          <w:marBottom w:val="0"/>
          <w:divBdr>
            <w:top w:val="none" w:sz="0" w:space="0" w:color="auto"/>
            <w:left w:val="none" w:sz="0" w:space="0" w:color="auto"/>
            <w:bottom w:val="none" w:sz="0" w:space="0" w:color="auto"/>
            <w:right w:val="none" w:sz="0" w:space="0" w:color="auto"/>
          </w:divBdr>
        </w:div>
      </w:divsChild>
    </w:div>
    <w:div w:id="1996106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hyperlink" Target="https://www.pewresearch.org/fact-tank/2020/04/01/more-than-nine-in-ten-people-worldwide-live-in-countries-with-travel-restrictions-amid-COVID-19/" TargetMode="External"/><Relationship Id="rId18" Type="http://schemas.openxmlformats.org/officeDocument/2006/relationships/hyperlink" Target="https://www.marketing91.com/marketing-mix-of-ibis-hotel/" TargetMode="External"/><Relationship Id="rId3" Type="http://schemas.openxmlformats.org/officeDocument/2006/relationships/settings" Target="settings.xml"/><Relationship Id="rId21" Type="http://schemas.openxmlformats.org/officeDocument/2006/relationships/hyperlink" Target="https://www.hvs.com/article/8723-COVID19-and-theChinese-Hotel-Sector" TargetMode="External"/><Relationship Id="rId7" Type="http://schemas.openxmlformats.org/officeDocument/2006/relationships/image" Target="media/image1.png"/><Relationship Id="rId12" Type="http://schemas.openxmlformats.org/officeDocument/2006/relationships/hyperlink" Target="https://press.accor.com/first-half-2020immediate-measures-limiting-covid-19-crisis-aftermathpermanent-initiatives-to-accelerate-rebound/?lang=en" TargetMode="External"/><Relationship Id="rId17" Type="http://schemas.openxmlformats.org/officeDocument/2006/relationships/hyperlink" Target="http://www.hotelmanagement.net/own/roundup-5-insights-about-how-covid-19-pandemic-will-affect-hotel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otelmanagement.net/tech/how-hotel-tech-adoption-will-be-a-route-to-recovery" TargetMode="External"/><Relationship Id="rId20" Type="http://schemas.openxmlformats.org/officeDocument/2006/relationships/hyperlink" Target="https://press.accor.com/la-famille-ibis-depasse-les-1-700-hotels-et-poursuit-sa-revolution-pionniere_5714_5714/?lang=e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esthotelshome.com/ibis-history-what-hotel-group-does-ibis-belong-to-popular-ibis-hotels/" TargetMode="External"/><Relationship Id="rId23" Type="http://schemas.openxmlformats.org/officeDocument/2006/relationships/footer" Target="footer1.xml"/><Relationship Id="rId10" Type="http://schemas.openxmlformats.org/officeDocument/2006/relationships/hyperlink" Target="https://www.thecasecentre.org/educators/products/view?id=74862" TargetMode="External"/><Relationship Id="rId19" Type="http://schemas.openxmlformats.org/officeDocument/2006/relationships/hyperlink" Target="https://www.marketresearch.com/GlobalData-v3648/Impact-COVID-Accor-response-Coronavirus-1334761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spglobal.com/ratings/en/research/articles/200311-covid-19-willcause-a-significant-decline-in-global-revpar-cash-flow-for-rated-lodging-companies-11382396" TargetMode="External"/><Relationship Id="rId22" Type="http://schemas.openxmlformats.org/officeDocument/2006/relationships/hyperlink" Target="https://www.hotelnewsme.com/news/evolving-guest-behaviour-due-to-COVID-19-will-triggertechnology-shift-four-seasons-it-director-sa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745651-5A22-42D8-A29B-6FEC25D34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16</Pages>
  <Words>5919</Words>
  <Characters>33741</Characters>
  <Application>Microsoft Office Word</Application>
  <DocSecurity>0</DocSecurity>
  <Lines>281</Lines>
  <Paragraphs>79</Paragraphs>
  <ScaleCrop>false</ScaleCrop>
  <Company/>
  <LinksUpToDate>false</LinksUpToDate>
  <CharactersWithSpaces>39581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dc:creator>
  <cp:keywords/>
  <dc:description/>
  <cp:lastModifiedBy>Maria Vitoroi</cp:lastModifiedBy>
  <cp:revision>68</cp:revision>
  <dcterms:created xsi:type="dcterms:W3CDTF">2022-03-19T20:10:00Z</dcterms:created>
  <dcterms:modified xsi:type="dcterms:W3CDTF">2022-04-10T12:21:00Z</dcterms:modified>
</cp:coreProperties>
</file>