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2A94E" w14:textId="62BD1B3D" w:rsidR="00AA52EC" w:rsidRDefault="00AA52EC" w:rsidP="00E447FA">
      <w:pPr>
        <w:pStyle w:val="Title"/>
        <w:jc w:val="center"/>
      </w:pPr>
    </w:p>
    <w:p w14:paraId="0BCAD4F2" w14:textId="7F57FCF6" w:rsidR="00E447FA" w:rsidRDefault="00E447FA" w:rsidP="00E447FA"/>
    <w:p w14:paraId="6D905A48" w14:textId="55E4722B" w:rsidR="00E447FA" w:rsidRDefault="00E447FA" w:rsidP="00E447FA"/>
    <w:p w14:paraId="37FCB8C2" w14:textId="7548BBD9" w:rsidR="00E447FA" w:rsidRDefault="00E447FA" w:rsidP="00E447FA"/>
    <w:p w14:paraId="025B57B7" w14:textId="0540BFE8" w:rsidR="00E447FA" w:rsidRDefault="00E447FA" w:rsidP="00E447FA"/>
    <w:p w14:paraId="200ED225" w14:textId="73A09C03" w:rsidR="00E447FA" w:rsidRDefault="00E447FA" w:rsidP="00E447FA"/>
    <w:p w14:paraId="738E1416" w14:textId="2CA5954B" w:rsidR="00E447FA" w:rsidRDefault="00E447FA" w:rsidP="00E447FA"/>
    <w:p w14:paraId="675D171D" w14:textId="794CAE90" w:rsidR="00E447FA" w:rsidRDefault="00E447FA" w:rsidP="00E447FA"/>
    <w:p w14:paraId="0DD1D442" w14:textId="45C8AAE3" w:rsidR="00E447FA" w:rsidRDefault="00E447FA" w:rsidP="00E447FA"/>
    <w:p w14:paraId="3E50A82C" w14:textId="3750746E" w:rsidR="00E447FA" w:rsidRPr="00E447FA" w:rsidRDefault="00E447FA" w:rsidP="00E447FA">
      <w:pPr>
        <w:rPr>
          <w:rFonts w:ascii="Arial" w:hAnsi="Arial" w:cs="Arial"/>
        </w:rPr>
      </w:pPr>
    </w:p>
    <w:p w14:paraId="248F6EA3" w14:textId="40DBFC3C" w:rsidR="00E447FA" w:rsidRPr="00E447FA" w:rsidRDefault="00E447FA" w:rsidP="00E447FA">
      <w:pPr>
        <w:pStyle w:val="Title"/>
        <w:jc w:val="center"/>
        <w:rPr>
          <w:rFonts w:ascii="Arial" w:hAnsi="Arial" w:cs="Arial"/>
          <w:b/>
          <w:bCs/>
          <w:sz w:val="44"/>
          <w:szCs w:val="44"/>
          <w:u w:val="single"/>
        </w:rPr>
      </w:pPr>
      <w:r w:rsidRPr="00E447FA">
        <w:rPr>
          <w:rFonts w:ascii="Arial" w:hAnsi="Arial" w:cs="Arial"/>
          <w:b/>
          <w:bCs/>
          <w:sz w:val="44"/>
          <w:szCs w:val="44"/>
          <w:u w:val="single"/>
        </w:rPr>
        <w:t>Criminals are Born not Made Supporting Paper</w:t>
      </w:r>
    </w:p>
    <w:p w14:paraId="52685ADE" w14:textId="7130E886" w:rsidR="00E447FA" w:rsidRPr="00E447FA" w:rsidRDefault="00E447FA" w:rsidP="00E447FA">
      <w:pPr>
        <w:jc w:val="center"/>
        <w:rPr>
          <w:rFonts w:ascii="Arial" w:hAnsi="Arial" w:cs="Arial"/>
          <w:sz w:val="32"/>
          <w:szCs w:val="32"/>
        </w:rPr>
      </w:pPr>
      <w:r w:rsidRPr="00E447FA">
        <w:rPr>
          <w:rFonts w:ascii="Arial" w:hAnsi="Arial" w:cs="Arial"/>
          <w:sz w:val="32"/>
          <w:szCs w:val="32"/>
        </w:rPr>
        <w:t>James Davies – 2004369</w:t>
      </w:r>
    </w:p>
    <w:p w14:paraId="2B99462C" w14:textId="7C5546E3" w:rsidR="00E447FA" w:rsidRDefault="00E447FA" w:rsidP="00E447FA">
      <w:pPr>
        <w:jc w:val="center"/>
        <w:rPr>
          <w:sz w:val="32"/>
          <w:szCs w:val="32"/>
        </w:rPr>
      </w:pPr>
    </w:p>
    <w:p w14:paraId="6E8D71C4" w14:textId="43525D6B" w:rsidR="00E447FA" w:rsidRDefault="00E447FA" w:rsidP="00E447FA">
      <w:pPr>
        <w:jc w:val="center"/>
        <w:rPr>
          <w:sz w:val="32"/>
          <w:szCs w:val="32"/>
        </w:rPr>
      </w:pPr>
    </w:p>
    <w:p w14:paraId="49D6BD65" w14:textId="4E2C9845" w:rsidR="00E447FA" w:rsidRDefault="00E447FA" w:rsidP="00E447FA">
      <w:pPr>
        <w:jc w:val="center"/>
        <w:rPr>
          <w:sz w:val="32"/>
          <w:szCs w:val="32"/>
        </w:rPr>
      </w:pPr>
    </w:p>
    <w:p w14:paraId="1FDA5AF9" w14:textId="16E0B603" w:rsidR="00E447FA" w:rsidRDefault="00E447FA" w:rsidP="00E447FA">
      <w:pPr>
        <w:jc w:val="center"/>
        <w:rPr>
          <w:sz w:val="32"/>
          <w:szCs w:val="32"/>
        </w:rPr>
      </w:pPr>
    </w:p>
    <w:p w14:paraId="45B3435E" w14:textId="092C426C" w:rsidR="00E447FA" w:rsidRDefault="00E447FA" w:rsidP="00E447FA">
      <w:pPr>
        <w:jc w:val="center"/>
        <w:rPr>
          <w:sz w:val="32"/>
          <w:szCs w:val="32"/>
        </w:rPr>
      </w:pPr>
    </w:p>
    <w:p w14:paraId="01FCD17A" w14:textId="5AFCD730" w:rsidR="00E447FA" w:rsidRDefault="00E447FA" w:rsidP="00E447FA">
      <w:pPr>
        <w:jc w:val="center"/>
        <w:rPr>
          <w:sz w:val="32"/>
          <w:szCs w:val="32"/>
        </w:rPr>
      </w:pPr>
    </w:p>
    <w:p w14:paraId="30D82A2D" w14:textId="6FD6D3BE" w:rsidR="00E447FA" w:rsidRDefault="00E447FA" w:rsidP="00E447FA">
      <w:pPr>
        <w:jc w:val="center"/>
        <w:rPr>
          <w:sz w:val="32"/>
          <w:szCs w:val="32"/>
        </w:rPr>
      </w:pPr>
    </w:p>
    <w:p w14:paraId="1F86003C" w14:textId="72C3B9F6" w:rsidR="00E447FA" w:rsidRDefault="00E447FA" w:rsidP="00E447FA">
      <w:pPr>
        <w:jc w:val="center"/>
        <w:rPr>
          <w:sz w:val="32"/>
          <w:szCs w:val="32"/>
        </w:rPr>
      </w:pPr>
    </w:p>
    <w:p w14:paraId="59C20D19" w14:textId="047D664E" w:rsidR="00E447FA" w:rsidRDefault="00E447FA" w:rsidP="00E447FA">
      <w:pPr>
        <w:jc w:val="center"/>
        <w:rPr>
          <w:sz w:val="32"/>
          <w:szCs w:val="32"/>
        </w:rPr>
      </w:pPr>
    </w:p>
    <w:p w14:paraId="59CA793A" w14:textId="47999D6E" w:rsidR="00E447FA" w:rsidRDefault="00E447FA" w:rsidP="00E447FA">
      <w:pPr>
        <w:jc w:val="center"/>
        <w:rPr>
          <w:sz w:val="32"/>
          <w:szCs w:val="32"/>
        </w:rPr>
      </w:pPr>
    </w:p>
    <w:p w14:paraId="6B396C5C" w14:textId="14FEF8BD" w:rsidR="00E447FA" w:rsidRDefault="00E447FA" w:rsidP="00E447FA">
      <w:pPr>
        <w:jc w:val="center"/>
        <w:rPr>
          <w:sz w:val="32"/>
          <w:szCs w:val="32"/>
        </w:rPr>
      </w:pPr>
    </w:p>
    <w:p w14:paraId="1499331E" w14:textId="544AD22D" w:rsidR="00E447FA" w:rsidRDefault="00E447FA" w:rsidP="00E447FA">
      <w:pPr>
        <w:jc w:val="center"/>
        <w:rPr>
          <w:sz w:val="32"/>
          <w:szCs w:val="32"/>
        </w:rPr>
      </w:pPr>
    </w:p>
    <w:p w14:paraId="10EA06AD" w14:textId="56E068E4" w:rsidR="00E447FA" w:rsidRDefault="00E447FA" w:rsidP="00E447FA">
      <w:pPr>
        <w:rPr>
          <w:sz w:val="32"/>
          <w:szCs w:val="32"/>
        </w:rPr>
      </w:pPr>
    </w:p>
    <w:p w14:paraId="7A24D32F" w14:textId="377A3CC4" w:rsidR="00E447FA" w:rsidRDefault="00443A00" w:rsidP="0016562F">
      <w:pPr>
        <w:spacing w:line="480" w:lineRule="auto"/>
        <w:rPr>
          <w:rFonts w:ascii="Arial" w:hAnsi="Arial" w:cs="Arial"/>
          <w:sz w:val="24"/>
          <w:szCs w:val="24"/>
        </w:rPr>
      </w:pPr>
      <w:r>
        <w:rPr>
          <w:rFonts w:ascii="Arial" w:hAnsi="Arial" w:cs="Arial"/>
          <w:sz w:val="24"/>
          <w:szCs w:val="24"/>
        </w:rPr>
        <w:lastRenderedPageBreak/>
        <w:t>During the late 19</w:t>
      </w:r>
      <w:r w:rsidRPr="00443A00">
        <w:rPr>
          <w:rFonts w:ascii="Arial" w:hAnsi="Arial" w:cs="Arial"/>
          <w:sz w:val="24"/>
          <w:szCs w:val="24"/>
          <w:vertAlign w:val="superscript"/>
        </w:rPr>
        <w:t>th</w:t>
      </w:r>
      <w:r>
        <w:rPr>
          <w:rFonts w:ascii="Arial" w:hAnsi="Arial" w:cs="Arial"/>
          <w:sz w:val="24"/>
          <w:szCs w:val="24"/>
        </w:rPr>
        <w:t xml:space="preserve"> and early 20</w:t>
      </w:r>
      <w:r w:rsidRPr="00443A00">
        <w:rPr>
          <w:rFonts w:ascii="Arial" w:hAnsi="Arial" w:cs="Arial"/>
          <w:sz w:val="24"/>
          <w:szCs w:val="24"/>
          <w:vertAlign w:val="superscript"/>
        </w:rPr>
        <w:t>th</w:t>
      </w:r>
      <w:r w:rsidR="00F5594F">
        <w:rPr>
          <w:rFonts w:ascii="Arial" w:hAnsi="Arial" w:cs="Arial"/>
          <w:sz w:val="24"/>
          <w:szCs w:val="24"/>
          <w:vertAlign w:val="superscript"/>
        </w:rPr>
        <w:t xml:space="preserve"> </w:t>
      </w:r>
      <w:r w:rsidR="00F236C4">
        <w:rPr>
          <w:rFonts w:ascii="Arial" w:hAnsi="Arial" w:cs="Arial"/>
          <w:sz w:val="24"/>
          <w:szCs w:val="24"/>
        </w:rPr>
        <w:t xml:space="preserve">century, </w:t>
      </w:r>
      <w:r>
        <w:rPr>
          <w:rFonts w:ascii="Arial" w:hAnsi="Arial" w:cs="Arial"/>
          <w:sz w:val="24"/>
          <w:szCs w:val="24"/>
        </w:rPr>
        <w:t>an Italian criminologist by the name Cesare Lombroso</w:t>
      </w:r>
      <w:r w:rsidR="00E87B4D">
        <w:rPr>
          <w:rFonts w:ascii="Arial" w:hAnsi="Arial" w:cs="Arial"/>
          <w:sz w:val="24"/>
          <w:szCs w:val="24"/>
        </w:rPr>
        <w:t>, also described as the founder of modern criminology,</w:t>
      </w:r>
      <w:r>
        <w:rPr>
          <w:rFonts w:ascii="Arial" w:hAnsi="Arial" w:cs="Arial"/>
          <w:sz w:val="24"/>
          <w:szCs w:val="24"/>
        </w:rPr>
        <w:t xml:space="preserve"> brought forward a biological theory of criminology which suggested that criminality was a trait inherited by people and could be identified by the way they look</w:t>
      </w:r>
      <w:r w:rsidR="00E41B6F">
        <w:rPr>
          <w:rFonts w:ascii="Arial" w:hAnsi="Arial" w:cs="Arial"/>
          <w:sz w:val="24"/>
          <w:szCs w:val="24"/>
        </w:rPr>
        <w:t>, creating a dominant toward criminal behaviour during this time, known as, the ‘born criminal’. During 1876, Lombroso</w:t>
      </w:r>
      <w:r w:rsidR="00F856E3">
        <w:rPr>
          <w:rFonts w:ascii="Arial" w:hAnsi="Arial" w:cs="Arial"/>
          <w:sz w:val="24"/>
          <w:szCs w:val="24"/>
        </w:rPr>
        <w:t xml:space="preserve"> published a book, The Criminal Man, which </w:t>
      </w:r>
      <w:r w:rsidR="00E41B6F">
        <w:rPr>
          <w:rFonts w:ascii="Arial" w:hAnsi="Arial" w:cs="Arial"/>
          <w:sz w:val="24"/>
          <w:szCs w:val="24"/>
        </w:rPr>
        <w:t>proposed offending behaviour could be explained by atavistic form, focusing on the belief that those who indulge in criminal activities have physical distinguishing featu</w:t>
      </w:r>
      <w:r w:rsidR="00F856E3">
        <w:rPr>
          <w:rFonts w:ascii="Arial" w:hAnsi="Arial" w:cs="Arial"/>
          <w:sz w:val="24"/>
          <w:szCs w:val="24"/>
        </w:rPr>
        <w:t>res. He argued that these atavistic characteristics would lead offenders to being at a more primitive stage in evolution, making them wilder and harder to control, leading them to turn to crime as they were unable to fit into 1870s society</w:t>
      </w:r>
      <w:r w:rsidR="009C23B9">
        <w:rPr>
          <w:rFonts w:ascii="Arial" w:hAnsi="Arial" w:cs="Arial"/>
          <w:sz w:val="24"/>
          <w:szCs w:val="24"/>
        </w:rPr>
        <w:t>. Lombroso expressed different criminal types would have different physical features. For example, thieves would have an expressive face and small, wandering eyes, murderers would have bloodshot eyes and big hawk-like noses and lastly sex offenders would have thick lips and protruding ears.</w:t>
      </w:r>
      <w:r w:rsidR="000B07F7">
        <w:rPr>
          <w:rFonts w:ascii="Arial" w:hAnsi="Arial" w:cs="Arial"/>
          <w:sz w:val="24"/>
          <w:szCs w:val="24"/>
        </w:rPr>
        <w:t xml:space="preserve"> (Brookes, 2021). </w:t>
      </w:r>
    </w:p>
    <w:p w14:paraId="68BEE60A" w14:textId="7E8BFED9" w:rsidR="000B07F7" w:rsidRDefault="000B07F7" w:rsidP="0016562F">
      <w:pPr>
        <w:spacing w:line="480" w:lineRule="auto"/>
        <w:rPr>
          <w:rFonts w:ascii="Arial" w:hAnsi="Arial" w:cs="Arial"/>
          <w:sz w:val="24"/>
          <w:szCs w:val="24"/>
        </w:rPr>
      </w:pPr>
    </w:p>
    <w:p w14:paraId="5BBCB647" w14:textId="6723C0CD" w:rsidR="000B07F7" w:rsidRDefault="00E0135B" w:rsidP="0016562F">
      <w:pPr>
        <w:spacing w:line="480" w:lineRule="auto"/>
        <w:rPr>
          <w:rFonts w:ascii="Arial" w:hAnsi="Arial" w:cs="Arial"/>
          <w:sz w:val="24"/>
          <w:szCs w:val="24"/>
        </w:rPr>
      </w:pPr>
      <w:r>
        <w:rPr>
          <w:rFonts w:ascii="Arial" w:hAnsi="Arial" w:cs="Arial"/>
          <w:sz w:val="24"/>
          <w:szCs w:val="24"/>
        </w:rPr>
        <w:t>Lombroso</w:t>
      </w:r>
      <w:r w:rsidR="00822187">
        <w:rPr>
          <w:rFonts w:ascii="Arial" w:hAnsi="Arial" w:cs="Arial"/>
          <w:sz w:val="24"/>
          <w:szCs w:val="24"/>
        </w:rPr>
        <w:t xml:space="preserve">’s theory on born criminals were based </w:t>
      </w:r>
      <w:r w:rsidR="004900D6">
        <w:rPr>
          <w:rFonts w:ascii="Arial" w:hAnsi="Arial" w:cs="Arial"/>
          <w:sz w:val="24"/>
          <w:szCs w:val="24"/>
        </w:rPr>
        <w:t>on</w:t>
      </w:r>
      <w:r w:rsidR="00822187">
        <w:rPr>
          <w:rFonts w:ascii="Arial" w:hAnsi="Arial" w:cs="Arial"/>
          <w:sz w:val="24"/>
          <w:szCs w:val="24"/>
        </w:rPr>
        <w:t xml:space="preserve"> his own research and</w:t>
      </w:r>
      <w:r>
        <w:rPr>
          <w:rFonts w:ascii="Arial" w:hAnsi="Arial" w:cs="Arial"/>
          <w:sz w:val="24"/>
          <w:szCs w:val="24"/>
        </w:rPr>
        <w:t xml:space="preserve"> was </w:t>
      </w:r>
      <w:r w:rsidR="00822187">
        <w:rPr>
          <w:rFonts w:ascii="Arial" w:hAnsi="Arial" w:cs="Arial"/>
          <w:sz w:val="24"/>
          <w:szCs w:val="24"/>
        </w:rPr>
        <w:t xml:space="preserve">well </w:t>
      </w:r>
      <w:r>
        <w:rPr>
          <w:rFonts w:ascii="Arial" w:hAnsi="Arial" w:cs="Arial"/>
          <w:sz w:val="24"/>
          <w:szCs w:val="24"/>
        </w:rPr>
        <w:t xml:space="preserve">known for his detailed studies of people </w:t>
      </w:r>
      <w:r w:rsidR="00822187">
        <w:rPr>
          <w:rFonts w:ascii="Arial" w:hAnsi="Arial" w:cs="Arial"/>
          <w:sz w:val="24"/>
          <w:szCs w:val="24"/>
        </w:rPr>
        <w:t>and their bodies. Lombroso began to directly assess offenders by measuring and documenting the characteristics of their bodies, differentiating from many before him. Throughout the course of his life, Lombroso studied thousands of people, including, namely offenders, non-offenders and the mentally ill. Furthermore, he would also examine the skulls and brains of many deceased people</w:t>
      </w:r>
      <w:r w:rsidR="001E621F">
        <w:rPr>
          <w:rFonts w:ascii="Arial" w:hAnsi="Arial" w:cs="Arial"/>
          <w:sz w:val="24"/>
          <w:szCs w:val="24"/>
        </w:rPr>
        <w:t xml:space="preserve">. Lombroso often measured things such as people’s height, weight, arm span, hand size, and so on. His theory ultimately found that offenders were really a different type of human, differentiating from ‘regular’ purely on the basis of </w:t>
      </w:r>
      <w:r w:rsidR="001E621F">
        <w:rPr>
          <w:rFonts w:ascii="Arial" w:hAnsi="Arial" w:cs="Arial"/>
          <w:sz w:val="24"/>
          <w:szCs w:val="24"/>
        </w:rPr>
        <w:lastRenderedPageBreak/>
        <w:t>physical characteristics</w:t>
      </w:r>
      <w:r w:rsidR="003F005D">
        <w:rPr>
          <w:rFonts w:ascii="Arial" w:hAnsi="Arial" w:cs="Arial"/>
          <w:sz w:val="24"/>
          <w:szCs w:val="24"/>
        </w:rPr>
        <w:t>. These physical characteristics ranged from asymmetric face, large jaws, excessively l</w:t>
      </w:r>
      <w:r w:rsidR="003D0E7C">
        <w:rPr>
          <w:rFonts w:ascii="Arial" w:hAnsi="Arial" w:cs="Arial"/>
          <w:sz w:val="24"/>
          <w:szCs w:val="24"/>
        </w:rPr>
        <w:t>o</w:t>
      </w:r>
      <w:r w:rsidR="003F005D">
        <w:rPr>
          <w:rFonts w:ascii="Arial" w:hAnsi="Arial" w:cs="Arial"/>
          <w:sz w:val="24"/>
          <w:szCs w:val="24"/>
        </w:rPr>
        <w:t>ng arms and even epilepsy</w:t>
      </w:r>
      <w:r w:rsidR="008102C6">
        <w:rPr>
          <w:rFonts w:ascii="Arial" w:hAnsi="Arial" w:cs="Arial"/>
          <w:sz w:val="24"/>
          <w:szCs w:val="24"/>
        </w:rPr>
        <w:t xml:space="preserve">. However, as Lombroso updated new editions of his book, he would also take </w:t>
      </w:r>
      <w:r w:rsidR="003D0E7C">
        <w:rPr>
          <w:rFonts w:ascii="Arial" w:hAnsi="Arial" w:cs="Arial"/>
          <w:sz w:val="24"/>
          <w:szCs w:val="24"/>
        </w:rPr>
        <w:t>other factors that may link to criminal behaviour into account, such as gangs, poverty and alcohol (</w:t>
      </w:r>
      <w:r w:rsidR="009C23B9">
        <w:rPr>
          <w:rFonts w:ascii="Arial" w:hAnsi="Arial" w:cs="Arial"/>
          <w:sz w:val="24"/>
          <w:szCs w:val="24"/>
        </w:rPr>
        <w:t xml:space="preserve">Criminology Web, 2019). </w:t>
      </w:r>
    </w:p>
    <w:p w14:paraId="607E1537" w14:textId="6000C69B" w:rsidR="006268B4" w:rsidRDefault="006268B4" w:rsidP="0016562F">
      <w:pPr>
        <w:spacing w:line="480" w:lineRule="auto"/>
        <w:rPr>
          <w:rFonts w:ascii="Arial" w:hAnsi="Arial" w:cs="Arial"/>
          <w:sz w:val="24"/>
          <w:szCs w:val="24"/>
        </w:rPr>
      </w:pPr>
    </w:p>
    <w:p w14:paraId="18D00A2B" w14:textId="1B97D02D" w:rsidR="006268B4" w:rsidRDefault="006268B4" w:rsidP="0016562F">
      <w:pPr>
        <w:spacing w:line="480" w:lineRule="auto"/>
        <w:rPr>
          <w:rFonts w:ascii="Arial" w:hAnsi="Arial" w:cs="Arial"/>
          <w:sz w:val="24"/>
          <w:szCs w:val="24"/>
        </w:rPr>
      </w:pPr>
      <w:r>
        <w:rPr>
          <w:rFonts w:ascii="Arial" w:hAnsi="Arial" w:cs="Arial"/>
          <w:sz w:val="24"/>
          <w:szCs w:val="24"/>
        </w:rPr>
        <w:t>Throughout Lombroso’s life and for many years after he died Lombroso would receive m</w:t>
      </w:r>
      <w:r w:rsidR="00BE6CC0">
        <w:rPr>
          <w:rFonts w:ascii="Arial" w:hAnsi="Arial" w:cs="Arial"/>
          <w:sz w:val="24"/>
          <w:szCs w:val="24"/>
        </w:rPr>
        <w:t>uch</w:t>
      </w:r>
      <w:r>
        <w:rPr>
          <w:rFonts w:ascii="Arial" w:hAnsi="Arial" w:cs="Arial"/>
          <w:sz w:val="24"/>
          <w:szCs w:val="24"/>
        </w:rPr>
        <w:t xml:space="preserve"> criticism. </w:t>
      </w:r>
      <w:r w:rsidR="00057487">
        <w:rPr>
          <w:rFonts w:ascii="Arial" w:hAnsi="Arial" w:cs="Arial"/>
          <w:sz w:val="24"/>
          <w:szCs w:val="24"/>
        </w:rPr>
        <w:t xml:space="preserve">Over the years many critics have focused on the absurd nature </w:t>
      </w:r>
      <w:r w:rsidR="00477169">
        <w:rPr>
          <w:rFonts w:ascii="Arial" w:hAnsi="Arial" w:cs="Arial"/>
          <w:sz w:val="24"/>
          <w:szCs w:val="24"/>
        </w:rPr>
        <w:t xml:space="preserve">of his work and often disregard biology to have anything to do with criminology. From 100 years after his death, Lombroso and his biological criminology work has been described by others as not taken seriously, deterministic, discredited, embedded in sexist stereotypes and simply put wrong (Cullen &amp; Wilcox, 2013). However, Lombroso left many things to pick up for those after him. </w:t>
      </w:r>
      <w:r w:rsidR="00D04C18">
        <w:rPr>
          <w:rFonts w:ascii="Arial" w:hAnsi="Arial" w:cs="Arial"/>
          <w:sz w:val="24"/>
          <w:szCs w:val="24"/>
        </w:rPr>
        <w:t xml:space="preserve">Firstly, being a strong supporter of determining biological factors in behaviour and held a direct impact when assessing the influence of anthropological thought. He also understood the need for understanding psychopathology by assessing the structure and function of the brain as well as the characteristics of the body. </w:t>
      </w:r>
      <w:r w:rsidR="0048323D">
        <w:rPr>
          <w:rFonts w:ascii="Arial" w:hAnsi="Arial" w:cs="Arial"/>
          <w:sz w:val="24"/>
          <w:szCs w:val="24"/>
        </w:rPr>
        <w:t xml:space="preserve">For this reason, </w:t>
      </w:r>
      <w:r w:rsidR="002D4B1C">
        <w:rPr>
          <w:rFonts w:ascii="Arial" w:hAnsi="Arial" w:cs="Arial"/>
          <w:sz w:val="24"/>
          <w:szCs w:val="24"/>
        </w:rPr>
        <w:t>Lombroso</w:t>
      </w:r>
      <w:r w:rsidR="0048323D">
        <w:rPr>
          <w:rFonts w:ascii="Arial" w:hAnsi="Arial" w:cs="Arial"/>
          <w:sz w:val="24"/>
          <w:szCs w:val="24"/>
        </w:rPr>
        <w:t xml:space="preserve"> is often described as one of the fathers of modern criminology (Mazzarello, 2011).</w:t>
      </w:r>
    </w:p>
    <w:p w14:paraId="690E5759" w14:textId="6639E5C5" w:rsidR="0048323D" w:rsidRDefault="0048323D" w:rsidP="0016562F">
      <w:pPr>
        <w:spacing w:line="480" w:lineRule="auto"/>
        <w:rPr>
          <w:rFonts w:ascii="Arial" w:hAnsi="Arial" w:cs="Arial"/>
          <w:sz w:val="24"/>
          <w:szCs w:val="24"/>
        </w:rPr>
      </w:pPr>
    </w:p>
    <w:p w14:paraId="56309ABF" w14:textId="63926E39" w:rsidR="0048323D" w:rsidRDefault="00F05B36" w:rsidP="0016562F">
      <w:pPr>
        <w:spacing w:line="480" w:lineRule="auto"/>
        <w:rPr>
          <w:rFonts w:ascii="Arial" w:hAnsi="Arial" w:cs="Arial"/>
          <w:sz w:val="24"/>
          <w:szCs w:val="24"/>
        </w:rPr>
      </w:pPr>
      <w:r>
        <w:rPr>
          <w:rFonts w:ascii="Arial" w:hAnsi="Arial" w:cs="Arial"/>
          <w:sz w:val="24"/>
          <w:szCs w:val="24"/>
        </w:rPr>
        <w:t xml:space="preserve">Social strain theory was introduced in </w:t>
      </w:r>
      <w:r w:rsidR="00314E73">
        <w:rPr>
          <w:rFonts w:ascii="Arial" w:hAnsi="Arial" w:cs="Arial"/>
          <w:sz w:val="24"/>
          <w:szCs w:val="24"/>
        </w:rPr>
        <w:t xml:space="preserve">1938 by </w:t>
      </w:r>
      <w:r w:rsidR="007A57C1">
        <w:rPr>
          <w:rFonts w:ascii="Arial" w:hAnsi="Arial" w:cs="Arial"/>
          <w:sz w:val="24"/>
          <w:szCs w:val="24"/>
        </w:rPr>
        <w:t xml:space="preserve">Robert Merton and was built off Emile </w:t>
      </w:r>
      <w:r w:rsidR="00836497">
        <w:rPr>
          <w:rFonts w:ascii="Arial" w:hAnsi="Arial" w:cs="Arial"/>
          <w:sz w:val="24"/>
          <w:szCs w:val="24"/>
        </w:rPr>
        <w:t xml:space="preserve">Durkheim’s work on anomie. </w:t>
      </w:r>
      <w:r w:rsidR="000153A5">
        <w:rPr>
          <w:rFonts w:ascii="Arial" w:hAnsi="Arial" w:cs="Arial"/>
          <w:sz w:val="24"/>
          <w:szCs w:val="24"/>
        </w:rPr>
        <w:t xml:space="preserve">The theory </w:t>
      </w:r>
      <w:r w:rsidR="00A626AB">
        <w:rPr>
          <w:rFonts w:ascii="Arial" w:hAnsi="Arial" w:cs="Arial"/>
          <w:sz w:val="24"/>
          <w:szCs w:val="24"/>
        </w:rPr>
        <w:t xml:space="preserve">holds the view that the way in which humans behave is determined </w:t>
      </w:r>
      <w:r w:rsidR="00F41067">
        <w:rPr>
          <w:rFonts w:ascii="Arial" w:hAnsi="Arial" w:cs="Arial"/>
          <w:sz w:val="24"/>
          <w:szCs w:val="24"/>
        </w:rPr>
        <w:t xml:space="preserve">by the social structure. </w:t>
      </w:r>
      <w:r w:rsidR="00F20772">
        <w:rPr>
          <w:rFonts w:ascii="Arial" w:hAnsi="Arial" w:cs="Arial"/>
          <w:sz w:val="24"/>
          <w:szCs w:val="24"/>
        </w:rPr>
        <w:t>Merton</w:t>
      </w:r>
      <w:r w:rsidR="00456DCA">
        <w:rPr>
          <w:rFonts w:ascii="Arial" w:hAnsi="Arial" w:cs="Arial"/>
          <w:sz w:val="24"/>
          <w:szCs w:val="24"/>
        </w:rPr>
        <w:t xml:space="preserve"> </w:t>
      </w:r>
      <w:r w:rsidR="00E677CE">
        <w:rPr>
          <w:rFonts w:ascii="Arial" w:hAnsi="Arial" w:cs="Arial"/>
          <w:sz w:val="24"/>
          <w:szCs w:val="24"/>
        </w:rPr>
        <w:t xml:space="preserve">believed anomie was a product of inconsistencies between societal goals and the means to achieving them. </w:t>
      </w:r>
      <w:r w:rsidR="009B1E8D">
        <w:rPr>
          <w:rFonts w:ascii="Arial" w:hAnsi="Arial" w:cs="Arial"/>
          <w:sz w:val="24"/>
          <w:szCs w:val="24"/>
        </w:rPr>
        <w:t xml:space="preserve">He believed the high rates of crime in America to be a product of the American </w:t>
      </w:r>
      <w:r w:rsidR="009B1E8D">
        <w:rPr>
          <w:rFonts w:ascii="Arial" w:hAnsi="Arial" w:cs="Arial"/>
          <w:sz w:val="24"/>
          <w:szCs w:val="24"/>
        </w:rPr>
        <w:lastRenderedPageBreak/>
        <w:t>Dream</w:t>
      </w:r>
      <w:r w:rsidR="00710F39">
        <w:rPr>
          <w:rFonts w:ascii="Arial" w:hAnsi="Arial" w:cs="Arial"/>
          <w:sz w:val="24"/>
          <w:szCs w:val="24"/>
        </w:rPr>
        <w:t xml:space="preserve">, suggesting wealth attainment </w:t>
      </w:r>
      <w:r w:rsidR="00D46C02">
        <w:rPr>
          <w:rFonts w:ascii="Arial" w:hAnsi="Arial" w:cs="Arial"/>
          <w:sz w:val="24"/>
          <w:szCs w:val="24"/>
        </w:rPr>
        <w:t xml:space="preserve">to be deeply sought after </w:t>
      </w:r>
      <w:r w:rsidR="00BC798E">
        <w:rPr>
          <w:rFonts w:ascii="Arial" w:hAnsi="Arial" w:cs="Arial"/>
          <w:sz w:val="24"/>
          <w:szCs w:val="24"/>
        </w:rPr>
        <w:t xml:space="preserve">even if factors such as class and race </w:t>
      </w:r>
      <w:r w:rsidR="00136EEC">
        <w:rPr>
          <w:rFonts w:ascii="Arial" w:hAnsi="Arial" w:cs="Arial"/>
          <w:sz w:val="24"/>
          <w:szCs w:val="24"/>
        </w:rPr>
        <w:t>heavily burdened any chances of monetary success</w:t>
      </w:r>
      <w:r w:rsidR="00431316">
        <w:rPr>
          <w:rFonts w:ascii="Arial" w:hAnsi="Arial" w:cs="Arial"/>
          <w:sz w:val="24"/>
          <w:szCs w:val="24"/>
        </w:rPr>
        <w:t xml:space="preserve">. </w:t>
      </w:r>
      <w:r w:rsidR="00A808D7">
        <w:rPr>
          <w:rFonts w:ascii="Arial" w:hAnsi="Arial" w:cs="Arial"/>
          <w:sz w:val="24"/>
          <w:szCs w:val="24"/>
        </w:rPr>
        <w:t xml:space="preserve">Ultimately leading </w:t>
      </w:r>
      <w:r w:rsidR="004B0920">
        <w:rPr>
          <w:rFonts w:ascii="Arial" w:hAnsi="Arial" w:cs="Arial"/>
          <w:sz w:val="24"/>
          <w:szCs w:val="24"/>
        </w:rPr>
        <w:t>them to</w:t>
      </w:r>
      <w:r w:rsidR="007514A5">
        <w:rPr>
          <w:rFonts w:ascii="Arial" w:hAnsi="Arial" w:cs="Arial"/>
          <w:sz w:val="24"/>
          <w:szCs w:val="24"/>
        </w:rPr>
        <w:t xml:space="preserve"> turn to illegitimate ways of obtaining wealth</w:t>
      </w:r>
      <w:r w:rsidR="008D7853">
        <w:rPr>
          <w:rFonts w:ascii="Arial" w:hAnsi="Arial" w:cs="Arial"/>
          <w:sz w:val="24"/>
          <w:szCs w:val="24"/>
        </w:rPr>
        <w:t xml:space="preserve"> indulging in criminal activities. The inconsistency between </w:t>
      </w:r>
      <w:r w:rsidR="00857EC8">
        <w:rPr>
          <w:rFonts w:ascii="Arial" w:hAnsi="Arial" w:cs="Arial"/>
          <w:sz w:val="24"/>
          <w:szCs w:val="24"/>
        </w:rPr>
        <w:t xml:space="preserve">the desire and the </w:t>
      </w:r>
      <w:r w:rsidR="00FA46C5">
        <w:rPr>
          <w:rFonts w:ascii="Arial" w:hAnsi="Arial" w:cs="Arial"/>
          <w:sz w:val="24"/>
          <w:szCs w:val="24"/>
        </w:rPr>
        <w:t>method</w:t>
      </w:r>
      <w:r w:rsidR="00857EC8">
        <w:rPr>
          <w:rFonts w:ascii="Arial" w:hAnsi="Arial" w:cs="Arial"/>
          <w:sz w:val="24"/>
          <w:szCs w:val="24"/>
        </w:rPr>
        <w:t xml:space="preserve"> of achieving </w:t>
      </w:r>
      <w:r w:rsidR="00DC2628">
        <w:rPr>
          <w:rFonts w:ascii="Arial" w:hAnsi="Arial" w:cs="Arial"/>
          <w:sz w:val="24"/>
          <w:szCs w:val="24"/>
        </w:rPr>
        <w:t xml:space="preserve">them became known as ‘strain theory’. </w:t>
      </w:r>
      <w:r w:rsidR="005460EA">
        <w:rPr>
          <w:rFonts w:ascii="Arial" w:hAnsi="Arial" w:cs="Arial"/>
          <w:sz w:val="24"/>
          <w:szCs w:val="24"/>
        </w:rPr>
        <w:t xml:space="preserve">Hence, social inequality was </w:t>
      </w:r>
      <w:r w:rsidR="00F17E81">
        <w:rPr>
          <w:rFonts w:ascii="Arial" w:hAnsi="Arial" w:cs="Arial"/>
          <w:sz w:val="24"/>
          <w:szCs w:val="24"/>
        </w:rPr>
        <w:t xml:space="preserve">seen as the key reason </w:t>
      </w:r>
      <w:r w:rsidR="00047B83">
        <w:rPr>
          <w:rFonts w:ascii="Arial" w:hAnsi="Arial" w:cs="Arial"/>
          <w:sz w:val="24"/>
          <w:szCs w:val="24"/>
        </w:rPr>
        <w:t xml:space="preserve">for </w:t>
      </w:r>
      <w:r w:rsidR="00AA14A6">
        <w:rPr>
          <w:rFonts w:ascii="Arial" w:hAnsi="Arial" w:cs="Arial"/>
          <w:sz w:val="24"/>
          <w:szCs w:val="24"/>
        </w:rPr>
        <w:t>deviancy</w:t>
      </w:r>
      <w:r w:rsidR="005C2E46">
        <w:rPr>
          <w:rFonts w:ascii="Arial" w:hAnsi="Arial" w:cs="Arial"/>
          <w:sz w:val="24"/>
          <w:szCs w:val="24"/>
        </w:rPr>
        <w:t xml:space="preserve"> (</w:t>
      </w:r>
      <w:r w:rsidR="00177149">
        <w:rPr>
          <w:rFonts w:ascii="Arial" w:hAnsi="Arial" w:cs="Arial"/>
          <w:sz w:val="24"/>
          <w:szCs w:val="24"/>
        </w:rPr>
        <w:t>Nickerson, 2021).</w:t>
      </w:r>
    </w:p>
    <w:p w14:paraId="7AD09450" w14:textId="77777777" w:rsidR="00177149" w:rsidRDefault="00177149" w:rsidP="0016562F">
      <w:pPr>
        <w:spacing w:line="480" w:lineRule="auto"/>
        <w:rPr>
          <w:rFonts w:ascii="Arial" w:hAnsi="Arial" w:cs="Arial"/>
          <w:sz w:val="24"/>
          <w:szCs w:val="24"/>
        </w:rPr>
      </w:pPr>
    </w:p>
    <w:p w14:paraId="7CE4205A" w14:textId="62941E34" w:rsidR="00177149" w:rsidRDefault="00B94F02" w:rsidP="0016562F">
      <w:pPr>
        <w:spacing w:line="480" w:lineRule="auto"/>
        <w:rPr>
          <w:rFonts w:ascii="Arial" w:hAnsi="Arial" w:cs="Arial"/>
          <w:sz w:val="24"/>
          <w:szCs w:val="24"/>
        </w:rPr>
      </w:pPr>
      <w:r>
        <w:rPr>
          <w:rFonts w:ascii="Arial" w:hAnsi="Arial" w:cs="Arial"/>
          <w:sz w:val="24"/>
          <w:szCs w:val="24"/>
        </w:rPr>
        <w:t xml:space="preserve">Merton proposed </w:t>
      </w:r>
      <w:r w:rsidR="00F3468F">
        <w:rPr>
          <w:rFonts w:ascii="Arial" w:hAnsi="Arial" w:cs="Arial"/>
          <w:sz w:val="24"/>
          <w:szCs w:val="24"/>
        </w:rPr>
        <w:t xml:space="preserve">that in order to achieve </w:t>
      </w:r>
      <w:r w:rsidR="008B36AB">
        <w:rPr>
          <w:rFonts w:ascii="Arial" w:hAnsi="Arial" w:cs="Arial"/>
          <w:sz w:val="24"/>
          <w:szCs w:val="24"/>
        </w:rPr>
        <w:t>culturally approved goals</w:t>
      </w:r>
      <w:r w:rsidR="007917E1">
        <w:rPr>
          <w:rFonts w:ascii="Arial" w:hAnsi="Arial" w:cs="Arial"/>
          <w:sz w:val="24"/>
          <w:szCs w:val="24"/>
        </w:rPr>
        <w:t xml:space="preserve"> within societies</w:t>
      </w:r>
      <w:r w:rsidR="008B36AB">
        <w:rPr>
          <w:rFonts w:ascii="Arial" w:hAnsi="Arial" w:cs="Arial"/>
          <w:sz w:val="24"/>
          <w:szCs w:val="24"/>
        </w:rPr>
        <w:t xml:space="preserve">, individuals could </w:t>
      </w:r>
      <w:r w:rsidR="005B0785">
        <w:rPr>
          <w:rFonts w:ascii="Arial" w:hAnsi="Arial" w:cs="Arial"/>
          <w:sz w:val="24"/>
          <w:szCs w:val="24"/>
        </w:rPr>
        <w:t xml:space="preserve">display </w:t>
      </w:r>
      <w:r w:rsidR="003D3960">
        <w:rPr>
          <w:rFonts w:ascii="Arial" w:hAnsi="Arial" w:cs="Arial"/>
          <w:sz w:val="24"/>
          <w:szCs w:val="24"/>
        </w:rPr>
        <w:t xml:space="preserve">five types of </w:t>
      </w:r>
      <w:r w:rsidR="007226FC">
        <w:rPr>
          <w:rFonts w:ascii="Arial" w:hAnsi="Arial" w:cs="Arial"/>
          <w:sz w:val="24"/>
          <w:szCs w:val="24"/>
        </w:rPr>
        <w:t>deviancy under different criteria</w:t>
      </w:r>
      <w:r w:rsidR="001D3688">
        <w:rPr>
          <w:rFonts w:ascii="Arial" w:hAnsi="Arial" w:cs="Arial"/>
          <w:sz w:val="24"/>
          <w:szCs w:val="24"/>
        </w:rPr>
        <w:t>, the first being conformity. This</w:t>
      </w:r>
      <w:r w:rsidR="000926F6">
        <w:rPr>
          <w:rFonts w:ascii="Arial" w:hAnsi="Arial" w:cs="Arial"/>
          <w:sz w:val="24"/>
          <w:szCs w:val="24"/>
        </w:rPr>
        <w:t xml:space="preserve"> involved</w:t>
      </w:r>
      <w:r w:rsidR="009270B9">
        <w:rPr>
          <w:rFonts w:ascii="Arial" w:hAnsi="Arial" w:cs="Arial"/>
          <w:sz w:val="24"/>
          <w:szCs w:val="24"/>
        </w:rPr>
        <w:t xml:space="preserve"> individuals</w:t>
      </w:r>
      <w:r w:rsidR="000926F6">
        <w:rPr>
          <w:rFonts w:ascii="Arial" w:hAnsi="Arial" w:cs="Arial"/>
          <w:sz w:val="24"/>
          <w:szCs w:val="24"/>
        </w:rPr>
        <w:t xml:space="preserve"> accepting </w:t>
      </w:r>
      <w:r w:rsidR="004A1F98">
        <w:rPr>
          <w:rFonts w:ascii="Arial" w:hAnsi="Arial" w:cs="Arial"/>
          <w:sz w:val="24"/>
          <w:szCs w:val="24"/>
        </w:rPr>
        <w:t>cultural goals</w:t>
      </w:r>
      <w:r w:rsidR="0067565B">
        <w:rPr>
          <w:rFonts w:ascii="Arial" w:hAnsi="Arial" w:cs="Arial"/>
          <w:sz w:val="24"/>
          <w:szCs w:val="24"/>
        </w:rPr>
        <w:t xml:space="preserve"> and the approved means of obtaining </w:t>
      </w:r>
      <w:r w:rsidR="00E1022B">
        <w:rPr>
          <w:rFonts w:ascii="Arial" w:hAnsi="Arial" w:cs="Arial"/>
          <w:sz w:val="24"/>
          <w:szCs w:val="24"/>
        </w:rPr>
        <w:t>said goals</w:t>
      </w:r>
      <w:r w:rsidR="00E01B33">
        <w:rPr>
          <w:rFonts w:ascii="Arial" w:hAnsi="Arial" w:cs="Arial"/>
          <w:sz w:val="24"/>
          <w:szCs w:val="24"/>
        </w:rPr>
        <w:t xml:space="preserve">, an example being a successful businessman </w:t>
      </w:r>
      <w:r w:rsidR="00A661F7">
        <w:rPr>
          <w:rFonts w:ascii="Arial" w:hAnsi="Arial" w:cs="Arial"/>
          <w:sz w:val="24"/>
          <w:szCs w:val="24"/>
        </w:rPr>
        <w:t>who is economically successful through employment</w:t>
      </w:r>
      <w:r w:rsidR="00E1022B">
        <w:rPr>
          <w:rFonts w:ascii="Arial" w:hAnsi="Arial" w:cs="Arial"/>
          <w:sz w:val="24"/>
          <w:szCs w:val="24"/>
        </w:rPr>
        <w:t>. Second</w:t>
      </w:r>
      <w:r w:rsidR="00586E43">
        <w:rPr>
          <w:rFonts w:ascii="Arial" w:hAnsi="Arial" w:cs="Arial"/>
          <w:sz w:val="24"/>
          <w:szCs w:val="24"/>
        </w:rPr>
        <w:t xml:space="preserve"> is</w:t>
      </w:r>
      <w:r w:rsidR="00E1022B">
        <w:rPr>
          <w:rFonts w:ascii="Arial" w:hAnsi="Arial" w:cs="Arial"/>
          <w:sz w:val="24"/>
          <w:szCs w:val="24"/>
        </w:rPr>
        <w:t xml:space="preserve"> innovation, which involves</w:t>
      </w:r>
      <w:r w:rsidR="009270B9">
        <w:rPr>
          <w:rFonts w:ascii="Arial" w:hAnsi="Arial" w:cs="Arial"/>
          <w:sz w:val="24"/>
          <w:szCs w:val="24"/>
        </w:rPr>
        <w:t xml:space="preserve"> individuals</w:t>
      </w:r>
      <w:r w:rsidR="00E1022B">
        <w:rPr>
          <w:rFonts w:ascii="Arial" w:hAnsi="Arial" w:cs="Arial"/>
          <w:sz w:val="24"/>
          <w:szCs w:val="24"/>
        </w:rPr>
        <w:t xml:space="preserve"> </w:t>
      </w:r>
      <w:r w:rsidR="007378C6">
        <w:rPr>
          <w:rFonts w:ascii="Arial" w:hAnsi="Arial" w:cs="Arial"/>
          <w:sz w:val="24"/>
          <w:szCs w:val="24"/>
        </w:rPr>
        <w:t xml:space="preserve">accepting cultural goals but rejecting the </w:t>
      </w:r>
      <w:r w:rsidR="00901439">
        <w:rPr>
          <w:rFonts w:ascii="Arial" w:hAnsi="Arial" w:cs="Arial"/>
          <w:sz w:val="24"/>
          <w:szCs w:val="24"/>
        </w:rPr>
        <w:t xml:space="preserve">established </w:t>
      </w:r>
      <w:r w:rsidR="00EF70BA">
        <w:rPr>
          <w:rFonts w:ascii="Arial" w:hAnsi="Arial" w:cs="Arial"/>
          <w:sz w:val="24"/>
          <w:szCs w:val="24"/>
        </w:rPr>
        <w:t xml:space="preserve">and/or the </w:t>
      </w:r>
      <w:r w:rsidR="009C39A3">
        <w:rPr>
          <w:rFonts w:ascii="Arial" w:hAnsi="Arial" w:cs="Arial"/>
          <w:sz w:val="24"/>
          <w:szCs w:val="24"/>
        </w:rPr>
        <w:t>legal</w:t>
      </w:r>
      <w:r w:rsidR="00EF70BA">
        <w:rPr>
          <w:rFonts w:ascii="Arial" w:hAnsi="Arial" w:cs="Arial"/>
          <w:sz w:val="24"/>
          <w:szCs w:val="24"/>
        </w:rPr>
        <w:t xml:space="preserve"> </w:t>
      </w:r>
      <w:r w:rsidR="00EF7397">
        <w:rPr>
          <w:rFonts w:ascii="Arial" w:hAnsi="Arial" w:cs="Arial"/>
          <w:sz w:val="24"/>
          <w:szCs w:val="24"/>
        </w:rPr>
        <w:t xml:space="preserve">means of attaining </w:t>
      </w:r>
      <w:r w:rsidR="00BB1B67">
        <w:rPr>
          <w:rFonts w:ascii="Arial" w:hAnsi="Arial" w:cs="Arial"/>
          <w:sz w:val="24"/>
          <w:szCs w:val="24"/>
        </w:rPr>
        <w:t xml:space="preserve">those goals </w:t>
      </w:r>
      <w:r w:rsidR="00114F5F">
        <w:rPr>
          <w:rFonts w:ascii="Arial" w:hAnsi="Arial" w:cs="Arial"/>
          <w:sz w:val="24"/>
          <w:szCs w:val="24"/>
        </w:rPr>
        <w:t>by using criminal methods</w:t>
      </w:r>
      <w:r w:rsidR="00E102AF">
        <w:rPr>
          <w:rFonts w:ascii="Arial" w:hAnsi="Arial" w:cs="Arial"/>
          <w:sz w:val="24"/>
          <w:szCs w:val="24"/>
        </w:rPr>
        <w:t xml:space="preserve">, an example being a stockbroker </w:t>
      </w:r>
      <w:r w:rsidR="00547A48">
        <w:rPr>
          <w:rFonts w:ascii="Arial" w:hAnsi="Arial" w:cs="Arial"/>
          <w:sz w:val="24"/>
          <w:szCs w:val="24"/>
        </w:rPr>
        <w:t>engaging in illegal inside trading</w:t>
      </w:r>
      <w:r w:rsidR="00114F5F">
        <w:rPr>
          <w:rFonts w:ascii="Arial" w:hAnsi="Arial" w:cs="Arial"/>
          <w:sz w:val="24"/>
          <w:szCs w:val="24"/>
        </w:rPr>
        <w:t xml:space="preserve">. </w:t>
      </w:r>
      <w:r w:rsidR="006F4714">
        <w:rPr>
          <w:rFonts w:ascii="Arial" w:hAnsi="Arial" w:cs="Arial"/>
          <w:sz w:val="24"/>
          <w:szCs w:val="24"/>
        </w:rPr>
        <w:t>Third is ritualism, which involves</w:t>
      </w:r>
      <w:r w:rsidR="009270B9">
        <w:rPr>
          <w:rFonts w:ascii="Arial" w:hAnsi="Arial" w:cs="Arial"/>
          <w:sz w:val="24"/>
          <w:szCs w:val="24"/>
        </w:rPr>
        <w:t xml:space="preserve"> individuals</w:t>
      </w:r>
      <w:r w:rsidR="006F4714">
        <w:rPr>
          <w:rFonts w:ascii="Arial" w:hAnsi="Arial" w:cs="Arial"/>
          <w:sz w:val="24"/>
          <w:szCs w:val="24"/>
        </w:rPr>
        <w:t xml:space="preserve"> </w:t>
      </w:r>
      <w:r w:rsidR="00DC6A13">
        <w:rPr>
          <w:rFonts w:ascii="Arial" w:hAnsi="Arial" w:cs="Arial"/>
          <w:sz w:val="24"/>
          <w:szCs w:val="24"/>
        </w:rPr>
        <w:t xml:space="preserve">rejecting </w:t>
      </w:r>
      <w:r w:rsidR="00893F50">
        <w:rPr>
          <w:rFonts w:ascii="Arial" w:hAnsi="Arial" w:cs="Arial"/>
          <w:sz w:val="24"/>
          <w:szCs w:val="24"/>
        </w:rPr>
        <w:t>cultural goals</w:t>
      </w:r>
      <w:r w:rsidR="00312705">
        <w:rPr>
          <w:rFonts w:ascii="Arial" w:hAnsi="Arial" w:cs="Arial"/>
          <w:sz w:val="24"/>
          <w:szCs w:val="24"/>
        </w:rPr>
        <w:t xml:space="preserve"> </w:t>
      </w:r>
      <w:r w:rsidR="003E0C2B">
        <w:rPr>
          <w:rFonts w:ascii="Arial" w:hAnsi="Arial" w:cs="Arial"/>
          <w:sz w:val="24"/>
          <w:szCs w:val="24"/>
        </w:rPr>
        <w:t xml:space="preserve">but </w:t>
      </w:r>
      <w:r w:rsidR="00371883">
        <w:rPr>
          <w:rFonts w:ascii="Arial" w:hAnsi="Arial" w:cs="Arial"/>
          <w:sz w:val="24"/>
          <w:szCs w:val="24"/>
        </w:rPr>
        <w:t xml:space="preserve">believing in using legitimate means for attaining </w:t>
      </w:r>
      <w:r w:rsidR="002671D7">
        <w:rPr>
          <w:rFonts w:ascii="Arial" w:hAnsi="Arial" w:cs="Arial"/>
          <w:sz w:val="24"/>
          <w:szCs w:val="24"/>
        </w:rPr>
        <w:t>goals</w:t>
      </w:r>
      <w:r w:rsidR="00547A48">
        <w:rPr>
          <w:rFonts w:ascii="Arial" w:hAnsi="Arial" w:cs="Arial"/>
          <w:sz w:val="24"/>
          <w:szCs w:val="24"/>
        </w:rPr>
        <w:t xml:space="preserve">, an example being staying </w:t>
      </w:r>
      <w:r w:rsidR="000C04E8">
        <w:rPr>
          <w:rFonts w:ascii="Arial" w:hAnsi="Arial" w:cs="Arial"/>
          <w:sz w:val="24"/>
          <w:szCs w:val="24"/>
        </w:rPr>
        <w:t>in</w:t>
      </w:r>
      <w:r w:rsidR="00547A48">
        <w:rPr>
          <w:rFonts w:ascii="Arial" w:hAnsi="Arial" w:cs="Arial"/>
          <w:sz w:val="24"/>
          <w:szCs w:val="24"/>
        </w:rPr>
        <w:t xml:space="preserve"> a </w:t>
      </w:r>
      <w:r w:rsidR="00A24B01">
        <w:rPr>
          <w:rFonts w:ascii="Arial" w:hAnsi="Arial" w:cs="Arial"/>
          <w:sz w:val="24"/>
          <w:szCs w:val="24"/>
        </w:rPr>
        <w:t>dead-end</w:t>
      </w:r>
      <w:r w:rsidR="00547A48">
        <w:rPr>
          <w:rFonts w:ascii="Arial" w:hAnsi="Arial" w:cs="Arial"/>
          <w:sz w:val="24"/>
          <w:szCs w:val="24"/>
        </w:rPr>
        <w:t xml:space="preserve"> job</w:t>
      </w:r>
      <w:r w:rsidR="002671D7">
        <w:rPr>
          <w:rFonts w:ascii="Arial" w:hAnsi="Arial" w:cs="Arial"/>
          <w:sz w:val="24"/>
          <w:szCs w:val="24"/>
        </w:rPr>
        <w:t xml:space="preserve">. </w:t>
      </w:r>
      <w:r w:rsidR="00586E43">
        <w:rPr>
          <w:rFonts w:ascii="Arial" w:hAnsi="Arial" w:cs="Arial"/>
          <w:sz w:val="24"/>
          <w:szCs w:val="24"/>
        </w:rPr>
        <w:t>Fourth is retre</w:t>
      </w:r>
      <w:r w:rsidR="00700E43">
        <w:rPr>
          <w:rFonts w:ascii="Arial" w:hAnsi="Arial" w:cs="Arial"/>
          <w:sz w:val="24"/>
          <w:szCs w:val="24"/>
        </w:rPr>
        <w:t xml:space="preserve">atism, which involves </w:t>
      </w:r>
      <w:r w:rsidR="009270B9">
        <w:rPr>
          <w:rFonts w:ascii="Arial" w:hAnsi="Arial" w:cs="Arial"/>
          <w:sz w:val="24"/>
          <w:szCs w:val="24"/>
        </w:rPr>
        <w:t xml:space="preserve">individuals </w:t>
      </w:r>
      <w:r w:rsidR="00700E43">
        <w:rPr>
          <w:rFonts w:ascii="Arial" w:hAnsi="Arial" w:cs="Arial"/>
          <w:sz w:val="24"/>
          <w:szCs w:val="24"/>
        </w:rPr>
        <w:t>rejecting</w:t>
      </w:r>
      <w:r w:rsidR="005260C6">
        <w:rPr>
          <w:rFonts w:ascii="Arial" w:hAnsi="Arial" w:cs="Arial"/>
          <w:sz w:val="24"/>
          <w:szCs w:val="24"/>
        </w:rPr>
        <w:t xml:space="preserve"> both</w:t>
      </w:r>
      <w:r w:rsidR="00700E43">
        <w:rPr>
          <w:rFonts w:ascii="Arial" w:hAnsi="Arial" w:cs="Arial"/>
          <w:sz w:val="24"/>
          <w:szCs w:val="24"/>
        </w:rPr>
        <w:t xml:space="preserve"> cultural goals and </w:t>
      </w:r>
      <w:r w:rsidR="00BE3ADA">
        <w:rPr>
          <w:rFonts w:ascii="Arial" w:hAnsi="Arial" w:cs="Arial"/>
          <w:sz w:val="24"/>
          <w:szCs w:val="24"/>
        </w:rPr>
        <w:t xml:space="preserve">conventional means </w:t>
      </w:r>
      <w:r w:rsidR="000E0C35">
        <w:rPr>
          <w:rFonts w:ascii="Arial" w:hAnsi="Arial" w:cs="Arial"/>
          <w:sz w:val="24"/>
          <w:szCs w:val="24"/>
        </w:rPr>
        <w:t>of attaining them</w:t>
      </w:r>
      <w:r w:rsidR="00C42801">
        <w:rPr>
          <w:rFonts w:ascii="Arial" w:hAnsi="Arial" w:cs="Arial"/>
          <w:sz w:val="24"/>
          <w:szCs w:val="24"/>
        </w:rPr>
        <w:t xml:space="preserve">, an example being </w:t>
      </w:r>
      <w:r w:rsidR="006A344C">
        <w:rPr>
          <w:rFonts w:ascii="Arial" w:hAnsi="Arial" w:cs="Arial"/>
          <w:sz w:val="24"/>
          <w:szCs w:val="24"/>
        </w:rPr>
        <w:t>some homeless people</w:t>
      </w:r>
      <w:r w:rsidR="000E0C35">
        <w:rPr>
          <w:rFonts w:ascii="Arial" w:hAnsi="Arial" w:cs="Arial"/>
          <w:sz w:val="24"/>
          <w:szCs w:val="24"/>
        </w:rPr>
        <w:t xml:space="preserve">. </w:t>
      </w:r>
      <w:r w:rsidR="00DF6469">
        <w:rPr>
          <w:rFonts w:ascii="Arial" w:hAnsi="Arial" w:cs="Arial"/>
          <w:sz w:val="24"/>
          <w:szCs w:val="24"/>
        </w:rPr>
        <w:t xml:space="preserve">And </w:t>
      </w:r>
      <w:r w:rsidR="00547A48">
        <w:rPr>
          <w:rFonts w:ascii="Arial" w:hAnsi="Arial" w:cs="Arial"/>
          <w:sz w:val="24"/>
          <w:szCs w:val="24"/>
        </w:rPr>
        <w:t>finally,</w:t>
      </w:r>
      <w:r w:rsidR="00DF6469">
        <w:rPr>
          <w:rFonts w:ascii="Arial" w:hAnsi="Arial" w:cs="Arial"/>
          <w:sz w:val="24"/>
          <w:szCs w:val="24"/>
        </w:rPr>
        <w:t xml:space="preserve"> rebellion, </w:t>
      </w:r>
      <w:r w:rsidR="00A56D0D">
        <w:rPr>
          <w:rFonts w:ascii="Arial" w:hAnsi="Arial" w:cs="Arial"/>
          <w:sz w:val="24"/>
          <w:szCs w:val="24"/>
        </w:rPr>
        <w:t xml:space="preserve">which involves individuals </w:t>
      </w:r>
      <w:r w:rsidR="001050DC">
        <w:rPr>
          <w:rFonts w:ascii="Arial" w:hAnsi="Arial" w:cs="Arial"/>
          <w:sz w:val="24"/>
          <w:szCs w:val="24"/>
        </w:rPr>
        <w:t xml:space="preserve">rejecting both cultural goals and traditional means of </w:t>
      </w:r>
      <w:r w:rsidR="003F6C74">
        <w:rPr>
          <w:rFonts w:ascii="Arial" w:hAnsi="Arial" w:cs="Arial"/>
          <w:sz w:val="24"/>
          <w:szCs w:val="24"/>
        </w:rPr>
        <w:t>securing them but act</w:t>
      </w:r>
      <w:r w:rsidR="00F676A3">
        <w:rPr>
          <w:rFonts w:ascii="Arial" w:hAnsi="Arial" w:cs="Arial"/>
          <w:sz w:val="24"/>
          <w:szCs w:val="24"/>
        </w:rPr>
        <w:t xml:space="preserve">ively </w:t>
      </w:r>
      <w:r w:rsidR="008D7DF8">
        <w:rPr>
          <w:rFonts w:ascii="Arial" w:hAnsi="Arial" w:cs="Arial"/>
          <w:sz w:val="24"/>
          <w:szCs w:val="24"/>
        </w:rPr>
        <w:t xml:space="preserve">tries to </w:t>
      </w:r>
      <w:r w:rsidR="004C415F">
        <w:rPr>
          <w:rFonts w:ascii="Arial" w:hAnsi="Arial" w:cs="Arial"/>
          <w:sz w:val="24"/>
          <w:szCs w:val="24"/>
        </w:rPr>
        <w:t xml:space="preserve">replace both elements </w:t>
      </w:r>
      <w:r w:rsidR="00E90E5B">
        <w:rPr>
          <w:rFonts w:ascii="Arial" w:hAnsi="Arial" w:cs="Arial"/>
          <w:sz w:val="24"/>
          <w:szCs w:val="24"/>
        </w:rPr>
        <w:t xml:space="preserve">of the society with different goals and means (Libretexts, </w:t>
      </w:r>
      <w:r w:rsidR="00CC5F1B">
        <w:rPr>
          <w:rFonts w:ascii="Arial" w:hAnsi="Arial" w:cs="Arial"/>
          <w:sz w:val="24"/>
          <w:szCs w:val="24"/>
        </w:rPr>
        <w:t xml:space="preserve">2021). </w:t>
      </w:r>
      <w:r w:rsidR="007A0485">
        <w:rPr>
          <w:rFonts w:ascii="Arial" w:hAnsi="Arial" w:cs="Arial"/>
          <w:sz w:val="24"/>
          <w:szCs w:val="24"/>
        </w:rPr>
        <w:t xml:space="preserve">Rebellion and innovation are most likely to be linked </w:t>
      </w:r>
      <w:r w:rsidR="00E915FB">
        <w:rPr>
          <w:rFonts w:ascii="Arial" w:hAnsi="Arial" w:cs="Arial"/>
          <w:sz w:val="24"/>
          <w:szCs w:val="24"/>
        </w:rPr>
        <w:t xml:space="preserve">with criminal activity, </w:t>
      </w:r>
      <w:r w:rsidR="00E841B0">
        <w:rPr>
          <w:rFonts w:ascii="Arial" w:hAnsi="Arial" w:cs="Arial"/>
          <w:sz w:val="24"/>
          <w:szCs w:val="24"/>
        </w:rPr>
        <w:t>whereas</w:t>
      </w:r>
      <w:r w:rsidR="00E915FB">
        <w:rPr>
          <w:rFonts w:ascii="Arial" w:hAnsi="Arial" w:cs="Arial"/>
          <w:sz w:val="24"/>
          <w:szCs w:val="24"/>
        </w:rPr>
        <w:t xml:space="preserve"> ritualism and retreatism are more likely to be considered as </w:t>
      </w:r>
      <w:r w:rsidR="0041224A">
        <w:rPr>
          <w:rFonts w:ascii="Arial" w:hAnsi="Arial" w:cs="Arial"/>
          <w:sz w:val="24"/>
          <w:szCs w:val="24"/>
        </w:rPr>
        <w:t xml:space="preserve">social diversions or deviations. </w:t>
      </w:r>
    </w:p>
    <w:p w14:paraId="3EF4E3F6" w14:textId="77777777" w:rsidR="00E841B0" w:rsidRDefault="00E841B0" w:rsidP="0016562F">
      <w:pPr>
        <w:spacing w:line="480" w:lineRule="auto"/>
        <w:rPr>
          <w:rFonts w:ascii="Arial" w:hAnsi="Arial" w:cs="Arial"/>
          <w:sz w:val="24"/>
          <w:szCs w:val="24"/>
        </w:rPr>
      </w:pPr>
    </w:p>
    <w:p w14:paraId="71EF72A9" w14:textId="5E8F9551" w:rsidR="00E841B0" w:rsidRDefault="003663D9" w:rsidP="0016562F">
      <w:pPr>
        <w:spacing w:line="480" w:lineRule="auto"/>
        <w:rPr>
          <w:rFonts w:ascii="Arial" w:hAnsi="Arial" w:cs="Arial"/>
          <w:sz w:val="24"/>
          <w:szCs w:val="24"/>
        </w:rPr>
      </w:pPr>
      <w:r>
        <w:rPr>
          <w:rFonts w:ascii="Arial" w:hAnsi="Arial" w:cs="Arial"/>
          <w:sz w:val="24"/>
          <w:szCs w:val="24"/>
        </w:rPr>
        <w:t>However, social strain theory can be critiqued on the fact that it</w:t>
      </w:r>
      <w:r w:rsidR="0049094C">
        <w:rPr>
          <w:rFonts w:ascii="Arial" w:hAnsi="Arial" w:cs="Arial"/>
          <w:sz w:val="24"/>
          <w:szCs w:val="24"/>
        </w:rPr>
        <w:t xml:space="preserve"> exaggerates the role of social class in crime and deviant behaviour. </w:t>
      </w:r>
      <w:r w:rsidR="006C3BF3">
        <w:rPr>
          <w:rFonts w:ascii="Arial" w:hAnsi="Arial" w:cs="Arial"/>
          <w:sz w:val="24"/>
          <w:szCs w:val="24"/>
        </w:rPr>
        <w:t xml:space="preserve">Lower classes </w:t>
      </w:r>
      <w:r w:rsidR="001C644B">
        <w:rPr>
          <w:rFonts w:ascii="Arial" w:hAnsi="Arial" w:cs="Arial"/>
          <w:sz w:val="24"/>
          <w:szCs w:val="24"/>
        </w:rPr>
        <w:t>have the least resources in order to reach goals</w:t>
      </w:r>
      <w:r w:rsidR="002E4CB2">
        <w:rPr>
          <w:rFonts w:ascii="Arial" w:hAnsi="Arial" w:cs="Arial"/>
          <w:sz w:val="24"/>
          <w:szCs w:val="24"/>
        </w:rPr>
        <w:t xml:space="preserve"> and will struggle to do so, meaning the theory applies best to lower class individuals</w:t>
      </w:r>
      <w:r w:rsidR="00E07E24">
        <w:rPr>
          <w:rFonts w:ascii="Arial" w:hAnsi="Arial" w:cs="Arial"/>
          <w:sz w:val="24"/>
          <w:szCs w:val="24"/>
        </w:rPr>
        <w:t xml:space="preserve">. </w:t>
      </w:r>
      <w:r w:rsidR="009F3945">
        <w:rPr>
          <w:rFonts w:ascii="Arial" w:hAnsi="Arial" w:cs="Arial"/>
          <w:sz w:val="24"/>
          <w:szCs w:val="24"/>
        </w:rPr>
        <w:t xml:space="preserve">Although, when looking at the greater scope of </w:t>
      </w:r>
      <w:r w:rsidR="001A5978">
        <w:rPr>
          <w:rFonts w:ascii="Arial" w:hAnsi="Arial" w:cs="Arial"/>
          <w:sz w:val="24"/>
          <w:szCs w:val="24"/>
        </w:rPr>
        <w:t>deviant and criminal acts</w:t>
      </w:r>
      <w:r w:rsidR="00810667">
        <w:rPr>
          <w:rFonts w:ascii="Arial" w:hAnsi="Arial" w:cs="Arial"/>
          <w:sz w:val="24"/>
          <w:szCs w:val="24"/>
        </w:rPr>
        <w:t xml:space="preserve">, strain theory fails </w:t>
      </w:r>
      <w:r w:rsidR="00177770">
        <w:rPr>
          <w:rFonts w:ascii="Arial" w:hAnsi="Arial" w:cs="Arial"/>
          <w:sz w:val="24"/>
          <w:szCs w:val="24"/>
        </w:rPr>
        <w:t xml:space="preserve">to </w:t>
      </w:r>
      <w:r w:rsidR="00D27B5C">
        <w:rPr>
          <w:rFonts w:ascii="Arial" w:hAnsi="Arial" w:cs="Arial"/>
          <w:sz w:val="24"/>
          <w:szCs w:val="24"/>
        </w:rPr>
        <w:t>adequately</w:t>
      </w:r>
      <w:r w:rsidR="00177770">
        <w:rPr>
          <w:rFonts w:ascii="Arial" w:hAnsi="Arial" w:cs="Arial"/>
          <w:sz w:val="24"/>
          <w:szCs w:val="24"/>
        </w:rPr>
        <w:t xml:space="preserve"> </w:t>
      </w:r>
      <w:r w:rsidR="00D27B5C">
        <w:rPr>
          <w:rFonts w:ascii="Arial" w:hAnsi="Arial" w:cs="Arial"/>
          <w:sz w:val="24"/>
          <w:szCs w:val="24"/>
        </w:rPr>
        <w:t>consider</w:t>
      </w:r>
      <w:r w:rsidR="00177770">
        <w:rPr>
          <w:rFonts w:ascii="Arial" w:hAnsi="Arial" w:cs="Arial"/>
          <w:sz w:val="24"/>
          <w:szCs w:val="24"/>
        </w:rPr>
        <w:t xml:space="preserve"> </w:t>
      </w:r>
      <w:r w:rsidR="00D27B5C">
        <w:rPr>
          <w:rFonts w:ascii="Arial" w:hAnsi="Arial" w:cs="Arial"/>
          <w:sz w:val="24"/>
          <w:szCs w:val="24"/>
        </w:rPr>
        <w:t>criminal activities beyond street level</w:t>
      </w:r>
      <w:r w:rsidR="00CA5B97">
        <w:rPr>
          <w:rFonts w:ascii="Arial" w:hAnsi="Arial" w:cs="Arial"/>
          <w:sz w:val="24"/>
          <w:szCs w:val="24"/>
        </w:rPr>
        <w:t>, for example white collar crimes</w:t>
      </w:r>
      <w:r w:rsidR="00CD45F7">
        <w:rPr>
          <w:rFonts w:ascii="Arial" w:hAnsi="Arial" w:cs="Arial"/>
          <w:sz w:val="24"/>
          <w:szCs w:val="24"/>
        </w:rPr>
        <w:t xml:space="preserve">, which are more widespread among middle and upper classes </w:t>
      </w:r>
      <w:r w:rsidR="008F55E6">
        <w:rPr>
          <w:rFonts w:ascii="Arial" w:hAnsi="Arial" w:cs="Arial"/>
          <w:sz w:val="24"/>
          <w:szCs w:val="24"/>
        </w:rPr>
        <w:t>who have monetary satisfaction</w:t>
      </w:r>
      <w:r w:rsidR="00377DBA">
        <w:rPr>
          <w:rFonts w:ascii="Arial" w:hAnsi="Arial" w:cs="Arial"/>
          <w:sz w:val="24"/>
          <w:szCs w:val="24"/>
        </w:rPr>
        <w:t xml:space="preserve"> </w:t>
      </w:r>
      <w:r w:rsidR="00674FEC">
        <w:rPr>
          <w:rFonts w:ascii="Arial" w:hAnsi="Arial" w:cs="Arial"/>
          <w:sz w:val="24"/>
          <w:szCs w:val="24"/>
        </w:rPr>
        <w:t>(Plum, 2016).</w:t>
      </w:r>
    </w:p>
    <w:p w14:paraId="27E253BE" w14:textId="30B367E2" w:rsidR="003F005D" w:rsidRDefault="003F005D" w:rsidP="0016562F">
      <w:pPr>
        <w:spacing w:line="480" w:lineRule="auto"/>
        <w:rPr>
          <w:rFonts w:ascii="Arial" w:hAnsi="Arial" w:cs="Arial"/>
          <w:sz w:val="24"/>
          <w:szCs w:val="24"/>
        </w:rPr>
      </w:pPr>
    </w:p>
    <w:p w14:paraId="6DA503FE" w14:textId="77777777" w:rsidR="003F005D" w:rsidRDefault="003F005D" w:rsidP="0016562F">
      <w:pPr>
        <w:spacing w:line="480" w:lineRule="auto"/>
        <w:rPr>
          <w:rFonts w:ascii="Arial" w:hAnsi="Arial" w:cs="Arial"/>
          <w:sz w:val="24"/>
          <w:szCs w:val="24"/>
        </w:rPr>
      </w:pPr>
    </w:p>
    <w:p w14:paraId="5A980E85" w14:textId="77777777" w:rsidR="00AD5804" w:rsidRDefault="00AD5804" w:rsidP="0016562F">
      <w:pPr>
        <w:spacing w:line="480" w:lineRule="auto"/>
        <w:rPr>
          <w:rFonts w:ascii="Arial" w:hAnsi="Arial" w:cs="Arial"/>
          <w:sz w:val="24"/>
          <w:szCs w:val="24"/>
        </w:rPr>
      </w:pPr>
    </w:p>
    <w:p w14:paraId="2DBFC407" w14:textId="77777777" w:rsidR="00AD5804" w:rsidRDefault="00AD5804" w:rsidP="0016562F">
      <w:pPr>
        <w:spacing w:line="480" w:lineRule="auto"/>
        <w:rPr>
          <w:rFonts w:ascii="Arial" w:hAnsi="Arial" w:cs="Arial"/>
          <w:sz w:val="24"/>
          <w:szCs w:val="24"/>
        </w:rPr>
      </w:pPr>
    </w:p>
    <w:p w14:paraId="746328F6" w14:textId="50319489" w:rsidR="00400A4C" w:rsidRPr="00400A4C" w:rsidRDefault="00400A4C" w:rsidP="00400A4C">
      <w:pPr>
        <w:rPr>
          <w:rFonts w:ascii="Arial" w:hAnsi="Arial" w:cs="Arial"/>
          <w:sz w:val="24"/>
          <w:szCs w:val="24"/>
        </w:rPr>
      </w:pPr>
      <w:r w:rsidRPr="00400A4C">
        <w:rPr>
          <w:rFonts w:ascii="Arial" w:hAnsi="Arial" w:cs="Arial"/>
          <w:sz w:val="24"/>
          <w:szCs w:val="24"/>
        </w:rPr>
        <w:t xml:space="preserve">Brookes, E. (2021) Cesare Lombroso: Theory of Crime, Criminal Man, and Atavism. Available at: </w:t>
      </w:r>
      <w:hyperlink r:id="rId6" w:history="1">
        <w:r w:rsidRPr="002514BF">
          <w:rPr>
            <w:rStyle w:val="Hyperlink"/>
            <w:rFonts w:ascii="Arial" w:hAnsi="Arial" w:cs="Arial"/>
            <w:sz w:val="24"/>
            <w:szCs w:val="24"/>
          </w:rPr>
          <w:t>https://www.simplypsychology.org/lombroso-theory-of-crime-criminal-man-and-atavism.html</w:t>
        </w:r>
      </w:hyperlink>
      <w:r>
        <w:rPr>
          <w:rFonts w:ascii="Arial" w:hAnsi="Arial" w:cs="Arial"/>
          <w:sz w:val="24"/>
          <w:szCs w:val="24"/>
        </w:rPr>
        <w:t xml:space="preserve"> </w:t>
      </w:r>
      <w:r w:rsidRPr="00400A4C">
        <w:rPr>
          <w:rFonts w:ascii="Arial" w:hAnsi="Arial" w:cs="Arial"/>
          <w:sz w:val="24"/>
          <w:szCs w:val="24"/>
        </w:rPr>
        <w:t>(Accessed 28th February 2022).</w:t>
      </w:r>
    </w:p>
    <w:p w14:paraId="1B274C06" w14:textId="77777777" w:rsidR="00400A4C" w:rsidRPr="00400A4C" w:rsidRDefault="00400A4C" w:rsidP="00400A4C">
      <w:pPr>
        <w:rPr>
          <w:rFonts w:ascii="Arial" w:hAnsi="Arial" w:cs="Arial"/>
          <w:sz w:val="24"/>
          <w:szCs w:val="24"/>
        </w:rPr>
      </w:pPr>
    </w:p>
    <w:p w14:paraId="4D9C2FF6" w14:textId="48BA65DC" w:rsidR="00400A4C" w:rsidRPr="00400A4C" w:rsidRDefault="00400A4C" w:rsidP="00400A4C">
      <w:pPr>
        <w:rPr>
          <w:rFonts w:ascii="Arial" w:hAnsi="Arial" w:cs="Arial"/>
          <w:sz w:val="24"/>
          <w:szCs w:val="24"/>
        </w:rPr>
      </w:pPr>
      <w:r w:rsidRPr="00400A4C">
        <w:rPr>
          <w:rFonts w:ascii="Arial" w:hAnsi="Arial" w:cs="Arial"/>
          <w:sz w:val="24"/>
          <w:szCs w:val="24"/>
        </w:rPr>
        <w:t xml:space="preserve">Criminology Web. (2019) Cesare Lombroso: Theory of Crime, Criminal Man, And Atavism. Available at: </w:t>
      </w:r>
      <w:hyperlink r:id="rId7" w:history="1">
        <w:r w:rsidRPr="002514BF">
          <w:rPr>
            <w:rStyle w:val="Hyperlink"/>
            <w:rFonts w:ascii="Arial" w:hAnsi="Arial" w:cs="Arial"/>
            <w:sz w:val="24"/>
            <w:szCs w:val="24"/>
          </w:rPr>
          <w:t>https://criminologyweb.com/cesare-lombroso-theory-of-crime-criminal-man-and-atavism/</w:t>
        </w:r>
      </w:hyperlink>
      <w:r>
        <w:rPr>
          <w:rFonts w:ascii="Arial" w:hAnsi="Arial" w:cs="Arial"/>
          <w:sz w:val="24"/>
          <w:szCs w:val="24"/>
        </w:rPr>
        <w:t xml:space="preserve"> </w:t>
      </w:r>
      <w:r w:rsidRPr="00400A4C">
        <w:rPr>
          <w:rFonts w:ascii="Arial" w:hAnsi="Arial" w:cs="Arial"/>
          <w:sz w:val="24"/>
          <w:szCs w:val="24"/>
        </w:rPr>
        <w:t>(Accessed 28th February 2022).</w:t>
      </w:r>
    </w:p>
    <w:p w14:paraId="7BE8C987" w14:textId="77777777" w:rsidR="00400A4C" w:rsidRPr="00400A4C" w:rsidRDefault="00400A4C" w:rsidP="00400A4C">
      <w:pPr>
        <w:rPr>
          <w:rFonts w:ascii="Arial" w:hAnsi="Arial" w:cs="Arial"/>
          <w:sz w:val="24"/>
          <w:szCs w:val="24"/>
        </w:rPr>
      </w:pPr>
    </w:p>
    <w:p w14:paraId="2C884617" w14:textId="77777777" w:rsidR="00400A4C" w:rsidRPr="00400A4C" w:rsidRDefault="00400A4C" w:rsidP="00400A4C">
      <w:pPr>
        <w:rPr>
          <w:rFonts w:ascii="Arial" w:hAnsi="Arial" w:cs="Arial"/>
          <w:sz w:val="24"/>
          <w:szCs w:val="24"/>
        </w:rPr>
      </w:pPr>
      <w:r w:rsidRPr="00400A4C">
        <w:rPr>
          <w:rFonts w:ascii="Arial" w:hAnsi="Arial" w:cs="Arial"/>
          <w:sz w:val="24"/>
          <w:szCs w:val="24"/>
        </w:rPr>
        <w:t>Cullen, FT and Wilcox, P. (2013) The Oxford Handbook of Criminological Theory. Oxford: Oxford University Press.</w:t>
      </w:r>
    </w:p>
    <w:p w14:paraId="02F5B88D" w14:textId="77777777" w:rsidR="00400A4C" w:rsidRPr="00400A4C" w:rsidRDefault="00400A4C" w:rsidP="00400A4C">
      <w:pPr>
        <w:rPr>
          <w:rFonts w:ascii="Arial" w:hAnsi="Arial" w:cs="Arial"/>
          <w:sz w:val="24"/>
          <w:szCs w:val="24"/>
        </w:rPr>
      </w:pPr>
    </w:p>
    <w:p w14:paraId="27B5A4AF" w14:textId="0D844754" w:rsidR="00400A4C" w:rsidRPr="00400A4C" w:rsidRDefault="00400A4C" w:rsidP="00400A4C">
      <w:pPr>
        <w:rPr>
          <w:rFonts w:ascii="Arial" w:hAnsi="Arial" w:cs="Arial"/>
          <w:sz w:val="24"/>
          <w:szCs w:val="24"/>
        </w:rPr>
      </w:pPr>
      <w:r w:rsidRPr="00400A4C">
        <w:rPr>
          <w:rFonts w:ascii="Arial" w:hAnsi="Arial" w:cs="Arial"/>
          <w:sz w:val="24"/>
          <w:szCs w:val="24"/>
        </w:rPr>
        <w:t xml:space="preserve">LibreTexts. (2021) Strain Theory – How social Values Produce Deviance. Available at: </w:t>
      </w:r>
      <w:hyperlink r:id="rId8" w:history="1">
        <w:r w:rsidRPr="002514BF">
          <w:rPr>
            <w:rStyle w:val="Hyperlink"/>
            <w:rFonts w:ascii="Arial" w:hAnsi="Arial" w:cs="Arial"/>
            <w:sz w:val="24"/>
            <w:szCs w:val="24"/>
          </w:rPr>
          <w:t>https://batch.libretexts.org/print/url=https://socialsci.libretexts.org/Bookshelves/Sociology/Introduction_to_Sociology/Book%3A_Sociology_(Boundless)/07%3A_Deviance_Social_Control_and_Crime/7.04%3A_The_Functionalist_Perspective_on_Deviance</w:t>
        </w:r>
        <w:r w:rsidRPr="002514BF">
          <w:rPr>
            <w:rStyle w:val="Hyperlink"/>
            <w:rFonts w:ascii="Arial" w:hAnsi="Arial" w:cs="Arial"/>
            <w:sz w:val="24"/>
            <w:szCs w:val="24"/>
          </w:rPr>
          <w:lastRenderedPageBreak/>
          <w:t>/7.4B%3A_Strain_Theory-_How_Social_Values_Produce_Deviance.pdf</w:t>
        </w:r>
      </w:hyperlink>
      <w:r>
        <w:rPr>
          <w:rFonts w:ascii="Arial" w:hAnsi="Arial" w:cs="Arial"/>
          <w:sz w:val="24"/>
          <w:szCs w:val="24"/>
        </w:rPr>
        <w:t xml:space="preserve"> </w:t>
      </w:r>
      <w:r w:rsidRPr="00400A4C">
        <w:rPr>
          <w:rFonts w:ascii="Arial" w:hAnsi="Arial" w:cs="Arial"/>
          <w:sz w:val="24"/>
          <w:szCs w:val="24"/>
        </w:rPr>
        <w:t>(Accessed 28th February 2022).</w:t>
      </w:r>
    </w:p>
    <w:p w14:paraId="7E7B8E89" w14:textId="77777777" w:rsidR="00400A4C" w:rsidRPr="00400A4C" w:rsidRDefault="00400A4C" w:rsidP="00400A4C">
      <w:pPr>
        <w:rPr>
          <w:rFonts w:ascii="Arial" w:hAnsi="Arial" w:cs="Arial"/>
          <w:sz w:val="24"/>
          <w:szCs w:val="24"/>
        </w:rPr>
      </w:pPr>
    </w:p>
    <w:p w14:paraId="6518211E" w14:textId="547C938F" w:rsidR="00400A4C" w:rsidRPr="00400A4C" w:rsidRDefault="00400A4C" w:rsidP="00400A4C">
      <w:pPr>
        <w:rPr>
          <w:rFonts w:ascii="Arial" w:hAnsi="Arial" w:cs="Arial"/>
          <w:sz w:val="24"/>
          <w:szCs w:val="24"/>
        </w:rPr>
      </w:pPr>
      <w:r w:rsidRPr="00400A4C">
        <w:rPr>
          <w:rFonts w:ascii="Arial" w:hAnsi="Arial" w:cs="Arial"/>
          <w:sz w:val="24"/>
          <w:szCs w:val="24"/>
        </w:rPr>
        <w:t xml:space="preserve">Mazzarello, P. (2011) Cesare Lombroso: an anthropologist between evolution and degeneration. Available at: </w:t>
      </w:r>
      <w:hyperlink r:id="rId9" w:history="1">
        <w:r w:rsidRPr="002514BF">
          <w:rPr>
            <w:rStyle w:val="Hyperlink"/>
            <w:rFonts w:ascii="Arial" w:hAnsi="Arial" w:cs="Arial"/>
            <w:sz w:val="24"/>
            <w:szCs w:val="24"/>
          </w:rPr>
          <w:t>https://www.ncbi.nlm.nih.gov/pmc/articles/PMC3814446/</w:t>
        </w:r>
      </w:hyperlink>
      <w:r>
        <w:rPr>
          <w:rFonts w:ascii="Arial" w:hAnsi="Arial" w:cs="Arial"/>
          <w:sz w:val="24"/>
          <w:szCs w:val="24"/>
        </w:rPr>
        <w:t xml:space="preserve"> </w:t>
      </w:r>
      <w:r w:rsidRPr="00400A4C">
        <w:rPr>
          <w:rFonts w:ascii="Arial" w:hAnsi="Arial" w:cs="Arial"/>
          <w:sz w:val="24"/>
          <w:szCs w:val="24"/>
        </w:rPr>
        <w:t>(Accessed 28th February 2022).</w:t>
      </w:r>
    </w:p>
    <w:p w14:paraId="69BB65C5" w14:textId="77777777" w:rsidR="00400A4C" w:rsidRPr="00400A4C" w:rsidRDefault="00400A4C" w:rsidP="00400A4C">
      <w:pPr>
        <w:rPr>
          <w:rFonts w:ascii="Arial" w:hAnsi="Arial" w:cs="Arial"/>
          <w:sz w:val="24"/>
          <w:szCs w:val="24"/>
        </w:rPr>
      </w:pPr>
    </w:p>
    <w:p w14:paraId="553C29A8" w14:textId="4C6A7C82" w:rsidR="00400A4C" w:rsidRPr="00400A4C" w:rsidRDefault="00400A4C" w:rsidP="00400A4C">
      <w:pPr>
        <w:rPr>
          <w:rFonts w:ascii="Arial" w:hAnsi="Arial" w:cs="Arial"/>
          <w:sz w:val="24"/>
          <w:szCs w:val="24"/>
        </w:rPr>
      </w:pPr>
      <w:r w:rsidRPr="00400A4C">
        <w:rPr>
          <w:rFonts w:ascii="Arial" w:hAnsi="Arial" w:cs="Arial"/>
          <w:sz w:val="24"/>
          <w:szCs w:val="24"/>
        </w:rPr>
        <w:t xml:space="preserve">Nickerson, C. (2021) Deviance and Strain Theory in Sociology. Available at: </w:t>
      </w:r>
      <w:hyperlink r:id="rId10" w:history="1">
        <w:r w:rsidRPr="002514BF">
          <w:rPr>
            <w:rStyle w:val="Hyperlink"/>
            <w:rFonts w:ascii="Arial" w:hAnsi="Arial" w:cs="Arial"/>
            <w:sz w:val="24"/>
            <w:szCs w:val="24"/>
          </w:rPr>
          <w:t>https://www.simplypsychology.org/mertons-strain-theory-deviance.html</w:t>
        </w:r>
      </w:hyperlink>
      <w:r>
        <w:rPr>
          <w:rFonts w:ascii="Arial" w:hAnsi="Arial" w:cs="Arial"/>
          <w:sz w:val="24"/>
          <w:szCs w:val="24"/>
        </w:rPr>
        <w:t xml:space="preserve"> </w:t>
      </w:r>
      <w:r w:rsidRPr="00400A4C">
        <w:rPr>
          <w:rFonts w:ascii="Arial" w:hAnsi="Arial" w:cs="Arial"/>
          <w:sz w:val="24"/>
          <w:szCs w:val="24"/>
        </w:rPr>
        <w:t>(Accessed 28th February 2022).</w:t>
      </w:r>
    </w:p>
    <w:p w14:paraId="0016EBE0" w14:textId="77777777" w:rsidR="00400A4C" w:rsidRPr="00400A4C" w:rsidRDefault="00400A4C" w:rsidP="00400A4C">
      <w:pPr>
        <w:rPr>
          <w:rFonts w:ascii="Arial" w:hAnsi="Arial" w:cs="Arial"/>
          <w:sz w:val="24"/>
          <w:szCs w:val="24"/>
        </w:rPr>
      </w:pPr>
    </w:p>
    <w:p w14:paraId="0A639BB0" w14:textId="16D8EC81" w:rsidR="00400A4C" w:rsidRPr="00400A4C" w:rsidRDefault="00400A4C" w:rsidP="00400A4C">
      <w:pPr>
        <w:rPr>
          <w:rFonts w:ascii="Arial" w:hAnsi="Arial" w:cs="Arial"/>
          <w:sz w:val="24"/>
          <w:szCs w:val="24"/>
        </w:rPr>
      </w:pPr>
      <w:r w:rsidRPr="00400A4C">
        <w:rPr>
          <w:rFonts w:ascii="Arial" w:hAnsi="Arial" w:cs="Arial"/>
          <w:sz w:val="24"/>
          <w:szCs w:val="24"/>
        </w:rPr>
        <w:t xml:space="preserve">Nickerson, C. (2021) Deviance and Strain Theory in Sociology. Available at: </w:t>
      </w:r>
      <w:hyperlink r:id="rId11" w:history="1">
        <w:r w:rsidRPr="002514BF">
          <w:rPr>
            <w:rStyle w:val="Hyperlink"/>
            <w:rFonts w:ascii="Arial" w:hAnsi="Arial" w:cs="Arial"/>
            <w:sz w:val="24"/>
            <w:szCs w:val="24"/>
          </w:rPr>
          <w:t>https://www.simplypsychology.org/mertons-strain-theory-deviance.html</w:t>
        </w:r>
      </w:hyperlink>
      <w:r>
        <w:rPr>
          <w:rFonts w:ascii="Arial" w:hAnsi="Arial" w:cs="Arial"/>
          <w:sz w:val="24"/>
          <w:szCs w:val="24"/>
        </w:rPr>
        <w:t xml:space="preserve"> </w:t>
      </w:r>
      <w:r w:rsidRPr="00400A4C">
        <w:rPr>
          <w:rFonts w:ascii="Arial" w:hAnsi="Arial" w:cs="Arial"/>
          <w:sz w:val="24"/>
          <w:szCs w:val="24"/>
        </w:rPr>
        <w:t>(Accessed 28th February 2022).</w:t>
      </w:r>
    </w:p>
    <w:p w14:paraId="2A5861F7" w14:textId="77777777" w:rsidR="00400A4C" w:rsidRPr="00400A4C" w:rsidRDefault="00400A4C" w:rsidP="00400A4C">
      <w:pPr>
        <w:rPr>
          <w:rFonts w:ascii="Arial" w:hAnsi="Arial" w:cs="Arial"/>
          <w:sz w:val="24"/>
          <w:szCs w:val="24"/>
        </w:rPr>
      </w:pPr>
    </w:p>
    <w:p w14:paraId="13DCDEB9" w14:textId="35D28B26" w:rsidR="006E2A54" w:rsidRPr="00851C70" w:rsidRDefault="00400A4C" w:rsidP="00400A4C">
      <w:pPr>
        <w:rPr>
          <w:rFonts w:ascii="Arial" w:hAnsi="Arial" w:cs="Arial"/>
          <w:sz w:val="24"/>
          <w:szCs w:val="24"/>
        </w:rPr>
      </w:pPr>
      <w:r w:rsidRPr="00400A4C">
        <w:rPr>
          <w:rFonts w:ascii="Arial" w:hAnsi="Arial" w:cs="Arial"/>
          <w:sz w:val="24"/>
          <w:szCs w:val="24"/>
        </w:rPr>
        <w:t xml:space="preserve">Plum, B. (2016) Sociology: Criticism of Merton's Strain Theory: A Critique and How it Fits With the Functionalist Theory of Deviance. Available at: </w:t>
      </w:r>
      <w:hyperlink r:id="rId12" w:history="1">
        <w:r w:rsidRPr="002514BF">
          <w:rPr>
            <w:rStyle w:val="Hyperlink"/>
            <w:rFonts w:ascii="Arial" w:hAnsi="Arial" w:cs="Arial"/>
            <w:sz w:val="24"/>
            <w:szCs w:val="24"/>
          </w:rPr>
          <w:t>https://owlcation.com/social-sciences/Sociology-Essay-Strain-Theory-and-the-Functionalist-theory-of-Deviance-and-Crime-A-Critique-of-Mertons-Strain-Theory</w:t>
        </w:r>
      </w:hyperlink>
      <w:r>
        <w:rPr>
          <w:rFonts w:ascii="Arial" w:hAnsi="Arial" w:cs="Arial"/>
          <w:sz w:val="24"/>
          <w:szCs w:val="24"/>
        </w:rPr>
        <w:t xml:space="preserve"> </w:t>
      </w:r>
      <w:r w:rsidRPr="00400A4C">
        <w:rPr>
          <w:rFonts w:ascii="Arial" w:hAnsi="Arial" w:cs="Arial"/>
          <w:sz w:val="24"/>
          <w:szCs w:val="24"/>
        </w:rPr>
        <w:t>(Accessed 28th February 2022)</w:t>
      </w:r>
    </w:p>
    <w:sectPr w:rsidR="006E2A54" w:rsidRPr="00851C7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7DBE8" w14:textId="77777777" w:rsidR="0092652D" w:rsidRDefault="0092652D" w:rsidP="0053261C">
      <w:pPr>
        <w:spacing w:after="0" w:line="240" w:lineRule="auto"/>
      </w:pPr>
      <w:r>
        <w:separator/>
      </w:r>
    </w:p>
  </w:endnote>
  <w:endnote w:type="continuationSeparator" w:id="0">
    <w:p w14:paraId="283BF10B" w14:textId="77777777" w:rsidR="0092652D" w:rsidRDefault="0092652D" w:rsidP="00532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323045"/>
      <w:docPartObj>
        <w:docPartGallery w:val="Page Numbers (Bottom of Page)"/>
        <w:docPartUnique/>
      </w:docPartObj>
    </w:sdtPr>
    <w:sdtEndPr>
      <w:rPr>
        <w:noProof/>
      </w:rPr>
    </w:sdtEndPr>
    <w:sdtContent>
      <w:p w14:paraId="2D354C15" w14:textId="58700249" w:rsidR="0053261C" w:rsidRDefault="005326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B85954" w14:textId="77777777" w:rsidR="0053261C" w:rsidRDefault="00532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5D312" w14:textId="77777777" w:rsidR="0092652D" w:rsidRDefault="0092652D" w:rsidP="0053261C">
      <w:pPr>
        <w:spacing w:after="0" w:line="240" w:lineRule="auto"/>
      </w:pPr>
      <w:r>
        <w:separator/>
      </w:r>
    </w:p>
  </w:footnote>
  <w:footnote w:type="continuationSeparator" w:id="0">
    <w:p w14:paraId="394DD036" w14:textId="77777777" w:rsidR="0092652D" w:rsidRDefault="0092652D" w:rsidP="00532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ABA04" w14:textId="37200071" w:rsidR="0053261C" w:rsidRDefault="0053261C">
    <w:pPr>
      <w:pStyle w:val="Header"/>
    </w:pPr>
    <w:r>
      <w:t>James Davies - 2004369</w:t>
    </w:r>
  </w:p>
  <w:p w14:paraId="72B70DA5" w14:textId="77777777" w:rsidR="0053261C" w:rsidRDefault="005326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7FA"/>
    <w:rsid w:val="000153A5"/>
    <w:rsid w:val="00047B83"/>
    <w:rsid w:val="00057487"/>
    <w:rsid w:val="000926F6"/>
    <w:rsid w:val="000B07F7"/>
    <w:rsid w:val="000C04E8"/>
    <w:rsid w:val="000E0C35"/>
    <w:rsid w:val="001050DC"/>
    <w:rsid w:val="00114F5F"/>
    <w:rsid w:val="00136EEC"/>
    <w:rsid w:val="00152005"/>
    <w:rsid w:val="00154D46"/>
    <w:rsid w:val="0016562F"/>
    <w:rsid w:val="00171599"/>
    <w:rsid w:val="00177149"/>
    <w:rsid w:val="00177770"/>
    <w:rsid w:val="00194474"/>
    <w:rsid w:val="001A5978"/>
    <w:rsid w:val="001B4725"/>
    <w:rsid w:val="001C553F"/>
    <w:rsid w:val="001C644B"/>
    <w:rsid w:val="001D3688"/>
    <w:rsid w:val="001E621F"/>
    <w:rsid w:val="002671D7"/>
    <w:rsid w:val="002D4B1C"/>
    <w:rsid w:val="002E4CB2"/>
    <w:rsid w:val="00312705"/>
    <w:rsid w:val="00314E73"/>
    <w:rsid w:val="003278AB"/>
    <w:rsid w:val="003372FC"/>
    <w:rsid w:val="00337E21"/>
    <w:rsid w:val="003663D9"/>
    <w:rsid w:val="00370CC5"/>
    <w:rsid w:val="00371883"/>
    <w:rsid w:val="00377DBA"/>
    <w:rsid w:val="003D0E7C"/>
    <w:rsid w:val="003D3960"/>
    <w:rsid w:val="003E0C2B"/>
    <w:rsid w:val="003F005D"/>
    <w:rsid w:val="003F6C74"/>
    <w:rsid w:val="00400A4C"/>
    <w:rsid w:val="0041224A"/>
    <w:rsid w:val="00414B1E"/>
    <w:rsid w:val="00431316"/>
    <w:rsid w:val="00443A00"/>
    <w:rsid w:val="00454015"/>
    <w:rsid w:val="00456DCA"/>
    <w:rsid w:val="00477169"/>
    <w:rsid w:val="0048323D"/>
    <w:rsid w:val="004900D6"/>
    <w:rsid w:val="0049094C"/>
    <w:rsid w:val="00490E65"/>
    <w:rsid w:val="004A1F98"/>
    <w:rsid w:val="004B0920"/>
    <w:rsid w:val="004C415F"/>
    <w:rsid w:val="005260C6"/>
    <w:rsid w:val="0053261C"/>
    <w:rsid w:val="005460EA"/>
    <w:rsid w:val="00547A48"/>
    <w:rsid w:val="00586E43"/>
    <w:rsid w:val="00595EEC"/>
    <w:rsid w:val="005B0785"/>
    <w:rsid w:val="005B720D"/>
    <w:rsid w:val="005C2E46"/>
    <w:rsid w:val="006268B4"/>
    <w:rsid w:val="00654B46"/>
    <w:rsid w:val="00674FEC"/>
    <w:rsid w:val="0067565B"/>
    <w:rsid w:val="006A344C"/>
    <w:rsid w:val="006A3ED6"/>
    <w:rsid w:val="006C3BF3"/>
    <w:rsid w:val="006E073C"/>
    <w:rsid w:val="006E2A54"/>
    <w:rsid w:val="006F4714"/>
    <w:rsid w:val="00700E43"/>
    <w:rsid w:val="00710F39"/>
    <w:rsid w:val="007226FC"/>
    <w:rsid w:val="00722847"/>
    <w:rsid w:val="00731011"/>
    <w:rsid w:val="007378C6"/>
    <w:rsid w:val="0074635F"/>
    <w:rsid w:val="007514A5"/>
    <w:rsid w:val="007917E1"/>
    <w:rsid w:val="00797255"/>
    <w:rsid w:val="007A0485"/>
    <w:rsid w:val="007A57C1"/>
    <w:rsid w:val="008102C6"/>
    <w:rsid w:val="00810667"/>
    <w:rsid w:val="00822187"/>
    <w:rsid w:val="00836497"/>
    <w:rsid w:val="00851C70"/>
    <w:rsid w:val="00857EC8"/>
    <w:rsid w:val="00893F50"/>
    <w:rsid w:val="008B36AB"/>
    <w:rsid w:val="008C1E3B"/>
    <w:rsid w:val="008D2612"/>
    <w:rsid w:val="008D7853"/>
    <w:rsid w:val="008D7DF8"/>
    <w:rsid w:val="008F55E6"/>
    <w:rsid w:val="00901439"/>
    <w:rsid w:val="009072C4"/>
    <w:rsid w:val="0092652D"/>
    <w:rsid w:val="009270B9"/>
    <w:rsid w:val="0096261F"/>
    <w:rsid w:val="00966D10"/>
    <w:rsid w:val="009B1E8D"/>
    <w:rsid w:val="009C23B9"/>
    <w:rsid w:val="009C39A3"/>
    <w:rsid w:val="009F3945"/>
    <w:rsid w:val="00A24B01"/>
    <w:rsid w:val="00A56D0D"/>
    <w:rsid w:val="00A626AB"/>
    <w:rsid w:val="00A661F7"/>
    <w:rsid w:val="00A77728"/>
    <w:rsid w:val="00A808D7"/>
    <w:rsid w:val="00A95920"/>
    <w:rsid w:val="00AA14A6"/>
    <w:rsid w:val="00AA52EC"/>
    <w:rsid w:val="00AC679E"/>
    <w:rsid w:val="00AC6C68"/>
    <w:rsid w:val="00AD5804"/>
    <w:rsid w:val="00B072EB"/>
    <w:rsid w:val="00B2100F"/>
    <w:rsid w:val="00B35570"/>
    <w:rsid w:val="00B94F02"/>
    <w:rsid w:val="00BB1B67"/>
    <w:rsid w:val="00BC798E"/>
    <w:rsid w:val="00BE3ADA"/>
    <w:rsid w:val="00BE6CC0"/>
    <w:rsid w:val="00C42801"/>
    <w:rsid w:val="00C45567"/>
    <w:rsid w:val="00C479EF"/>
    <w:rsid w:val="00C7409B"/>
    <w:rsid w:val="00C967E7"/>
    <w:rsid w:val="00CA5B97"/>
    <w:rsid w:val="00CB3874"/>
    <w:rsid w:val="00CC5F1B"/>
    <w:rsid w:val="00CD45F7"/>
    <w:rsid w:val="00D04C18"/>
    <w:rsid w:val="00D27B5C"/>
    <w:rsid w:val="00D46C02"/>
    <w:rsid w:val="00DC2628"/>
    <w:rsid w:val="00DC6A13"/>
    <w:rsid w:val="00DF6469"/>
    <w:rsid w:val="00E0135B"/>
    <w:rsid w:val="00E01B33"/>
    <w:rsid w:val="00E07E24"/>
    <w:rsid w:val="00E1022B"/>
    <w:rsid w:val="00E102AF"/>
    <w:rsid w:val="00E41B6F"/>
    <w:rsid w:val="00E447FA"/>
    <w:rsid w:val="00E677CE"/>
    <w:rsid w:val="00E841B0"/>
    <w:rsid w:val="00E87B4D"/>
    <w:rsid w:val="00E90E5B"/>
    <w:rsid w:val="00E915FB"/>
    <w:rsid w:val="00E94A45"/>
    <w:rsid w:val="00EA3B84"/>
    <w:rsid w:val="00EB19F3"/>
    <w:rsid w:val="00EB29BE"/>
    <w:rsid w:val="00EF70BA"/>
    <w:rsid w:val="00EF7397"/>
    <w:rsid w:val="00F05B36"/>
    <w:rsid w:val="00F17E81"/>
    <w:rsid w:val="00F20772"/>
    <w:rsid w:val="00F236C4"/>
    <w:rsid w:val="00F3468F"/>
    <w:rsid w:val="00F41067"/>
    <w:rsid w:val="00F5594F"/>
    <w:rsid w:val="00F60604"/>
    <w:rsid w:val="00F676A3"/>
    <w:rsid w:val="00F856E3"/>
    <w:rsid w:val="00FA46C5"/>
    <w:rsid w:val="00FB721C"/>
    <w:rsid w:val="00FF0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520E1"/>
  <w15:chartTrackingRefBased/>
  <w15:docId w15:val="{4B371CA5-1BF6-4BB0-BC88-A927BD80E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55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47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7F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32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61C"/>
  </w:style>
  <w:style w:type="paragraph" w:styleId="Footer">
    <w:name w:val="footer"/>
    <w:basedOn w:val="Normal"/>
    <w:link w:val="FooterChar"/>
    <w:uiPriority w:val="99"/>
    <w:unhideWhenUsed/>
    <w:rsid w:val="00532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61C"/>
  </w:style>
  <w:style w:type="character" w:styleId="Hyperlink">
    <w:name w:val="Hyperlink"/>
    <w:basedOn w:val="DefaultParagraphFont"/>
    <w:uiPriority w:val="99"/>
    <w:unhideWhenUsed/>
    <w:rsid w:val="00414B1E"/>
    <w:rPr>
      <w:color w:val="0563C1" w:themeColor="hyperlink"/>
      <w:u w:val="single"/>
    </w:rPr>
  </w:style>
  <w:style w:type="character" w:styleId="UnresolvedMention">
    <w:name w:val="Unresolved Mention"/>
    <w:basedOn w:val="DefaultParagraphFont"/>
    <w:uiPriority w:val="99"/>
    <w:semiHidden/>
    <w:unhideWhenUsed/>
    <w:rsid w:val="00414B1E"/>
    <w:rPr>
      <w:color w:val="605E5C"/>
      <w:shd w:val="clear" w:color="auto" w:fill="E1DFDD"/>
    </w:rPr>
  </w:style>
  <w:style w:type="character" w:customStyle="1" w:styleId="Heading1Char">
    <w:name w:val="Heading 1 Char"/>
    <w:basedOn w:val="DefaultParagraphFont"/>
    <w:link w:val="Heading1"/>
    <w:uiPriority w:val="9"/>
    <w:rsid w:val="00B3557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70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tch.libretexts.org/print/url=https://socialsci.libretexts.org/Bookshelves/Sociology/Introduction_to_Sociology/Book%3A_Sociology_(Boundless)/07%3A_Deviance_Social_Control_and_Crime/7.04%3A_The_Functionalist_Perspective_on_Deviance/7.4B%3A_Strain_Theory-_How_Social_Values_Produce_Deviance.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criminologyweb.com/cesare-lombroso-theory-of-crime-criminal-man-and-atavism/" TargetMode="External"/><Relationship Id="rId12" Type="http://schemas.openxmlformats.org/officeDocument/2006/relationships/hyperlink" Target="https://owlcation.com/social-sciences/Sociology-Essay-Strain-Theory-and-the-Functionalist-theory-of-Deviance-and-Crime-A-Critique-of-Mertons-Strain-Theor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implypsychology.org/lombroso-theory-of-crime-criminal-man-and-atavism.html" TargetMode="External"/><Relationship Id="rId11" Type="http://schemas.openxmlformats.org/officeDocument/2006/relationships/hyperlink" Target="https://www.simplypsychology.org/mertons-strain-theory-deviance.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implypsychology.org/mertons-strain-theory-deviance.html" TargetMode="External"/><Relationship Id="rId4" Type="http://schemas.openxmlformats.org/officeDocument/2006/relationships/footnotes" Target="footnotes.xml"/><Relationship Id="rId9" Type="http://schemas.openxmlformats.org/officeDocument/2006/relationships/hyperlink" Target="https://www.ncbi.nlm.nih.gov/pmc/articles/PMC381444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1702</TotalTime>
  <Pages>6</Pages>
  <Words>1331</Words>
  <Characters>7592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156</cp:revision>
  <dcterms:created xsi:type="dcterms:W3CDTF">2022-02-28T16:06:00Z</dcterms:created>
  <dcterms:modified xsi:type="dcterms:W3CDTF">2022-03-04T00:06:00Z</dcterms:modified>
</cp:coreProperties>
</file>