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87CDF" w14:textId="77777777" w:rsidR="00D92290" w:rsidRDefault="00D92290">
      <w:pPr>
        <w:spacing w:line="360" w:lineRule="auto"/>
        <w:jc w:val="center"/>
        <w:rPr>
          <w:rFonts w:ascii="Times New Roman" w:eastAsia="Times New Roman" w:hAnsi="Times New Roman" w:cs="Times New Roman"/>
          <w:b/>
          <w:sz w:val="32"/>
          <w:szCs w:val="32"/>
        </w:rPr>
      </w:pPr>
    </w:p>
    <w:p w14:paraId="7E4B5DBC" w14:textId="77777777" w:rsidR="00D92290" w:rsidRDefault="00D92290">
      <w:pPr>
        <w:spacing w:line="360" w:lineRule="auto"/>
        <w:jc w:val="center"/>
        <w:rPr>
          <w:rFonts w:ascii="Times New Roman" w:eastAsia="Times New Roman" w:hAnsi="Times New Roman" w:cs="Times New Roman"/>
          <w:b/>
          <w:sz w:val="32"/>
          <w:szCs w:val="32"/>
        </w:rPr>
      </w:pPr>
    </w:p>
    <w:p w14:paraId="2C57F6B3" w14:textId="77777777" w:rsidR="00D92290" w:rsidRDefault="00D92290">
      <w:pPr>
        <w:spacing w:line="360" w:lineRule="auto"/>
        <w:jc w:val="center"/>
        <w:rPr>
          <w:rFonts w:ascii="Times New Roman" w:eastAsia="Times New Roman" w:hAnsi="Times New Roman" w:cs="Times New Roman"/>
          <w:b/>
          <w:sz w:val="32"/>
          <w:szCs w:val="32"/>
        </w:rPr>
      </w:pPr>
    </w:p>
    <w:p w14:paraId="459FFF2D" w14:textId="77777777" w:rsidR="00D92290" w:rsidRDefault="00D92290">
      <w:pPr>
        <w:spacing w:line="360" w:lineRule="auto"/>
        <w:jc w:val="center"/>
        <w:rPr>
          <w:rFonts w:ascii="Times New Roman" w:eastAsia="Times New Roman" w:hAnsi="Times New Roman" w:cs="Times New Roman"/>
          <w:b/>
          <w:sz w:val="32"/>
          <w:szCs w:val="32"/>
        </w:rPr>
      </w:pPr>
    </w:p>
    <w:p w14:paraId="260D4C7F" w14:textId="77777777" w:rsidR="00D92290" w:rsidRDefault="00D92290">
      <w:pPr>
        <w:spacing w:line="360" w:lineRule="auto"/>
        <w:jc w:val="center"/>
        <w:rPr>
          <w:rFonts w:ascii="Times New Roman" w:eastAsia="Times New Roman" w:hAnsi="Times New Roman" w:cs="Times New Roman"/>
          <w:b/>
          <w:sz w:val="32"/>
          <w:szCs w:val="32"/>
        </w:rPr>
      </w:pPr>
    </w:p>
    <w:p w14:paraId="673C743C" w14:textId="77777777" w:rsidR="00D92290" w:rsidRDefault="00B74D3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Problem Solving and Decision-Making Role-Play of Apple </w:t>
      </w:r>
    </w:p>
    <w:p w14:paraId="1544024F" w14:textId="4C9865B1" w:rsidR="00D92290" w:rsidRDefault="00B74D3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F0238F">
        <w:rPr>
          <w:rFonts w:ascii="Times New Roman" w:eastAsia="Times New Roman" w:hAnsi="Times New Roman" w:cs="Times New Roman"/>
          <w:b/>
          <w:sz w:val="32"/>
          <w:szCs w:val="32"/>
        </w:rPr>
        <w:t xml:space="preserve"> Nicoleta Carp</w:t>
      </w:r>
    </w:p>
    <w:p w14:paraId="6D194260" w14:textId="0AEB6DF3" w:rsidR="00D92290" w:rsidRDefault="00B74D3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F0238F">
        <w:rPr>
          <w:rFonts w:ascii="Times New Roman" w:eastAsia="Times New Roman" w:hAnsi="Times New Roman" w:cs="Times New Roman"/>
          <w:b/>
          <w:sz w:val="32"/>
          <w:szCs w:val="32"/>
        </w:rPr>
        <w:t>21</w:t>
      </w:r>
      <w:r w:rsidR="00636963">
        <w:rPr>
          <w:rFonts w:ascii="Times New Roman" w:eastAsia="Times New Roman" w:hAnsi="Times New Roman" w:cs="Times New Roman"/>
          <w:b/>
          <w:sz w:val="32"/>
          <w:szCs w:val="32"/>
        </w:rPr>
        <w:t>255</w:t>
      </w:r>
      <w:r>
        <w:rPr>
          <w:rFonts w:ascii="Times New Roman" w:eastAsia="Times New Roman" w:hAnsi="Times New Roman" w:cs="Times New Roman"/>
          <w:b/>
          <w:sz w:val="32"/>
          <w:szCs w:val="32"/>
        </w:rPr>
        <w:t>47</w:t>
      </w:r>
    </w:p>
    <w:p w14:paraId="7D14471F" w14:textId="77777777" w:rsidR="00D92290" w:rsidRDefault="00B74D3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NO: BMSW4004</w:t>
      </w:r>
    </w:p>
    <w:p w14:paraId="0DF95FFC" w14:textId="77777777" w:rsidR="00D92290" w:rsidRDefault="00B74D3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Problem Solving and Decision Making</w:t>
      </w:r>
    </w:p>
    <w:p w14:paraId="32E3F36E" w14:textId="77777777" w:rsidR="00D92290" w:rsidRDefault="00B74D3C">
      <w:pPr>
        <w:spacing w:line="360" w:lineRule="auto"/>
        <w:jc w:val="both"/>
        <w:rPr>
          <w:rFonts w:ascii="Times New Roman" w:eastAsia="Times New Roman" w:hAnsi="Times New Roman" w:cs="Times New Roman"/>
          <w:sz w:val="24"/>
          <w:szCs w:val="24"/>
        </w:rPr>
      </w:pPr>
      <w:r>
        <w:br w:type="page"/>
      </w:r>
    </w:p>
    <w:p w14:paraId="6DFE953B" w14:textId="77777777" w:rsidR="00D92290" w:rsidRDefault="00B74D3C">
      <w:pPr>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sdt>
      <w:sdtPr>
        <w:id w:val="-1195921854"/>
        <w:docPartObj>
          <w:docPartGallery w:val="Table of Contents"/>
          <w:docPartUnique/>
        </w:docPartObj>
      </w:sdtPr>
      <w:sdtEndPr/>
      <w:sdtContent>
        <w:p w14:paraId="5AAFE335" w14:textId="77777777" w:rsidR="00D92290" w:rsidRDefault="00B74D3C">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r>
            <w:fldChar w:fldCharType="begin"/>
          </w:r>
          <w:r>
            <w:instrText xml:space="preserve"> TOC \h \u \z \t "Heading 1,1,Heading 2,2,Heading 3,3,"</w:instrText>
          </w:r>
          <w:r>
            <w:fldChar w:fldCharType="separate"/>
          </w:r>
          <w:hyperlink w:anchor="_gjdgxs">
            <w:r>
              <w:rPr>
                <w:rFonts w:ascii="Times New Roman" w:eastAsia="Times New Roman" w:hAnsi="Times New Roman" w:cs="Times New Roman"/>
                <w:sz w:val="24"/>
                <w:szCs w:val="24"/>
              </w:rPr>
              <w:t>Task 1: Role-play</w:t>
            </w:r>
            <w:r>
              <w:rPr>
                <w:rFonts w:ascii="Times New Roman" w:eastAsia="Times New Roman" w:hAnsi="Times New Roman" w:cs="Times New Roman"/>
                <w:sz w:val="24"/>
                <w:szCs w:val="24"/>
              </w:rPr>
              <w:tab/>
              <w:t>3</w:t>
            </w:r>
          </w:hyperlink>
        </w:p>
        <w:p w14:paraId="28AC3BF3" w14:textId="77777777" w:rsidR="00D92290" w:rsidRDefault="00B74D3C">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30j0zll">
            <w:r>
              <w:rPr>
                <w:rFonts w:ascii="Times New Roman" w:eastAsia="Times New Roman" w:hAnsi="Times New Roman" w:cs="Times New Roman"/>
                <w:sz w:val="24"/>
                <w:szCs w:val="24"/>
              </w:rPr>
              <w:t>Task 2: Individual Report</w:t>
            </w:r>
            <w:r>
              <w:rPr>
                <w:rFonts w:ascii="Times New Roman" w:eastAsia="Times New Roman" w:hAnsi="Times New Roman" w:cs="Times New Roman"/>
                <w:sz w:val="24"/>
                <w:szCs w:val="24"/>
              </w:rPr>
              <w:tab/>
              <w:t>6</w:t>
            </w:r>
          </w:hyperlink>
        </w:p>
        <w:p w14:paraId="7284AEFE" w14:textId="77777777" w:rsidR="00D92290" w:rsidRDefault="00B74D3C">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1fob9te">
            <w:r>
              <w:rPr>
                <w:rFonts w:ascii="Times New Roman" w:eastAsia="Times New Roman" w:hAnsi="Times New Roman" w:cs="Times New Roman"/>
                <w:sz w:val="24"/>
                <w:szCs w:val="24"/>
              </w:rPr>
              <w:t>Introduction</w:t>
            </w:r>
            <w:r>
              <w:rPr>
                <w:rFonts w:ascii="Times New Roman" w:eastAsia="Times New Roman" w:hAnsi="Times New Roman" w:cs="Times New Roman"/>
                <w:sz w:val="24"/>
                <w:szCs w:val="24"/>
              </w:rPr>
              <w:tab/>
              <w:t>6</w:t>
            </w:r>
          </w:hyperlink>
        </w:p>
        <w:p w14:paraId="673A3EAE" w14:textId="77777777" w:rsidR="00D92290" w:rsidRDefault="00B74D3C">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3znysh7">
            <w:r>
              <w:rPr>
                <w:rFonts w:ascii="Times New Roman" w:eastAsia="Times New Roman" w:hAnsi="Times New Roman" w:cs="Times New Roman"/>
                <w:sz w:val="24"/>
                <w:szCs w:val="24"/>
              </w:rPr>
              <w:t>Complex Problems</w:t>
            </w:r>
            <w:r>
              <w:rPr>
                <w:rFonts w:ascii="Times New Roman" w:eastAsia="Times New Roman" w:hAnsi="Times New Roman" w:cs="Times New Roman"/>
                <w:sz w:val="24"/>
                <w:szCs w:val="24"/>
              </w:rPr>
              <w:tab/>
              <w:t>6</w:t>
            </w:r>
          </w:hyperlink>
        </w:p>
        <w:p w14:paraId="40839584" w14:textId="77777777" w:rsidR="00D92290" w:rsidRDefault="00B74D3C">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2et92p0">
            <w:r>
              <w:rPr>
                <w:rFonts w:ascii="Times New Roman" w:eastAsia="Times New Roman" w:hAnsi="Times New Roman" w:cs="Times New Roman"/>
                <w:sz w:val="24"/>
                <w:szCs w:val="24"/>
              </w:rPr>
              <w:t>Identified issues and the impact of decision making</w:t>
            </w:r>
            <w:r>
              <w:rPr>
                <w:rFonts w:ascii="Times New Roman" w:eastAsia="Times New Roman" w:hAnsi="Times New Roman" w:cs="Times New Roman"/>
                <w:sz w:val="24"/>
                <w:szCs w:val="24"/>
              </w:rPr>
              <w:tab/>
              <w:t>6</w:t>
            </w:r>
          </w:hyperlink>
        </w:p>
        <w:p w14:paraId="130BCFE8" w14:textId="77777777" w:rsidR="00D92290" w:rsidRDefault="00B74D3C">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tyjcwt">
            <w:r>
              <w:rPr>
                <w:rFonts w:ascii="Times New Roman" w:eastAsia="Times New Roman" w:hAnsi="Times New Roman" w:cs="Times New Roman"/>
                <w:sz w:val="24"/>
                <w:szCs w:val="24"/>
              </w:rPr>
              <w:t>Alternate solutions</w:t>
            </w:r>
            <w:r>
              <w:rPr>
                <w:rFonts w:ascii="Times New Roman" w:eastAsia="Times New Roman" w:hAnsi="Times New Roman" w:cs="Times New Roman"/>
                <w:sz w:val="24"/>
                <w:szCs w:val="24"/>
              </w:rPr>
              <w:tab/>
              <w:t>12</w:t>
            </w:r>
          </w:hyperlink>
        </w:p>
        <w:p w14:paraId="4733C0C9" w14:textId="77777777" w:rsidR="00D92290" w:rsidRDefault="00B74D3C">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3dy6vkm">
            <w:r>
              <w:rPr>
                <w:rFonts w:ascii="Times New Roman" w:eastAsia="Times New Roman" w:hAnsi="Times New Roman" w:cs="Times New Roman"/>
                <w:sz w:val="24"/>
                <w:szCs w:val="24"/>
              </w:rPr>
              <w:t>Decision making technique</w:t>
            </w:r>
            <w:r>
              <w:rPr>
                <w:rFonts w:ascii="Times New Roman" w:eastAsia="Times New Roman" w:hAnsi="Times New Roman" w:cs="Times New Roman"/>
                <w:sz w:val="24"/>
                <w:szCs w:val="24"/>
              </w:rPr>
              <w:tab/>
              <w:t>12</w:t>
            </w:r>
          </w:hyperlink>
        </w:p>
        <w:p w14:paraId="2777C021" w14:textId="77777777" w:rsidR="00D92290" w:rsidRDefault="00B74D3C">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1t3h5sf">
            <w:r>
              <w:rPr>
                <w:rFonts w:ascii="Times New Roman" w:eastAsia="Times New Roman" w:hAnsi="Times New Roman" w:cs="Times New Roman"/>
                <w:sz w:val="24"/>
                <w:szCs w:val="24"/>
              </w:rPr>
              <w:t>Developing plans for implementing solutions</w:t>
            </w:r>
            <w:r>
              <w:rPr>
                <w:rFonts w:ascii="Times New Roman" w:eastAsia="Times New Roman" w:hAnsi="Times New Roman" w:cs="Times New Roman"/>
                <w:sz w:val="24"/>
                <w:szCs w:val="24"/>
              </w:rPr>
              <w:tab/>
              <w:t>12</w:t>
            </w:r>
          </w:hyperlink>
        </w:p>
        <w:p w14:paraId="3812750D" w14:textId="77777777" w:rsidR="00D92290" w:rsidRDefault="00B74D3C">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4d34og8">
            <w:r>
              <w:rPr>
                <w:rFonts w:ascii="Times New Roman" w:eastAsia="Times New Roman" w:hAnsi="Times New Roman" w:cs="Times New Roman"/>
                <w:sz w:val="24"/>
                <w:szCs w:val="24"/>
              </w:rPr>
              <w:t>Conveying the message to shareholders</w:t>
            </w:r>
            <w:r>
              <w:rPr>
                <w:rFonts w:ascii="Times New Roman" w:eastAsia="Times New Roman" w:hAnsi="Times New Roman" w:cs="Times New Roman"/>
                <w:sz w:val="24"/>
                <w:szCs w:val="24"/>
              </w:rPr>
              <w:tab/>
              <w:t>16</w:t>
            </w:r>
          </w:hyperlink>
        </w:p>
        <w:p w14:paraId="37213D01" w14:textId="77777777" w:rsidR="00D92290" w:rsidRDefault="00B74D3C">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sz w:val="24"/>
              <w:szCs w:val="24"/>
            </w:rPr>
          </w:pPr>
          <w:hyperlink w:anchor="_2s8eyo1">
            <w:r>
              <w:rPr>
                <w:rFonts w:ascii="Times New Roman" w:eastAsia="Times New Roman" w:hAnsi="Times New Roman" w:cs="Times New Roman"/>
                <w:sz w:val="24"/>
                <w:szCs w:val="24"/>
              </w:rPr>
              <w:t>Conclusion</w:t>
            </w:r>
            <w:r>
              <w:rPr>
                <w:rFonts w:ascii="Times New Roman" w:eastAsia="Times New Roman" w:hAnsi="Times New Roman" w:cs="Times New Roman"/>
                <w:sz w:val="24"/>
                <w:szCs w:val="24"/>
              </w:rPr>
              <w:tab/>
              <w:t>16</w:t>
            </w:r>
          </w:hyperlink>
        </w:p>
        <w:p w14:paraId="112E1B92" w14:textId="77777777" w:rsidR="00D92290" w:rsidRDefault="00B74D3C">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17dp8vu">
            <w:r>
              <w:rPr>
                <w:rFonts w:ascii="Times New Roman" w:eastAsia="Times New Roman" w:hAnsi="Times New Roman" w:cs="Times New Roman"/>
                <w:sz w:val="24"/>
                <w:szCs w:val="24"/>
              </w:rPr>
              <w:t>Reference list</w:t>
            </w:r>
            <w:r>
              <w:rPr>
                <w:rFonts w:ascii="Times New Roman" w:eastAsia="Times New Roman" w:hAnsi="Times New Roman" w:cs="Times New Roman"/>
                <w:sz w:val="24"/>
                <w:szCs w:val="24"/>
              </w:rPr>
              <w:tab/>
              <w:t>17</w:t>
            </w:r>
          </w:hyperlink>
        </w:p>
        <w:p w14:paraId="30E4591A" w14:textId="77777777" w:rsidR="00D92290" w:rsidRDefault="00B74D3C">
          <w:pPr>
            <w:spacing w:line="360" w:lineRule="auto"/>
            <w:jc w:val="both"/>
            <w:rPr>
              <w:rFonts w:ascii="Times New Roman" w:eastAsia="Times New Roman" w:hAnsi="Times New Roman" w:cs="Times New Roman"/>
            </w:rPr>
          </w:pPr>
          <w:r>
            <w:fldChar w:fldCharType="end"/>
          </w:r>
        </w:p>
      </w:sdtContent>
    </w:sdt>
    <w:p w14:paraId="433B029A" w14:textId="77777777" w:rsidR="00D92290" w:rsidRDefault="00B74D3C">
      <w:pPr>
        <w:spacing w:line="360" w:lineRule="auto"/>
        <w:rPr>
          <w:rFonts w:ascii="Times New Roman" w:eastAsia="Times New Roman" w:hAnsi="Times New Roman" w:cs="Times New Roman"/>
        </w:rPr>
      </w:pPr>
      <w:r>
        <w:br w:type="page"/>
      </w:r>
    </w:p>
    <w:p w14:paraId="49DFA4B6" w14:textId="77777777" w:rsidR="00D92290" w:rsidRDefault="00B74D3C">
      <w:pPr>
        <w:pStyle w:val="Titlu1"/>
        <w:rPr>
          <w:b w:val="0"/>
        </w:rPr>
      </w:pPr>
      <w:bookmarkStart w:id="0" w:name="_gjdgxs" w:colFirst="0" w:colLast="0"/>
      <w:bookmarkEnd w:id="0"/>
      <w:r>
        <w:t>Task 1: Role-play</w:t>
      </w:r>
    </w:p>
    <w:p w14:paraId="23BEC0FF"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Student 1: </w:t>
      </w:r>
      <w:r>
        <w:rPr>
          <w:rFonts w:ascii="Times New Roman" w:eastAsia="Times New Roman" w:hAnsi="Times New Roman" w:cs="Times New Roman"/>
          <w:sz w:val="24"/>
          <w:szCs w:val="24"/>
        </w:rPr>
        <w:t xml:space="preserve">I hope you are doing well and content regarding the company infinitives for the improvement of employees. I have heard you have also completed the training for business Conduct at Apple. You should face no difficulty collaborating with other employees and </w:t>
      </w:r>
      <w:r>
        <w:rPr>
          <w:rFonts w:ascii="Times New Roman" w:eastAsia="Times New Roman" w:hAnsi="Times New Roman" w:cs="Times New Roman"/>
          <w:sz w:val="24"/>
          <w:szCs w:val="24"/>
        </w:rPr>
        <w:t xml:space="preserve">follow the company policy. </w:t>
      </w:r>
    </w:p>
    <w:p w14:paraId="67FEB92C"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Student 2: </w:t>
      </w:r>
      <w:r>
        <w:rPr>
          <w:rFonts w:ascii="Times New Roman" w:eastAsia="Times New Roman" w:hAnsi="Times New Roman" w:cs="Times New Roman"/>
          <w:sz w:val="24"/>
          <w:szCs w:val="24"/>
        </w:rPr>
        <w:t xml:space="preserve">With regret, I am informing you that, as long as my observation is concerned, Apple is breaching labour laws. The abundance of strictness regarding employees' privacy has gone to the extreme. The new policies are </w:t>
      </w:r>
      <w:proofErr w:type="spellStart"/>
      <w:r>
        <w:rPr>
          <w:rFonts w:ascii="Times New Roman" w:eastAsia="Times New Roman" w:hAnsi="Times New Roman" w:cs="Times New Roman"/>
          <w:sz w:val="24"/>
          <w:szCs w:val="24"/>
        </w:rPr>
        <w:t>nona</w:t>
      </w:r>
      <w:r>
        <w:rPr>
          <w:rFonts w:ascii="Times New Roman" w:eastAsia="Times New Roman" w:hAnsi="Times New Roman" w:cs="Times New Roman"/>
          <w:sz w:val="24"/>
          <w:szCs w:val="24"/>
        </w:rPr>
        <w:t>ccommodative</w:t>
      </w:r>
      <w:proofErr w:type="spellEnd"/>
      <w:r>
        <w:rPr>
          <w:rFonts w:ascii="Times New Roman" w:eastAsia="Times New Roman" w:hAnsi="Times New Roman" w:cs="Times New Roman"/>
          <w:sz w:val="24"/>
          <w:szCs w:val="24"/>
        </w:rPr>
        <w:t xml:space="preserve"> towards the safety of the workers. The policies will degrade the brand image and the company's reputation. Apart from that, the company takes legal action in minor cases and this practice is not right either. The culture must be less formal so</w:t>
      </w:r>
      <w:r>
        <w:rPr>
          <w:rFonts w:ascii="Times New Roman" w:eastAsia="Times New Roman" w:hAnsi="Times New Roman" w:cs="Times New Roman"/>
          <w:sz w:val="24"/>
          <w:szCs w:val="24"/>
        </w:rPr>
        <w:t xml:space="preserve"> that the employees would voice their opinions too. </w:t>
      </w:r>
    </w:p>
    <w:p w14:paraId="3212B237"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Student 1:</w:t>
      </w:r>
      <w:r>
        <w:rPr>
          <w:rFonts w:ascii="Times New Roman" w:eastAsia="Times New Roman" w:hAnsi="Times New Roman" w:cs="Times New Roman"/>
          <w:sz w:val="24"/>
          <w:szCs w:val="24"/>
        </w:rPr>
        <w:t xml:space="preserve"> Well, what kind of issues are you facing? Why do you take this so personally? From the beginning, the CEO is tight-lipped on the company's credentials being circulated outside. What I know is </w:t>
      </w:r>
      <w:r>
        <w:rPr>
          <w:rFonts w:ascii="Times New Roman" w:eastAsia="Times New Roman" w:hAnsi="Times New Roman" w:cs="Times New Roman"/>
          <w:sz w:val="24"/>
          <w:szCs w:val="24"/>
        </w:rPr>
        <w:t>that many of the employees are fired for this. The particularities are taken into the cognisance of each trainee on the first date of the internship. Apple is habituated to this culture, and every worker must adjust to that pattern. So far, no cases of bre</w:t>
      </w:r>
      <w:r>
        <w:rPr>
          <w:rFonts w:ascii="Times New Roman" w:eastAsia="Times New Roman" w:hAnsi="Times New Roman" w:cs="Times New Roman"/>
          <w:sz w:val="24"/>
          <w:szCs w:val="24"/>
        </w:rPr>
        <w:t>aching employee contracts have been launched. Based on what, you are launching such grave complaints?</w:t>
      </w:r>
    </w:p>
    <w:p w14:paraId="124BAAAB"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Student 2:  </w:t>
      </w:r>
      <w:r>
        <w:rPr>
          <w:rFonts w:ascii="Times New Roman" w:eastAsia="Times New Roman" w:hAnsi="Times New Roman" w:cs="Times New Roman"/>
          <w:sz w:val="24"/>
          <w:szCs w:val="24"/>
        </w:rPr>
        <w:t>I have been working here for 2 years, and recently, I have noticed the changes that must not be welcomed for the greater benefit. Apple announ</w:t>
      </w:r>
      <w:r>
        <w:rPr>
          <w:rFonts w:ascii="Times New Roman" w:eastAsia="Times New Roman" w:hAnsi="Times New Roman" w:cs="Times New Roman"/>
          <w:sz w:val="24"/>
          <w:szCs w:val="24"/>
        </w:rPr>
        <w:t xml:space="preserve">ced that the unionised store workforce would be deprived of the company benefits and not be given the working conditions as the other stores. This could not be expected of any standard global company and the workers are valued. I have also received emails </w:t>
      </w:r>
      <w:r>
        <w:rPr>
          <w:rFonts w:ascii="Times New Roman" w:eastAsia="Times New Roman" w:hAnsi="Times New Roman" w:cs="Times New Roman"/>
          <w:sz w:val="24"/>
          <w:szCs w:val="24"/>
        </w:rPr>
        <w:t xml:space="preserve">from Cook where he would cite taking stringent steps if the issues at work are reported to government organisations or the media. Even a few received notices stating that the workers had infringed the rule. Should the employees expect such a condescending </w:t>
      </w:r>
      <w:r>
        <w:rPr>
          <w:rFonts w:ascii="Times New Roman" w:eastAsia="Times New Roman" w:hAnsi="Times New Roman" w:cs="Times New Roman"/>
          <w:sz w:val="24"/>
          <w:szCs w:val="24"/>
        </w:rPr>
        <w:t>attitude from a company like Apple? Must it not be more flexible and open towards its approach? I think, as a manager, you would second my proposition.</w:t>
      </w:r>
    </w:p>
    <w:p w14:paraId="7BDF2EEB"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Student 1: </w:t>
      </w:r>
      <w:r>
        <w:rPr>
          <w:rFonts w:ascii="Times New Roman" w:eastAsia="Times New Roman" w:hAnsi="Times New Roman" w:cs="Times New Roman"/>
          <w:sz w:val="24"/>
          <w:szCs w:val="24"/>
        </w:rPr>
        <w:t>Look, your point is quite justifiable. Yet, when the CEO takes on the issue, we should suppor</w:t>
      </w:r>
      <w:r>
        <w:rPr>
          <w:rFonts w:ascii="Times New Roman" w:eastAsia="Times New Roman" w:hAnsi="Times New Roman" w:cs="Times New Roman"/>
          <w:sz w:val="24"/>
          <w:szCs w:val="24"/>
        </w:rPr>
        <w:t xml:space="preserve">t the strategic approach as he has records of elevating the industry in the previous days. Each company has some distinctiveness and Apple must have its principle to tackle employee concerns and dissatisfaction. Work policies must be for the betterment of </w:t>
      </w:r>
      <w:r>
        <w:rPr>
          <w:rFonts w:ascii="Times New Roman" w:eastAsia="Times New Roman" w:hAnsi="Times New Roman" w:cs="Times New Roman"/>
          <w:sz w:val="24"/>
          <w:szCs w:val="24"/>
        </w:rPr>
        <w:t>the company's success. Apple has always focused on enhancing values so that consumers will make repeat purchases. I don't think the employees' dignity is being violated here. When working with a global tag, you must strive to safeguard the brand name. Rath</w:t>
      </w:r>
      <w:r>
        <w:rPr>
          <w:rFonts w:ascii="Times New Roman" w:eastAsia="Times New Roman" w:hAnsi="Times New Roman" w:cs="Times New Roman"/>
          <w:sz w:val="24"/>
          <w:szCs w:val="24"/>
        </w:rPr>
        <w:t xml:space="preserve">er, this is your duty to promote the brand values to the clients and focus on the positive sides only. </w:t>
      </w:r>
      <w:proofErr w:type="spellStart"/>
      <w:r>
        <w:rPr>
          <w:rFonts w:ascii="Times New Roman" w:eastAsia="Times New Roman" w:hAnsi="Times New Roman" w:cs="Times New Roman"/>
          <w:sz w:val="24"/>
          <w:szCs w:val="24"/>
        </w:rPr>
        <w:t>Isnt</w:t>
      </w:r>
      <w:proofErr w:type="spellEnd"/>
      <w:r>
        <w:rPr>
          <w:rFonts w:ascii="Times New Roman" w:eastAsia="Times New Roman" w:hAnsi="Times New Roman" w:cs="Times New Roman"/>
          <w:sz w:val="24"/>
          <w:szCs w:val="24"/>
        </w:rPr>
        <w:t xml:space="preserve"> it?</w:t>
      </w:r>
    </w:p>
    <w:p w14:paraId="3C17F48B"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Student 2: </w:t>
      </w:r>
      <w:r>
        <w:rPr>
          <w:rFonts w:ascii="Times New Roman" w:eastAsia="Times New Roman" w:hAnsi="Times New Roman" w:cs="Times New Roman"/>
          <w:sz w:val="24"/>
          <w:szCs w:val="24"/>
        </w:rPr>
        <w:t>We are working for the brands and that does not mean we will admit the employee coercion and unnecessary restraint. Two former emplo</w:t>
      </w:r>
      <w:r>
        <w:rPr>
          <w:rFonts w:ascii="Times New Roman" w:eastAsia="Times New Roman" w:hAnsi="Times New Roman" w:cs="Times New Roman"/>
          <w:sz w:val="24"/>
          <w:szCs w:val="24"/>
        </w:rPr>
        <w:t xml:space="preserve">yees have complained to the labour board about bullying and harassment. The cessation of any discussion regarding pay, working hours and other measures of dynamism goes against the labour Law. Apple is recently doing something that creates dissatisfaction </w:t>
      </w:r>
      <w:r>
        <w:rPr>
          <w:rFonts w:ascii="Times New Roman" w:eastAsia="Times New Roman" w:hAnsi="Times New Roman" w:cs="Times New Roman"/>
          <w:sz w:val="24"/>
          <w:szCs w:val="24"/>
        </w:rPr>
        <w:t>as well as discrimination. Many employees have quitted their job as they don't have any exposure to expressing their grudges. They don’t even have the facilities to exchange thoughts and communications freely. When they become more complex, the conversatio</w:t>
      </w:r>
      <w:r>
        <w:rPr>
          <w:rFonts w:ascii="Times New Roman" w:eastAsia="Times New Roman" w:hAnsi="Times New Roman" w:cs="Times New Roman"/>
          <w:sz w:val="24"/>
          <w:szCs w:val="24"/>
        </w:rPr>
        <w:t xml:space="preserve">nal barriers deteriorate employee relations and the company's position. This policy must be amended to restore intercultural harmony in the workplace. The company is undertaking actions that have become synonymous with impunity. </w:t>
      </w:r>
    </w:p>
    <w:p w14:paraId="7E0D460B"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Student 1: </w:t>
      </w:r>
      <w:r>
        <w:rPr>
          <w:rFonts w:ascii="Times New Roman" w:eastAsia="Times New Roman" w:hAnsi="Times New Roman" w:cs="Times New Roman"/>
          <w:sz w:val="24"/>
          <w:szCs w:val="24"/>
        </w:rPr>
        <w:t>what do you thi</w:t>
      </w:r>
      <w:r>
        <w:rPr>
          <w:rFonts w:ascii="Times New Roman" w:eastAsia="Times New Roman" w:hAnsi="Times New Roman" w:cs="Times New Roman"/>
          <w:sz w:val="24"/>
          <w:szCs w:val="24"/>
        </w:rPr>
        <w:t xml:space="preserve">nk lobbying or unionisation is good at the workplace? This Is dangerous and can be detrimental to harming the goodwill of a company. Apple must not tolerate the intrusion of politics and the subversion of power politics. The interference of outside forces </w:t>
      </w:r>
      <w:r>
        <w:rPr>
          <w:rFonts w:ascii="Times New Roman" w:eastAsia="Times New Roman" w:hAnsi="Times New Roman" w:cs="Times New Roman"/>
          <w:sz w:val="24"/>
          <w:szCs w:val="24"/>
        </w:rPr>
        <w:t>can destroy the mobility of the operations and internal balance. When the internal balance is lost, it is an obstacle for the company to forward and retain the same competitive advantage. Entrusted with managerial responsibilities, this is my responsibilit</w:t>
      </w:r>
      <w:r>
        <w:rPr>
          <w:rFonts w:ascii="Times New Roman" w:eastAsia="Times New Roman" w:hAnsi="Times New Roman" w:cs="Times New Roman"/>
          <w:sz w:val="24"/>
          <w:szCs w:val="24"/>
        </w:rPr>
        <w:t xml:space="preserve">y to upkeep the image and I can't get it maligned with employee strikes, turbulence and more. </w:t>
      </w:r>
    </w:p>
    <w:p w14:paraId="5E45141F"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Student 2: </w:t>
      </w:r>
      <w:r>
        <w:rPr>
          <w:rFonts w:ascii="Times New Roman" w:eastAsia="Times New Roman" w:hAnsi="Times New Roman" w:cs="Times New Roman"/>
          <w:sz w:val="24"/>
          <w:szCs w:val="24"/>
        </w:rPr>
        <w:t>Why do you think of unionisation only? Sharing knowledge, information and experience can be politics and as a manager, this is your duty to ensure the</w:t>
      </w:r>
      <w:r>
        <w:rPr>
          <w:rFonts w:ascii="Times New Roman" w:eastAsia="Times New Roman" w:hAnsi="Times New Roman" w:cs="Times New Roman"/>
          <w:sz w:val="24"/>
          <w:szCs w:val="24"/>
        </w:rPr>
        <w:t xml:space="preserve"> employees' satisfaction. If they feel they belong, the employees can participate in the decision-making process and teach opinions that must be considered. Conversely, if the employee confronts the authority, this is no such prestigious issue for the comp</w:t>
      </w:r>
      <w:r>
        <w:rPr>
          <w:rFonts w:ascii="Times New Roman" w:eastAsia="Times New Roman" w:hAnsi="Times New Roman" w:cs="Times New Roman"/>
          <w:sz w:val="24"/>
          <w:szCs w:val="24"/>
        </w:rPr>
        <w:t xml:space="preserve">any. This can be more controversial to debase the employee's reputation too. </w:t>
      </w:r>
    </w:p>
    <w:p w14:paraId="1B21DA7B"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Student 1: </w:t>
      </w:r>
      <w:r>
        <w:rPr>
          <w:rFonts w:ascii="Times New Roman" w:eastAsia="Times New Roman" w:hAnsi="Times New Roman" w:cs="Times New Roman"/>
          <w:sz w:val="24"/>
          <w:szCs w:val="24"/>
        </w:rPr>
        <w:t>Ok. I get your point and what do you want me to do? I can put forward the issue to the CEO for reconsideration; nothing more than that. Every month, there is the emplo</w:t>
      </w:r>
      <w:r>
        <w:rPr>
          <w:rFonts w:ascii="Times New Roman" w:eastAsia="Times New Roman" w:hAnsi="Times New Roman" w:cs="Times New Roman"/>
          <w:sz w:val="24"/>
          <w:szCs w:val="24"/>
        </w:rPr>
        <w:t>yee survey, and you also rethink your concerns. I think this can work out by giving contentment in your professional life. Don't think this way that Apple is limiting the rights of the employer by overpaying for other serious measures. In the long run, emp</w:t>
      </w:r>
      <w:r>
        <w:rPr>
          <w:rFonts w:ascii="Times New Roman" w:eastAsia="Times New Roman" w:hAnsi="Times New Roman" w:cs="Times New Roman"/>
          <w:sz w:val="24"/>
          <w:szCs w:val="24"/>
        </w:rPr>
        <w:t xml:space="preserve">loyees will be part of the brand success that Apple will carry. You must get rid of frustration, which will make you adopt a positive attitude. </w:t>
      </w:r>
    </w:p>
    <w:p w14:paraId="7CC765C4"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Student 2:</w:t>
      </w:r>
      <w:r>
        <w:rPr>
          <w:rFonts w:ascii="Times New Roman" w:eastAsia="Times New Roman" w:hAnsi="Times New Roman" w:cs="Times New Roman"/>
          <w:sz w:val="24"/>
          <w:szCs w:val="24"/>
        </w:rPr>
        <w:t xml:space="preserve"> This is kind of a cordial gesture and thank you for your fruitful guidance. Yet at the same time, th</w:t>
      </w:r>
      <w:r>
        <w:rPr>
          <w:rFonts w:ascii="Times New Roman" w:eastAsia="Times New Roman" w:hAnsi="Times New Roman" w:cs="Times New Roman"/>
          <w:sz w:val="24"/>
          <w:szCs w:val="24"/>
        </w:rPr>
        <w:t>e management must be more proactive in devising new policies that can resolve employee issues. The employee must be contacted and surveyed on a one-to one-ratio. In that case, the employees can express their concerns and grudges.  This can be effective and</w:t>
      </w:r>
      <w:r>
        <w:rPr>
          <w:rFonts w:ascii="Times New Roman" w:eastAsia="Times New Roman" w:hAnsi="Times New Roman" w:cs="Times New Roman"/>
          <w:sz w:val="24"/>
          <w:szCs w:val="24"/>
        </w:rPr>
        <w:t xml:space="preserve"> redress the gaps between the employers and the employees. I am a part of Apple and always want its prosperity. The serious issues, the employees can be more responsible towards the product development. </w:t>
      </w:r>
    </w:p>
    <w:p w14:paraId="0897FC2E" w14:textId="77777777" w:rsidR="00D92290" w:rsidRDefault="00D92290">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49B21A72" w14:textId="77777777" w:rsidR="00D92290" w:rsidRDefault="00B74D3C">
      <w:pPr>
        <w:spacing w:line="360" w:lineRule="auto"/>
        <w:rPr>
          <w:rFonts w:ascii="Times New Roman" w:eastAsia="Times New Roman" w:hAnsi="Times New Roman" w:cs="Times New Roman"/>
          <w:b/>
          <w:sz w:val="24"/>
          <w:szCs w:val="24"/>
        </w:rPr>
      </w:pPr>
      <w:r>
        <w:br w:type="page"/>
      </w:r>
    </w:p>
    <w:p w14:paraId="50AD67EC" w14:textId="77777777" w:rsidR="00D92290" w:rsidRDefault="00B74D3C">
      <w:pPr>
        <w:pStyle w:val="Titlu1"/>
      </w:pPr>
      <w:bookmarkStart w:id="1" w:name="_30j0zll" w:colFirst="0" w:colLast="0"/>
      <w:bookmarkEnd w:id="1"/>
      <w:r>
        <w:t>Task 2: Individual Report</w:t>
      </w:r>
    </w:p>
    <w:p w14:paraId="2778A0C7" w14:textId="77777777" w:rsidR="00D92290" w:rsidRDefault="00B74D3C">
      <w:pPr>
        <w:pStyle w:val="Titlu2"/>
      </w:pPr>
      <w:bookmarkStart w:id="2" w:name="_1fob9te" w:colFirst="0" w:colLast="0"/>
      <w:bookmarkEnd w:id="2"/>
      <w:r>
        <w:t xml:space="preserve">Introduction </w:t>
      </w:r>
    </w:p>
    <w:p w14:paraId="59BCB62D"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work </w:t>
      </w:r>
      <w:r>
        <w:rPr>
          <w:rFonts w:ascii="Times New Roman" w:eastAsia="Times New Roman" w:hAnsi="Times New Roman" w:cs="Times New Roman"/>
          <w:sz w:val="24"/>
          <w:szCs w:val="24"/>
        </w:rPr>
        <w:t>culture at Apple Inc is varied and diverse. The problems faced by the employees across various stores of the Apple Inc are similarly diverse. Several employees have been found to quit their jobs from the Apple store due the toxic work environment that prev</w:t>
      </w:r>
      <w:r>
        <w:rPr>
          <w:rFonts w:ascii="Times New Roman" w:eastAsia="Times New Roman" w:hAnsi="Times New Roman" w:cs="Times New Roman"/>
          <w:sz w:val="24"/>
          <w:szCs w:val="24"/>
        </w:rPr>
        <w:t>ails. The various issues that employees face at the Apple stores include verbal abuse, sexual harassment, discrimination and many others. The given report shall focus on the aspects of sexual harassment that are being faced by the employees at Apple stores</w:t>
      </w:r>
      <w:r>
        <w:rPr>
          <w:rFonts w:ascii="Times New Roman" w:eastAsia="Times New Roman" w:hAnsi="Times New Roman" w:cs="Times New Roman"/>
          <w:sz w:val="24"/>
          <w:szCs w:val="24"/>
        </w:rPr>
        <w:t xml:space="preserve"> across UK. The validity of such claims as faced by the employees have been investigated and the reasons for such acts are yet to be investigated. The report will throw light on the various reasons and their alternate solutions to make the work environment</w:t>
      </w:r>
      <w:r>
        <w:rPr>
          <w:rFonts w:ascii="Times New Roman" w:eastAsia="Times New Roman" w:hAnsi="Times New Roman" w:cs="Times New Roman"/>
          <w:sz w:val="24"/>
          <w:szCs w:val="24"/>
        </w:rPr>
        <w:t xml:space="preserve"> of Apple healthier in the future.</w:t>
      </w:r>
    </w:p>
    <w:p w14:paraId="37A5CBEB" w14:textId="77777777" w:rsidR="00D92290" w:rsidRDefault="00B74D3C">
      <w:pPr>
        <w:pStyle w:val="Titlu2"/>
      </w:pPr>
      <w:bookmarkStart w:id="3" w:name="_3znysh7" w:colFirst="0" w:colLast="0"/>
      <w:bookmarkEnd w:id="3"/>
      <w:r>
        <w:t xml:space="preserve">Complex Problems </w:t>
      </w:r>
    </w:p>
    <w:p w14:paraId="6E8CBB9A"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Scope of the problem </w:t>
      </w:r>
      <w:r>
        <w:rPr>
          <w:rFonts w:ascii="Times New Roman" w:eastAsia="Times New Roman" w:hAnsi="Times New Roman" w:cs="Times New Roman"/>
          <w:sz w:val="24"/>
          <w:szCs w:val="24"/>
        </w:rPr>
        <w:t xml:space="preserve">sexual harassment is the form of abuse that makes the victim vulnerable based on the account of his/her sexuality. Sexual harassment at workplace is the most reported issue faced by </w:t>
      </w:r>
      <w:r>
        <w:rPr>
          <w:rFonts w:ascii="Times New Roman" w:eastAsia="Times New Roman" w:hAnsi="Times New Roman" w:cs="Times New Roman"/>
          <w:sz w:val="24"/>
          <w:szCs w:val="24"/>
        </w:rPr>
        <w:t>the Apple employees in the UK. The employees have reported that they have been sexually abused at their workplace to the guiding platform. AppleToo headed by two senior Apple employees (</w:t>
      </w:r>
      <w:r>
        <w:rPr>
          <w:rFonts w:ascii="Times New Roman" w:eastAsia="Times New Roman" w:hAnsi="Times New Roman" w:cs="Times New Roman"/>
          <w:sz w:val="24"/>
          <w:szCs w:val="24"/>
          <w:highlight w:val="white"/>
        </w:rPr>
        <w:t>Cortina, 2021).</w:t>
      </w:r>
      <w:r>
        <w:rPr>
          <w:rFonts w:ascii="Times New Roman" w:eastAsia="Times New Roman" w:hAnsi="Times New Roman" w:cs="Times New Roman"/>
          <w:sz w:val="24"/>
          <w:szCs w:val="24"/>
        </w:rPr>
        <w:t xml:space="preserve"> They have also reported being met with a rude, unapolo</w:t>
      </w:r>
      <w:r>
        <w:rPr>
          <w:rFonts w:ascii="Times New Roman" w:eastAsia="Times New Roman" w:hAnsi="Times New Roman" w:cs="Times New Roman"/>
          <w:sz w:val="24"/>
          <w:szCs w:val="24"/>
        </w:rPr>
        <w:t>getic human resource team after they lodged the complaint.</w:t>
      </w:r>
    </w:p>
    <w:p w14:paraId="2805FCDB" w14:textId="77777777" w:rsidR="00D92290" w:rsidRDefault="00B74D3C">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CCD7EA0" wp14:editId="627F861B">
            <wp:extent cx="5943600" cy="4146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4146550"/>
                    </a:xfrm>
                    <a:prstGeom prst="rect">
                      <a:avLst/>
                    </a:prstGeom>
                    <a:ln/>
                  </pic:spPr>
                </pic:pic>
              </a:graphicData>
            </a:graphic>
          </wp:inline>
        </w:drawing>
      </w:r>
    </w:p>
    <w:p w14:paraId="08C2256B" w14:textId="77777777" w:rsidR="00D92290" w:rsidRDefault="00B74D3C">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1: Social issues in the UK</w:t>
      </w:r>
    </w:p>
    <w:p w14:paraId="1B2234C4" w14:textId="77777777" w:rsidR="00D92290" w:rsidRDefault="00B74D3C">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Robin, 2022)</w:t>
      </w:r>
    </w:p>
    <w:p w14:paraId="0A4F1434"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of the problem</w:t>
      </w:r>
    </w:p>
    <w:p w14:paraId="16C6CFEE"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rising cases of sexual harassment faced by the Apple employees at their workplace are contributing to the lowering of goodwill for the company. The reports are being met with cold and rude gestures on the part of the Apple HR to make the scenario worse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highlight w:val="white"/>
        </w:rPr>
        <w:t>Hardies</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This attitude has increased the rate of employee turnover for the company.</w:t>
      </w:r>
    </w:p>
    <w:p w14:paraId="6423AA69" w14:textId="77777777" w:rsidR="00D92290" w:rsidRDefault="00B74D3C">
      <w:pPr>
        <w:pStyle w:val="Titlu2"/>
      </w:pPr>
      <w:bookmarkStart w:id="4" w:name="_2et92p0" w:colFirst="0" w:colLast="0"/>
      <w:bookmarkEnd w:id="4"/>
      <w:r>
        <w:t>Identified issues and the impact of decision making</w:t>
      </w:r>
    </w:p>
    <w:p w14:paraId="474D6CE3"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PESTEL </w:t>
      </w:r>
    </w:p>
    <w:tbl>
      <w:tblPr>
        <w:tblStyle w:val="a"/>
        <w:tblW w:w="957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19"/>
        <w:gridCol w:w="6351"/>
      </w:tblGrid>
      <w:tr w:rsidR="00D92290" w14:paraId="144C3C19" w14:textId="77777777">
        <w:trPr>
          <w:cantSplit/>
          <w:trHeight w:val="447"/>
          <w:tblHeader/>
        </w:trPr>
        <w:tc>
          <w:tcPr>
            <w:tcW w:w="3219" w:type="dxa"/>
            <w:shd w:val="clear" w:color="auto" w:fill="auto"/>
            <w:tcMar>
              <w:top w:w="100" w:type="dxa"/>
              <w:left w:w="100" w:type="dxa"/>
              <w:bottom w:w="100" w:type="dxa"/>
              <w:right w:w="100" w:type="dxa"/>
            </w:tcMar>
          </w:tcPr>
          <w:p w14:paraId="00572C24"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Factors </w:t>
            </w:r>
          </w:p>
        </w:tc>
        <w:tc>
          <w:tcPr>
            <w:tcW w:w="6351" w:type="dxa"/>
            <w:shd w:val="clear" w:color="auto" w:fill="auto"/>
            <w:tcMar>
              <w:top w:w="100" w:type="dxa"/>
              <w:left w:w="100" w:type="dxa"/>
              <w:bottom w:w="100" w:type="dxa"/>
              <w:right w:w="100" w:type="dxa"/>
            </w:tcMar>
          </w:tcPr>
          <w:p w14:paraId="2B45153B"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Implications </w:t>
            </w:r>
          </w:p>
        </w:tc>
      </w:tr>
      <w:tr w:rsidR="00D92290" w14:paraId="2867B25A" w14:textId="77777777">
        <w:trPr>
          <w:cantSplit/>
          <w:trHeight w:val="420"/>
          <w:tblHeader/>
        </w:trPr>
        <w:tc>
          <w:tcPr>
            <w:tcW w:w="3219" w:type="dxa"/>
            <w:shd w:val="clear" w:color="auto" w:fill="auto"/>
            <w:tcMar>
              <w:top w:w="100" w:type="dxa"/>
              <w:left w:w="100" w:type="dxa"/>
              <w:bottom w:w="100" w:type="dxa"/>
              <w:right w:w="100" w:type="dxa"/>
            </w:tcMar>
          </w:tcPr>
          <w:p w14:paraId="4BAA4DC5"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w:t>
            </w:r>
          </w:p>
        </w:tc>
        <w:tc>
          <w:tcPr>
            <w:tcW w:w="6351" w:type="dxa"/>
            <w:vMerge w:val="restart"/>
            <w:shd w:val="clear" w:color="auto" w:fill="auto"/>
            <w:tcMar>
              <w:top w:w="100" w:type="dxa"/>
              <w:left w:w="100" w:type="dxa"/>
              <w:bottom w:w="100" w:type="dxa"/>
              <w:right w:w="100" w:type="dxa"/>
            </w:tcMar>
          </w:tcPr>
          <w:p w14:paraId="5F764B5E"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Brexit, the watershed piece of indecision by the Conservative party, is the first step to ruin British politics (Davis, 2023). </w:t>
            </w:r>
          </w:p>
          <w:p w14:paraId="583635F4"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fact that parliamentary democracy accommodates hassle-free politics for supporting business. However, parliamentary </w:t>
            </w:r>
            <w:r>
              <w:rPr>
                <w:rFonts w:ascii="Times New Roman" w:eastAsia="Times New Roman" w:hAnsi="Times New Roman" w:cs="Times New Roman"/>
                <w:sz w:val="24"/>
                <w:szCs w:val="24"/>
              </w:rPr>
              <w:t xml:space="preserve">deadlock and the overemphasis on executive control legislation can harm Apple's independent decision in the UK. </w:t>
            </w:r>
          </w:p>
          <w:p w14:paraId="32C0C58E"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Poor management and controversial administrative techniques can hamper the diversification of Apple, complicating the issues. </w:t>
            </w:r>
          </w:p>
        </w:tc>
      </w:tr>
      <w:tr w:rsidR="00D92290" w14:paraId="60AAA254" w14:textId="77777777">
        <w:trPr>
          <w:cantSplit/>
          <w:trHeight w:val="420"/>
          <w:tblHeader/>
        </w:trPr>
        <w:tc>
          <w:tcPr>
            <w:tcW w:w="3219" w:type="dxa"/>
            <w:shd w:val="clear" w:color="auto" w:fill="auto"/>
            <w:tcMar>
              <w:top w:w="100" w:type="dxa"/>
              <w:left w:w="100" w:type="dxa"/>
              <w:bottom w:w="100" w:type="dxa"/>
              <w:right w:w="100" w:type="dxa"/>
            </w:tcMar>
          </w:tcPr>
          <w:p w14:paraId="2D31F166" w14:textId="77777777" w:rsidR="00D92290" w:rsidRDefault="00B74D3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Brexit impact</w:t>
            </w:r>
          </w:p>
          <w:p w14:paraId="7006B390" w14:textId="77777777" w:rsidR="00D92290" w:rsidRDefault="00B74D3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Miscalculations of the Conservative Party </w:t>
            </w:r>
          </w:p>
          <w:p w14:paraId="4C238F87" w14:textId="77777777" w:rsidR="00D92290" w:rsidRDefault="00B74D3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Shifting moods of the voters in the UK.</w:t>
            </w:r>
          </w:p>
          <w:p w14:paraId="0B45FD65" w14:textId="77777777" w:rsidR="00D92290" w:rsidRDefault="00D9229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716CCE2" w14:textId="77777777" w:rsidR="00D92290" w:rsidRDefault="00D9229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60BEAEA0" w14:textId="77777777" w:rsidR="00D92290" w:rsidRDefault="00D9229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0E3E16A1" w14:textId="77777777" w:rsidR="00D92290" w:rsidRDefault="00D9229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6351" w:type="dxa"/>
            <w:vMerge/>
            <w:shd w:val="clear" w:color="auto" w:fill="auto"/>
            <w:tcMar>
              <w:top w:w="100" w:type="dxa"/>
              <w:left w:w="100" w:type="dxa"/>
              <w:bottom w:w="100" w:type="dxa"/>
              <w:right w:w="100" w:type="dxa"/>
            </w:tcMar>
          </w:tcPr>
          <w:p w14:paraId="7EF6E48B" w14:textId="77777777" w:rsidR="00D92290" w:rsidRDefault="00D92290">
            <w:pPr>
              <w:widowControl w:val="0"/>
              <w:pBdr>
                <w:top w:val="nil"/>
                <w:left w:val="nil"/>
                <w:bottom w:val="nil"/>
                <w:right w:val="nil"/>
                <w:between w:val="nil"/>
              </w:pBdr>
              <w:spacing w:line="276" w:lineRule="auto"/>
              <w:rPr>
                <w:rFonts w:ascii="Times New Roman" w:eastAsia="Times New Roman" w:hAnsi="Times New Roman" w:cs="Times New Roman"/>
                <w:b/>
                <w:sz w:val="24"/>
                <w:szCs w:val="24"/>
              </w:rPr>
            </w:pPr>
          </w:p>
        </w:tc>
      </w:tr>
      <w:tr w:rsidR="00D92290" w14:paraId="2FBD144D" w14:textId="77777777">
        <w:trPr>
          <w:cantSplit/>
          <w:trHeight w:val="500"/>
          <w:tblHeader/>
        </w:trPr>
        <w:tc>
          <w:tcPr>
            <w:tcW w:w="3219" w:type="dxa"/>
            <w:shd w:val="clear" w:color="auto" w:fill="auto"/>
            <w:tcMar>
              <w:top w:w="100" w:type="dxa"/>
              <w:left w:w="100" w:type="dxa"/>
              <w:bottom w:w="100" w:type="dxa"/>
              <w:right w:w="100" w:type="dxa"/>
            </w:tcMar>
          </w:tcPr>
          <w:p w14:paraId="0D2257D8"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Economical</w:t>
            </w:r>
          </w:p>
        </w:tc>
        <w:tc>
          <w:tcPr>
            <w:tcW w:w="6351" w:type="dxa"/>
            <w:vMerge w:val="restart"/>
            <w:shd w:val="clear" w:color="auto" w:fill="auto"/>
            <w:tcMar>
              <w:top w:w="100" w:type="dxa"/>
              <w:left w:w="100" w:type="dxa"/>
              <w:bottom w:w="100" w:type="dxa"/>
              <w:right w:w="100" w:type="dxa"/>
            </w:tcMar>
          </w:tcPr>
          <w:p w14:paraId="7990BF73"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79 % of the population reports the economy as an important issue for the UK. </w:t>
            </w:r>
          </w:p>
          <w:p w14:paraId="410D91A5"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Mintel</w:t>
            </w:r>
            <w:proofErr w:type="spellEnd"/>
            <w:r>
              <w:rPr>
                <w:rFonts w:ascii="Times New Roman" w:eastAsia="Times New Roman" w:hAnsi="Times New Roman" w:cs="Times New Roman"/>
                <w:sz w:val="24"/>
                <w:szCs w:val="24"/>
              </w:rPr>
              <w:t xml:space="preserve"> Research of 2022 demonstrates the rise of inflation that can be accountable for the decreased service rate (</w:t>
            </w:r>
            <w:proofErr w:type="spellStart"/>
            <w:r>
              <w:rPr>
                <w:rFonts w:ascii="Times New Roman" w:eastAsia="Times New Roman" w:hAnsi="Times New Roman" w:cs="Times New Roman"/>
                <w:sz w:val="24"/>
                <w:szCs w:val="24"/>
              </w:rPr>
              <w:t>Mintel</w:t>
            </w:r>
            <w:proofErr w:type="spellEnd"/>
            <w:r>
              <w:rPr>
                <w:rFonts w:ascii="Times New Roman" w:eastAsia="Times New Roman" w:hAnsi="Times New Roman" w:cs="Times New Roman"/>
                <w:sz w:val="24"/>
                <w:szCs w:val="24"/>
              </w:rPr>
              <w:t xml:space="preserve">, 2023). </w:t>
            </w:r>
          </w:p>
          <w:p w14:paraId="40992BF3"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GDP values of the UK have decreased after the </w:t>
            </w:r>
            <w:r>
              <w:rPr>
                <w:rFonts w:ascii="Times New Roman" w:eastAsia="Times New Roman" w:hAnsi="Times New Roman" w:cs="Times New Roman"/>
                <w:sz w:val="24"/>
                <w:szCs w:val="24"/>
              </w:rPr>
              <w:t>pandemic and this is crucial for Apple to determine the ups and downs in business.</w:t>
            </w:r>
          </w:p>
          <w:p w14:paraId="4F37EE48"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Concerns regarding the shortage of stock destroy the balance of the consumer's financial security and well-being.  </w:t>
            </w:r>
          </w:p>
        </w:tc>
      </w:tr>
      <w:tr w:rsidR="00D92290" w14:paraId="25BBB669" w14:textId="77777777">
        <w:trPr>
          <w:cantSplit/>
          <w:trHeight w:val="2212"/>
          <w:tblHeader/>
        </w:trPr>
        <w:tc>
          <w:tcPr>
            <w:tcW w:w="3219" w:type="dxa"/>
            <w:shd w:val="clear" w:color="auto" w:fill="auto"/>
            <w:tcMar>
              <w:top w:w="100" w:type="dxa"/>
              <w:left w:w="100" w:type="dxa"/>
              <w:bottom w:w="100" w:type="dxa"/>
              <w:right w:w="100" w:type="dxa"/>
            </w:tcMar>
          </w:tcPr>
          <w:p w14:paraId="03C0A724" w14:textId="77777777" w:rsidR="00D92290" w:rsidRDefault="00B74D3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Rising inflation</w:t>
            </w:r>
          </w:p>
          <w:p w14:paraId="10D8C967" w14:textId="77777777" w:rsidR="00D92290" w:rsidRDefault="00B74D3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Decreased GDP</w:t>
            </w:r>
          </w:p>
          <w:p w14:paraId="67B3262B" w14:textId="77777777" w:rsidR="00D92290" w:rsidRDefault="00B74D3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Pandemic effects on global economy</w:t>
            </w:r>
          </w:p>
          <w:p w14:paraId="5ECC30D6" w14:textId="77777777" w:rsidR="00D92290" w:rsidRDefault="00D9229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6351" w:type="dxa"/>
            <w:vMerge/>
            <w:shd w:val="clear" w:color="auto" w:fill="auto"/>
            <w:tcMar>
              <w:top w:w="100" w:type="dxa"/>
              <w:left w:w="100" w:type="dxa"/>
              <w:bottom w:w="100" w:type="dxa"/>
              <w:right w:w="100" w:type="dxa"/>
            </w:tcMar>
          </w:tcPr>
          <w:p w14:paraId="5A7A6D30" w14:textId="77777777" w:rsidR="00D92290" w:rsidRDefault="00D92290">
            <w:pPr>
              <w:widowControl w:val="0"/>
              <w:pBdr>
                <w:top w:val="nil"/>
                <w:left w:val="nil"/>
                <w:bottom w:val="nil"/>
                <w:right w:val="nil"/>
                <w:between w:val="nil"/>
              </w:pBdr>
              <w:spacing w:line="276" w:lineRule="auto"/>
              <w:rPr>
                <w:rFonts w:ascii="Times New Roman" w:eastAsia="Times New Roman" w:hAnsi="Times New Roman" w:cs="Times New Roman"/>
                <w:b/>
                <w:sz w:val="24"/>
                <w:szCs w:val="24"/>
              </w:rPr>
            </w:pPr>
          </w:p>
        </w:tc>
      </w:tr>
      <w:tr w:rsidR="00D92290" w14:paraId="38A46E18" w14:textId="77777777">
        <w:trPr>
          <w:cantSplit/>
          <w:trHeight w:val="1749"/>
          <w:tblHeader/>
        </w:trPr>
        <w:tc>
          <w:tcPr>
            <w:tcW w:w="3219" w:type="dxa"/>
            <w:shd w:val="clear" w:color="auto" w:fill="auto"/>
            <w:tcMar>
              <w:top w:w="100" w:type="dxa"/>
              <w:left w:w="100" w:type="dxa"/>
              <w:bottom w:w="100" w:type="dxa"/>
              <w:right w:w="100" w:type="dxa"/>
            </w:tcMar>
          </w:tcPr>
          <w:p w14:paraId="2D51AA2B"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6351" w:type="dxa"/>
            <w:vMerge w:val="restart"/>
            <w:shd w:val="clear" w:color="auto" w:fill="auto"/>
            <w:tcMar>
              <w:top w:w="100" w:type="dxa"/>
              <w:left w:w="100" w:type="dxa"/>
              <w:bottom w:w="100" w:type="dxa"/>
              <w:right w:w="100" w:type="dxa"/>
            </w:tcMar>
          </w:tcPr>
          <w:p w14:paraId="30FA0D29"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93 % of adults complain about the cost of affordable living (Robin, 2022). </w:t>
            </w:r>
          </w:p>
          <w:p w14:paraId="03D7BA0F"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demands of consumers are, at times conflicting with each other. Apple is consistent in eradicating tissue with concentrated efforts to survey the UK market and develop innovative strategies.</w:t>
            </w:r>
          </w:p>
          <w:p w14:paraId="060994F7"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Mounting competition in the market in the field of technology</w:t>
            </w:r>
            <w:r>
              <w:rPr>
                <w:rFonts w:ascii="Times New Roman" w:eastAsia="Times New Roman" w:hAnsi="Times New Roman" w:cs="Times New Roman"/>
                <w:sz w:val="24"/>
                <w:szCs w:val="24"/>
              </w:rPr>
              <w:t xml:space="preserve"> can be a concern. Each of the entrants is indulged in the competition and they try to seize the technological markets of the UK.</w:t>
            </w:r>
          </w:p>
        </w:tc>
      </w:tr>
      <w:tr w:rsidR="00D92290" w14:paraId="7357C577" w14:textId="77777777">
        <w:trPr>
          <w:cantSplit/>
          <w:trHeight w:val="1749"/>
          <w:tblHeader/>
        </w:trPr>
        <w:tc>
          <w:tcPr>
            <w:tcW w:w="3219" w:type="dxa"/>
            <w:shd w:val="clear" w:color="auto" w:fill="auto"/>
            <w:tcMar>
              <w:top w:w="100" w:type="dxa"/>
              <w:left w:w="100" w:type="dxa"/>
              <w:bottom w:w="100" w:type="dxa"/>
              <w:right w:w="100" w:type="dxa"/>
            </w:tcMar>
          </w:tcPr>
          <w:p w14:paraId="17206890" w14:textId="77777777" w:rsidR="00D92290" w:rsidRDefault="00B74D3C">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Rapidly changing consumer demands</w:t>
            </w:r>
            <w:r>
              <w:rPr>
                <w:rFonts w:ascii="Times New Roman" w:eastAsia="Times New Roman" w:hAnsi="Times New Roman" w:cs="Times New Roman"/>
                <w:b/>
                <w:sz w:val="24"/>
                <w:szCs w:val="24"/>
              </w:rPr>
              <w:t xml:space="preserve"> </w:t>
            </w:r>
          </w:p>
          <w:p w14:paraId="5158079F" w14:textId="77777777" w:rsidR="00D92290" w:rsidRDefault="00B74D3C">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Rise of competition\</w:t>
            </w:r>
          </w:p>
          <w:p w14:paraId="39293827" w14:textId="77777777" w:rsidR="00D92290" w:rsidRDefault="00B74D3C">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of living </w:t>
            </w:r>
          </w:p>
          <w:p w14:paraId="7D5BFE64" w14:textId="77777777" w:rsidR="00D92290" w:rsidRDefault="00D9229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6351" w:type="dxa"/>
            <w:vMerge/>
            <w:shd w:val="clear" w:color="auto" w:fill="auto"/>
            <w:tcMar>
              <w:top w:w="100" w:type="dxa"/>
              <w:left w:w="100" w:type="dxa"/>
              <w:bottom w:w="100" w:type="dxa"/>
              <w:right w:w="100" w:type="dxa"/>
            </w:tcMar>
          </w:tcPr>
          <w:p w14:paraId="4D3B3472" w14:textId="77777777" w:rsidR="00D92290" w:rsidRDefault="00D92290">
            <w:pPr>
              <w:widowControl w:val="0"/>
              <w:pBdr>
                <w:top w:val="nil"/>
                <w:left w:val="nil"/>
                <w:bottom w:val="nil"/>
                <w:right w:val="nil"/>
                <w:between w:val="nil"/>
              </w:pBdr>
              <w:spacing w:line="276" w:lineRule="auto"/>
              <w:rPr>
                <w:rFonts w:ascii="Times New Roman" w:eastAsia="Times New Roman" w:hAnsi="Times New Roman" w:cs="Times New Roman"/>
                <w:b/>
                <w:sz w:val="24"/>
                <w:szCs w:val="24"/>
              </w:rPr>
            </w:pPr>
          </w:p>
        </w:tc>
      </w:tr>
      <w:tr w:rsidR="00D92290" w14:paraId="6E2AEBC7" w14:textId="77777777">
        <w:trPr>
          <w:cantSplit/>
          <w:trHeight w:val="443"/>
          <w:tblHeader/>
        </w:trPr>
        <w:tc>
          <w:tcPr>
            <w:tcW w:w="3219" w:type="dxa"/>
            <w:shd w:val="clear" w:color="auto" w:fill="auto"/>
            <w:tcMar>
              <w:top w:w="100" w:type="dxa"/>
              <w:left w:w="100" w:type="dxa"/>
              <w:bottom w:w="100" w:type="dxa"/>
              <w:right w:w="100" w:type="dxa"/>
            </w:tcMar>
          </w:tcPr>
          <w:p w14:paraId="093F4E16"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6351" w:type="dxa"/>
            <w:vMerge w:val="restart"/>
            <w:shd w:val="clear" w:color="auto" w:fill="auto"/>
            <w:tcMar>
              <w:top w:w="100" w:type="dxa"/>
              <w:left w:w="100" w:type="dxa"/>
              <w:bottom w:w="100" w:type="dxa"/>
              <w:right w:w="100" w:type="dxa"/>
            </w:tcMar>
          </w:tcPr>
          <w:p w14:paraId="5CA34C2D"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exponential growth of the AI and cloud industry is expensive and is a practical concern of Apple (The Telegraph, 2018).</w:t>
            </w:r>
          </w:p>
          <w:p w14:paraId="7FAE3E4C"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regulations concerning trust, protection, privacy, and permission are being relaxed and consumer data are at risk of infringemen</w:t>
            </w:r>
            <w:r>
              <w:rPr>
                <w:rFonts w:ascii="Times New Roman" w:eastAsia="Times New Roman" w:hAnsi="Times New Roman" w:cs="Times New Roman"/>
                <w:sz w:val="24"/>
                <w:szCs w:val="24"/>
              </w:rPr>
              <w:t xml:space="preserve">t. </w:t>
            </w:r>
          </w:p>
          <w:p w14:paraId="5A98F5A6"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Aggregating the technological entities into datasets might threaten the existence of Apple. </w:t>
            </w:r>
          </w:p>
          <w:p w14:paraId="3914CDE0"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Consumers' lives are controlled unimaginably, creating risks for the company. </w:t>
            </w:r>
          </w:p>
        </w:tc>
      </w:tr>
      <w:tr w:rsidR="00D92290" w14:paraId="4525B888" w14:textId="77777777">
        <w:trPr>
          <w:cantSplit/>
          <w:trHeight w:val="1308"/>
          <w:tblHeader/>
        </w:trPr>
        <w:tc>
          <w:tcPr>
            <w:tcW w:w="3219" w:type="dxa"/>
            <w:shd w:val="clear" w:color="auto" w:fill="auto"/>
            <w:tcMar>
              <w:top w:w="100" w:type="dxa"/>
              <w:left w:w="100" w:type="dxa"/>
              <w:bottom w:w="100" w:type="dxa"/>
              <w:right w:w="100" w:type="dxa"/>
            </w:tcMar>
          </w:tcPr>
          <w:p w14:paraId="7FA43696" w14:textId="77777777" w:rsidR="00D92290" w:rsidRDefault="00B74D3C">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Expenditure of AI and Big Data</w:t>
            </w:r>
          </w:p>
          <w:p w14:paraId="59CF1E17" w14:textId="77777777" w:rsidR="00D92290" w:rsidRDefault="00B74D3C">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Risk of infringement </w:t>
            </w:r>
          </w:p>
          <w:p w14:paraId="79C22D19" w14:textId="77777777" w:rsidR="00D92290" w:rsidRDefault="00B74D3C">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theft and fear of privacy.</w:t>
            </w:r>
          </w:p>
          <w:p w14:paraId="294902A2" w14:textId="77777777" w:rsidR="00D92290" w:rsidRDefault="00D9229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6351" w:type="dxa"/>
            <w:vMerge/>
            <w:shd w:val="clear" w:color="auto" w:fill="auto"/>
            <w:tcMar>
              <w:top w:w="100" w:type="dxa"/>
              <w:left w:w="100" w:type="dxa"/>
              <w:bottom w:w="100" w:type="dxa"/>
              <w:right w:w="100" w:type="dxa"/>
            </w:tcMar>
          </w:tcPr>
          <w:p w14:paraId="70F6BFB7" w14:textId="77777777" w:rsidR="00D92290" w:rsidRDefault="00D92290">
            <w:pPr>
              <w:widowControl w:val="0"/>
              <w:pBdr>
                <w:top w:val="nil"/>
                <w:left w:val="nil"/>
                <w:bottom w:val="nil"/>
                <w:right w:val="nil"/>
                <w:between w:val="nil"/>
              </w:pBdr>
              <w:spacing w:line="276" w:lineRule="auto"/>
              <w:rPr>
                <w:rFonts w:ascii="Times New Roman" w:eastAsia="Times New Roman" w:hAnsi="Times New Roman" w:cs="Times New Roman"/>
                <w:b/>
                <w:sz w:val="24"/>
                <w:szCs w:val="24"/>
              </w:rPr>
            </w:pPr>
          </w:p>
        </w:tc>
      </w:tr>
      <w:tr w:rsidR="00D92290" w14:paraId="0696F0F5" w14:textId="77777777">
        <w:trPr>
          <w:cantSplit/>
          <w:trHeight w:val="476"/>
          <w:tblHeader/>
        </w:trPr>
        <w:tc>
          <w:tcPr>
            <w:tcW w:w="3219" w:type="dxa"/>
            <w:shd w:val="clear" w:color="auto" w:fill="auto"/>
            <w:tcMar>
              <w:top w:w="100" w:type="dxa"/>
              <w:left w:w="100" w:type="dxa"/>
              <w:bottom w:w="100" w:type="dxa"/>
              <w:right w:w="100" w:type="dxa"/>
            </w:tcMar>
          </w:tcPr>
          <w:p w14:paraId="5325065B"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w:t>
            </w:r>
          </w:p>
        </w:tc>
        <w:tc>
          <w:tcPr>
            <w:tcW w:w="6351" w:type="dxa"/>
            <w:vMerge w:val="restart"/>
            <w:shd w:val="clear" w:color="auto" w:fill="auto"/>
            <w:tcMar>
              <w:top w:w="100" w:type="dxa"/>
              <w:left w:w="100" w:type="dxa"/>
              <w:bottom w:w="100" w:type="dxa"/>
              <w:right w:w="100" w:type="dxa"/>
            </w:tcMar>
          </w:tcPr>
          <w:p w14:paraId="4E71BFCD"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unsupportive legal concepts of the UK.</w:t>
            </w:r>
          </w:p>
          <w:p w14:paraId="7CD80724"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complicated employer-employee relationship can bring about hazards for the employees.</w:t>
            </w:r>
          </w:p>
        </w:tc>
      </w:tr>
      <w:tr w:rsidR="00D92290" w14:paraId="64E303DF" w14:textId="77777777">
        <w:trPr>
          <w:cantSplit/>
          <w:trHeight w:val="737"/>
          <w:tblHeader/>
        </w:trPr>
        <w:tc>
          <w:tcPr>
            <w:tcW w:w="3219" w:type="dxa"/>
            <w:shd w:val="clear" w:color="auto" w:fill="auto"/>
            <w:tcMar>
              <w:top w:w="100" w:type="dxa"/>
              <w:left w:w="100" w:type="dxa"/>
              <w:bottom w:w="100" w:type="dxa"/>
              <w:right w:w="100" w:type="dxa"/>
            </w:tcMar>
          </w:tcPr>
          <w:p w14:paraId="67A6AAA9" w14:textId="77777777" w:rsidR="00D92290" w:rsidRDefault="00B74D3C">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Strained laws of UK legislation</w:t>
            </w:r>
          </w:p>
          <w:p w14:paraId="7FEE166B" w14:textId="77777777" w:rsidR="00D92290" w:rsidRDefault="00B74D3C">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hazards and employer issues</w:t>
            </w:r>
            <w:r>
              <w:rPr>
                <w:rFonts w:ascii="Times New Roman" w:eastAsia="Times New Roman" w:hAnsi="Times New Roman" w:cs="Times New Roman"/>
                <w:b/>
                <w:sz w:val="24"/>
                <w:szCs w:val="24"/>
              </w:rPr>
              <w:t xml:space="preserve"> </w:t>
            </w:r>
          </w:p>
        </w:tc>
        <w:tc>
          <w:tcPr>
            <w:tcW w:w="6351" w:type="dxa"/>
            <w:vMerge/>
            <w:shd w:val="clear" w:color="auto" w:fill="auto"/>
            <w:tcMar>
              <w:top w:w="100" w:type="dxa"/>
              <w:left w:w="100" w:type="dxa"/>
              <w:bottom w:w="100" w:type="dxa"/>
              <w:right w:w="100" w:type="dxa"/>
            </w:tcMar>
          </w:tcPr>
          <w:p w14:paraId="6BDEFED4" w14:textId="77777777" w:rsidR="00D92290" w:rsidRDefault="00D92290">
            <w:pPr>
              <w:widowControl w:val="0"/>
              <w:pBdr>
                <w:top w:val="nil"/>
                <w:left w:val="nil"/>
                <w:bottom w:val="nil"/>
                <w:right w:val="nil"/>
                <w:between w:val="nil"/>
              </w:pBdr>
              <w:spacing w:line="276" w:lineRule="auto"/>
              <w:rPr>
                <w:rFonts w:ascii="Times New Roman" w:eastAsia="Times New Roman" w:hAnsi="Times New Roman" w:cs="Times New Roman"/>
                <w:sz w:val="24"/>
                <w:szCs w:val="24"/>
              </w:rPr>
            </w:pPr>
          </w:p>
        </w:tc>
      </w:tr>
      <w:tr w:rsidR="00D92290" w14:paraId="07673EE5" w14:textId="77777777">
        <w:trPr>
          <w:cantSplit/>
          <w:tblHeader/>
        </w:trPr>
        <w:tc>
          <w:tcPr>
            <w:tcW w:w="3219" w:type="dxa"/>
            <w:shd w:val="clear" w:color="auto" w:fill="auto"/>
            <w:tcMar>
              <w:top w:w="100" w:type="dxa"/>
              <w:left w:w="100" w:type="dxa"/>
              <w:bottom w:w="100" w:type="dxa"/>
              <w:right w:w="100" w:type="dxa"/>
            </w:tcMar>
          </w:tcPr>
          <w:p w14:paraId="741881C3"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Environmental </w:t>
            </w:r>
          </w:p>
          <w:p w14:paraId="6B370A6D" w14:textId="77777777" w:rsidR="00D92290" w:rsidRDefault="00B74D3C">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Climate change crisis</w:t>
            </w:r>
          </w:p>
          <w:p w14:paraId="3997E9B7" w14:textId="77777777" w:rsidR="00D92290" w:rsidRDefault="00B74D3C">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Complicated CSR policies. </w:t>
            </w:r>
          </w:p>
        </w:tc>
        <w:tc>
          <w:tcPr>
            <w:tcW w:w="6351" w:type="dxa"/>
            <w:shd w:val="clear" w:color="auto" w:fill="auto"/>
            <w:tcMar>
              <w:top w:w="100" w:type="dxa"/>
              <w:left w:w="100" w:type="dxa"/>
              <w:bottom w:w="100" w:type="dxa"/>
              <w:right w:w="100" w:type="dxa"/>
            </w:tcMar>
          </w:tcPr>
          <w:p w14:paraId="13EDDD89"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66 % of the population put forward complaints regarding climate change (Robin, 2022).</w:t>
            </w:r>
          </w:p>
          <w:p w14:paraId="27589242"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carbonation effects and the mounting rate of the pollutants of the environment.</w:t>
            </w:r>
          </w:p>
          <w:p w14:paraId="0BEFBE61"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complicated rate of CSR policies. </w:t>
            </w:r>
          </w:p>
        </w:tc>
      </w:tr>
    </w:tbl>
    <w:p w14:paraId="1EE49EC0" w14:textId="77777777" w:rsidR="00D92290" w:rsidRDefault="00B74D3C">
      <w:pPr>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Fishbone Analysis </w:t>
      </w:r>
    </w:p>
    <w:p w14:paraId="43AAF122"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Cause: </w:t>
      </w:r>
      <w:r>
        <w:rPr>
          <w:rFonts w:ascii="Times New Roman" w:eastAsia="Times New Roman" w:hAnsi="Times New Roman" w:cs="Times New Roman"/>
          <w:sz w:val="24"/>
          <w:szCs w:val="24"/>
        </w:rPr>
        <w:t>Improper management plans and inexperienced people in Apple can be sources of concern for a company like Apple. The methods are like a poor administrative system. Lack of resources poses the greatest risks to the problems. There can be contradictions in po</w:t>
      </w:r>
      <w:r>
        <w:rPr>
          <w:rFonts w:ascii="Times New Roman" w:eastAsia="Times New Roman" w:hAnsi="Times New Roman" w:cs="Times New Roman"/>
          <w:sz w:val="24"/>
          <w:szCs w:val="24"/>
        </w:rPr>
        <w:t>licymaking, which is unfavourable for the company (</w:t>
      </w:r>
      <w:proofErr w:type="spellStart"/>
      <w:r>
        <w:rPr>
          <w:rFonts w:ascii="Times New Roman" w:eastAsia="Times New Roman" w:hAnsi="Times New Roman" w:cs="Times New Roman"/>
          <w:sz w:val="24"/>
          <w:szCs w:val="24"/>
        </w:rPr>
        <w:t>Zeng</w:t>
      </w:r>
      <w:proofErr w:type="spellEnd"/>
      <w:r>
        <w:rPr>
          <w:rFonts w:ascii="Times New Roman" w:eastAsia="Times New Roman" w:hAnsi="Times New Roman" w:cs="Times New Roman"/>
          <w:sz w:val="24"/>
          <w:szCs w:val="24"/>
        </w:rPr>
        <w:t>, 2021). The conflict-ridden environment is accountable for the decreased value of the brands. The employees can suffer from a lack of motivation due to many internal issues. Apple has announced strict</w:t>
      </w:r>
      <w:r>
        <w:rPr>
          <w:rFonts w:ascii="Times New Roman" w:eastAsia="Times New Roman" w:hAnsi="Times New Roman" w:cs="Times New Roman"/>
          <w:sz w:val="24"/>
          <w:szCs w:val="24"/>
        </w:rPr>
        <w:t xml:space="preserve"> steps in case of the disclosure of the confidential information of the company. The conflicts between the management and the employees are responsible for the downfall of the company's growth. There are abundant contradictions in management that can be se</w:t>
      </w:r>
      <w:r>
        <w:rPr>
          <w:rFonts w:ascii="Times New Roman" w:eastAsia="Times New Roman" w:hAnsi="Times New Roman" w:cs="Times New Roman"/>
          <w:sz w:val="24"/>
          <w:szCs w:val="24"/>
        </w:rPr>
        <w:t>rious for the employment concepts. The issues can emerge from the equipment not innovated and this is due to the indifference of the management to the product development as well as the diversification. Risks are multiplied and this is risky for the downfa</w:t>
      </w:r>
      <w:r>
        <w:rPr>
          <w:rFonts w:ascii="Times New Roman" w:eastAsia="Times New Roman" w:hAnsi="Times New Roman" w:cs="Times New Roman"/>
          <w:sz w:val="24"/>
          <w:szCs w:val="24"/>
        </w:rPr>
        <w:t>ll of the company. Workers at Apple are bothered about protecting their rights; this is the biggest issue for global growth.</w:t>
      </w:r>
    </w:p>
    <w:p w14:paraId="0FF186D6" w14:textId="77777777" w:rsidR="00D92290" w:rsidRDefault="00B74D3C">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rPr>
        <w:drawing>
          <wp:inline distT="0" distB="0" distL="0" distR="0" wp14:anchorId="5148ACAC" wp14:editId="6C152DC8">
            <wp:extent cx="5886450" cy="34004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960"/>
                    <a:stretch>
                      <a:fillRect/>
                    </a:stretch>
                  </pic:blipFill>
                  <pic:spPr>
                    <a:xfrm>
                      <a:off x="0" y="0"/>
                      <a:ext cx="5886450" cy="3400425"/>
                    </a:xfrm>
                    <a:prstGeom prst="rect">
                      <a:avLst/>
                    </a:prstGeom>
                    <a:ln/>
                  </pic:spPr>
                </pic:pic>
              </a:graphicData>
            </a:graphic>
          </wp:inline>
        </w:drawing>
      </w:r>
    </w:p>
    <w:p w14:paraId="3FCE7F48" w14:textId="77777777" w:rsidR="00D92290" w:rsidRDefault="00B74D3C">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Fish bone</w:t>
      </w:r>
    </w:p>
    <w:p w14:paraId="6FF5C831" w14:textId="77777777" w:rsidR="00D92290" w:rsidRDefault="00B74D3C">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developed)</w:t>
      </w:r>
    </w:p>
    <w:p w14:paraId="430DF43D"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Effects </w:t>
      </w:r>
      <w:r>
        <w:rPr>
          <w:rFonts w:ascii="Times New Roman" w:eastAsia="Times New Roman" w:hAnsi="Times New Roman" w:cs="Times New Roman"/>
          <w:sz w:val="24"/>
          <w:szCs w:val="24"/>
        </w:rPr>
        <w:t>The illegal imposition of rules on employees has brought about disastrous effect for the employees (</w:t>
      </w:r>
      <w:proofErr w:type="spellStart"/>
      <w:r>
        <w:rPr>
          <w:rFonts w:ascii="Times New Roman" w:eastAsia="Times New Roman" w:hAnsi="Times New Roman" w:cs="Times New Roman"/>
          <w:sz w:val="24"/>
          <w:szCs w:val="24"/>
        </w:rPr>
        <w:t>Fung</w:t>
      </w:r>
      <w:proofErr w:type="spellEnd"/>
      <w:r>
        <w:rPr>
          <w:rFonts w:ascii="Times New Roman" w:eastAsia="Times New Roman" w:hAnsi="Times New Roman" w:cs="Times New Roman"/>
          <w:sz w:val="24"/>
          <w:szCs w:val="24"/>
        </w:rPr>
        <w:t>, 2023). Chaotic situations emerge and the suppressive activities cause misunderstanding. The employees are vulnerable to the new risks and the generati</w:t>
      </w:r>
      <w:r>
        <w:rPr>
          <w:rFonts w:ascii="Times New Roman" w:eastAsia="Times New Roman" w:hAnsi="Times New Roman" w:cs="Times New Roman"/>
          <w:sz w:val="24"/>
          <w:szCs w:val="24"/>
        </w:rPr>
        <w:t>ons of problems are enough to destabilise the company's risks. There have been allegations against Apple senior executives violating the labour standard; consequently, they have to suffer a lot. More contradictions beget more risks, putting Apple at risk a</w:t>
      </w:r>
      <w:r>
        <w:rPr>
          <w:rFonts w:ascii="Times New Roman" w:eastAsia="Times New Roman" w:hAnsi="Times New Roman" w:cs="Times New Roman"/>
          <w:sz w:val="24"/>
          <w:szCs w:val="24"/>
        </w:rPr>
        <w:t xml:space="preserve">nd insecurity anytime. The impact on productivity is noticeable, which is more complicated. </w:t>
      </w:r>
    </w:p>
    <w:p w14:paraId="095FAC7E" w14:textId="77777777" w:rsidR="00D92290" w:rsidRDefault="00B74D3C">
      <w:pPr>
        <w:pStyle w:val="Titlu2"/>
      </w:pPr>
      <w:bookmarkStart w:id="5" w:name="_tyjcwt" w:colFirst="0" w:colLast="0"/>
      <w:bookmarkEnd w:id="5"/>
      <w:r>
        <w:t xml:space="preserve">Alternate solutions </w:t>
      </w:r>
    </w:p>
    <w:p w14:paraId="36691991"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alternate solutions to address the issues of sexual harassment at workplace for Apple should start with the process of conducting awarenes</w:t>
      </w:r>
      <w:r>
        <w:rPr>
          <w:rFonts w:ascii="Times New Roman" w:eastAsia="Times New Roman" w:hAnsi="Times New Roman" w:cs="Times New Roman"/>
          <w:sz w:val="24"/>
          <w:szCs w:val="24"/>
        </w:rPr>
        <w:t>s campaigns for the relevant masses. In the case of sexual harassment at workplace the target population should include the employer, employee, staffs from other relevant sectors associated with the workplace, housing providers, vehicle drivers to name a f</w:t>
      </w:r>
      <w:r>
        <w:rPr>
          <w:rFonts w:ascii="Times New Roman" w:eastAsia="Times New Roman" w:hAnsi="Times New Roman" w:cs="Times New Roman"/>
          <w:sz w:val="24"/>
          <w:szCs w:val="24"/>
        </w:rPr>
        <w:t>ew. These people should be able to identify the case of sexual harassment instantly so that they could try to stop the act or report to the respective authority (</w:t>
      </w:r>
      <w:proofErr w:type="spellStart"/>
      <w:r>
        <w:rPr>
          <w:rFonts w:ascii="Times New Roman" w:eastAsia="Times New Roman" w:hAnsi="Times New Roman" w:cs="Times New Roman"/>
          <w:sz w:val="24"/>
          <w:szCs w:val="24"/>
          <w:highlight w:val="white"/>
        </w:rPr>
        <w:t>Zeng</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It is a criterion of human rights act that the occurrence of any such act needs t</w:t>
      </w:r>
      <w:r>
        <w:rPr>
          <w:rFonts w:ascii="Times New Roman" w:eastAsia="Times New Roman" w:hAnsi="Times New Roman" w:cs="Times New Roman"/>
          <w:sz w:val="24"/>
          <w:szCs w:val="24"/>
        </w:rPr>
        <w:t xml:space="preserve">o be identified and reported immediately. The organisation might be able to punish the culprit yet no healthier measures will be implemented for the </w:t>
      </w:r>
      <w:proofErr w:type="spellStart"/>
      <w:r>
        <w:rPr>
          <w:rFonts w:ascii="Times New Roman" w:eastAsia="Times New Roman" w:hAnsi="Times New Roman" w:cs="Times New Roman"/>
          <w:sz w:val="24"/>
          <w:szCs w:val="24"/>
        </w:rPr>
        <w:t>upgradation</w:t>
      </w:r>
      <w:proofErr w:type="spellEnd"/>
      <w:r>
        <w:rPr>
          <w:rFonts w:ascii="Times New Roman" w:eastAsia="Times New Roman" w:hAnsi="Times New Roman" w:cs="Times New Roman"/>
          <w:sz w:val="24"/>
          <w:szCs w:val="24"/>
        </w:rPr>
        <w:t xml:space="preserve"> of the ethics in the work environment (Zhu et al., 2019). The process of alleviation of discrim</w:t>
      </w:r>
      <w:r>
        <w:rPr>
          <w:rFonts w:ascii="Times New Roman" w:eastAsia="Times New Roman" w:hAnsi="Times New Roman" w:cs="Times New Roman"/>
          <w:sz w:val="24"/>
          <w:szCs w:val="24"/>
        </w:rPr>
        <w:t>ination in terms of sexuality from the workplace is a tough process to implement. The employees might not feel safe even after the organisation punished the wrongdoer. This is because companies like Apple need to pay more attention to the wellness of its e</w:t>
      </w:r>
      <w:r>
        <w:rPr>
          <w:rFonts w:ascii="Times New Roman" w:eastAsia="Times New Roman" w:hAnsi="Times New Roman" w:cs="Times New Roman"/>
          <w:sz w:val="24"/>
          <w:szCs w:val="24"/>
        </w:rPr>
        <w:t xml:space="preserve">mployees for the sake of providing them with a healthy working condition. The act of repression of such acts should be prohibited so that no victim feels </w:t>
      </w:r>
      <w:proofErr w:type="spellStart"/>
      <w:r>
        <w:rPr>
          <w:rFonts w:ascii="Times New Roman" w:eastAsia="Times New Roman" w:hAnsi="Times New Roman" w:cs="Times New Roman"/>
          <w:sz w:val="24"/>
          <w:szCs w:val="24"/>
        </w:rPr>
        <w:t>alleniation</w:t>
      </w:r>
      <w:proofErr w:type="spellEnd"/>
      <w:r>
        <w:rPr>
          <w:rFonts w:ascii="Times New Roman" w:eastAsia="Times New Roman" w:hAnsi="Times New Roman" w:cs="Times New Roman"/>
          <w:sz w:val="24"/>
          <w:szCs w:val="24"/>
        </w:rPr>
        <w:t xml:space="preserve"> after the act has been identified. The victims should be able report the case without feel</w:t>
      </w:r>
      <w:r>
        <w:rPr>
          <w:rFonts w:ascii="Times New Roman" w:eastAsia="Times New Roman" w:hAnsi="Times New Roman" w:cs="Times New Roman"/>
          <w:sz w:val="24"/>
          <w:szCs w:val="24"/>
        </w:rPr>
        <w:t>ing vulnerable in terms of the aftereffect of such an act of misconduct. The victim should be provided with a safe environment by the HR department so that more such cases can be prevented from occurring (</w:t>
      </w:r>
      <w:r>
        <w:rPr>
          <w:rFonts w:ascii="Times New Roman" w:eastAsia="Times New Roman" w:hAnsi="Times New Roman" w:cs="Times New Roman"/>
          <w:sz w:val="24"/>
          <w:szCs w:val="24"/>
          <w:highlight w:val="white"/>
        </w:rPr>
        <w:t>Lee et al., 2020)</w:t>
      </w:r>
      <w:r>
        <w:rPr>
          <w:rFonts w:ascii="Times New Roman" w:eastAsia="Times New Roman" w:hAnsi="Times New Roman" w:cs="Times New Roman"/>
          <w:sz w:val="24"/>
          <w:szCs w:val="24"/>
        </w:rPr>
        <w:t xml:space="preserve">. </w:t>
      </w:r>
    </w:p>
    <w:p w14:paraId="7906A790" w14:textId="77777777" w:rsidR="00D92290" w:rsidRDefault="00B74D3C">
      <w:pPr>
        <w:pStyle w:val="Titlu2"/>
      </w:pPr>
      <w:bookmarkStart w:id="6" w:name="_3dy6vkm" w:colFirst="0" w:colLast="0"/>
      <w:bookmarkEnd w:id="6"/>
      <w:r>
        <w:t xml:space="preserve">Decision making technique </w:t>
      </w:r>
    </w:p>
    <w:p w14:paraId="0F5741FE"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 few steps which need to be followed for the  of the PMI decision-making</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technique to alleviate the problem of sexual harassment faced by the employees at Apple. The victim should be provided with a safe environment by the HR department so that </w:t>
      </w:r>
      <w:r>
        <w:rPr>
          <w:rFonts w:ascii="Times New Roman" w:eastAsia="Times New Roman" w:hAnsi="Times New Roman" w:cs="Times New Roman"/>
          <w:sz w:val="24"/>
          <w:szCs w:val="24"/>
        </w:rPr>
        <w:t>more such cases can be prevented from occurring (Lee et al., 2020).</w:t>
      </w:r>
    </w:p>
    <w:tbl>
      <w:tblPr>
        <w:tblStyle w:val="a0"/>
        <w:tblW w:w="9576" w:type="dxa"/>
        <w:tblInd w:w="-1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85"/>
        <w:gridCol w:w="2977"/>
        <w:gridCol w:w="3514"/>
      </w:tblGrid>
      <w:tr w:rsidR="00D92290" w14:paraId="2E5908B7" w14:textId="77777777">
        <w:trPr>
          <w:trHeight w:val="455"/>
        </w:trPr>
        <w:tc>
          <w:tcPr>
            <w:tcW w:w="3085" w:type="dxa"/>
          </w:tcPr>
          <w:p w14:paraId="218B585C" w14:textId="77777777" w:rsidR="00D92290" w:rsidRDefault="00B74D3C">
            <w:pPr>
              <w:pStyle w:val="Titlu2"/>
              <w:spacing w:before="0" w:after="0"/>
              <w:outlineLvl w:val="1"/>
            </w:pPr>
            <w:bookmarkStart w:id="7" w:name="_1t3h5sf" w:colFirst="0" w:colLast="0"/>
            <w:bookmarkEnd w:id="7"/>
            <w:r>
              <w:t>Plus</w:t>
            </w:r>
          </w:p>
        </w:tc>
        <w:tc>
          <w:tcPr>
            <w:tcW w:w="2977" w:type="dxa"/>
          </w:tcPr>
          <w:p w14:paraId="79C985E7" w14:textId="77777777" w:rsidR="00D92290" w:rsidRDefault="00B74D3C">
            <w:pPr>
              <w:pStyle w:val="Titlu2"/>
              <w:spacing w:before="0" w:after="0"/>
              <w:outlineLvl w:val="1"/>
            </w:pPr>
            <w:r>
              <w:t>Minus</w:t>
            </w:r>
          </w:p>
        </w:tc>
        <w:tc>
          <w:tcPr>
            <w:tcW w:w="3514" w:type="dxa"/>
          </w:tcPr>
          <w:p w14:paraId="4322EFDF" w14:textId="77777777" w:rsidR="00D92290" w:rsidRDefault="00B74D3C">
            <w:pPr>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Interesting </w:t>
            </w:r>
          </w:p>
        </w:tc>
      </w:tr>
      <w:tr w:rsidR="00D92290" w14:paraId="6CFF8D23" w14:textId="77777777">
        <w:tc>
          <w:tcPr>
            <w:tcW w:w="3085" w:type="dxa"/>
          </w:tcPr>
          <w:p w14:paraId="28B031FE" w14:textId="77777777" w:rsidR="00D92290" w:rsidRDefault="00B74D3C">
            <w:pPr>
              <w:pStyle w:val="Titlu2"/>
              <w:outlineLvl w:val="1"/>
              <w:rPr>
                <w:b w:val="0"/>
              </w:rPr>
            </w:pPr>
            <w:r>
              <w:rPr>
                <w:b w:val="0"/>
              </w:rPr>
              <w:t>Evidence and other details regarding the topic need to be collected first which shall serve as the positive catalyst for the solution. This evidence will support the existence of the problem as valid. The step is known as questioning assumptions because wi</w:t>
            </w:r>
            <w:r>
              <w:rPr>
                <w:b w:val="0"/>
              </w:rPr>
              <w:t>thout valid data no issue can be addressed legally.</w:t>
            </w:r>
          </w:p>
        </w:tc>
        <w:tc>
          <w:tcPr>
            <w:tcW w:w="2977" w:type="dxa"/>
          </w:tcPr>
          <w:p w14:paraId="0A7AAB21" w14:textId="77777777" w:rsidR="00D92290" w:rsidRDefault="00B74D3C">
            <w:pPr>
              <w:pStyle w:val="Titlu2"/>
              <w:outlineLvl w:val="1"/>
              <w:rPr>
                <w:b w:val="0"/>
              </w:rPr>
            </w:pPr>
            <w:r>
              <w:rPr>
                <w:b w:val="0"/>
              </w:rPr>
              <w:t xml:space="preserve">  The opinion for the eradication of such problems are then evaluated at a qualitative and quantitative level. The negative HR policies that decrease the productivity of the employees will be discarded (</w:t>
            </w:r>
            <w:proofErr w:type="spellStart"/>
            <w:r>
              <w:rPr>
                <w:b w:val="0"/>
              </w:rPr>
              <w:t>P</w:t>
            </w:r>
            <w:r>
              <w:rPr>
                <w:b w:val="0"/>
              </w:rPr>
              <w:t>ineiro</w:t>
            </w:r>
            <w:proofErr w:type="spellEnd"/>
            <w:r>
              <w:rPr>
                <w:b w:val="0"/>
              </w:rPr>
              <w:t xml:space="preserve"> and </w:t>
            </w:r>
            <w:proofErr w:type="spellStart"/>
            <w:r>
              <w:rPr>
                <w:b w:val="0"/>
              </w:rPr>
              <w:t>Kitada</w:t>
            </w:r>
            <w:proofErr w:type="spellEnd"/>
            <w:r>
              <w:rPr>
                <w:b w:val="0"/>
              </w:rPr>
              <w:t>, 2020). The last step includes deciding on the useful changes which would help solve the problem at hand.</w:t>
            </w:r>
          </w:p>
        </w:tc>
        <w:tc>
          <w:tcPr>
            <w:tcW w:w="3514" w:type="dxa"/>
          </w:tcPr>
          <w:p w14:paraId="1F03B9E7" w14:textId="77777777" w:rsidR="00D92290" w:rsidRDefault="00B74D3C">
            <w:pPr>
              <w:pStyle w:val="Titlu2"/>
              <w:outlineLvl w:val="1"/>
              <w:rPr>
                <w:b w:val="0"/>
              </w:rPr>
            </w:pPr>
            <w:r>
              <w:rPr>
                <w:b w:val="0"/>
              </w:rPr>
              <w:t>The interesting steps involve gathering information from the written documents, verbal questioning and previous records from the res</w:t>
            </w:r>
            <w:r>
              <w:rPr>
                <w:b w:val="0"/>
              </w:rPr>
              <w:t xml:space="preserve">pective segments. The research that follows involves consulting many journals, newspapers, mass media, print media, public opinion polls and many more (Lee et al., 2020). The relevant documents relating to the problem identified are studied extensively to </w:t>
            </w:r>
            <w:r>
              <w:rPr>
                <w:b w:val="0"/>
              </w:rPr>
              <w:t>collect useful information.</w:t>
            </w:r>
          </w:p>
        </w:tc>
      </w:tr>
    </w:tbl>
    <w:p w14:paraId="22D656BA" w14:textId="77777777" w:rsidR="00D92290" w:rsidRDefault="00B74D3C">
      <w:pPr>
        <w:pStyle w:val="Titlu2"/>
      </w:pPr>
      <w:r>
        <w:t xml:space="preserve">Developing plans for implementing solutions </w:t>
      </w:r>
    </w:p>
    <w:tbl>
      <w:tblPr>
        <w:tblStyle w:val="a1"/>
        <w:tblW w:w="9461"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0"/>
        <w:gridCol w:w="2724"/>
        <w:gridCol w:w="1720"/>
        <w:gridCol w:w="2085"/>
        <w:gridCol w:w="1212"/>
      </w:tblGrid>
      <w:tr w:rsidR="00D92290" w14:paraId="686229C5" w14:textId="77777777">
        <w:trPr>
          <w:cantSplit/>
          <w:tblHeader/>
        </w:trPr>
        <w:tc>
          <w:tcPr>
            <w:tcW w:w="1720" w:type="dxa"/>
            <w:shd w:val="clear" w:color="auto" w:fill="auto"/>
            <w:tcMar>
              <w:top w:w="100" w:type="dxa"/>
              <w:left w:w="100" w:type="dxa"/>
              <w:bottom w:w="100" w:type="dxa"/>
              <w:right w:w="100" w:type="dxa"/>
            </w:tcMar>
          </w:tcPr>
          <w:p w14:paraId="13C9DD56"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w:t>
            </w:r>
          </w:p>
        </w:tc>
        <w:tc>
          <w:tcPr>
            <w:tcW w:w="2724" w:type="dxa"/>
            <w:shd w:val="clear" w:color="auto" w:fill="auto"/>
            <w:tcMar>
              <w:top w:w="100" w:type="dxa"/>
              <w:left w:w="100" w:type="dxa"/>
              <w:bottom w:w="100" w:type="dxa"/>
              <w:right w:w="100" w:type="dxa"/>
            </w:tcMar>
          </w:tcPr>
          <w:p w14:paraId="423CF5D2"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Measurable </w:t>
            </w:r>
          </w:p>
        </w:tc>
        <w:tc>
          <w:tcPr>
            <w:tcW w:w="1720" w:type="dxa"/>
            <w:shd w:val="clear" w:color="auto" w:fill="auto"/>
            <w:tcMar>
              <w:top w:w="100" w:type="dxa"/>
              <w:left w:w="100" w:type="dxa"/>
              <w:bottom w:w="100" w:type="dxa"/>
              <w:right w:w="100" w:type="dxa"/>
            </w:tcMar>
          </w:tcPr>
          <w:p w14:paraId="37AF615E"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Achievable </w:t>
            </w:r>
          </w:p>
        </w:tc>
        <w:tc>
          <w:tcPr>
            <w:tcW w:w="2085" w:type="dxa"/>
            <w:shd w:val="clear" w:color="auto" w:fill="auto"/>
            <w:tcMar>
              <w:top w:w="100" w:type="dxa"/>
              <w:left w:w="100" w:type="dxa"/>
              <w:bottom w:w="100" w:type="dxa"/>
              <w:right w:w="100" w:type="dxa"/>
            </w:tcMar>
          </w:tcPr>
          <w:p w14:paraId="5E371216"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Relevant</w:t>
            </w:r>
          </w:p>
        </w:tc>
        <w:tc>
          <w:tcPr>
            <w:tcW w:w="1212" w:type="dxa"/>
            <w:shd w:val="clear" w:color="auto" w:fill="auto"/>
            <w:tcMar>
              <w:top w:w="100" w:type="dxa"/>
              <w:left w:w="100" w:type="dxa"/>
              <w:bottom w:w="100" w:type="dxa"/>
              <w:right w:w="100" w:type="dxa"/>
            </w:tcMar>
          </w:tcPr>
          <w:p w14:paraId="01BDC604"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Time-bound</w:t>
            </w:r>
          </w:p>
        </w:tc>
      </w:tr>
      <w:tr w:rsidR="00D92290" w14:paraId="4C448C66" w14:textId="77777777">
        <w:trPr>
          <w:cantSplit/>
          <w:tblHeader/>
        </w:trPr>
        <w:tc>
          <w:tcPr>
            <w:tcW w:w="1720" w:type="dxa"/>
            <w:shd w:val="clear" w:color="auto" w:fill="auto"/>
            <w:tcMar>
              <w:top w:w="100" w:type="dxa"/>
              <w:left w:w="100" w:type="dxa"/>
              <w:bottom w:w="100" w:type="dxa"/>
              <w:right w:w="100" w:type="dxa"/>
            </w:tcMar>
          </w:tcPr>
          <w:p w14:paraId="18E94BC1"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To promote open communication</w:t>
            </w:r>
          </w:p>
        </w:tc>
        <w:tc>
          <w:tcPr>
            <w:tcW w:w="2724" w:type="dxa"/>
            <w:shd w:val="clear" w:color="auto" w:fill="auto"/>
            <w:tcMar>
              <w:top w:w="100" w:type="dxa"/>
              <w:left w:w="100" w:type="dxa"/>
              <w:bottom w:w="100" w:type="dxa"/>
              <w:right w:w="100" w:type="dxa"/>
            </w:tcMar>
          </w:tcPr>
          <w:p w14:paraId="490BE5C8"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can promote open communication to address the exact problem that is causing a toxic environment in the company. Communication is the key to most problems. Promoting open communication will allow employees to discuss their issues related to sexual har</w:t>
            </w:r>
            <w:r>
              <w:rPr>
                <w:rFonts w:ascii="Times New Roman" w:eastAsia="Times New Roman" w:hAnsi="Times New Roman" w:cs="Times New Roman"/>
                <w:sz w:val="24"/>
                <w:szCs w:val="24"/>
              </w:rPr>
              <w:t>assment with the management (</w:t>
            </w:r>
            <w:r>
              <w:rPr>
                <w:rFonts w:ascii="Times New Roman" w:eastAsia="Times New Roman" w:hAnsi="Times New Roman" w:cs="Times New Roman"/>
                <w:sz w:val="24"/>
                <w:szCs w:val="24"/>
                <w:highlight w:val="white"/>
              </w:rPr>
              <w:t>Crawford et al., 2020</w:t>
            </w:r>
            <w:r>
              <w:rPr>
                <w:rFonts w:ascii="Times New Roman" w:eastAsia="Times New Roman" w:hAnsi="Times New Roman" w:cs="Times New Roman"/>
                <w:sz w:val="24"/>
                <w:szCs w:val="24"/>
              </w:rPr>
              <w:t>).</w:t>
            </w:r>
          </w:p>
        </w:tc>
        <w:tc>
          <w:tcPr>
            <w:tcW w:w="1720" w:type="dxa"/>
            <w:shd w:val="clear" w:color="auto" w:fill="auto"/>
            <w:tcMar>
              <w:top w:w="100" w:type="dxa"/>
              <w:left w:w="100" w:type="dxa"/>
              <w:bottom w:w="100" w:type="dxa"/>
              <w:right w:w="100" w:type="dxa"/>
            </w:tcMar>
          </w:tcPr>
          <w:p w14:paraId="687B0C1C"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can encourage managers and team leaders to allow open communication in its platform. </w:t>
            </w:r>
          </w:p>
        </w:tc>
        <w:tc>
          <w:tcPr>
            <w:tcW w:w="2085" w:type="dxa"/>
            <w:shd w:val="clear" w:color="auto" w:fill="auto"/>
            <w:tcMar>
              <w:top w:w="100" w:type="dxa"/>
              <w:left w:w="100" w:type="dxa"/>
              <w:bottom w:w="100" w:type="dxa"/>
              <w:right w:w="100" w:type="dxa"/>
            </w:tcMar>
          </w:tcPr>
          <w:p w14:paraId="538C81EF"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healthy and open communication, management will come to know about the issues and take necessary action</w:t>
            </w:r>
            <w:r>
              <w:rPr>
                <w:rFonts w:ascii="Times New Roman" w:eastAsia="Times New Roman" w:hAnsi="Times New Roman" w:cs="Times New Roman"/>
                <w:sz w:val="24"/>
                <w:szCs w:val="24"/>
              </w:rPr>
              <w:t>s to solve them immediately. Open communication will also help employees to create a better bond with other employees in the workplace</w:t>
            </w:r>
          </w:p>
        </w:tc>
        <w:tc>
          <w:tcPr>
            <w:tcW w:w="1212" w:type="dxa"/>
            <w:shd w:val="clear" w:color="auto" w:fill="auto"/>
            <w:tcMar>
              <w:top w:w="100" w:type="dxa"/>
              <w:left w:w="100" w:type="dxa"/>
              <w:bottom w:w="100" w:type="dxa"/>
              <w:right w:w="100" w:type="dxa"/>
            </w:tcMar>
          </w:tcPr>
          <w:p w14:paraId="5061A004"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4-5 months </w:t>
            </w:r>
          </w:p>
        </w:tc>
      </w:tr>
      <w:tr w:rsidR="00D92290" w14:paraId="68009C8F" w14:textId="77777777">
        <w:trPr>
          <w:cantSplit/>
          <w:tblHeader/>
        </w:trPr>
        <w:tc>
          <w:tcPr>
            <w:tcW w:w="1720" w:type="dxa"/>
            <w:shd w:val="clear" w:color="auto" w:fill="auto"/>
            <w:tcMar>
              <w:top w:w="100" w:type="dxa"/>
              <w:left w:w="100" w:type="dxa"/>
              <w:bottom w:w="100" w:type="dxa"/>
              <w:right w:w="100" w:type="dxa"/>
            </w:tcMar>
          </w:tcPr>
          <w:p w14:paraId="7CCB01D0"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To maintain friendly professionalism</w:t>
            </w:r>
          </w:p>
        </w:tc>
        <w:tc>
          <w:tcPr>
            <w:tcW w:w="2724" w:type="dxa"/>
            <w:shd w:val="clear" w:color="auto" w:fill="auto"/>
            <w:tcMar>
              <w:top w:w="100" w:type="dxa"/>
              <w:left w:w="100" w:type="dxa"/>
              <w:bottom w:w="100" w:type="dxa"/>
              <w:right w:w="100" w:type="dxa"/>
            </w:tcMar>
          </w:tcPr>
          <w:p w14:paraId="131183D3"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effective initiative that Apple can initiate in its management is encouraging a professional environment around the workplace. It will certainly have a positive impact on the performance of the employees. Not following professionalism in the workpl</w:t>
            </w:r>
            <w:r>
              <w:rPr>
                <w:rFonts w:ascii="Times New Roman" w:eastAsia="Times New Roman" w:hAnsi="Times New Roman" w:cs="Times New Roman"/>
                <w:sz w:val="24"/>
                <w:szCs w:val="24"/>
              </w:rPr>
              <w:t>ace can affect the creativity as well as the performance of the employees (</w:t>
            </w:r>
            <w:proofErr w:type="spellStart"/>
            <w:r>
              <w:rPr>
                <w:rFonts w:ascii="Times New Roman" w:eastAsia="Times New Roman" w:hAnsi="Times New Roman" w:cs="Times New Roman"/>
                <w:sz w:val="24"/>
                <w:szCs w:val="24"/>
                <w:highlight w:val="white"/>
              </w:rPr>
              <w:t>Pineiro</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Kitada</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w:t>
            </w:r>
          </w:p>
        </w:tc>
        <w:tc>
          <w:tcPr>
            <w:tcW w:w="1720" w:type="dxa"/>
            <w:shd w:val="clear" w:color="auto" w:fill="auto"/>
            <w:tcMar>
              <w:top w:w="100" w:type="dxa"/>
              <w:left w:w="100" w:type="dxa"/>
              <w:bottom w:w="100" w:type="dxa"/>
              <w:right w:w="100" w:type="dxa"/>
            </w:tcMar>
          </w:tcPr>
          <w:p w14:paraId="21FAE17D"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Managers and other head of the departs can encourage employees to maintain a friendly professionalism in the workplace</w:t>
            </w:r>
          </w:p>
        </w:tc>
        <w:tc>
          <w:tcPr>
            <w:tcW w:w="2085" w:type="dxa"/>
            <w:shd w:val="clear" w:color="auto" w:fill="auto"/>
            <w:tcMar>
              <w:top w:w="100" w:type="dxa"/>
              <w:left w:w="100" w:type="dxa"/>
              <w:bottom w:w="100" w:type="dxa"/>
              <w:right w:w="100" w:type="dxa"/>
            </w:tcMar>
          </w:tcPr>
          <w:p w14:paraId="30A935DA"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Friendly professionalism will not only solve issues but also enhance the workforce among the employees.  A friendly and professional envi</w:t>
            </w:r>
            <w:r>
              <w:rPr>
                <w:rFonts w:ascii="Times New Roman" w:eastAsia="Times New Roman" w:hAnsi="Times New Roman" w:cs="Times New Roman"/>
                <w:sz w:val="24"/>
                <w:szCs w:val="24"/>
              </w:rPr>
              <w:t xml:space="preserve">ronment in the workplace can attract fresh talent to the platform. It can also help Apple to regain its name in the market. </w:t>
            </w:r>
          </w:p>
        </w:tc>
        <w:tc>
          <w:tcPr>
            <w:tcW w:w="1212" w:type="dxa"/>
            <w:shd w:val="clear" w:color="auto" w:fill="auto"/>
            <w:tcMar>
              <w:top w:w="100" w:type="dxa"/>
              <w:left w:w="100" w:type="dxa"/>
              <w:bottom w:w="100" w:type="dxa"/>
              <w:right w:w="100" w:type="dxa"/>
            </w:tcMar>
          </w:tcPr>
          <w:p w14:paraId="6683C3EF"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2-3 months</w:t>
            </w:r>
          </w:p>
        </w:tc>
      </w:tr>
      <w:tr w:rsidR="00D92290" w14:paraId="5BF9DCBF" w14:textId="77777777">
        <w:trPr>
          <w:cantSplit/>
          <w:tblHeader/>
        </w:trPr>
        <w:tc>
          <w:tcPr>
            <w:tcW w:w="1720" w:type="dxa"/>
            <w:shd w:val="clear" w:color="auto" w:fill="auto"/>
            <w:tcMar>
              <w:top w:w="100" w:type="dxa"/>
              <w:left w:w="100" w:type="dxa"/>
              <w:bottom w:w="100" w:type="dxa"/>
              <w:right w:w="100" w:type="dxa"/>
            </w:tcMar>
          </w:tcPr>
          <w:p w14:paraId="7A831A00"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To promote zero tolerance policy</w:t>
            </w:r>
          </w:p>
        </w:tc>
        <w:tc>
          <w:tcPr>
            <w:tcW w:w="2724" w:type="dxa"/>
            <w:shd w:val="clear" w:color="auto" w:fill="auto"/>
            <w:tcMar>
              <w:top w:w="100" w:type="dxa"/>
              <w:left w:w="100" w:type="dxa"/>
              <w:bottom w:w="100" w:type="dxa"/>
              <w:right w:w="100" w:type="dxa"/>
            </w:tcMar>
          </w:tcPr>
          <w:p w14:paraId="12895C1A"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non-tolerance policy for sexual harassment in workplace can have a positive impact on the issue (</w:t>
            </w:r>
            <w:r>
              <w:rPr>
                <w:rFonts w:ascii="Times New Roman" w:eastAsia="Times New Roman" w:hAnsi="Times New Roman" w:cs="Times New Roman"/>
                <w:sz w:val="24"/>
                <w:szCs w:val="24"/>
                <w:highlight w:val="white"/>
              </w:rPr>
              <w:t>Szilárd, B., Schmidt, M. and Zsolt, K., 2021</w:t>
            </w:r>
            <w:r>
              <w:rPr>
                <w:rFonts w:ascii="Times New Roman" w:eastAsia="Times New Roman" w:hAnsi="Times New Roman" w:cs="Times New Roman"/>
                <w:sz w:val="24"/>
                <w:szCs w:val="24"/>
              </w:rPr>
              <w:t>). It will provide certain confidence to the employees that the company thinks about their safety and privacy.</w:t>
            </w:r>
          </w:p>
          <w:p w14:paraId="3A9F0CB7"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of the company will be open to employees so that they can talk about their issues or problems. Questions can be asked about the safety and security they are getting in the company. </w:t>
            </w:r>
          </w:p>
        </w:tc>
        <w:tc>
          <w:tcPr>
            <w:tcW w:w="1720" w:type="dxa"/>
            <w:shd w:val="clear" w:color="auto" w:fill="auto"/>
            <w:tcMar>
              <w:top w:w="100" w:type="dxa"/>
              <w:left w:w="100" w:type="dxa"/>
              <w:bottom w:w="100" w:type="dxa"/>
              <w:right w:w="100" w:type="dxa"/>
            </w:tcMar>
          </w:tcPr>
          <w:p w14:paraId="02B795F6"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Rules related harassment will be followed strictly</w:t>
            </w:r>
          </w:p>
        </w:tc>
        <w:tc>
          <w:tcPr>
            <w:tcW w:w="2085" w:type="dxa"/>
            <w:shd w:val="clear" w:color="auto" w:fill="auto"/>
            <w:tcMar>
              <w:top w:w="100" w:type="dxa"/>
              <w:left w:w="100" w:type="dxa"/>
              <w:bottom w:w="100" w:type="dxa"/>
              <w:right w:w="100" w:type="dxa"/>
            </w:tcMar>
          </w:tcPr>
          <w:p w14:paraId="5800AACC"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sol</w:t>
            </w:r>
            <w:r>
              <w:rPr>
                <w:rFonts w:ascii="Times New Roman" w:eastAsia="Times New Roman" w:hAnsi="Times New Roman" w:cs="Times New Roman"/>
                <w:sz w:val="24"/>
                <w:szCs w:val="24"/>
              </w:rPr>
              <w:t xml:space="preserve">ve the issue effectively and attract fresh talent towards the company. </w:t>
            </w:r>
          </w:p>
        </w:tc>
        <w:tc>
          <w:tcPr>
            <w:tcW w:w="1212" w:type="dxa"/>
            <w:shd w:val="clear" w:color="auto" w:fill="auto"/>
            <w:tcMar>
              <w:top w:w="100" w:type="dxa"/>
              <w:left w:w="100" w:type="dxa"/>
              <w:bottom w:w="100" w:type="dxa"/>
              <w:right w:w="100" w:type="dxa"/>
            </w:tcMar>
          </w:tcPr>
          <w:p w14:paraId="2CA5494D" w14:textId="77777777" w:rsidR="00D92290" w:rsidRDefault="00B74D3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1-2 months</w:t>
            </w:r>
          </w:p>
        </w:tc>
      </w:tr>
    </w:tbl>
    <w:p w14:paraId="1B967A0F" w14:textId="77777777" w:rsidR="00D92290" w:rsidRDefault="00B74D3C">
      <w:pPr>
        <w:pStyle w:val="Titlu2"/>
      </w:pPr>
      <w:bookmarkStart w:id="8" w:name="_4d34og8" w:colFirst="0" w:colLast="0"/>
      <w:bookmarkEnd w:id="8"/>
      <w:r>
        <w:t xml:space="preserve">Conveying the message to shareholders </w:t>
      </w:r>
    </w:p>
    <w:p w14:paraId="76D54FC9"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Shareholders are an important part of a successful business. Due to the toxic environment, shareholders may lose interest in the business. Thus, shareholders must be assured that the mentioned company is implementing necessary initiatives to improve the qu</w:t>
      </w:r>
      <w:r>
        <w:rPr>
          <w:rFonts w:ascii="Times New Roman" w:eastAsia="Times New Roman" w:hAnsi="Times New Roman" w:cs="Times New Roman"/>
          <w:sz w:val="24"/>
          <w:szCs w:val="24"/>
        </w:rPr>
        <w:t>ality of the workforce (</w:t>
      </w:r>
      <w:r>
        <w:rPr>
          <w:rFonts w:ascii="Times New Roman" w:eastAsia="Times New Roman" w:hAnsi="Times New Roman" w:cs="Times New Roman"/>
          <w:sz w:val="24"/>
          <w:szCs w:val="24"/>
          <w:highlight w:val="white"/>
        </w:rPr>
        <w:t>Mayer, 2021</w:t>
      </w:r>
      <w:r>
        <w:rPr>
          <w:rFonts w:ascii="Times New Roman" w:eastAsia="Times New Roman" w:hAnsi="Times New Roman" w:cs="Times New Roman"/>
          <w:sz w:val="24"/>
          <w:szCs w:val="24"/>
        </w:rPr>
        <w:t>). Apple can inform about the performance and market share of the company. Shareholders must be told about the result of implementing certain strategies that can develop the current situation. Informing shareholders is ne</w:t>
      </w:r>
      <w:r>
        <w:rPr>
          <w:rFonts w:ascii="Times New Roman" w:eastAsia="Times New Roman" w:hAnsi="Times New Roman" w:cs="Times New Roman"/>
          <w:sz w:val="24"/>
          <w:szCs w:val="24"/>
        </w:rPr>
        <w:t>cessary as their investments in the company are responsible for making the market value of the company. Results of open communication, a friendly environment and promoting work-life balance can improve the performances of the employees (</w:t>
      </w:r>
      <w:proofErr w:type="spellStart"/>
      <w:r>
        <w:rPr>
          <w:rFonts w:ascii="Times New Roman" w:eastAsia="Times New Roman" w:hAnsi="Times New Roman" w:cs="Times New Roman"/>
          <w:sz w:val="24"/>
          <w:szCs w:val="24"/>
          <w:highlight w:val="white"/>
        </w:rPr>
        <w:t>Mousa</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Massoud</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Ayoubi</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It can also enhance the productivity and creativity skills of the employees which can indirectly help Apple to generate more profit in the market. </w:t>
      </w:r>
    </w:p>
    <w:p w14:paraId="7062D704" w14:textId="77777777" w:rsidR="00D92290" w:rsidRDefault="00B74D3C">
      <w:pPr>
        <w:pStyle w:val="Titlu2"/>
      </w:pPr>
      <w:bookmarkStart w:id="9" w:name="_2s8eyo1" w:colFirst="0" w:colLast="0"/>
      <w:bookmarkEnd w:id="9"/>
      <w:r>
        <w:t xml:space="preserve">Conclusion </w:t>
      </w:r>
    </w:p>
    <w:p w14:paraId="1ADF9E2E"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concluded from the above assessment that the employees of Apple are fac</w:t>
      </w:r>
      <w:r>
        <w:rPr>
          <w:rFonts w:ascii="Times New Roman" w:eastAsia="Times New Roman" w:hAnsi="Times New Roman" w:cs="Times New Roman"/>
          <w:sz w:val="24"/>
          <w:szCs w:val="24"/>
        </w:rPr>
        <w:t>ing a significant number of issues due to the toxic environment in the company. Employees are facing multiple issues like harassment, mental pressure, discrimination and many more. The above study has provided some strategies to solve these issues for a be</w:t>
      </w:r>
      <w:r>
        <w:rPr>
          <w:rFonts w:ascii="Times New Roman" w:eastAsia="Times New Roman" w:hAnsi="Times New Roman" w:cs="Times New Roman"/>
          <w:sz w:val="24"/>
          <w:szCs w:val="24"/>
        </w:rPr>
        <w:t xml:space="preserve">tter atmosphere at Apple. </w:t>
      </w:r>
    </w:p>
    <w:p w14:paraId="0FC40994" w14:textId="77777777" w:rsidR="00D92290" w:rsidRDefault="00B74D3C">
      <w:pPr>
        <w:spacing w:line="360" w:lineRule="auto"/>
        <w:jc w:val="both"/>
        <w:rPr>
          <w:rFonts w:ascii="Times New Roman" w:eastAsia="Times New Roman" w:hAnsi="Times New Roman" w:cs="Times New Roman"/>
          <w:sz w:val="24"/>
          <w:szCs w:val="24"/>
        </w:rPr>
      </w:pPr>
      <w:r>
        <w:br w:type="page"/>
      </w:r>
    </w:p>
    <w:p w14:paraId="6EB03573" w14:textId="77777777" w:rsidR="00D92290" w:rsidRDefault="00B74D3C">
      <w:pPr>
        <w:pStyle w:val="Titlu1"/>
      </w:pPr>
      <w:bookmarkStart w:id="10" w:name="_17dp8vu" w:colFirst="0" w:colLast="0"/>
      <w:bookmarkEnd w:id="10"/>
      <w:r>
        <w:t xml:space="preserve">Reference list </w:t>
      </w:r>
    </w:p>
    <w:p w14:paraId="78FF6FF0"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Abrams, E.M., Shaker, M., Oppenheimer, J., Davis, R.S., </w:t>
      </w:r>
      <w:proofErr w:type="spellStart"/>
      <w:r>
        <w:rPr>
          <w:rFonts w:ascii="Times New Roman" w:eastAsia="Times New Roman" w:hAnsi="Times New Roman" w:cs="Times New Roman"/>
          <w:sz w:val="24"/>
          <w:szCs w:val="24"/>
          <w:highlight w:val="white"/>
        </w:rPr>
        <w:t>Bukstein</w:t>
      </w:r>
      <w:proofErr w:type="spellEnd"/>
      <w:r>
        <w:rPr>
          <w:rFonts w:ascii="Times New Roman" w:eastAsia="Times New Roman" w:hAnsi="Times New Roman" w:cs="Times New Roman"/>
          <w:sz w:val="24"/>
          <w:szCs w:val="24"/>
          <w:highlight w:val="white"/>
        </w:rPr>
        <w:t xml:space="preserve">, D.A. and </w:t>
      </w:r>
      <w:proofErr w:type="spellStart"/>
      <w:r>
        <w:rPr>
          <w:rFonts w:ascii="Times New Roman" w:eastAsia="Times New Roman" w:hAnsi="Times New Roman" w:cs="Times New Roman"/>
          <w:sz w:val="24"/>
          <w:szCs w:val="24"/>
          <w:highlight w:val="white"/>
        </w:rPr>
        <w:t>Greenhawt</w:t>
      </w:r>
      <w:proofErr w:type="spellEnd"/>
      <w:r>
        <w:rPr>
          <w:rFonts w:ascii="Times New Roman" w:eastAsia="Times New Roman" w:hAnsi="Times New Roman" w:cs="Times New Roman"/>
          <w:sz w:val="24"/>
          <w:szCs w:val="24"/>
          <w:highlight w:val="white"/>
        </w:rPr>
        <w:t xml:space="preserve">, M., 2020. The challenges and opportunities for shared decision making highlighted by COVID-19. </w:t>
      </w:r>
      <w:r>
        <w:rPr>
          <w:rFonts w:ascii="Times New Roman" w:eastAsia="Times New Roman" w:hAnsi="Times New Roman" w:cs="Times New Roman"/>
          <w:i/>
          <w:sz w:val="24"/>
          <w:szCs w:val="24"/>
          <w:highlight w:val="white"/>
        </w:rPr>
        <w:t>The Journal of Allergy and Clinical Immunology: In Practice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 xml:space="preserve">(8), pp.2474-2480. </w:t>
      </w:r>
    </w:p>
    <w:p w14:paraId="7A76516E"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Cortina, L.M. and </w:t>
      </w:r>
      <w:proofErr w:type="spellStart"/>
      <w:r>
        <w:rPr>
          <w:rFonts w:ascii="Times New Roman" w:eastAsia="Times New Roman" w:hAnsi="Times New Roman" w:cs="Times New Roman"/>
          <w:sz w:val="24"/>
          <w:szCs w:val="24"/>
          <w:highlight w:val="white"/>
        </w:rPr>
        <w:t>Areguin</w:t>
      </w:r>
      <w:proofErr w:type="spellEnd"/>
      <w:r>
        <w:rPr>
          <w:rFonts w:ascii="Times New Roman" w:eastAsia="Times New Roman" w:hAnsi="Times New Roman" w:cs="Times New Roman"/>
          <w:sz w:val="24"/>
          <w:szCs w:val="24"/>
          <w:highlight w:val="white"/>
        </w:rPr>
        <w:t xml:space="preserve">, M.A., (2021). Putting people down and pushing them out: sexual harassment in the workplace. </w:t>
      </w:r>
      <w:r>
        <w:rPr>
          <w:rFonts w:ascii="Times New Roman" w:eastAsia="Times New Roman" w:hAnsi="Times New Roman" w:cs="Times New Roman"/>
          <w:i/>
          <w:sz w:val="24"/>
          <w:szCs w:val="24"/>
          <w:highlight w:val="white"/>
        </w:rPr>
        <w:t>Annual Review of Organizational Psychology and Organiza</w:t>
      </w:r>
      <w:r>
        <w:rPr>
          <w:rFonts w:ascii="Times New Roman" w:eastAsia="Times New Roman" w:hAnsi="Times New Roman" w:cs="Times New Roman"/>
          <w:i/>
          <w:sz w:val="24"/>
          <w:szCs w:val="24"/>
          <w:highlight w:val="white"/>
        </w:rPr>
        <w:t>tional Behavior</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 pp.285-309</w:t>
      </w:r>
    </w:p>
    <w:p w14:paraId="281EE3EC"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Crawford, J.O., </w:t>
      </w:r>
      <w:proofErr w:type="spellStart"/>
      <w:r>
        <w:rPr>
          <w:rFonts w:ascii="Times New Roman" w:eastAsia="Times New Roman" w:hAnsi="Times New Roman" w:cs="Times New Roman"/>
          <w:sz w:val="24"/>
          <w:szCs w:val="24"/>
          <w:highlight w:val="white"/>
        </w:rPr>
        <w:t>Berkovic</w:t>
      </w:r>
      <w:proofErr w:type="spellEnd"/>
      <w:r>
        <w:rPr>
          <w:rFonts w:ascii="Times New Roman" w:eastAsia="Times New Roman" w:hAnsi="Times New Roman" w:cs="Times New Roman"/>
          <w:sz w:val="24"/>
          <w:szCs w:val="24"/>
          <w:highlight w:val="white"/>
        </w:rPr>
        <w:t xml:space="preserve">, D., Erwin, J., </w:t>
      </w:r>
      <w:proofErr w:type="spellStart"/>
      <w:r>
        <w:rPr>
          <w:rFonts w:ascii="Times New Roman" w:eastAsia="Times New Roman" w:hAnsi="Times New Roman" w:cs="Times New Roman"/>
          <w:sz w:val="24"/>
          <w:szCs w:val="24"/>
          <w:highlight w:val="white"/>
        </w:rPr>
        <w:t>Copsey</w:t>
      </w:r>
      <w:proofErr w:type="spellEnd"/>
      <w:r>
        <w:rPr>
          <w:rFonts w:ascii="Times New Roman" w:eastAsia="Times New Roman" w:hAnsi="Times New Roman" w:cs="Times New Roman"/>
          <w:sz w:val="24"/>
          <w:szCs w:val="24"/>
          <w:highlight w:val="white"/>
        </w:rPr>
        <w:t xml:space="preserve">, S.M., Davis, A., </w:t>
      </w:r>
      <w:proofErr w:type="spellStart"/>
      <w:r>
        <w:rPr>
          <w:rFonts w:ascii="Times New Roman" w:eastAsia="Times New Roman" w:hAnsi="Times New Roman" w:cs="Times New Roman"/>
          <w:sz w:val="24"/>
          <w:szCs w:val="24"/>
          <w:highlight w:val="white"/>
        </w:rPr>
        <w:t>Giagloglou</w:t>
      </w:r>
      <w:proofErr w:type="spellEnd"/>
      <w:r>
        <w:rPr>
          <w:rFonts w:ascii="Times New Roman" w:eastAsia="Times New Roman" w:hAnsi="Times New Roman" w:cs="Times New Roman"/>
          <w:sz w:val="24"/>
          <w:szCs w:val="24"/>
          <w:highlight w:val="white"/>
        </w:rPr>
        <w:t xml:space="preserve">, E., </w:t>
      </w:r>
      <w:proofErr w:type="spellStart"/>
      <w:r>
        <w:rPr>
          <w:rFonts w:ascii="Times New Roman" w:eastAsia="Times New Roman" w:hAnsi="Times New Roman" w:cs="Times New Roman"/>
          <w:sz w:val="24"/>
          <w:szCs w:val="24"/>
          <w:highlight w:val="white"/>
        </w:rPr>
        <w:t>Yazdani</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Hartvigsen</w:t>
      </w:r>
      <w:proofErr w:type="spellEnd"/>
      <w:r>
        <w:rPr>
          <w:rFonts w:ascii="Times New Roman" w:eastAsia="Times New Roman" w:hAnsi="Times New Roman" w:cs="Times New Roman"/>
          <w:sz w:val="24"/>
          <w:szCs w:val="24"/>
          <w:highlight w:val="white"/>
        </w:rPr>
        <w:t xml:space="preserve">, J., </w:t>
      </w:r>
      <w:proofErr w:type="spellStart"/>
      <w:r>
        <w:rPr>
          <w:rFonts w:ascii="Times New Roman" w:eastAsia="Times New Roman" w:hAnsi="Times New Roman" w:cs="Times New Roman"/>
          <w:sz w:val="24"/>
          <w:szCs w:val="24"/>
          <w:highlight w:val="white"/>
        </w:rPr>
        <w:t>Graveling</w:t>
      </w:r>
      <w:proofErr w:type="spellEnd"/>
      <w:r>
        <w:rPr>
          <w:rFonts w:ascii="Times New Roman" w:eastAsia="Times New Roman" w:hAnsi="Times New Roman" w:cs="Times New Roman"/>
          <w:sz w:val="24"/>
          <w:szCs w:val="24"/>
          <w:highlight w:val="white"/>
        </w:rPr>
        <w:t xml:space="preserve">, R. and Woolf, A., 2020. Musculoskeletal health in the workplace. </w:t>
      </w:r>
      <w:r>
        <w:rPr>
          <w:rFonts w:ascii="Times New Roman" w:eastAsia="Times New Roman" w:hAnsi="Times New Roman" w:cs="Times New Roman"/>
          <w:i/>
          <w:sz w:val="24"/>
          <w:szCs w:val="24"/>
          <w:highlight w:val="white"/>
        </w:rPr>
        <w:t>Best practice &amp; research clinical rheu</w:t>
      </w:r>
      <w:r>
        <w:rPr>
          <w:rFonts w:ascii="Times New Roman" w:eastAsia="Times New Roman" w:hAnsi="Times New Roman" w:cs="Times New Roman"/>
          <w:i/>
          <w:sz w:val="24"/>
          <w:szCs w:val="24"/>
          <w:highlight w:val="white"/>
        </w:rPr>
        <w:t>matology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34</w:t>
      </w:r>
      <w:r>
        <w:rPr>
          <w:rFonts w:ascii="Times New Roman" w:eastAsia="Times New Roman" w:hAnsi="Times New Roman" w:cs="Times New Roman"/>
          <w:sz w:val="24"/>
          <w:szCs w:val="24"/>
          <w:highlight w:val="white"/>
        </w:rPr>
        <w:t xml:space="preserve">(5), p.101558. </w:t>
      </w:r>
    </w:p>
    <w:p w14:paraId="441A8B0F"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Davis, C. (2023) </w:t>
      </w:r>
      <w:r>
        <w:rPr>
          <w:rFonts w:ascii="Times New Roman" w:eastAsia="Times New Roman" w:hAnsi="Times New Roman" w:cs="Times New Roman"/>
          <w:i/>
          <w:sz w:val="24"/>
          <w:szCs w:val="24"/>
        </w:rPr>
        <w:t>Epilepsy trigger found</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Conversation</w:t>
      </w:r>
      <w:r>
        <w:rPr>
          <w:rFonts w:ascii="Times New Roman" w:eastAsia="Times New Roman" w:hAnsi="Times New Roman" w:cs="Times New Roman"/>
          <w:sz w:val="24"/>
          <w:szCs w:val="24"/>
        </w:rPr>
        <w:t xml:space="preserve">. Available at: https://theconversation.com/theres-something-wrong-with-british-politics-its-called-the-conservative-party-192729-autumn-2021 (Accessed: April 27, 2023). </w:t>
      </w:r>
    </w:p>
    <w:p w14:paraId="49558C60"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Fung</w:t>
      </w:r>
      <w:proofErr w:type="spellEnd"/>
      <w:r>
        <w:rPr>
          <w:rFonts w:ascii="Times New Roman" w:eastAsia="Times New Roman" w:hAnsi="Times New Roman" w:cs="Times New Roman"/>
          <w:sz w:val="24"/>
          <w:szCs w:val="24"/>
        </w:rPr>
        <w:t xml:space="preserve">, B. (2023) </w:t>
      </w:r>
      <w:r>
        <w:rPr>
          <w:rFonts w:ascii="Times New Roman" w:eastAsia="Times New Roman" w:hAnsi="Times New Roman" w:cs="Times New Roman"/>
          <w:i/>
          <w:sz w:val="24"/>
          <w:szCs w:val="24"/>
        </w:rPr>
        <w:t>Apple has infringed on worker rights, NLRB investigators say | CNN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CNN</w:t>
      </w:r>
      <w:r>
        <w:rPr>
          <w:rFonts w:ascii="Times New Roman" w:eastAsia="Times New Roman" w:hAnsi="Times New Roman" w:cs="Times New Roman"/>
          <w:sz w:val="24"/>
          <w:szCs w:val="24"/>
        </w:rPr>
        <w:t>. Cable News Network. Available at: https://edition.cnn.com/2023/01/31/tech/apple-worker-rights-nlrb/index.html#:~:text=Apple%20has%20illegally%20imposed%20rule</w:t>
      </w:r>
      <w:r>
        <w:rPr>
          <w:rFonts w:ascii="Times New Roman" w:eastAsia="Times New Roman" w:hAnsi="Times New Roman" w:cs="Times New Roman"/>
          <w:sz w:val="24"/>
          <w:szCs w:val="24"/>
        </w:rPr>
        <w:t>s (Accessed: April 27, 2023)</w:t>
      </w:r>
    </w:p>
    <w:p w14:paraId="71F7151D"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u w:val="single"/>
        </w:rPr>
      </w:pPr>
      <w:proofErr w:type="spellStart"/>
      <w:r>
        <w:rPr>
          <w:rFonts w:ascii="Times New Roman" w:eastAsia="Times New Roman" w:hAnsi="Times New Roman" w:cs="Times New Roman"/>
          <w:sz w:val="24"/>
          <w:szCs w:val="24"/>
          <w:highlight w:val="white"/>
        </w:rPr>
        <w:t>Hardies</w:t>
      </w:r>
      <w:proofErr w:type="spellEnd"/>
      <w:r>
        <w:rPr>
          <w:rFonts w:ascii="Times New Roman" w:eastAsia="Times New Roman" w:hAnsi="Times New Roman" w:cs="Times New Roman"/>
          <w:sz w:val="24"/>
          <w:szCs w:val="24"/>
          <w:highlight w:val="white"/>
        </w:rPr>
        <w:t xml:space="preserve">, K., (2019). Personality, social norms, and sexual harassment in the workplace. </w:t>
      </w:r>
      <w:r>
        <w:rPr>
          <w:rFonts w:ascii="Times New Roman" w:eastAsia="Times New Roman" w:hAnsi="Times New Roman" w:cs="Times New Roman"/>
          <w:i/>
          <w:sz w:val="24"/>
          <w:szCs w:val="24"/>
          <w:highlight w:val="white"/>
        </w:rPr>
        <w:t>Personality and individual differences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151</w:t>
      </w:r>
      <w:r>
        <w:rPr>
          <w:rFonts w:ascii="Times New Roman" w:eastAsia="Times New Roman" w:hAnsi="Times New Roman" w:cs="Times New Roman"/>
          <w:sz w:val="24"/>
          <w:szCs w:val="24"/>
          <w:highlight w:val="white"/>
        </w:rPr>
        <w:t xml:space="preserve">, p.109496. </w:t>
      </w:r>
    </w:p>
    <w:p w14:paraId="2EF1FC5D"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Lăzăroiu</w:t>
      </w:r>
      <w:proofErr w:type="spellEnd"/>
      <w:r>
        <w:rPr>
          <w:rFonts w:ascii="Times New Roman" w:eastAsia="Times New Roman" w:hAnsi="Times New Roman" w:cs="Times New Roman"/>
          <w:sz w:val="24"/>
          <w:szCs w:val="24"/>
          <w:highlight w:val="white"/>
        </w:rPr>
        <w:t xml:space="preserve">, G., </w:t>
      </w:r>
      <w:proofErr w:type="spellStart"/>
      <w:r>
        <w:rPr>
          <w:rFonts w:ascii="Times New Roman" w:eastAsia="Times New Roman" w:hAnsi="Times New Roman" w:cs="Times New Roman"/>
          <w:sz w:val="24"/>
          <w:szCs w:val="24"/>
          <w:highlight w:val="white"/>
        </w:rPr>
        <w:t>Neguriţă</w:t>
      </w:r>
      <w:proofErr w:type="spellEnd"/>
      <w:r>
        <w:rPr>
          <w:rFonts w:ascii="Times New Roman" w:eastAsia="Times New Roman" w:hAnsi="Times New Roman" w:cs="Times New Roman"/>
          <w:sz w:val="24"/>
          <w:szCs w:val="24"/>
          <w:highlight w:val="white"/>
        </w:rPr>
        <w:t xml:space="preserve">, O., </w:t>
      </w:r>
      <w:proofErr w:type="spellStart"/>
      <w:r>
        <w:rPr>
          <w:rFonts w:ascii="Times New Roman" w:eastAsia="Times New Roman" w:hAnsi="Times New Roman" w:cs="Times New Roman"/>
          <w:sz w:val="24"/>
          <w:szCs w:val="24"/>
          <w:highlight w:val="white"/>
        </w:rPr>
        <w:t>Grecu</w:t>
      </w:r>
      <w:proofErr w:type="spellEnd"/>
      <w:r>
        <w:rPr>
          <w:rFonts w:ascii="Times New Roman" w:eastAsia="Times New Roman" w:hAnsi="Times New Roman" w:cs="Times New Roman"/>
          <w:sz w:val="24"/>
          <w:szCs w:val="24"/>
          <w:highlight w:val="white"/>
        </w:rPr>
        <w:t xml:space="preserve">, I., </w:t>
      </w:r>
      <w:proofErr w:type="spellStart"/>
      <w:r>
        <w:rPr>
          <w:rFonts w:ascii="Times New Roman" w:eastAsia="Times New Roman" w:hAnsi="Times New Roman" w:cs="Times New Roman"/>
          <w:sz w:val="24"/>
          <w:szCs w:val="24"/>
          <w:highlight w:val="white"/>
        </w:rPr>
        <w:t>Grecu</w:t>
      </w:r>
      <w:proofErr w:type="spellEnd"/>
      <w:r>
        <w:rPr>
          <w:rFonts w:ascii="Times New Roman" w:eastAsia="Times New Roman" w:hAnsi="Times New Roman" w:cs="Times New Roman"/>
          <w:sz w:val="24"/>
          <w:szCs w:val="24"/>
          <w:highlight w:val="white"/>
        </w:rPr>
        <w:t xml:space="preserve">, G. and </w:t>
      </w:r>
      <w:proofErr w:type="spellStart"/>
      <w:r>
        <w:rPr>
          <w:rFonts w:ascii="Times New Roman" w:eastAsia="Times New Roman" w:hAnsi="Times New Roman" w:cs="Times New Roman"/>
          <w:sz w:val="24"/>
          <w:szCs w:val="24"/>
          <w:highlight w:val="white"/>
        </w:rPr>
        <w:t>Mitran</w:t>
      </w:r>
      <w:proofErr w:type="spellEnd"/>
      <w:r>
        <w:rPr>
          <w:rFonts w:ascii="Times New Roman" w:eastAsia="Times New Roman" w:hAnsi="Times New Roman" w:cs="Times New Roman"/>
          <w:sz w:val="24"/>
          <w:szCs w:val="24"/>
          <w:highlight w:val="white"/>
        </w:rPr>
        <w:t>, P.C., 2020. Consumers’</w:t>
      </w:r>
      <w:r>
        <w:rPr>
          <w:rFonts w:ascii="Times New Roman" w:eastAsia="Times New Roman" w:hAnsi="Times New Roman" w:cs="Times New Roman"/>
          <w:sz w:val="24"/>
          <w:szCs w:val="24"/>
          <w:highlight w:val="white"/>
        </w:rPr>
        <w:t xml:space="preserve"> decision-making process on social commerce platforms: Online trust, perceived risk, and purchase intentions. </w:t>
      </w:r>
      <w:r>
        <w:rPr>
          <w:rFonts w:ascii="Times New Roman" w:eastAsia="Times New Roman" w:hAnsi="Times New Roman" w:cs="Times New Roman"/>
          <w:i/>
          <w:sz w:val="24"/>
          <w:szCs w:val="24"/>
          <w:highlight w:val="white"/>
        </w:rPr>
        <w:t>Frontiers in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 xml:space="preserve">, p.890. </w:t>
      </w:r>
    </w:p>
    <w:p w14:paraId="146B34F5"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Lee, J., Lee, S.J. and Jung, K., (2020). Balanced SWOT: Revisiting SWOT Analysis through Failure Management and Success Management. </w:t>
      </w:r>
      <w:r>
        <w:rPr>
          <w:rFonts w:ascii="Times New Roman" w:eastAsia="Times New Roman" w:hAnsi="Times New Roman" w:cs="Times New Roman"/>
          <w:i/>
          <w:sz w:val="24"/>
          <w:szCs w:val="24"/>
          <w:highlight w:val="white"/>
        </w:rPr>
        <w:t>Available at SSRN 3612519</w:t>
      </w:r>
      <w:r>
        <w:rPr>
          <w:rFonts w:ascii="Times New Roman" w:eastAsia="Times New Roman" w:hAnsi="Times New Roman" w:cs="Times New Roman"/>
          <w:sz w:val="24"/>
          <w:szCs w:val="24"/>
          <w:highlight w:val="white"/>
        </w:rPr>
        <w:t xml:space="preserve">. </w:t>
      </w:r>
    </w:p>
    <w:p w14:paraId="6FDB652E"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Mayer, C., 2021. The future of the corporation and the economics of purpose. </w:t>
      </w:r>
      <w:r>
        <w:rPr>
          <w:rFonts w:ascii="Times New Roman" w:eastAsia="Times New Roman" w:hAnsi="Times New Roman" w:cs="Times New Roman"/>
          <w:i/>
          <w:sz w:val="24"/>
          <w:szCs w:val="24"/>
          <w:highlight w:val="white"/>
        </w:rPr>
        <w:t>Journal of Manageme</w:t>
      </w:r>
      <w:r>
        <w:rPr>
          <w:rFonts w:ascii="Times New Roman" w:eastAsia="Times New Roman" w:hAnsi="Times New Roman" w:cs="Times New Roman"/>
          <w:i/>
          <w:sz w:val="24"/>
          <w:szCs w:val="24"/>
          <w:highlight w:val="white"/>
        </w:rPr>
        <w:t>nt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58</w:t>
      </w:r>
      <w:r>
        <w:rPr>
          <w:rFonts w:ascii="Times New Roman" w:eastAsia="Times New Roman" w:hAnsi="Times New Roman" w:cs="Times New Roman"/>
          <w:sz w:val="24"/>
          <w:szCs w:val="24"/>
          <w:highlight w:val="white"/>
        </w:rPr>
        <w:t xml:space="preserve">(3), pp.887-901.  </w:t>
      </w:r>
    </w:p>
    <w:p w14:paraId="4EC58F2B"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Mintel</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Consumers and the economic outlook - UK - 2021 : Consumer Market Research Report: Mintel.com</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Mintel</w:t>
      </w:r>
      <w:proofErr w:type="spellEnd"/>
      <w:r>
        <w:rPr>
          <w:rFonts w:ascii="Times New Roman" w:eastAsia="Times New Roman" w:hAnsi="Times New Roman" w:cs="Times New Roman"/>
          <w:i/>
          <w:sz w:val="24"/>
          <w:szCs w:val="24"/>
        </w:rPr>
        <w:t xml:space="preserve"> Store</w:t>
      </w:r>
      <w:r>
        <w:rPr>
          <w:rFonts w:ascii="Times New Roman" w:eastAsia="Times New Roman" w:hAnsi="Times New Roman" w:cs="Times New Roman"/>
          <w:sz w:val="24"/>
          <w:szCs w:val="24"/>
        </w:rPr>
        <w:t>. Available at: https://store.mintel.com/report/consumers-and-the-economic-outlook-uk-autumn-2021 (Acce</w:t>
      </w:r>
      <w:r>
        <w:rPr>
          <w:rFonts w:ascii="Times New Roman" w:eastAsia="Times New Roman" w:hAnsi="Times New Roman" w:cs="Times New Roman"/>
          <w:sz w:val="24"/>
          <w:szCs w:val="24"/>
        </w:rPr>
        <w:t>ssed: April 27, 2023)</w:t>
      </w:r>
    </w:p>
    <w:p w14:paraId="0C124F66"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Mousa</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Massoud</w:t>
      </w:r>
      <w:proofErr w:type="spellEnd"/>
      <w:r>
        <w:rPr>
          <w:rFonts w:ascii="Times New Roman" w:eastAsia="Times New Roman" w:hAnsi="Times New Roman" w:cs="Times New Roman"/>
          <w:sz w:val="24"/>
          <w:szCs w:val="24"/>
          <w:highlight w:val="white"/>
        </w:rPr>
        <w:t xml:space="preserve">, H.K. and </w:t>
      </w:r>
      <w:proofErr w:type="spellStart"/>
      <w:r>
        <w:rPr>
          <w:rFonts w:ascii="Times New Roman" w:eastAsia="Times New Roman" w:hAnsi="Times New Roman" w:cs="Times New Roman"/>
          <w:sz w:val="24"/>
          <w:szCs w:val="24"/>
          <w:highlight w:val="white"/>
        </w:rPr>
        <w:t>Ayoubi</w:t>
      </w:r>
      <w:proofErr w:type="spellEnd"/>
      <w:r>
        <w:rPr>
          <w:rFonts w:ascii="Times New Roman" w:eastAsia="Times New Roman" w:hAnsi="Times New Roman" w:cs="Times New Roman"/>
          <w:sz w:val="24"/>
          <w:szCs w:val="24"/>
          <w:highlight w:val="white"/>
        </w:rPr>
        <w:t xml:space="preserve">, R.M., 2020. Gender, diversity management perceptions, workplace happiness and organisational citizenship behaviour. </w:t>
      </w:r>
      <w:r>
        <w:rPr>
          <w:rFonts w:ascii="Times New Roman" w:eastAsia="Times New Roman" w:hAnsi="Times New Roman" w:cs="Times New Roman"/>
          <w:i/>
          <w:sz w:val="24"/>
          <w:szCs w:val="24"/>
          <w:highlight w:val="white"/>
        </w:rPr>
        <w:t>Employee Relations: The International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42</w:t>
      </w:r>
      <w:r>
        <w:rPr>
          <w:rFonts w:ascii="Times New Roman" w:eastAsia="Times New Roman" w:hAnsi="Times New Roman" w:cs="Times New Roman"/>
          <w:sz w:val="24"/>
          <w:szCs w:val="24"/>
          <w:highlight w:val="white"/>
        </w:rPr>
        <w:t xml:space="preserve">(6), pp.1249-1269. </w:t>
      </w:r>
    </w:p>
    <w:p w14:paraId="357CA950"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Pineiro</w:t>
      </w:r>
      <w:proofErr w:type="spellEnd"/>
      <w:r>
        <w:rPr>
          <w:rFonts w:ascii="Times New Roman" w:eastAsia="Times New Roman" w:hAnsi="Times New Roman" w:cs="Times New Roman"/>
          <w:sz w:val="24"/>
          <w:szCs w:val="24"/>
          <w:highlight w:val="white"/>
        </w:rPr>
        <w:t>, L.C</w:t>
      </w:r>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Kitada</w:t>
      </w:r>
      <w:proofErr w:type="spellEnd"/>
      <w:r>
        <w:rPr>
          <w:rFonts w:ascii="Times New Roman" w:eastAsia="Times New Roman" w:hAnsi="Times New Roman" w:cs="Times New Roman"/>
          <w:sz w:val="24"/>
          <w:szCs w:val="24"/>
          <w:highlight w:val="white"/>
        </w:rPr>
        <w:t xml:space="preserve">, M., 2020. Sexual harassment and women seafarers: The role of laws and policies to ensure occupational safety &amp; health. </w:t>
      </w:r>
      <w:r>
        <w:rPr>
          <w:rFonts w:ascii="Times New Roman" w:eastAsia="Times New Roman" w:hAnsi="Times New Roman" w:cs="Times New Roman"/>
          <w:i/>
          <w:sz w:val="24"/>
          <w:szCs w:val="24"/>
          <w:highlight w:val="white"/>
        </w:rPr>
        <w:t>Marine Policy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117</w:t>
      </w:r>
      <w:r>
        <w:rPr>
          <w:rFonts w:ascii="Times New Roman" w:eastAsia="Times New Roman" w:hAnsi="Times New Roman" w:cs="Times New Roman"/>
          <w:sz w:val="24"/>
          <w:szCs w:val="24"/>
          <w:highlight w:val="white"/>
        </w:rPr>
        <w:t xml:space="preserve">, p.103938. </w:t>
      </w:r>
    </w:p>
    <w:p w14:paraId="0A7830D1" w14:textId="77777777" w:rsidR="00D92290" w:rsidRDefault="00B74D3C">
      <w:p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Robin Way, B.H. (2022) </w:t>
      </w:r>
      <w:r>
        <w:rPr>
          <w:rFonts w:ascii="Times New Roman" w:eastAsia="Times New Roman" w:hAnsi="Times New Roman" w:cs="Times New Roman"/>
          <w:i/>
          <w:sz w:val="24"/>
          <w:szCs w:val="24"/>
        </w:rPr>
        <w:t>Public opinions and social trends, Great Britain: 26 October to 6 November 2022</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Public opinions and social trends, Great Britain - Office for National Statistics</w:t>
      </w:r>
      <w:r>
        <w:rPr>
          <w:rFonts w:ascii="Times New Roman" w:eastAsia="Times New Roman" w:hAnsi="Times New Roman" w:cs="Times New Roman"/>
          <w:sz w:val="24"/>
          <w:szCs w:val="24"/>
        </w:rPr>
        <w:t>. Office for National Statistics. https://www.ons.gov.uk/peoplepopulationandcommunity/wellbein</w:t>
      </w:r>
      <w:r>
        <w:rPr>
          <w:rFonts w:ascii="Times New Roman" w:eastAsia="Times New Roman" w:hAnsi="Times New Roman" w:cs="Times New Roman"/>
          <w:sz w:val="24"/>
          <w:szCs w:val="24"/>
        </w:rPr>
        <w:t>g/bulletins/publicopinionsandsocialtrendsgreatbritain/26octoberto6november2022#:~:text=When%20asked%20about%20the%20issues,and%20climate%20change%20(66 (Accessed: April 27, 2023)</w:t>
      </w:r>
    </w:p>
    <w:p w14:paraId="3FF571BB"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Robin Way, B.H. (2022) </w:t>
      </w:r>
      <w:r>
        <w:rPr>
          <w:rFonts w:ascii="Times New Roman" w:eastAsia="Times New Roman" w:hAnsi="Times New Roman" w:cs="Times New Roman"/>
          <w:i/>
          <w:sz w:val="24"/>
          <w:szCs w:val="24"/>
        </w:rPr>
        <w:t>Public opinions and social trends, Great Britain: 26 O</w:t>
      </w:r>
      <w:r>
        <w:rPr>
          <w:rFonts w:ascii="Times New Roman" w:eastAsia="Times New Roman" w:hAnsi="Times New Roman" w:cs="Times New Roman"/>
          <w:i/>
          <w:sz w:val="24"/>
          <w:szCs w:val="24"/>
        </w:rPr>
        <w:t>ctober to 6 November 2022</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Public opinions and social trends, Great Britain - Office for National Statistics</w:t>
      </w:r>
      <w:r>
        <w:rPr>
          <w:rFonts w:ascii="Times New Roman" w:eastAsia="Times New Roman" w:hAnsi="Times New Roman" w:cs="Times New Roman"/>
          <w:sz w:val="24"/>
          <w:szCs w:val="24"/>
        </w:rPr>
        <w:t>. Office for National Statistics. Available at: https://www.ons.gov.uk/peoplepopulationandcommunity/wellbeing/bulletins/publicopinionsandsocialtrend</w:t>
      </w:r>
      <w:r>
        <w:rPr>
          <w:rFonts w:ascii="Times New Roman" w:eastAsia="Times New Roman" w:hAnsi="Times New Roman" w:cs="Times New Roman"/>
          <w:sz w:val="24"/>
          <w:szCs w:val="24"/>
        </w:rPr>
        <w:t>sgreatbritain/26octoberto6november2022#:~:text=When%20asked%20about%20the%20issues,and%20climate%20change%20(66 (Accessed: April 27, 2023)</w:t>
      </w:r>
    </w:p>
    <w:p w14:paraId="4618E86D"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Singh, P., (2022). </w:t>
      </w:r>
      <w:r>
        <w:rPr>
          <w:rFonts w:ascii="Times New Roman" w:eastAsia="Times New Roman" w:hAnsi="Times New Roman" w:cs="Times New Roman"/>
          <w:i/>
          <w:sz w:val="24"/>
          <w:szCs w:val="24"/>
          <w:highlight w:val="white"/>
        </w:rPr>
        <w:t>COMPANY ANALYSIS OF APPLE</w:t>
      </w:r>
      <w:r>
        <w:rPr>
          <w:rFonts w:ascii="Times New Roman" w:eastAsia="Times New Roman" w:hAnsi="Times New Roman" w:cs="Times New Roman"/>
          <w:sz w:val="24"/>
          <w:szCs w:val="24"/>
          <w:highlight w:val="white"/>
        </w:rPr>
        <w:t xml:space="preserve"> (Doctoral dissertation). </w:t>
      </w:r>
    </w:p>
    <w:p w14:paraId="4499811A"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Szilárd, B., Schmidt, M. and Zsolt, K., 2021. Wellbeing at workplace–health promotion and types of stress in Southern </w:t>
      </w:r>
      <w:proofErr w:type="spellStart"/>
      <w:r>
        <w:rPr>
          <w:rFonts w:ascii="Times New Roman" w:eastAsia="Times New Roman" w:hAnsi="Times New Roman" w:cs="Times New Roman"/>
          <w:sz w:val="24"/>
          <w:szCs w:val="24"/>
          <w:highlight w:val="white"/>
        </w:rPr>
        <w:t>Transdanubia</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i/>
          <w:sz w:val="24"/>
          <w:szCs w:val="24"/>
          <w:highlight w:val="white"/>
        </w:rPr>
        <w:t>Régiókutatás</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Szemle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 xml:space="preserve">(1). </w:t>
      </w:r>
    </w:p>
    <w:p w14:paraId="4FFAA4AD"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Telegraph (2018) </w:t>
      </w:r>
      <w:r>
        <w:rPr>
          <w:rFonts w:ascii="Times New Roman" w:eastAsia="Times New Roman" w:hAnsi="Times New Roman" w:cs="Times New Roman"/>
          <w:i/>
          <w:sz w:val="24"/>
          <w:szCs w:val="24"/>
        </w:rPr>
        <w:t>Tech in the UK</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Telegraph</w:t>
      </w:r>
      <w:r>
        <w:rPr>
          <w:rFonts w:ascii="Times New Roman" w:eastAsia="Times New Roman" w:hAnsi="Times New Roman" w:cs="Times New Roman"/>
          <w:sz w:val="24"/>
          <w:szCs w:val="24"/>
        </w:rPr>
        <w:t>. Telegraph Media Group. Available at: https:/</w:t>
      </w:r>
      <w:r>
        <w:rPr>
          <w:rFonts w:ascii="Times New Roman" w:eastAsia="Times New Roman" w:hAnsi="Times New Roman" w:cs="Times New Roman"/>
          <w:sz w:val="24"/>
          <w:szCs w:val="24"/>
        </w:rPr>
        <w:t xml:space="preserve">/www.telegraph.co.uk/business/tips-for-the-future/future-of-tech/ (Accessed: April 27, 2023). </w:t>
      </w:r>
    </w:p>
    <w:p w14:paraId="5D8C5FB5"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Zeng</w:t>
      </w:r>
      <w:proofErr w:type="spellEnd"/>
      <w:r>
        <w:rPr>
          <w:rFonts w:ascii="Times New Roman" w:eastAsia="Times New Roman" w:hAnsi="Times New Roman" w:cs="Times New Roman"/>
          <w:sz w:val="24"/>
          <w:szCs w:val="24"/>
          <w:highlight w:val="white"/>
        </w:rPr>
        <w:t xml:space="preserve">, L., (2021). An Analysis of Apple’s </w:t>
      </w:r>
      <w:proofErr w:type="spellStart"/>
      <w:r>
        <w:rPr>
          <w:rFonts w:ascii="Times New Roman" w:eastAsia="Times New Roman" w:hAnsi="Times New Roman" w:cs="Times New Roman"/>
          <w:sz w:val="24"/>
          <w:szCs w:val="24"/>
          <w:highlight w:val="white"/>
        </w:rPr>
        <w:t>Internationalization</w:t>
      </w:r>
      <w:proofErr w:type="spellEnd"/>
      <w:r>
        <w:rPr>
          <w:rFonts w:ascii="Times New Roman" w:eastAsia="Times New Roman" w:hAnsi="Times New Roman" w:cs="Times New Roman"/>
          <w:sz w:val="24"/>
          <w:szCs w:val="24"/>
          <w:highlight w:val="white"/>
        </w:rPr>
        <w:t xml:space="preserve"> Strategy. </w:t>
      </w:r>
      <w:r>
        <w:rPr>
          <w:rFonts w:ascii="Times New Roman" w:eastAsia="Times New Roman" w:hAnsi="Times New Roman" w:cs="Times New Roman"/>
          <w:i/>
          <w:sz w:val="24"/>
          <w:szCs w:val="24"/>
          <w:highlight w:val="white"/>
        </w:rPr>
        <w:t>International Journal of Frontiers in Sociology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 xml:space="preserve">(17). </w:t>
      </w:r>
    </w:p>
    <w:p w14:paraId="6D407AF1" w14:textId="77777777" w:rsidR="00D92290" w:rsidRDefault="00B74D3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Zhu, L. and Zhang, Y., (2019). S</w:t>
      </w:r>
      <w:r>
        <w:rPr>
          <w:rFonts w:ascii="Times New Roman" w:eastAsia="Times New Roman" w:hAnsi="Times New Roman" w:cs="Times New Roman"/>
          <w:sz w:val="24"/>
          <w:szCs w:val="24"/>
          <w:highlight w:val="white"/>
        </w:rPr>
        <w:t xml:space="preserve">tudy on the Development Path of Apple Industry in </w:t>
      </w:r>
      <w:proofErr w:type="spellStart"/>
      <w:r>
        <w:rPr>
          <w:rFonts w:ascii="Times New Roman" w:eastAsia="Times New Roman" w:hAnsi="Times New Roman" w:cs="Times New Roman"/>
          <w:sz w:val="24"/>
          <w:szCs w:val="24"/>
          <w:highlight w:val="white"/>
        </w:rPr>
        <w:t>Wanrong</w:t>
      </w:r>
      <w:proofErr w:type="spellEnd"/>
      <w:r>
        <w:rPr>
          <w:rFonts w:ascii="Times New Roman" w:eastAsia="Times New Roman" w:hAnsi="Times New Roman" w:cs="Times New Roman"/>
          <w:sz w:val="24"/>
          <w:szCs w:val="24"/>
          <w:highlight w:val="white"/>
        </w:rPr>
        <w:t xml:space="preserve"> County from the Perspective of the Integration of Three industries. </w:t>
      </w:r>
    </w:p>
    <w:p w14:paraId="5DB967BC" w14:textId="77777777" w:rsidR="00D92290" w:rsidRDefault="00D92290">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sectPr w:rsidR="00D92290">
      <w:footerReference w:type="default" r:id="rId9"/>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D5740" w14:textId="77777777" w:rsidR="00000000" w:rsidRDefault="00B74D3C">
      <w:pPr>
        <w:spacing w:line="240" w:lineRule="auto"/>
      </w:pPr>
      <w:r>
        <w:separator/>
      </w:r>
    </w:p>
  </w:endnote>
  <w:endnote w:type="continuationSeparator" w:id="0">
    <w:p w14:paraId="4993C334" w14:textId="77777777" w:rsidR="00000000" w:rsidRDefault="00B74D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C38E5" w14:textId="77777777" w:rsidR="00D92290" w:rsidRDefault="00B74D3C">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278F9A1C" w14:textId="77777777" w:rsidR="00D92290" w:rsidRDefault="00D9229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A2FB2" w14:textId="77777777" w:rsidR="00000000" w:rsidRDefault="00B74D3C">
      <w:pPr>
        <w:spacing w:line="240" w:lineRule="auto"/>
      </w:pPr>
      <w:r>
        <w:separator/>
      </w:r>
    </w:p>
  </w:footnote>
  <w:footnote w:type="continuationSeparator" w:id="0">
    <w:p w14:paraId="2D988057" w14:textId="77777777" w:rsidR="00000000" w:rsidRDefault="00B74D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F7AE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713BF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6017D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8B056C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C2E1B1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CDF761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97959707">
    <w:abstractNumId w:val="0"/>
  </w:num>
  <w:num w:numId="2" w16cid:durableId="539171289">
    <w:abstractNumId w:val="1"/>
  </w:num>
  <w:num w:numId="3" w16cid:durableId="56443182">
    <w:abstractNumId w:val="2"/>
  </w:num>
  <w:num w:numId="4" w16cid:durableId="245041364">
    <w:abstractNumId w:val="5"/>
  </w:num>
  <w:num w:numId="5" w16cid:durableId="759133666">
    <w:abstractNumId w:val="4"/>
  </w:num>
  <w:num w:numId="6" w16cid:durableId="6176812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290"/>
    <w:rsid w:val="00636963"/>
    <w:rsid w:val="00B74D3C"/>
    <w:rsid w:val="00D92290"/>
    <w:rsid w:val="00F0238F"/>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48B99DE1"/>
  <w15:docId w15:val="{AB46F01F-D851-D844-A878-AB2E3898A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pBdr>
        <w:top w:val="nil"/>
        <w:left w:val="nil"/>
        <w:bottom w:val="nil"/>
        <w:right w:val="nil"/>
        <w:between w:val="nil"/>
      </w:pBdr>
      <w:spacing w:before="400" w:after="120" w:line="360" w:lineRule="auto"/>
      <w:outlineLvl w:val="0"/>
    </w:pPr>
    <w:rPr>
      <w:rFonts w:ascii="Times New Roman" w:eastAsia="Times New Roman" w:hAnsi="Times New Roman" w:cs="Times New Roman"/>
      <w:b/>
      <w:color w:val="000000"/>
      <w:sz w:val="24"/>
      <w:szCs w:val="24"/>
    </w:rPr>
  </w:style>
  <w:style w:type="paragraph" w:styleId="Titlu2">
    <w:name w:val="heading 2"/>
    <w:basedOn w:val="Normal"/>
    <w:next w:val="Normal"/>
    <w:uiPriority w:val="9"/>
    <w:unhideWhenUsed/>
    <w:qFormat/>
    <w:pPr>
      <w:keepNext/>
      <w:keepLines/>
      <w:pBdr>
        <w:top w:val="nil"/>
        <w:left w:val="nil"/>
        <w:bottom w:val="nil"/>
        <w:right w:val="nil"/>
        <w:between w:val="nil"/>
      </w:pBdr>
      <w:spacing w:before="360" w:after="120" w:line="360" w:lineRule="auto"/>
      <w:jc w:val="both"/>
      <w:outlineLvl w:val="1"/>
    </w:pPr>
    <w:rPr>
      <w:rFonts w:ascii="Times New Roman" w:eastAsia="Times New Roman" w:hAnsi="Times New Roman" w:cs="Times New Roman"/>
      <w:b/>
      <w:color w:val="000000"/>
      <w:sz w:val="24"/>
      <w:szCs w:val="24"/>
    </w:rPr>
  </w:style>
  <w:style w:type="paragraph" w:styleId="Titlu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Titlu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u">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pPr>
      <w:spacing w:line="240" w:lineRule="auto"/>
    </w:pPr>
    <w:tblPr>
      <w:tblStyleRowBandSize w:val="1"/>
      <w:tblStyleColBandSize w:val="1"/>
      <w:tblCellMar>
        <w:top w:w="100" w:type="dxa"/>
        <w:left w:w="100" w:type="dxa"/>
        <w:bottom w:w="100" w:type="dxa"/>
        <w:right w:w="100" w:type="dxa"/>
      </w:tblCellMar>
    </w:tblPr>
  </w:style>
  <w:style w:type="table" w:customStyle="1" w:styleId="a0">
    <w:basedOn w:val="TableNormal"/>
    <w:pPr>
      <w:spacing w:line="240" w:lineRule="auto"/>
    </w:pPr>
    <w:tblPr>
      <w:tblStyleRowBandSize w:val="1"/>
      <w:tblStyleColBandSize w:val="1"/>
      <w:tblCellMar>
        <w:top w:w="100" w:type="dxa"/>
        <w:left w:w="100" w:type="dxa"/>
        <w:bottom w:w="100" w:type="dxa"/>
        <w:right w:w="100" w:type="dxa"/>
      </w:tblCellMar>
    </w:tblPr>
  </w:style>
  <w:style w:type="table" w:customStyle="1" w:styleId="a1">
    <w:basedOn w:val="TableNormal"/>
    <w:pPr>
      <w:spacing w:line="240" w:lineRule="auto"/>
    </w:p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3576</Words>
  <Characters>20742</Characters>
  <Application>Microsoft Office Word</Application>
  <DocSecurity>0</DocSecurity>
  <Lines>172</Lines>
  <Paragraphs>48</Paragraphs>
  <ScaleCrop>false</ScaleCrop>
  <Company/>
  <LinksUpToDate>false</LinksUpToDate>
  <CharactersWithSpaces>24270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Carp (2125547)</cp:lastModifiedBy>
  <cp:revision>4</cp:revision>
  <dcterms:created xsi:type="dcterms:W3CDTF">2023-04-28T15:06:00Z</dcterms:created>
  <dcterms:modified xsi:type="dcterms:W3CDTF">2023-04-28T15:07:00Z</dcterms:modified>
</cp:coreProperties>
</file>