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46F121" w14:textId="77777777" w:rsidR="009A552C" w:rsidRPr="009A552C"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 </w:t>
      </w:r>
    </w:p>
    <w:p w14:paraId="179D4772" w14:textId="77777777" w:rsidR="009A552C" w:rsidRPr="009A552C"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 </w:t>
      </w:r>
    </w:p>
    <w:p w14:paraId="07CAACB2" w14:textId="77777777" w:rsidR="009A552C" w:rsidRPr="009A552C"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 </w:t>
      </w:r>
    </w:p>
    <w:p w14:paraId="054FD8B2" w14:textId="77777777" w:rsidR="009A552C" w:rsidRPr="009A552C"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 </w:t>
      </w:r>
    </w:p>
    <w:p w14:paraId="6338E8B2" w14:textId="77777777" w:rsidR="009A552C" w:rsidRPr="009A552C"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 </w:t>
      </w:r>
    </w:p>
    <w:p w14:paraId="1943F22C" w14:textId="77777777" w:rsidR="009A552C" w:rsidRPr="009A552C"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 </w:t>
      </w:r>
    </w:p>
    <w:p w14:paraId="5DB2D11D" w14:textId="12A315A0" w:rsidR="009A552C" w:rsidRPr="006A1BED" w:rsidRDefault="009A552C" w:rsidP="006A1BED">
      <w:pPr>
        <w:spacing w:after="0" w:line="240" w:lineRule="auto"/>
        <w:rPr>
          <w:rFonts w:ascii="Times New Roman" w:eastAsia="Times New Roman" w:hAnsi="Times New Roman" w:cs="Times New Roman"/>
          <w:color w:val="0E101A"/>
          <w:kern w:val="0"/>
          <w:sz w:val="24"/>
          <w:szCs w:val="24"/>
          <w:lang w:eastAsia="en-GB"/>
          <w14:ligatures w14:val="none"/>
        </w:rPr>
      </w:pPr>
    </w:p>
    <w:p w14:paraId="300D2CA3" w14:textId="739BDB3B" w:rsidR="009A552C" w:rsidRDefault="009A552C" w:rsidP="00787F71">
      <w:pPr>
        <w:spacing w:after="0" w:line="240" w:lineRule="auto"/>
        <w:jc w:val="center"/>
        <w:rPr>
          <w:sz w:val="72"/>
          <w:szCs w:val="72"/>
        </w:rPr>
      </w:pPr>
      <w:r w:rsidRPr="00787F71">
        <w:rPr>
          <w:rFonts w:ascii="Times New Roman" w:eastAsia="Times New Roman" w:hAnsi="Times New Roman" w:cs="Times New Roman"/>
          <w:color w:val="0E101A"/>
          <w:kern w:val="0"/>
          <w:sz w:val="72"/>
          <w:szCs w:val="72"/>
          <w:lang w:eastAsia="en-GB"/>
          <w14:ligatures w14:val="none"/>
        </w:rPr>
        <w:t>Hotel Organisational Audit</w:t>
      </w:r>
      <w:r w:rsidR="006A1BED">
        <w:rPr>
          <w:rFonts w:ascii="Times New Roman" w:eastAsia="Times New Roman" w:hAnsi="Times New Roman" w:cs="Times New Roman"/>
          <w:color w:val="0E101A"/>
          <w:kern w:val="0"/>
          <w:sz w:val="72"/>
          <w:szCs w:val="72"/>
          <w:lang w:eastAsia="en-GB"/>
          <w14:ligatures w14:val="none"/>
        </w:rPr>
        <w:t xml:space="preserve"> </w:t>
      </w:r>
      <w:r w:rsidR="006A1BED" w:rsidRPr="006A1BED">
        <w:rPr>
          <w:rFonts w:ascii="Times New Roman" w:eastAsia="Times New Roman" w:hAnsi="Times New Roman" w:cs="Times New Roman"/>
          <w:color w:val="0E101A"/>
          <w:kern w:val="0"/>
          <w:sz w:val="72"/>
          <w:szCs w:val="72"/>
          <w:lang w:eastAsia="en-GB"/>
          <w14:ligatures w14:val="none"/>
        </w:rPr>
        <w:t>I</w:t>
      </w:r>
      <w:r w:rsidR="006A1BED" w:rsidRPr="006A1BED">
        <w:rPr>
          <w:sz w:val="72"/>
          <w:szCs w:val="72"/>
        </w:rPr>
        <w:t>ntercontinental Hotels Group (IHG)</w:t>
      </w:r>
    </w:p>
    <w:p w14:paraId="6740B8AC" w14:textId="77777777" w:rsidR="006A1BED" w:rsidRDefault="006A1BED" w:rsidP="00787F71">
      <w:pPr>
        <w:spacing w:after="0" w:line="240" w:lineRule="auto"/>
        <w:jc w:val="center"/>
        <w:rPr>
          <w:sz w:val="72"/>
          <w:szCs w:val="72"/>
        </w:rPr>
      </w:pPr>
    </w:p>
    <w:p w14:paraId="75F555EB" w14:textId="77777777" w:rsidR="006A1BED" w:rsidRDefault="006A1BED" w:rsidP="006A1BED">
      <w:pPr>
        <w:spacing w:after="0" w:line="240" w:lineRule="auto"/>
        <w:rPr>
          <w:sz w:val="72"/>
          <w:szCs w:val="72"/>
        </w:rPr>
      </w:pPr>
    </w:p>
    <w:p w14:paraId="4D092786" w14:textId="77777777" w:rsidR="006A1BED" w:rsidRPr="00787F71" w:rsidRDefault="006A1BED" w:rsidP="00787F71">
      <w:pPr>
        <w:spacing w:after="0" w:line="240" w:lineRule="auto"/>
        <w:jc w:val="center"/>
        <w:rPr>
          <w:rFonts w:ascii="Times New Roman" w:eastAsia="Times New Roman" w:hAnsi="Times New Roman" w:cs="Times New Roman"/>
          <w:color w:val="0E101A"/>
          <w:kern w:val="0"/>
          <w:sz w:val="72"/>
          <w:szCs w:val="72"/>
          <w:lang w:eastAsia="en-GB"/>
          <w14:ligatures w14:val="none"/>
        </w:rPr>
      </w:pPr>
    </w:p>
    <w:p w14:paraId="6DF011A6" w14:textId="77777777" w:rsidR="00787F71" w:rsidRDefault="00787F71" w:rsidP="009A552C">
      <w:pPr>
        <w:spacing w:after="0" w:line="240" w:lineRule="auto"/>
        <w:rPr>
          <w:rFonts w:ascii="Times New Roman" w:eastAsia="Times New Roman" w:hAnsi="Times New Roman" w:cs="Times New Roman"/>
          <w:b/>
          <w:bCs/>
          <w:color w:val="0E101A"/>
          <w:kern w:val="0"/>
          <w:sz w:val="24"/>
          <w:szCs w:val="24"/>
          <w:lang w:eastAsia="en-GB"/>
          <w14:ligatures w14:val="none"/>
        </w:rPr>
      </w:pPr>
    </w:p>
    <w:p w14:paraId="09786937" w14:textId="77777777" w:rsidR="00E96EDB" w:rsidRPr="006A1BED" w:rsidRDefault="00E96EDB" w:rsidP="009A552C">
      <w:pPr>
        <w:spacing w:after="0" w:line="240" w:lineRule="auto"/>
        <w:rPr>
          <w:rFonts w:ascii="Times New Roman" w:eastAsia="Times New Roman" w:hAnsi="Times New Roman" w:cs="Times New Roman"/>
          <w:b/>
          <w:bCs/>
          <w:color w:val="0E101A"/>
          <w:kern w:val="0"/>
          <w:sz w:val="40"/>
          <w:szCs w:val="40"/>
          <w:lang w:eastAsia="en-GB"/>
          <w14:ligatures w14:val="none"/>
        </w:rPr>
      </w:pPr>
    </w:p>
    <w:p w14:paraId="374212B0" w14:textId="77777777" w:rsidR="00E96EDB" w:rsidRDefault="00E96EDB" w:rsidP="009A552C">
      <w:pPr>
        <w:spacing w:after="0" w:line="240" w:lineRule="auto"/>
        <w:rPr>
          <w:rFonts w:ascii="Times New Roman" w:eastAsia="Times New Roman" w:hAnsi="Times New Roman" w:cs="Times New Roman"/>
          <w:b/>
          <w:bCs/>
          <w:color w:val="0E101A"/>
          <w:kern w:val="0"/>
          <w:sz w:val="24"/>
          <w:szCs w:val="24"/>
          <w:lang w:eastAsia="en-GB"/>
          <w14:ligatures w14:val="none"/>
        </w:rPr>
      </w:pPr>
    </w:p>
    <w:p w14:paraId="631BBA30" w14:textId="77777777" w:rsidR="00E96EDB" w:rsidRDefault="00E96EDB" w:rsidP="009A552C">
      <w:pPr>
        <w:spacing w:after="0" w:line="240" w:lineRule="auto"/>
        <w:rPr>
          <w:rFonts w:ascii="Times New Roman" w:eastAsia="Times New Roman" w:hAnsi="Times New Roman" w:cs="Times New Roman"/>
          <w:b/>
          <w:bCs/>
          <w:color w:val="0E101A"/>
          <w:kern w:val="0"/>
          <w:sz w:val="24"/>
          <w:szCs w:val="24"/>
          <w:lang w:eastAsia="en-GB"/>
          <w14:ligatures w14:val="none"/>
        </w:rPr>
      </w:pPr>
    </w:p>
    <w:p w14:paraId="7C1267B3" w14:textId="77777777" w:rsidR="00E96EDB" w:rsidRDefault="00E96EDB" w:rsidP="009A552C">
      <w:pPr>
        <w:spacing w:after="0" w:line="240" w:lineRule="auto"/>
        <w:rPr>
          <w:rFonts w:ascii="Times New Roman" w:eastAsia="Times New Roman" w:hAnsi="Times New Roman" w:cs="Times New Roman"/>
          <w:b/>
          <w:bCs/>
          <w:color w:val="0E101A"/>
          <w:kern w:val="0"/>
          <w:sz w:val="24"/>
          <w:szCs w:val="24"/>
          <w:lang w:eastAsia="en-GB"/>
          <w14:ligatures w14:val="none"/>
        </w:rPr>
      </w:pPr>
    </w:p>
    <w:p w14:paraId="3BD5E9C0" w14:textId="77777777" w:rsidR="00E96EDB" w:rsidRDefault="00E96EDB" w:rsidP="009A552C">
      <w:pPr>
        <w:spacing w:after="0" w:line="240" w:lineRule="auto"/>
        <w:rPr>
          <w:rFonts w:ascii="Times New Roman" w:eastAsia="Times New Roman" w:hAnsi="Times New Roman" w:cs="Times New Roman"/>
          <w:b/>
          <w:bCs/>
          <w:color w:val="0E101A"/>
          <w:kern w:val="0"/>
          <w:sz w:val="24"/>
          <w:szCs w:val="24"/>
          <w:lang w:eastAsia="en-GB"/>
          <w14:ligatures w14:val="none"/>
        </w:rPr>
      </w:pPr>
    </w:p>
    <w:p w14:paraId="63DE1D28" w14:textId="77777777" w:rsidR="00E96EDB" w:rsidRDefault="00E96EDB" w:rsidP="009A552C">
      <w:pPr>
        <w:spacing w:after="0" w:line="240" w:lineRule="auto"/>
        <w:rPr>
          <w:rFonts w:ascii="Times New Roman" w:eastAsia="Times New Roman" w:hAnsi="Times New Roman" w:cs="Times New Roman"/>
          <w:b/>
          <w:bCs/>
          <w:color w:val="0E101A"/>
          <w:kern w:val="0"/>
          <w:sz w:val="24"/>
          <w:szCs w:val="24"/>
          <w:lang w:eastAsia="en-GB"/>
          <w14:ligatures w14:val="none"/>
        </w:rPr>
      </w:pPr>
    </w:p>
    <w:p w14:paraId="4957B711" w14:textId="77777777" w:rsidR="00E96EDB" w:rsidRDefault="00E96EDB" w:rsidP="009A552C">
      <w:pPr>
        <w:spacing w:after="0" w:line="240" w:lineRule="auto"/>
        <w:rPr>
          <w:rFonts w:ascii="Times New Roman" w:eastAsia="Times New Roman" w:hAnsi="Times New Roman" w:cs="Times New Roman"/>
          <w:b/>
          <w:bCs/>
          <w:color w:val="0E101A"/>
          <w:kern w:val="0"/>
          <w:sz w:val="24"/>
          <w:szCs w:val="24"/>
          <w:lang w:eastAsia="en-GB"/>
          <w14:ligatures w14:val="none"/>
        </w:rPr>
      </w:pPr>
    </w:p>
    <w:p w14:paraId="4D93DD0B" w14:textId="77777777" w:rsidR="003116DA" w:rsidRDefault="003116DA" w:rsidP="003116DA">
      <w:pPr>
        <w:spacing w:after="0" w:line="240" w:lineRule="auto"/>
        <w:rPr>
          <w:rFonts w:ascii="Times New Roman" w:eastAsia="Times New Roman" w:hAnsi="Times New Roman" w:cs="Times New Roman"/>
          <w:b/>
          <w:bCs/>
          <w:color w:val="0E101A"/>
          <w:kern w:val="0"/>
          <w:sz w:val="24"/>
          <w:szCs w:val="24"/>
          <w:lang w:eastAsia="en-GB"/>
          <w14:ligatures w14:val="none"/>
        </w:rPr>
      </w:pPr>
    </w:p>
    <w:p w14:paraId="3C93D220" w14:textId="77777777" w:rsidR="003116DA" w:rsidRPr="006A1BED" w:rsidRDefault="003116DA" w:rsidP="003116DA">
      <w:pPr>
        <w:spacing w:after="0" w:line="240" w:lineRule="auto"/>
        <w:rPr>
          <w:rFonts w:ascii="Times New Roman" w:eastAsia="Times New Roman" w:hAnsi="Times New Roman" w:cs="Times New Roman"/>
          <w:b/>
          <w:bCs/>
          <w:color w:val="0E101A"/>
          <w:kern w:val="0"/>
          <w:sz w:val="40"/>
          <w:szCs w:val="40"/>
          <w:lang w:eastAsia="en-GB"/>
          <w14:ligatures w14:val="none"/>
        </w:rPr>
      </w:pPr>
      <w:r w:rsidRPr="006A1BED">
        <w:rPr>
          <w:rFonts w:ascii="Times New Roman" w:eastAsia="Times New Roman" w:hAnsi="Times New Roman" w:cs="Times New Roman"/>
          <w:b/>
          <w:bCs/>
          <w:color w:val="0E101A"/>
          <w:kern w:val="0"/>
          <w:sz w:val="40"/>
          <w:szCs w:val="40"/>
          <w:lang w:eastAsia="en-GB"/>
          <w14:ligatures w14:val="none"/>
        </w:rPr>
        <w:t>Student name: Daniela Serban</w:t>
      </w:r>
    </w:p>
    <w:p w14:paraId="0DF0FB62" w14:textId="77777777" w:rsidR="003116DA" w:rsidRPr="006A1BED" w:rsidRDefault="003116DA" w:rsidP="003116DA">
      <w:pPr>
        <w:spacing w:after="0" w:line="240" w:lineRule="auto"/>
        <w:rPr>
          <w:rFonts w:ascii="Times New Roman" w:eastAsia="Times New Roman" w:hAnsi="Times New Roman" w:cs="Times New Roman"/>
          <w:b/>
          <w:bCs/>
          <w:color w:val="0E101A"/>
          <w:kern w:val="0"/>
          <w:sz w:val="40"/>
          <w:szCs w:val="40"/>
          <w:lang w:eastAsia="en-GB"/>
          <w14:ligatures w14:val="none"/>
        </w:rPr>
      </w:pPr>
      <w:r w:rsidRPr="006A1BED">
        <w:rPr>
          <w:rFonts w:ascii="Times New Roman" w:eastAsia="Times New Roman" w:hAnsi="Times New Roman" w:cs="Times New Roman"/>
          <w:b/>
          <w:bCs/>
          <w:color w:val="0E101A"/>
          <w:kern w:val="0"/>
          <w:sz w:val="40"/>
          <w:szCs w:val="40"/>
          <w:lang w:eastAsia="en-GB"/>
          <w14:ligatures w14:val="none"/>
        </w:rPr>
        <w:t>Stu</w:t>
      </w:r>
      <w:r>
        <w:rPr>
          <w:rFonts w:ascii="Times New Roman" w:eastAsia="Times New Roman" w:hAnsi="Times New Roman" w:cs="Times New Roman"/>
          <w:b/>
          <w:bCs/>
          <w:color w:val="0E101A"/>
          <w:kern w:val="0"/>
          <w:sz w:val="40"/>
          <w:szCs w:val="40"/>
          <w:lang w:eastAsia="en-GB"/>
          <w14:ligatures w14:val="none"/>
        </w:rPr>
        <w:t>d</w:t>
      </w:r>
      <w:r w:rsidRPr="006A1BED">
        <w:rPr>
          <w:rFonts w:ascii="Times New Roman" w:eastAsia="Times New Roman" w:hAnsi="Times New Roman" w:cs="Times New Roman"/>
          <w:b/>
          <w:bCs/>
          <w:color w:val="0E101A"/>
          <w:kern w:val="0"/>
          <w:sz w:val="40"/>
          <w:szCs w:val="40"/>
          <w:lang w:eastAsia="en-GB"/>
          <w14:ligatures w14:val="none"/>
        </w:rPr>
        <w:t>ent number: 2109024</w:t>
      </w:r>
    </w:p>
    <w:p w14:paraId="70E88556" w14:textId="77777777" w:rsidR="003116DA" w:rsidRPr="006A1BED" w:rsidRDefault="003116DA" w:rsidP="003116DA">
      <w:pPr>
        <w:spacing w:after="0" w:line="240" w:lineRule="auto"/>
        <w:rPr>
          <w:rFonts w:ascii="Times New Roman" w:eastAsia="Times New Roman" w:hAnsi="Times New Roman" w:cs="Times New Roman"/>
          <w:color w:val="0E101A"/>
          <w:kern w:val="0"/>
          <w:sz w:val="40"/>
          <w:szCs w:val="40"/>
          <w:lang w:eastAsia="en-GB"/>
          <w14:ligatures w14:val="none"/>
        </w:rPr>
      </w:pPr>
      <w:r w:rsidRPr="006A1BED">
        <w:rPr>
          <w:rFonts w:ascii="Times New Roman" w:eastAsia="Times New Roman" w:hAnsi="Times New Roman" w:cs="Times New Roman"/>
          <w:b/>
          <w:bCs/>
          <w:color w:val="0E101A"/>
          <w:kern w:val="0"/>
          <w:sz w:val="40"/>
          <w:szCs w:val="40"/>
          <w:lang w:eastAsia="en-GB"/>
          <w14:ligatures w14:val="none"/>
        </w:rPr>
        <w:t>Module: BMIH5004 Management &amp; Organisational Behaviour</w:t>
      </w:r>
    </w:p>
    <w:p w14:paraId="235030ED" w14:textId="77777777" w:rsidR="003116DA" w:rsidRPr="006A1BED" w:rsidRDefault="003116DA" w:rsidP="003116DA">
      <w:pPr>
        <w:spacing w:after="0" w:line="240" w:lineRule="auto"/>
        <w:rPr>
          <w:rFonts w:ascii="Times New Roman" w:eastAsia="Times New Roman" w:hAnsi="Times New Roman" w:cs="Times New Roman"/>
          <w:b/>
          <w:bCs/>
          <w:color w:val="0E101A"/>
          <w:kern w:val="0"/>
          <w:sz w:val="40"/>
          <w:szCs w:val="40"/>
          <w:lang w:eastAsia="en-GB"/>
          <w14:ligatures w14:val="none"/>
        </w:rPr>
      </w:pPr>
      <w:r w:rsidRPr="006A1BED">
        <w:rPr>
          <w:rFonts w:ascii="Times New Roman" w:eastAsia="Times New Roman" w:hAnsi="Times New Roman" w:cs="Times New Roman"/>
          <w:b/>
          <w:bCs/>
          <w:color w:val="0E101A"/>
          <w:kern w:val="0"/>
          <w:sz w:val="40"/>
          <w:szCs w:val="40"/>
          <w:lang w:eastAsia="en-GB"/>
          <w14:ligatures w14:val="none"/>
        </w:rPr>
        <w:t>Lecturer name: Julia Ault</w:t>
      </w:r>
    </w:p>
    <w:p w14:paraId="18059C2C" w14:textId="77777777" w:rsidR="00E96EDB" w:rsidRDefault="00E96EDB" w:rsidP="009A552C">
      <w:pPr>
        <w:spacing w:after="0" w:line="240" w:lineRule="auto"/>
        <w:rPr>
          <w:rFonts w:ascii="Times New Roman" w:eastAsia="Times New Roman" w:hAnsi="Times New Roman" w:cs="Times New Roman"/>
          <w:b/>
          <w:bCs/>
          <w:color w:val="0E101A"/>
          <w:kern w:val="0"/>
          <w:sz w:val="24"/>
          <w:szCs w:val="24"/>
          <w:lang w:eastAsia="en-GB"/>
          <w14:ligatures w14:val="none"/>
        </w:rPr>
      </w:pPr>
    </w:p>
    <w:p w14:paraId="36823140" w14:textId="77777777" w:rsidR="00E96EDB" w:rsidRDefault="00E96EDB" w:rsidP="009A552C">
      <w:pPr>
        <w:spacing w:after="0" w:line="240" w:lineRule="auto"/>
        <w:rPr>
          <w:rFonts w:ascii="Times New Roman" w:eastAsia="Times New Roman" w:hAnsi="Times New Roman" w:cs="Times New Roman"/>
          <w:b/>
          <w:bCs/>
          <w:color w:val="0E101A"/>
          <w:kern w:val="0"/>
          <w:sz w:val="24"/>
          <w:szCs w:val="24"/>
          <w:lang w:eastAsia="en-GB"/>
          <w14:ligatures w14:val="none"/>
        </w:rPr>
      </w:pPr>
    </w:p>
    <w:p w14:paraId="3F96B336" w14:textId="77777777" w:rsidR="00E96EDB" w:rsidRDefault="00E96EDB" w:rsidP="009A552C">
      <w:pPr>
        <w:spacing w:after="0" w:line="240" w:lineRule="auto"/>
        <w:rPr>
          <w:rFonts w:ascii="Times New Roman" w:eastAsia="Times New Roman" w:hAnsi="Times New Roman" w:cs="Times New Roman"/>
          <w:b/>
          <w:bCs/>
          <w:color w:val="0E101A"/>
          <w:kern w:val="0"/>
          <w:sz w:val="24"/>
          <w:szCs w:val="24"/>
          <w:lang w:eastAsia="en-GB"/>
          <w14:ligatures w14:val="none"/>
        </w:rPr>
      </w:pPr>
    </w:p>
    <w:p w14:paraId="47C32BA7" w14:textId="77777777" w:rsidR="00E96EDB" w:rsidRDefault="00E96EDB" w:rsidP="009A552C">
      <w:pPr>
        <w:spacing w:after="0" w:line="240" w:lineRule="auto"/>
        <w:rPr>
          <w:rFonts w:ascii="Times New Roman" w:eastAsia="Times New Roman" w:hAnsi="Times New Roman" w:cs="Times New Roman"/>
          <w:b/>
          <w:bCs/>
          <w:color w:val="0E101A"/>
          <w:kern w:val="0"/>
          <w:sz w:val="24"/>
          <w:szCs w:val="24"/>
          <w:lang w:eastAsia="en-GB"/>
          <w14:ligatures w14:val="none"/>
        </w:rPr>
      </w:pPr>
    </w:p>
    <w:p w14:paraId="79D82EDE" w14:textId="77777777" w:rsidR="00E96EDB" w:rsidRPr="009A552C"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6CD1F3F5" w14:textId="77777777" w:rsidR="009A552C" w:rsidRPr="009A552C"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4D88EFAB" w14:textId="77777777" w:rsidR="009A552C" w:rsidRPr="009A552C"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lastRenderedPageBreak/>
        <w:t> </w:t>
      </w:r>
    </w:p>
    <w:p w14:paraId="195F6218" w14:textId="77777777" w:rsidR="009A552C" w:rsidRDefault="009A552C" w:rsidP="00F1798B">
      <w:pPr>
        <w:spacing w:after="0" w:line="360" w:lineRule="auto"/>
        <w:rPr>
          <w:rFonts w:ascii="Times New Roman" w:eastAsia="Times New Roman" w:hAnsi="Times New Roman" w:cs="Times New Roman"/>
          <w:b/>
          <w:bCs/>
          <w:color w:val="0E101A"/>
          <w:kern w:val="0"/>
          <w:sz w:val="24"/>
          <w:szCs w:val="24"/>
          <w:lang w:eastAsia="en-GB"/>
          <w14:ligatures w14:val="none"/>
        </w:rPr>
      </w:pPr>
      <w:r w:rsidRPr="009A552C">
        <w:rPr>
          <w:rFonts w:ascii="Times New Roman" w:eastAsia="Times New Roman" w:hAnsi="Times New Roman" w:cs="Times New Roman"/>
          <w:b/>
          <w:bCs/>
          <w:color w:val="0E101A"/>
          <w:kern w:val="0"/>
          <w:sz w:val="24"/>
          <w:szCs w:val="24"/>
          <w:lang w:eastAsia="en-GB"/>
          <w14:ligatures w14:val="none"/>
        </w:rPr>
        <w:t>Executive Summary</w:t>
      </w:r>
    </w:p>
    <w:p w14:paraId="113FE509" w14:textId="77777777" w:rsidR="00F1798B" w:rsidRPr="009A552C" w:rsidRDefault="00F1798B" w:rsidP="00F1798B">
      <w:pPr>
        <w:spacing w:after="0" w:line="360" w:lineRule="auto"/>
        <w:rPr>
          <w:rFonts w:ascii="Times New Roman" w:eastAsia="Times New Roman" w:hAnsi="Times New Roman" w:cs="Times New Roman"/>
          <w:color w:val="0E101A"/>
          <w:kern w:val="0"/>
          <w:sz w:val="24"/>
          <w:szCs w:val="24"/>
          <w:lang w:eastAsia="en-GB"/>
          <w14:ligatures w14:val="none"/>
        </w:rPr>
      </w:pPr>
    </w:p>
    <w:p w14:paraId="7B42E691" w14:textId="77777777" w:rsidR="009A552C" w:rsidRDefault="009A552C" w:rsidP="00F1798B">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Organisational behaviour refers to the study of understanding the relationship between different levels of hierarchy within a firm which can lead to higher productivity and efficiency. The report focused on the organisational behaviour of Intercontinental Hotels Group, which has been dominating the UK hospitality market. It observed that the hotel has a hierarchical structure, enabling a smooth organisational workflow. Through a positive culture, it found that the hotel chain has been capable of ensuring that the workforce feels motivated to perform better, thereby leading to success. Due to transformational leadership and being people-oriented, managers at IHG were able to drive change in the hotel.</w:t>
      </w:r>
    </w:p>
    <w:p w14:paraId="70DA4286"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5A73CF29"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37F6FFB1"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5D8C2558"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5659C87B"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6B284A40"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604F7382"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59B0FBF0"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143C47EB"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75551466"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7F5FD5C7"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001D5A8C"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60C11CBB"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78FD4BE2"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65AAFB90"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6811C058"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6544723A"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3FB0C5EF"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33B8F584"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417B1DA0"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60CBF7D5"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7E50336D"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3E24C0D3"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40926CDE"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350153D5"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22D9E9AF"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58354396"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492AF0F8"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20213913"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09128394"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3AF28F9A" w14:textId="77777777" w:rsidR="00F1798B" w:rsidRDefault="00F1798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55E1F06E" w14:textId="77777777" w:rsidR="00F1798B" w:rsidRDefault="00F1798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1F6AF417" w14:textId="77777777" w:rsidR="00F1798B" w:rsidRDefault="00F1798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2D339F81" w14:textId="77777777" w:rsidR="00E96EDB" w:rsidRPr="009A552C"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50943D30" w14:textId="77777777" w:rsidR="009A552C" w:rsidRPr="009A552C"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lastRenderedPageBreak/>
        <w:t> </w:t>
      </w:r>
    </w:p>
    <w:sdt>
      <w:sdtPr>
        <w:rPr>
          <w:rFonts w:ascii="Times New Roman" w:eastAsia="Times New Roman" w:hAnsi="Times New Roman" w:cs="Times New Roman"/>
          <w:color w:val="auto"/>
          <w:kern w:val="2"/>
          <w:sz w:val="24"/>
          <w:szCs w:val="22"/>
          <w:lang w:val="en-GB" w:eastAsia="en-GB"/>
          <w14:ligatures w14:val="standardContextual"/>
        </w:rPr>
        <w:id w:val="2141462562"/>
        <w:docPartObj>
          <w:docPartGallery w:val="Table of Contents"/>
          <w:docPartUnique/>
        </w:docPartObj>
      </w:sdtPr>
      <w:sdtEndPr>
        <w:rPr>
          <w:rFonts w:asciiTheme="minorHAnsi" w:eastAsiaTheme="minorHAnsi" w:hAnsiTheme="minorHAnsi" w:cstheme="minorBidi"/>
          <w:b/>
          <w:bCs/>
          <w:noProof/>
          <w:sz w:val="22"/>
          <w:lang w:eastAsia="en-US"/>
        </w:rPr>
      </w:sdtEndPr>
      <w:sdtContent>
        <w:p w14:paraId="30BB2A4E" w14:textId="77777777" w:rsidR="008654CE" w:rsidRPr="00AD35C3" w:rsidRDefault="008654CE" w:rsidP="008654CE">
          <w:pPr>
            <w:pStyle w:val="TOCHeading"/>
            <w:jc w:val="center"/>
            <w:rPr>
              <w:rFonts w:ascii="Times New Roman" w:hAnsi="Times New Roman" w:cs="Times New Roman"/>
              <w:b/>
              <w:bCs/>
              <w:color w:val="000000" w:themeColor="text1"/>
              <w:sz w:val="24"/>
              <w:szCs w:val="24"/>
            </w:rPr>
          </w:pPr>
          <w:r w:rsidRPr="00AD35C3">
            <w:rPr>
              <w:rFonts w:ascii="Times New Roman" w:hAnsi="Times New Roman" w:cs="Times New Roman"/>
              <w:b/>
              <w:bCs/>
              <w:color w:val="000000" w:themeColor="text1"/>
              <w:sz w:val="24"/>
              <w:szCs w:val="24"/>
            </w:rPr>
            <w:t>Table of Contents</w:t>
          </w:r>
        </w:p>
        <w:p w14:paraId="1685279B" w14:textId="6D7E7FF6" w:rsidR="007B03A2" w:rsidRDefault="008654CE">
          <w:pPr>
            <w:pStyle w:val="TOC1"/>
            <w:tabs>
              <w:tab w:val="right" w:leader="dot" w:pos="9016"/>
            </w:tabs>
            <w:rPr>
              <w:rFonts w:asciiTheme="minorHAnsi" w:eastAsiaTheme="minorEastAsia" w:hAnsiTheme="minorHAnsi" w:cstheme="minorBidi"/>
              <w:noProof/>
              <w:kern w:val="2"/>
              <w:sz w:val="22"/>
              <w14:ligatures w14:val="standardContextual"/>
            </w:rPr>
          </w:pPr>
          <w:r>
            <w:fldChar w:fldCharType="begin"/>
          </w:r>
          <w:r>
            <w:instrText xml:space="preserve"> TOC \o "1-3" \h \z \u </w:instrText>
          </w:r>
          <w:r>
            <w:fldChar w:fldCharType="separate"/>
          </w:r>
          <w:hyperlink w:anchor="_Toc137323674" w:history="1">
            <w:r w:rsidR="007B03A2" w:rsidRPr="00403BE4">
              <w:rPr>
                <w:rStyle w:val="Hyperlink"/>
                <w:noProof/>
                <w:kern w:val="36"/>
              </w:rPr>
              <w:t>Introduction</w:t>
            </w:r>
            <w:r w:rsidR="007B03A2">
              <w:rPr>
                <w:noProof/>
                <w:webHidden/>
              </w:rPr>
              <w:tab/>
            </w:r>
            <w:r w:rsidR="007B03A2">
              <w:rPr>
                <w:noProof/>
                <w:webHidden/>
              </w:rPr>
              <w:fldChar w:fldCharType="begin"/>
            </w:r>
            <w:r w:rsidR="007B03A2">
              <w:rPr>
                <w:noProof/>
                <w:webHidden/>
              </w:rPr>
              <w:instrText xml:space="preserve"> PAGEREF _Toc137323674 \h </w:instrText>
            </w:r>
            <w:r w:rsidR="007B03A2">
              <w:rPr>
                <w:noProof/>
                <w:webHidden/>
              </w:rPr>
            </w:r>
            <w:r w:rsidR="007B03A2">
              <w:rPr>
                <w:noProof/>
                <w:webHidden/>
              </w:rPr>
              <w:fldChar w:fldCharType="separate"/>
            </w:r>
            <w:r w:rsidR="007B03A2">
              <w:rPr>
                <w:noProof/>
                <w:webHidden/>
              </w:rPr>
              <w:t>4</w:t>
            </w:r>
            <w:r w:rsidR="007B03A2">
              <w:rPr>
                <w:noProof/>
                <w:webHidden/>
              </w:rPr>
              <w:fldChar w:fldCharType="end"/>
            </w:r>
          </w:hyperlink>
        </w:p>
        <w:p w14:paraId="0D4D1079" w14:textId="0D21FA1D" w:rsidR="007B03A2" w:rsidRDefault="007B03A2">
          <w:pPr>
            <w:pStyle w:val="TOC1"/>
            <w:tabs>
              <w:tab w:val="right" w:leader="dot" w:pos="9016"/>
            </w:tabs>
            <w:rPr>
              <w:rFonts w:asciiTheme="minorHAnsi" w:eastAsiaTheme="minorEastAsia" w:hAnsiTheme="minorHAnsi" w:cstheme="minorBidi"/>
              <w:noProof/>
              <w:kern w:val="2"/>
              <w:sz w:val="22"/>
              <w14:ligatures w14:val="standardContextual"/>
            </w:rPr>
          </w:pPr>
          <w:hyperlink w:anchor="_Toc137323675" w:history="1">
            <w:r w:rsidRPr="00403BE4">
              <w:rPr>
                <w:rStyle w:val="Hyperlink"/>
                <w:noProof/>
                <w:kern w:val="36"/>
              </w:rPr>
              <w:t>Overview of the Organisation</w:t>
            </w:r>
            <w:r>
              <w:rPr>
                <w:noProof/>
                <w:webHidden/>
              </w:rPr>
              <w:tab/>
            </w:r>
            <w:r>
              <w:rPr>
                <w:noProof/>
                <w:webHidden/>
              </w:rPr>
              <w:fldChar w:fldCharType="begin"/>
            </w:r>
            <w:r>
              <w:rPr>
                <w:noProof/>
                <w:webHidden/>
              </w:rPr>
              <w:instrText xml:space="preserve"> PAGEREF _Toc137323675 \h </w:instrText>
            </w:r>
            <w:r>
              <w:rPr>
                <w:noProof/>
                <w:webHidden/>
              </w:rPr>
            </w:r>
            <w:r>
              <w:rPr>
                <w:noProof/>
                <w:webHidden/>
              </w:rPr>
              <w:fldChar w:fldCharType="separate"/>
            </w:r>
            <w:r>
              <w:rPr>
                <w:noProof/>
                <w:webHidden/>
              </w:rPr>
              <w:t>5</w:t>
            </w:r>
            <w:r>
              <w:rPr>
                <w:noProof/>
                <w:webHidden/>
              </w:rPr>
              <w:fldChar w:fldCharType="end"/>
            </w:r>
          </w:hyperlink>
        </w:p>
        <w:p w14:paraId="607D970B" w14:textId="21C4E7B3" w:rsidR="007B03A2" w:rsidRDefault="007B03A2">
          <w:pPr>
            <w:pStyle w:val="TOC1"/>
            <w:tabs>
              <w:tab w:val="right" w:leader="dot" w:pos="9016"/>
            </w:tabs>
            <w:rPr>
              <w:rFonts w:asciiTheme="minorHAnsi" w:eastAsiaTheme="minorEastAsia" w:hAnsiTheme="minorHAnsi" w:cstheme="minorBidi"/>
              <w:noProof/>
              <w:kern w:val="2"/>
              <w:sz w:val="22"/>
              <w14:ligatures w14:val="standardContextual"/>
            </w:rPr>
          </w:pPr>
          <w:hyperlink w:anchor="_Toc137323676" w:history="1">
            <w:r w:rsidRPr="00403BE4">
              <w:rPr>
                <w:rStyle w:val="Hyperlink"/>
                <w:noProof/>
                <w:kern w:val="36"/>
              </w:rPr>
              <w:t>Organisation Structure, Culture and Goals</w:t>
            </w:r>
            <w:r>
              <w:rPr>
                <w:noProof/>
                <w:webHidden/>
              </w:rPr>
              <w:tab/>
            </w:r>
            <w:r>
              <w:rPr>
                <w:noProof/>
                <w:webHidden/>
              </w:rPr>
              <w:fldChar w:fldCharType="begin"/>
            </w:r>
            <w:r>
              <w:rPr>
                <w:noProof/>
                <w:webHidden/>
              </w:rPr>
              <w:instrText xml:space="preserve"> PAGEREF _Toc137323676 \h </w:instrText>
            </w:r>
            <w:r>
              <w:rPr>
                <w:noProof/>
                <w:webHidden/>
              </w:rPr>
            </w:r>
            <w:r>
              <w:rPr>
                <w:noProof/>
                <w:webHidden/>
              </w:rPr>
              <w:fldChar w:fldCharType="separate"/>
            </w:r>
            <w:r>
              <w:rPr>
                <w:noProof/>
                <w:webHidden/>
              </w:rPr>
              <w:t>6</w:t>
            </w:r>
            <w:r>
              <w:rPr>
                <w:noProof/>
                <w:webHidden/>
              </w:rPr>
              <w:fldChar w:fldCharType="end"/>
            </w:r>
          </w:hyperlink>
        </w:p>
        <w:p w14:paraId="4D187DD3" w14:textId="628D25D4" w:rsidR="007B03A2" w:rsidRDefault="007B03A2">
          <w:pPr>
            <w:pStyle w:val="TOC1"/>
            <w:tabs>
              <w:tab w:val="right" w:leader="dot" w:pos="9016"/>
            </w:tabs>
            <w:rPr>
              <w:rFonts w:asciiTheme="minorHAnsi" w:eastAsiaTheme="minorEastAsia" w:hAnsiTheme="minorHAnsi" w:cstheme="minorBidi"/>
              <w:noProof/>
              <w:kern w:val="2"/>
              <w:sz w:val="22"/>
              <w14:ligatures w14:val="standardContextual"/>
            </w:rPr>
          </w:pPr>
          <w:hyperlink w:anchor="_Toc137323677" w:history="1">
            <w:r w:rsidRPr="00403BE4">
              <w:rPr>
                <w:rStyle w:val="Hyperlink"/>
                <w:noProof/>
                <w:kern w:val="36"/>
              </w:rPr>
              <w:t>Recent Change Initiatives, their impact and how well these were managed.</w:t>
            </w:r>
            <w:r>
              <w:rPr>
                <w:noProof/>
                <w:webHidden/>
              </w:rPr>
              <w:tab/>
            </w:r>
            <w:r>
              <w:rPr>
                <w:noProof/>
                <w:webHidden/>
              </w:rPr>
              <w:fldChar w:fldCharType="begin"/>
            </w:r>
            <w:r>
              <w:rPr>
                <w:noProof/>
                <w:webHidden/>
              </w:rPr>
              <w:instrText xml:space="preserve"> PAGEREF _Toc137323677 \h </w:instrText>
            </w:r>
            <w:r>
              <w:rPr>
                <w:noProof/>
                <w:webHidden/>
              </w:rPr>
            </w:r>
            <w:r>
              <w:rPr>
                <w:noProof/>
                <w:webHidden/>
              </w:rPr>
              <w:fldChar w:fldCharType="separate"/>
            </w:r>
            <w:r>
              <w:rPr>
                <w:noProof/>
                <w:webHidden/>
              </w:rPr>
              <w:t>9</w:t>
            </w:r>
            <w:r>
              <w:rPr>
                <w:noProof/>
                <w:webHidden/>
              </w:rPr>
              <w:fldChar w:fldCharType="end"/>
            </w:r>
          </w:hyperlink>
        </w:p>
        <w:p w14:paraId="3F9FF905" w14:textId="58858E26" w:rsidR="007B03A2" w:rsidRDefault="007B03A2">
          <w:pPr>
            <w:pStyle w:val="TOC1"/>
            <w:tabs>
              <w:tab w:val="right" w:leader="dot" w:pos="9016"/>
            </w:tabs>
            <w:rPr>
              <w:rFonts w:asciiTheme="minorHAnsi" w:eastAsiaTheme="minorEastAsia" w:hAnsiTheme="minorHAnsi" w:cstheme="minorBidi"/>
              <w:noProof/>
              <w:kern w:val="2"/>
              <w:sz w:val="22"/>
              <w14:ligatures w14:val="standardContextual"/>
            </w:rPr>
          </w:pPr>
          <w:hyperlink w:anchor="_Toc137323678" w:history="1">
            <w:r w:rsidRPr="00403BE4">
              <w:rPr>
                <w:rStyle w:val="Hyperlink"/>
                <w:noProof/>
                <w:kern w:val="36"/>
              </w:rPr>
              <w:t>The organisation's strategic direction and current business performance</w:t>
            </w:r>
            <w:r>
              <w:rPr>
                <w:noProof/>
                <w:webHidden/>
              </w:rPr>
              <w:tab/>
            </w:r>
            <w:r>
              <w:rPr>
                <w:noProof/>
                <w:webHidden/>
              </w:rPr>
              <w:fldChar w:fldCharType="begin"/>
            </w:r>
            <w:r>
              <w:rPr>
                <w:noProof/>
                <w:webHidden/>
              </w:rPr>
              <w:instrText xml:space="preserve"> PAGEREF _Toc137323678 \h </w:instrText>
            </w:r>
            <w:r>
              <w:rPr>
                <w:noProof/>
                <w:webHidden/>
              </w:rPr>
            </w:r>
            <w:r>
              <w:rPr>
                <w:noProof/>
                <w:webHidden/>
              </w:rPr>
              <w:fldChar w:fldCharType="separate"/>
            </w:r>
            <w:r>
              <w:rPr>
                <w:noProof/>
                <w:webHidden/>
              </w:rPr>
              <w:t>11</w:t>
            </w:r>
            <w:r>
              <w:rPr>
                <w:noProof/>
                <w:webHidden/>
              </w:rPr>
              <w:fldChar w:fldCharType="end"/>
            </w:r>
          </w:hyperlink>
        </w:p>
        <w:p w14:paraId="772107D5" w14:textId="199FAFF3" w:rsidR="007B03A2" w:rsidRDefault="007B03A2">
          <w:pPr>
            <w:pStyle w:val="TOC1"/>
            <w:tabs>
              <w:tab w:val="right" w:leader="dot" w:pos="9016"/>
            </w:tabs>
            <w:rPr>
              <w:rFonts w:asciiTheme="minorHAnsi" w:eastAsiaTheme="minorEastAsia" w:hAnsiTheme="minorHAnsi" w:cstheme="minorBidi"/>
              <w:noProof/>
              <w:kern w:val="2"/>
              <w:sz w:val="22"/>
              <w14:ligatures w14:val="standardContextual"/>
            </w:rPr>
          </w:pPr>
          <w:hyperlink w:anchor="_Toc137323679" w:history="1">
            <w:r w:rsidRPr="00403BE4">
              <w:rPr>
                <w:rStyle w:val="Hyperlink"/>
                <w:noProof/>
                <w:kern w:val="36"/>
              </w:rPr>
              <w:t>Conclusion</w:t>
            </w:r>
            <w:r>
              <w:rPr>
                <w:noProof/>
                <w:webHidden/>
              </w:rPr>
              <w:tab/>
            </w:r>
            <w:r>
              <w:rPr>
                <w:noProof/>
                <w:webHidden/>
              </w:rPr>
              <w:fldChar w:fldCharType="begin"/>
            </w:r>
            <w:r>
              <w:rPr>
                <w:noProof/>
                <w:webHidden/>
              </w:rPr>
              <w:instrText xml:space="preserve"> PAGEREF _Toc137323679 \h </w:instrText>
            </w:r>
            <w:r>
              <w:rPr>
                <w:noProof/>
                <w:webHidden/>
              </w:rPr>
            </w:r>
            <w:r>
              <w:rPr>
                <w:noProof/>
                <w:webHidden/>
              </w:rPr>
              <w:fldChar w:fldCharType="separate"/>
            </w:r>
            <w:r>
              <w:rPr>
                <w:noProof/>
                <w:webHidden/>
              </w:rPr>
              <w:t>13</w:t>
            </w:r>
            <w:r>
              <w:rPr>
                <w:noProof/>
                <w:webHidden/>
              </w:rPr>
              <w:fldChar w:fldCharType="end"/>
            </w:r>
          </w:hyperlink>
        </w:p>
        <w:p w14:paraId="49368079" w14:textId="152771F3" w:rsidR="007B03A2" w:rsidRDefault="007B03A2">
          <w:pPr>
            <w:pStyle w:val="TOC1"/>
            <w:tabs>
              <w:tab w:val="right" w:leader="dot" w:pos="9016"/>
            </w:tabs>
            <w:rPr>
              <w:rFonts w:asciiTheme="minorHAnsi" w:eastAsiaTheme="minorEastAsia" w:hAnsiTheme="minorHAnsi" w:cstheme="minorBidi"/>
              <w:noProof/>
              <w:kern w:val="2"/>
              <w:sz w:val="22"/>
              <w14:ligatures w14:val="standardContextual"/>
            </w:rPr>
          </w:pPr>
          <w:hyperlink w:anchor="_Toc137323680" w:history="1">
            <w:r w:rsidRPr="00403BE4">
              <w:rPr>
                <w:rStyle w:val="Hyperlink"/>
                <w:noProof/>
              </w:rPr>
              <w:t>References</w:t>
            </w:r>
            <w:r>
              <w:rPr>
                <w:noProof/>
                <w:webHidden/>
              </w:rPr>
              <w:tab/>
            </w:r>
            <w:r>
              <w:rPr>
                <w:noProof/>
                <w:webHidden/>
              </w:rPr>
              <w:fldChar w:fldCharType="begin"/>
            </w:r>
            <w:r>
              <w:rPr>
                <w:noProof/>
                <w:webHidden/>
              </w:rPr>
              <w:instrText xml:space="preserve"> PAGEREF _Toc137323680 \h </w:instrText>
            </w:r>
            <w:r>
              <w:rPr>
                <w:noProof/>
                <w:webHidden/>
              </w:rPr>
            </w:r>
            <w:r>
              <w:rPr>
                <w:noProof/>
                <w:webHidden/>
              </w:rPr>
              <w:fldChar w:fldCharType="separate"/>
            </w:r>
            <w:r>
              <w:rPr>
                <w:noProof/>
                <w:webHidden/>
              </w:rPr>
              <w:t>14</w:t>
            </w:r>
            <w:r>
              <w:rPr>
                <w:noProof/>
                <w:webHidden/>
              </w:rPr>
              <w:fldChar w:fldCharType="end"/>
            </w:r>
          </w:hyperlink>
        </w:p>
        <w:p w14:paraId="4AEB72CE" w14:textId="56BED907" w:rsidR="007B03A2" w:rsidRDefault="007B03A2">
          <w:pPr>
            <w:pStyle w:val="TOC1"/>
            <w:tabs>
              <w:tab w:val="right" w:leader="dot" w:pos="9016"/>
            </w:tabs>
            <w:rPr>
              <w:rFonts w:asciiTheme="minorHAnsi" w:eastAsiaTheme="minorEastAsia" w:hAnsiTheme="minorHAnsi" w:cstheme="minorBidi"/>
              <w:noProof/>
              <w:kern w:val="2"/>
              <w:sz w:val="22"/>
              <w14:ligatures w14:val="standardContextual"/>
            </w:rPr>
          </w:pPr>
          <w:hyperlink w:anchor="_Toc137323681" w:history="1">
            <w:r w:rsidRPr="00403BE4">
              <w:rPr>
                <w:rStyle w:val="Hyperlink"/>
                <w:noProof/>
              </w:rPr>
              <w:t>Appendix</w:t>
            </w:r>
            <w:r>
              <w:rPr>
                <w:noProof/>
                <w:webHidden/>
              </w:rPr>
              <w:tab/>
            </w:r>
            <w:r>
              <w:rPr>
                <w:noProof/>
                <w:webHidden/>
              </w:rPr>
              <w:fldChar w:fldCharType="begin"/>
            </w:r>
            <w:r>
              <w:rPr>
                <w:noProof/>
                <w:webHidden/>
              </w:rPr>
              <w:instrText xml:space="preserve"> PAGEREF _Toc137323681 \h </w:instrText>
            </w:r>
            <w:r>
              <w:rPr>
                <w:noProof/>
                <w:webHidden/>
              </w:rPr>
            </w:r>
            <w:r>
              <w:rPr>
                <w:noProof/>
                <w:webHidden/>
              </w:rPr>
              <w:fldChar w:fldCharType="separate"/>
            </w:r>
            <w:r>
              <w:rPr>
                <w:noProof/>
                <w:webHidden/>
              </w:rPr>
              <w:t>16</w:t>
            </w:r>
            <w:r>
              <w:rPr>
                <w:noProof/>
                <w:webHidden/>
              </w:rPr>
              <w:fldChar w:fldCharType="end"/>
            </w:r>
          </w:hyperlink>
        </w:p>
        <w:p w14:paraId="4D2FD7E9" w14:textId="45A0224D" w:rsidR="008654CE" w:rsidRDefault="008654CE" w:rsidP="008654CE">
          <w:pPr>
            <w:spacing w:before="120" w:after="120" w:line="360" w:lineRule="auto"/>
            <w:jc w:val="both"/>
            <w:rPr>
              <w:b/>
              <w:bCs/>
              <w:noProof/>
            </w:rPr>
          </w:pPr>
          <w:r>
            <w:rPr>
              <w:b/>
              <w:bCs/>
              <w:noProof/>
            </w:rPr>
            <w:fldChar w:fldCharType="end"/>
          </w:r>
        </w:p>
      </w:sdtContent>
    </w:sdt>
    <w:p w14:paraId="7CAE3BCD" w14:textId="77777777" w:rsidR="009A552C" w:rsidRPr="009A552C"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43393337" w14:textId="77777777" w:rsidR="009A552C"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76722540"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2C5C9F83"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1A8DAA15"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11015E42"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4C32D16E"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19BDE074"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72992991"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3EE37B0B"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2CCFA3C3"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4D12458F"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084F909C"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0786051E"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112A5D23"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41E0B0E6"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6D59099A"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1D1236D1"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13C5C3CA"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5F8C1472"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4374E7AC"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51586AC8"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11088C7B"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3AEA1540"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0731780C"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4827D085"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0FA60665" w14:textId="77777777" w:rsidR="00E96EDB" w:rsidRDefault="00E96ED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046E95AF" w14:textId="0231D2B9" w:rsidR="009A552C"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2357204C" w14:textId="77777777" w:rsidR="00F1798B" w:rsidRPr="009A552C" w:rsidRDefault="00F1798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2170FFBE" w14:textId="77777777" w:rsidR="009A552C" w:rsidRDefault="009A552C" w:rsidP="009A552C">
      <w:pPr>
        <w:spacing w:after="0" w:line="240" w:lineRule="auto"/>
        <w:outlineLvl w:val="0"/>
        <w:rPr>
          <w:rFonts w:ascii="Times New Roman" w:eastAsia="Times New Roman" w:hAnsi="Times New Roman" w:cs="Times New Roman"/>
          <w:color w:val="0E101A"/>
          <w:kern w:val="36"/>
          <w:sz w:val="48"/>
          <w:szCs w:val="48"/>
          <w:lang w:eastAsia="en-GB"/>
          <w14:ligatures w14:val="none"/>
        </w:rPr>
      </w:pPr>
      <w:bookmarkStart w:id="0" w:name="_Toc137323674"/>
      <w:r w:rsidRPr="009A552C">
        <w:rPr>
          <w:rFonts w:ascii="Times New Roman" w:eastAsia="Times New Roman" w:hAnsi="Times New Roman" w:cs="Times New Roman"/>
          <w:color w:val="0E101A"/>
          <w:kern w:val="36"/>
          <w:sz w:val="48"/>
          <w:szCs w:val="48"/>
          <w:lang w:eastAsia="en-GB"/>
          <w14:ligatures w14:val="none"/>
        </w:rPr>
        <w:lastRenderedPageBreak/>
        <w:t>Introduction</w:t>
      </w:r>
      <w:bookmarkEnd w:id="0"/>
    </w:p>
    <w:p w14:paraId="70FF0363" w14:textId="77777777" w:rsidR="00F1798B" w:rsidRPr="009A552C" w:rsidRDefault="00F1798B" w:rsidP="009A552C">
      <w:pPr>
        <w:spacing w:after="0" w:line="240" w:lineRule="auto"/>
        <w:outlineLvl w:val="0"/>
        <w:rPr>
          <w:rFonts w:ascii="Times New Roman" w:eastAsia="Times New Roman" w:hAnsi="Times New Roman" w:cs="Times New Roman"/>
          <w:color w:val="0E101A"/>
          <w:kern w:val="36"/>
          <w:sz w:val="48"/>
          <w:szCs w:val="48"/>
          <w:lang w:eastAsia="en-GB"/>
          <w14:ligatures w14:val="none"/>
        </w:rPr>
      </w:pPr>
    </w:p>
    <w:p w14:paraId="070FD319" w14:textId="180F5E14" w:rsidR="009A552C" w:rsidRPr="009A552C" w:rsidRDefault="009A552C" w:rsidP="00F1798B">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 xml:space="preserve">Organisational behaviour studies the interaction between individuals and groups in a firm and its impact on the enterprise's performance in achieving its strategic goals (Buchanan &amp; Huczynski, 2019). By understanding organisational behaviour factors, firms could increase efficiency and productivity, leading to innovation and developing a competitive edge. The hotel </w:t>
      </w:r>
      <w:r w:rsidR="00E96EDB">
        <w:rPr>
          <w:rFonts w:ascii="Times New Roman" w:eastAsia="Times New Roman" w:hAnsi="Times New Roman" w:cs="Times New Roman"/>
          <w:color w:val="0E101A"/>
          <w:kern w:val="0"/>
          <w:sz w:val="24"/>
          <w:szCs w:val="24"/>
          <w:lang w:eastAsia="en-GB"/>
          <w14:ligatures w14:val="none"/>
        </w:rPr>
        <w:t>corporate</w:t>
      </w:r>
      <w:r w:rsidRPr="009A552C">
        <w:rPr>
          <w:rFonts w:ascii="Times New Roman" w:eastAsia="Times New Roman" w:hAnsi="Times New Roman" w:cs="Times New Roman"/>
          <w:color w:val="0E101A"/>
          <w:kern w:val="0"/>
          <w:sz w:val="24"/>
          <w:szCs w:val="24"/>
          <w:lang w:eastAsia="en-GB"/>
          <w14:ligatures w14:val="none"/>
        </w:rPr>
        <w:t xml:space="preserve"> audit will provide a critical analysis of the organisational behaviour at Intercontinental Hotels Group. There will be a discussion on the structure, culture and goals of the hotel chain, along with recent changes occurring in the organisation. The firm's behaviour will be revealed by analysing the organisation's strategic direction and business performance.</w:t>
      </w:r>
    </w:p>
    <w:p w14:paraId="05222CF8" w14:textId="77777777" w:rsidR="009A552C"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 </w:t>
      </w:r>
    </w:p>
    <w:p w14:paraId="6B69D1C0"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0CF05B27"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332B14F3"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31750648"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25B31EB2"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0B850C71"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1312A06D"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5FD976BE"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754F07E6"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33551DB5"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2D6063F7"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050A2DCF"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011EFC14"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082D61C5"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0BC9C6B3"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4798BA71"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2014C12F"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60DA66F0"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1E9D7573"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7BAB912F"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5F5E5B1F"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787ECDA2" w14:textId="77777777" w:rsidR="004948CE"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4F4FF259" w14:textId="77777777" w:rsidR="00F1798B" w:rsidRDefault="00F1798B"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1A264B1D" w14:textId="77777777" w:rsidR="008654CE" w:rsidRDefault="008654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39DB4ABF" w14:textId="77777777" w:rsidR="008654CE" w:rsidRDefault="008654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28B51FB6" w14:textId="77777777" w:rsidR="008654CE" w:rsidRDefault="008654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3A1B7DD6" w14:textId="77777777" w:rsidR="008654CE" w:rsidRDefault="008654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5099C7CE" w14:textId="77777777" w:rsidR="008654CE" w:rsidRDefault="008654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0F90A8FE" w14:textId="77777777" w:rsidR="007B03A2" w:rsidRDefault="007B03A2"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407C9B78" w14:textId="77777777" w:rsidR="008654CE" w:rsidRDefault="008654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4B8909FD" w14:textId="77777777" w:rsidR="004948CE" w:rsidRPr="009A552C" w:rsidRDefault="004948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0B23D321" w14:textId="77777777" w:rsidR="009A552C" w:rsidRDefault="009A552C" w:rsidP="009A552C">
      <w:pPr>
        <w:spacing w:after="0" w:line="240" w:lineRule="auto"/>
        <w:outlineLvl w:val="0"/>
        <w:rPr>
          <w:rFonts w:ascii="Times New Roman" w:eastAsia="Times New Roman" w:hAnsi="Times New Roman" w:cs="Times New Roman"/>
          <w:color w:val="0E101A"/>
          <w:kern w:val="36"/>
          <w:sz w:val="48"/>
          <w:szCs w:val="48"/>
          <w:lang w:eastAsia="en-GB"/>
          <w14:ligatures w14:val="none"/>
        </w:rPr>
      </w:pPr>
      <w:bookmarkStart w:id="1" w:name="_Toc137323675"/>
      <w:r w:rsidRPr="009A552C">
        <w:rPr>
          <w:rFonts w:ascii="Times New Roman" w:eastAsia="Times New Roman" w:hAnsi="Times New Roman" w:cs="Times New Roman"/>
          <w:color w:val="0E101A"/>
          <w:kern w:val="36"/>
          <w:sz w:val="48"/>
          <w:szCs w:val="48"/>
          <w:lang w:eastAsia="en-GB"/>
          <w14:ligatures w14:val="none"/>
        </w:rPr>
        <w:lastRenderedPageBreak/>
        <w:t>Overview of the Organisation</w:t>
      </w:r>
      <w:bookmarkEnd w:id="1"/>
    </w:p>
    <w:p w14:paraId="6E7CA850" w14:textId="77777777" w:rsidR="00F1798B" w:rsidRPr="009A552C" w:rsidRDefault="00F1798B" w:rsidP="009A552C">
      <w:pPr>
        <w:spacing w:after="0" w:line="240" w:lineRule="auto"/>
        <w:outlineLvl w:val="0"/>
        <w:rPr>
          <w:rFonts w:ascii="Times New Roman" w:eastAsia="Times New Roman" w:hAnsi="Times New Roman" w:cs="Times New Roman"/>
          <w:color w:val="0E101A"/>
          <w:kern w:val="36"/>
          <w:sz w:val="48"/>
          <w:szCs w:val="48"/>
          <w:lang w:eastAsia="en-GB"/>
          <w14:ligatures w14:val="none"/>
        </w:rPr>
      </w:pPr>
    </w:p>
    <w:p w14:paraId="786752D4" w14:textId="77777777" w:rsidR="009A552C" w:rsidRPr="009A552C" w:rsidRDefault="009A552C" w:rsidP="00F1798B">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Based in Windsor, UK, InterContinental Hotels Group (IHG) was established in 1777 by William Bass as a brewery which has grown to an international hospitality leader (IHG, 2023a). The hotel chain has 6179 hotels currently across the world, with 18 different brands offering exceptional hospitality services to guests. Keith Barr is the Chief Executive Officer (CEO), and Michael Glover is the Chief Financial Officer (CFO), who was supported by Deanna Oppenheimer, the Non-Executive Chair (IHG, 2023b). The key competitors of the hotel chain in the UK are Marriott International and Hilton Worldwide, which have been delivering optimum service to customers. In 2022, IHG generated revenue of $1.84 billion internationally, which has increased from the previous year (Statista, 2023).</w:t>
      </w:r>
    </w:p>
    <w:p w14:paraId="3188B29B" w14:textId="6438AF63" w:rsidR="00BF583B"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 xml:space="preserve">    </w:t>
      </w:r>
      <w:r w:rsidR="00BF583B">
        <w:rPr>
          <w:noProof/>
          <w:lang w:val="en-US"/>
        </w:rPr>
        <w:drawing>
          <wp:inline distT="0" distB="0" distL="0" distR="0" wp14:anchorId="6DAD42F4" wp14:editId="2AEE6A40">
            <wp:extent cx="4882289" cy="3657600"/>
            <wp:effectExtent l="0" t="0" r="0" b="0"/>
            <wp:docPr id="1728024430" name="Picture 1" descr="A group of logos on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024430" name="Picture 1" descr="A group of logos on a white background&#10;&#10;Description automatically generated with low confidence"/>
                    <pic:cNvPicPr>
                      <a:picLocks noChangeAspect="1" noChangeArrowheads="1"/>
                    </pic:cNvPicPr>
                  </pic:nvPicPr>
                  <pic:blipFill rotWithShape="1">
                    <a:blip r:embed="rId6">
                      <a:extLst>
                        <a:ext uri="{28A0092B-C50C-407E-A947-70E740481C1C}">
                          <a14:useLocalDpi xmlns:a14="http://schemas.microsoft.com/office/drawing/2010/main" val="0"/>
                        </a:ext>
                      </a:extLst>
                    </a:blip>
                    <a:srcRect t="-128" b="596"/>
                    <a:stretch/>
                  </pic:blipFill>
                  <pic:spPr bwMode="auto">
                    <a:xfrm>
                      <a:off x="0" y="0"/>
                      <a:ext cx="4883693" cy="3658652"/>
                    </a:xfrm>
                    <a:prstGeom prst="rect">
                      <a:avLst/>
                    </a:prstGeom>
                    <a:noFill/>
                    <a:ln>
                      <a:noFill/>
                    </a:ln>
                    <a:extLst>
                      <a:ext uri="{53640926-AAD7-44D8-BBD7-CCE9431645EC}">
                        <a14:shadowObscured xmlns:a14="http://schemas.microsoft.com/office/drawing/2010/main"/>
                      </a:ext>
                    </a:extLst>
                  </pic:spPr>
                </pic:pic>
              </a:graphicData>
            </a:graphic>
          </wp:inline>
        </w:drawing>
      </w:r>
    </w:p>
    <w:p w14:paraId="2EE197E9" w14:textId="6880D56D" w:rsidR="009A552C" w:rsidRPr="009A552C"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                </w:t>
      </w:r>
    </w:p>
    <w:p w14:paraId="1F8D9A17" w14:textId="77777777" w:rsidR="009A552C" w:rsidRPr="009A552C"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b/>
          <w:bCs/>
          <w:color w:val="0E101A"/>
          <w:kern w:val="0"/>
          <w:sz w:val="24"/>
          <w:szCs w:val="24"/>
          <w:lang w:eastAsia="en-GB"/>
          <w14:ligatures w14:val="none"/>
        </w:rPr>
        <w:t>Figure 1: IHG Hotels &amp; Resorts Brands</w:t>
      </w:r>
    </w:p>
    <w:p w14:paraId="165D3308" w14:textId="77777777" w:rsidR="009A552C" w:rsidRPr="009A552C"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(Source: IHG, 2023f)</w:t>
      </w:r>
    </w:p>
    <w:p w14:paraId="107B891C" w14:textId="77777777" w:rsidR="009A552C"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224DFF2E" w14:textId="77777777" w:rsidR="004D07FA" w:rsidRDefault="004D07FA"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212B1C20" w14:textId="77777777" w:rsidR="004D07FA" w:rsidRDefault="004D07FA"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4FF82602" w14:textId="77777777" w:rsidR="004D07FA" w:rsidRDefault="004D07FA"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3A996E8A" w14:textId="77777777" w:rsidR="004D07FA" w:rsidRDefault="004D07FA"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4820AD45" w14:textId="77777777" w:rsidR="004D07FA" w:rsidRDefault="004D07FA"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3A1C83EF" w14:textId="77777777" w:rsidR="004D07FA" w:rsidRPr="009A552C" w:rsidRDefault="004D07FA"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6E47AA6C" w14:textId="77777777" w:rsidR="009A552C" w:rsidRPr="009A552C"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 </w:t>
      </w:r>
    </w:p>
    <w:p w14:paraId="4E61D45D" w14:textId="77777777" w:rsidR="009A552C" w:rsidRDefault="009A552C" w:rsidP="009A552C">
      <w:pPr>
        <w:spacing w:after="0" w:line="240" w:lineRule="auto"/>
        <w:outlineLvl w:val="0"/>
        <w:rPr>
          <w:rFonts w:ascii="Times New Roman" w:eastAsia="Times New Roman" w:hAnsi="Times New Roman" w:cs="Times New Roman"/>
          <w:color w:val="0E101A"/>
          <w:kern w:val="36"/>
          <w:sz w:val="48"/>
          <w:szCs w:val="48"/>
          <w:lang w:eastAsia="en-GB"/>
          <w14:ligatures w14:val="none"/>
        </w:rPr>
      </w:pPr>
      <w:bookmarkStart w:id="2" w:name="_Toc137323676"/>
      <w:r w:rsidRPr="009A552C">
        <w:rPr>
          <w:rFonts w:ascii="Times New Roman" w:eastAsia="Times New Roman" w:hAnsi="Times New Roman" w:cs="Times New Roman"/>
          <w:color w:val="0E101A"/>
          <w:kern w:val="36"/>
          <w:sz w:val="48"/>
          <w:szCs w:val="48"/>
          <w:lang w:eastAsia="en-GB"/>
          <w14:ligatures w14:val="none"/>
        </w:rPr>
        <w:lastRenderedPageBreak/>
        <w:t>Organisation Structure, Culture and Goals</w:t>
      </w:r>
      <w:bookmarkEnd w:id="2"/>
    </w:p>
    <w:p w14:paraId="6266EF2D" w14:textId="77777777" w:rsidR="004D07FA" w:rsidRPr="009A552C" w:rsidRDefault="004D07FA" w:rsidP="009A552C">
      <w:pPr>
        <w:spacing w:after="0" w:line="240" w:lineRule="auto"/>
        <w:outlineLvl w:val="0"/>
        <w:rPr>
          <w:rFonts w:ascii="Times New Roman" w:eastAsia="Times New Roman" w:hAnsi="Times New Roman" w:cs="Times New Roman"/>
          <w:color w:val="0E101A"/>
          <w:kern w:val="36"/>
          <w:sz w:val="48"/>
          <w:szCs w:val="48"/>
          <w:lang w:eastAsia="en-GB"/>
          <w14:ligatures w14:val="none"/>
        </w:rPr>
      </w:pPr>
    </w:p>
    <w:p w14:paraId="1A1CD99E" w14:textId="668A1EBA" w:rsidR="009A552C" w:rsidRPr="009A552C" w:rsidRDefault="009A552C" w:rsidP="004D07FA">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The </w:t>
      </w:r>
      <w:r w:rsidRPr="009A552C">
        <w:rPr>
          <w:rFonts w:ascii="Times New Roman" w:eastAsia="Times New Roman" w:hAnsi="Times New Roman" w:cs="Times New Roman"/>
          <w:b/>
          <w:bCs/>
          <w:i/>
          <w:iCs/>
          <w:color w:val="0E101A"/>
          <w:kern w:val="0"/>
          <w:sz w:val="24"/>
          <w:szCs w:val="24"/>
          <w:lang w:eastAsia="en-GB"/>
          <w14:ligatures w14:val="none"/>
        </w:rPr>
        <w:t>organisational structure</w:t>
      </w:r>
      <w:r w:rsidRPr="009A552C">
        <w:rPr>
          <w:rFonts w:ascii="Times New Roman" w:eastAsia="Times New Roman" w:hAnsi="Times New Roman" w:cs="Times New Roman"/>
          <w:color w:val="0E101A"/>
          <w:kern w:val="0"/>
          <w:sz w:val="24"/>
          <w:szCs w:val="24"/>
          <w:lang w:eastAsia="en-GB"/>
          <w14:ligatures w14:val="none"/>
        </w:rPr>
        <w:t> of IHG is </w:t>
      </w:r>
      <w:r w:rsidRPr="009A552C">
        <w:rPr>
          <w:rFonts w:ascii="Times New Roman" w:eastAsia="Times New Roman" w:hAnsi="Times New Roman" w:cs="Times New Roman"/>
          <w:b/>
          <w:bCs/>
          <w:i/>
          <w:iCs/>
          <w:color w:val="0E101A"/>
          <w:kern w:val="0"/>
          <w:sz w:val="24"/>
          <w:szCs w:val="24"/>
          <w:lang w:eastAsia="en-GB"/>
          <w14:ligatures w14:val="none"/>
        </w:rPr>
        <w:t>hierarchical, </w:t>
      </w:r>
      <w:r w:rsidRPr="009A552C">
        <w:rPr>
          <w:rFonts w:ascii="Times New Roman" w:eastAsia="Times New Roman" w:hAnsi="Times New Roman" w:cs="Times New Roman"/>
          <w:color w:val="0E101A"/>
          <w:kern w:val="0"/>
          <w:sz w:val="24"/>
          <w:szCs w:val="24"/>
          <w:lang w:eastAsia="en-GB"/>
          <w14:ligatures w14:val="none"/>
        </w:rPr>
        <w:t xml:space="preserve">indicating precise levels with individuals having particular objectives, which help in the accomplishment of the goals of the firm (Kondalkar, 2020). This form of structure enables organisations to have a smooth flow of information, proper delegation of tasks, and constant reporting to managers at the top level of the hierarchy. There is an apparent authority at IHG with </w:t>
      </w:r>
      <w:r w:rsidR="00E96EDB">
        <w:rPr>
          <w:rFonts w:ascii="Times New Roman" w:eastAsia="Times New Roman" w:hAnsi="Times New Roman" w:cs="Times New Roman"/>
          <w:color w:val="0E101A"/>
          <w:kern w:val="0"/>
          <w:sz w:val="24"/>
          <w:szCs w:val="24"/>
          <w:lang w:eastAsia="en-GB"/>
          <w14:ligatures w14:val="none"/>
        </w:rPr>
        <w:t>an appropriate</w:t>
      </w:r>
      <w:r w:rsidRPr="009A552C">
        <w:rPr>
          <w:rFonts w:ascii="Times New Roman" w:eastAsia="Times New Roman" w:hAnsi="Times New Roman" w:cs="Times New Roman"/>
          <w:color w:val="0E101A"/>
          <w:kern w:val="0"/>
          <w:sz w:val="24"/>
          <w:szCs w:val="24"/>
          <w:lang w:eastAsia="en-GB"/>
          <w14:ligatures w14:val="none"/>
        </w:rPr>
        <w:t xml:space="preserve"> chain of command and effective communication between different departments. The major challenge with this form of organisational structure is that since there are multiple departments, it becomes expensive, and the decision-making process is slow. On the other hand, Hilton follows a divisional organisational structure, enabling it to develop its internal communication and improve workplace culture (Organimi, 2023). Marriot has a functional </w:t>
      </w:r>
      <w:r w:rsidR="00092C46">
        <w:rPr>
          <w:rFonts w:ascii="Times New Roman" w:eastAsia="Times New Roman" w:hAnsi="Times New Roman" w:cs="Times New Roman"/>
          <w:color w:val="0E101A"/>
          <w:kern w:val="0"/>
          <w:sz w:val="24"/>
          <w:szCs w:val="24"/>
          <w:lang w:eastAsia="en-GB"/>
          <w14:ligatures w14:val="none"/>
        </w:rPr>
        <w:t>system</w:t>
      </w:r>
      <w:r w:rsidRPr="009A552C">
        <w:rPr>
          <w:rFonts w:ascii="Times New Roman" w:eastAsia="Times New Roman" w:hAnsi="Times New Roman" w:cs="Times New Roman"/>
          <w:color w:val="0E101A"/>
          <w:kern w:val="0"/>
          <w:sz w:val="24"/>
          <w:szCs w:val="24"/>
          <w:lang w:eastAsia="en-GB"/>
          <w14:ligatures w14:val="none"/>
        </w:rPr>
        <w:t xml:space="preserve"> that </w:t>
      </w:r>
      <w:r w:rsidR="00092C46">
        <w:rPr>
          <w:rFonts w:ascii="Times New Roman" w:eastAsia="Times New Roman" w:hAnsi="Times New Roman" w:cs="Times New Roman"/>
          <w:color w:val="0E101A"/>
          <w:kern w:val="0"/>
          <w:sz w:val="24"/>
          <w:szCs w:val="24"/>
          <w:lang w:eastAsia="en-GB"/>
          <w14:ligatures w14:val="none"/>
        </w:rPr>
        <w:t>allows</w:t>
      </w:r>
      <w:r w:rsidRPr="009A552C">
        <w:rPr>
          <w:rFonts w:ascii="Times New Roman" w:eastAsia="Times New Roman" w:hAnsi="Times New Roman" w:cs="Times New Roman"/>
          <w:color w:val="0E101A"/>
          <w:kern w:val="0"/>
          <w:sz w:val="24"/>
          <w:szCs w:val="24"/>
          <w:lang w:eastAsia="en-GB"/>
          <w14:ligatures w14:val="none"/>
        </w:rPr>
        <w:t xml:space="preserve"> it to improve employee productivity through specialisation.</w:t>
      </w:r>
    </w:p>
    <w:p w14:paraId="5FD5301A" w14:textId="72FE3C91" w:rsidR="009A552C" w:rsidRPr="009A552C"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  </w:t>
      </w:r>
      <w:r w:rsidR="004D07FA" w:rsidRPr="00DE0B4E">
        <w:rPr>
          <w:noProof/>
          <w:lang w:val="en-US"/>
        </w:rPr>
        <w:drawing>
          <wp:inline distT="0" distB="0" distL="0" distR="0" wp14:anchorId="1E66713A" wp14:editId="5B127CEF">
            <wp:extent cx="5303520" cy="2224405"/>
            <wp:effectExtent l="76200" t="76200" r="125730" b="137795"/>
            <wp:docPr id="39945569" name="Picture 1" descr="A diagram of a boa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45569" name="Picture 1" descr="A diagram of a board&#10;&#10;Description automatically generated with low confidence"/>
                    <pic:cNvPicPr/>
                  </pic:nvPicPr>
                  <pic:blipFill rotWithShape="1">
                    <a:blip r:embed="rId7"/>
                    <a:srcRect l="5129" t="4887" r="5641"/>
                    <a:stretch/>
                  </pic:blipFill>
                  <pic:spPr bwMode="auto">
                    <a:xfrm>
                      <a:off x="0" y="0"/>
                      <a:ext cx="5303520" cy="22244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0A34E02" w14:textId="77777777" w:rsidR="009A552C" w:rsidRPr="009A552C"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b/>
          <w:bCs/>
          <w:color w:val="0E101A"/>
          <w:kern w:val="0"/>
          <w:sz w:val="24"/>
          <w:szCs w:val="24"/>
          <w:lang w:eastAsia="en-GB"/>
          <w14:ligatures w14:val="none"/>
        </w:rPr>
        <w:t>Figure 2: Corporate governance of IHG</w:t>
      </w:r>
    </w:p>
    <w:p w14:paraId="63F4602A" w14:textId="77777777" w:rsidR="009A552C" w:rsidRDefault="009A552C" w:rsidP="009A552C">
      <w:pPr>
        <w:spacing w:after="0" w:line="24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(Source: IHG, 2023g)</w:t>
      </w:r>
    </w:p>
    <w:p w14:paraId="53C767C1" w14:textId="77777777" w:rsidR="008654CE" w:rsidRPr="009A552C" w:rsidRDefault="008654CE"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311A295D" w14:textId="77777777" w:rsidR="009A552C" w:rsidRPr="009A552C" w:rsidRDefault="009A552C" w:rsidP="004D07FA">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 xml:space="preserve">IHG's primary purpose is to provide optimum hospitality for guests, achieved through investment in the hotel staff's well-being (IHG, 2023c). The hotel enterprise aims to utilise talented employees' experiences to drive innovation and enhance the guest experience. Through sustainable practices, IHG ensures it satisfies stakeholder interests and increases profits, which has helped the enterprise to grow in the hospitality industry. Contrary to this, Hilton has clear goals, including reaching zero emissions, reducing waste production and water usage, and developing career opportunities for employees and the local community (Hilton, 2023). The core values of Mariott have enabled the enterprise to support its </w:t>
      </w:r>
      <w:r w:rsidRPr="009A552C">
        <w:rPr>
          <w:rFonts w:ascii="Times New Roman" w:eastAsia="Times New Roman" w:hAnsi="Times New Roman" w:cs="Times New Roman"/>
          <w:color w:val="0E101A"/>
          <w:kern w:val="0"/>
          <w:sz w:val="24"/>
          <w:szCs w:val="24"/>
          <w:lang w:eastAsia="en-GB"/>
          <w14:ligatures w14:val="none"/>
        </w:rPr>
        <w:lastRenderedPageBreak/>
        <w:t>employees, provide exceptional service, innovate, adhere to ethical standards and be sustainable.</w:t>
      </w:r>
    </w:p>
    <w:p w14:paraId="53B1A329" w14:textId="3E524210" w:rsidR="009A552C" w:rsidRPr="009A552C" w:rsidRDefault="009A552C" w:rsidP="004D07FA">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While IHG has developed its goals to gain long-term growth, its competitors have better strategic and well-defined objectives, which would benefit a success. According to Mayo's Human Relations Theory of Management, organisational goals are achieved through employees' recognition, inclusiveness and belonging (Omodan et al., 2020). Communication is a crucial factor in organisations which can enhance employee productivity and help firms achieve their goals and objectives, along with collaboration and incentives leading to motivation. Based on this theory, it has been observed that IHG has been capable of accomplishing its goals and will continue to do so.</w:t>
      </w:r>
    </w:p>
    <w:p w14:paraId="60CD3595" w14:textId="48114B67" w:rsidR="009A552C" w:rsidRPr="009A552C" w:rsidRDefault="00E96EDB" w:rsidP="004D07FA">
      <w:pPr>
        <w:spacing w:after="0" w:line="360" w:lineRule="auto"/>
        <w:rPr>
          <w:rFonts w:ascii="Times New Roman" w:eastAsia="Times New Roman" w:hAnsi="Times New Roman" w:cs="Times New Roman"/>
          <w:color w:val="0E101A"/>
          <w:kern w:val="0"/>
          <w:sz w:val="24"/>
          <w:szCs w:val="24"/>
          <w:lang w:eastAsia="en-GB"/>
          <w14:ligatures w14:val="none"/>
        </w:rPr>
      </w:pPr>
      <w:r w:rsidRPr="00E96EDB">
        <w:rPr>
          <w:rFonts w:ascii="Times New Roman" w:eastAsia="Times New Roman" w:hAnsi="Times New Roman" w:cs="Times New Roman"/>
          <w:color w:val="0E101A"/>
          <w:kern w:val="0"/>
          <w:sz w:val="24"/>
          <w:szCs w:val="24"/>
          <w:lang w:eastAsia="en-GB"/>
          <w14:ligatures w14:val="none"/>
        </w:rPr>
        <w:t>IHG has created an excellent organisational culture aligned with the company's purpose and strategy through regular employee engagement activities and continuous reporting</w:t>
      </w:r>
      <w:r w:rsidR="009A552C" w:rsidRPr="009A552C">
        <w:rPr>
          <w:rFonts w:ascii="Times New Roman" w:eastAsia="Times New Roman" w:hAnsi="Times New Roman" w:cs="Times New Roman"/>
          <w:color w:val="0E101A"/>
          <w:kern w:val="0"/>
          <w:sz w:val="24"/>
          <w:szCs w:val="24"/>
          <w:lang w:eastAsia="en-GB"/>
          <w14:ligatures w14:val="none"/>
        </w:rPr>
        <w:t>. The well-being of employees is of primary significance at the organisation, with a significant focus on talent development to support hotel staff (IHG, 2020). Additionally, ensuring a diverse workplace makes employees feel included and respected, which has helped develop a positive culture. Hilton has a similar outlook for maintaining a solid culture offering diversity, career growth opportunities and ensuring employees' health. Marriott considers its employees the most critical asset, enabling the enterprise to earn global recognition and deliver optimum customer service (Marriott International, 2023). According to </w:t>
      </w:r>
      <w:r w:rsidR="009A552C" w:rsidRPr="009A552C">
        <w:rPr>
          <w:rFonts w:ascii="Times New Roman" w:eastAsia="Times New Roman" w:hAnsi="Times New Roman" w:cs="Times New Roman"/>
          <w:b/>
          <w:bCs/>
          <w:i/>
          <w:iCs/>
          <w:color w:val="0E101A"/>
          <w:kern w:val="0"/>
          <w:sz w:val="24"/>
          <w:szCs w:val="24"/>
          <w:lang w:eastAsia="en-GB"/>
          <w14:ligatures w14:val="none"/>
        </w:rPr>
        <w:t>Schein's cultural model</w:t>
      </w:r>
      <w:r w:rsidR="009A552C" w:rsidRPr="009A552C">
        <w:rPr>
          <w:rFonts w:ascii="Times New Roman" w:eastAsia="Times New Roman" w:hAnsi="Times New Roman" w:cs="Times New Roman"/>
          <w:color w:val="0E101A"/>
          <w:kern w:val="0"/>
          <w:sz w:val="24"/>
          <w:szCs w:val="24"/>
          <w:lang w:eastAsia="en-GB"/>
          <w14:ligatures w14:val="none"/>
        </w:rPr>
        <w:t>, an organisation's culture can be categorised into three groups. </w:t>
      </w:r>
      <w:r w:rsidR="009A552C" w:rsidRPr="009A552C">
        <w:rPr>
          <w:rFonts w:ascii="Times New Roman" w:eastAsia="Times New Roman" w:hAnsi="Times New Roman" w:cs="Times New Roman"/>
          <w:i/>
          <w:iCs/>
          <w:color w:val="0E101A"/>
          <w:kern w:val="0"/>
          <w:sz w:val="24"/>
          <w:szCs w:val="24"/>
          <w:lang w:eastAsia="en-GB"/>
          <w14:ligatures w14:val="none"/>
        </w:rPr>
        <w:t>Artefacts</w:t>
      </w:r>
      <w:r w:rsidR="009A552C" w:rsidRPr="009A552C">
        <w:rPr>
          <w:rFonts w:ascii="Times New Roman" w:eastAsia="Times New Roman" w:hAnsi="Times New Roman" w:cs="Times New Roman"/>
          <w:color w:val="0E101A"/>
          <w:kern w:val="0"/>
          <w:sz w:val="24"/>
          <w:szCs w:val="24"/>
          <w:lang w:eastAsia="en-GB"/>
          <w14:ligatures w14:val="none"/>
        </w:rPr>
        <w:t> are the tangible elements employees adopt based on the behavioural, rituals, technology and cultural symbols followed by leaders (Mamatha &amp; Geetanjali, 2020). Espoused values refer to the organisation's collective beliefs, norms, strategies and goals. The underlying assumptions refer to individuals' unconscious thoughts and perceptions from espoused values and artefacts.</w:t>
      </w:r>
    </w:p>
    <w:p w14:paraId="3B8D7F3A" w14:textId="0C69F439" w:rsidR="009A552C" w:rsidRPr="009A552C" w:rsidRDefault="009A552C" w:rsidP="004D07FA">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lastRenderedPageBreak/>
        <w:t> </w:t>
      </w:r>
      <w:r w:rsidR="008A10AA" w:rsidRPr="007B00C4">
        <w:rPr>
          <w:noProof/>
          <w:lang w:val="en-US"/>
        </w:rPr>
        <w:drawing>
          <wp:inline distT="0" distB="0" distL="0" distR="0" wp14:anchorId="57CAF36A" wp14:editId="1FE91901">
            <wp:extent cx="4854361" cy="2743438"/>
            <wp:effectExtent l="0" t="0" r="3810" b="0"/>
            <wp:docPr id="325372480" name="Picture 1" descr="A picture containing text, screenshot, lin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372480" name="Picture 1" descr="A picture containing text, screenshot, line, font&#10;&#10;Description automatically generated"/>
                    <pic:cNvPicPr/>
                  </pic:nvPicPr>
                  <pic:blipFill>
                    <a:blip r:embed="rId8"/>
                    <a:stretch>
                      <a:fillRect/>
                    </a:stretch>
                  </pic:blipFill>
                  <pic:spPr>
                    <a:xfrm>
                      <a:off x="0" y="0"/>
                      <a:ext cx="4854361" cy="2743438"/>
                    </a:xfrm>
                    <a:prstGeom prst="rect">
                      <a:avLst/>
                    </a:prstGeom>
                  </pic:spPr>
                </pic:pic>
              </a:graphicData>
            </a:graphic>
          </wp:inline>
        </w:drawing>
      </w:r>
      <w:r w:rsidRPr="009A552C">
        <w:rPr>
          <w:rFonts w:ascii="Times New Roman" w:eastAsia="Times New Roman" w:hAnsi="Times New Roman" w:cs="Times New Roman"/>
          <w:color w:val="0E101A"/>
          <w:kern w:val="0"/>
          <w:sz w:val="24"/>
          <w:szCs w:val="24"/>
          <w:lang w:eastAsia="en-GB"/>
          <w14:ligatures w14:val="none"/>
        </w:rPr>
        <w:t> </w:t>
      </w:r>
    </w:p>
    <w:p w14:paraId="3E56B5B4" w14:textId="77777777" w:rsidR="009A552C" w:rsidRPr="009A552C" w:rsidRDefault="009A552C" w:rsidP="004D07FA">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b/>
          <w:bCs/>
          <w:color w:val="0E101A"/>
          <w:kern w:val="0"/>
          <w:sz w:val="24"/>
          <w:szCs w:val="24"/>
          <w:lang w:eastAsia="en-GB"/>
          <w14:ligatures w14:val="none"/>
        </w:rPr>
        <w:t>Figure 3: Schein's Organisational Culture Model</w:t>
      </w:r>
    </w:p>
    <w:p w14:paraId="1F8587DE" w14:textId="77777777" w:rsidR="009A552C" w:rsidRPr="009A552C" w:rsidRDefault="009A552C" w:rsidP="004D07FA">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(Source: Mamatha and Geetanjali, 2020)</w:t>
      </w:r>
    </w:p>
    <w:p w14:paraId="60BA2271" w14:textId="77777777" w:rsidR="009A552C" w:rsidRDefault="009A552C" w:rsidP="004D07FA">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 </w:t>
      </w:r>
    </w:p>
    <w:p w14:paraId="06437CBF" w14:textId="77777777" w:rsidR="008654CE" w:rsidRDefault="008654CE"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5C07BFEA" w14:textId="77777777" w:rsidR="008654CE" w:rsidRDefault="008654CE"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14E79E4E" w14:textId="77777777" w:rsidR="008654CE" w:rsidRDefault="008654CE"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6142F3CE" w14:textId="77777777" w:rsidR="008654CE" w:rsidRDefault="008654CE"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11C02575" w14:textId="77777777" w:rsidR="008654CE" w:rsidRDefault="008654CE"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5C035DFA" w14:textId="77777777" w:rsidR="008654CE" w:rsidRDefault="008654CE"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15B36ADE" w14:textId="77777777" w:rsidR="008654CE" w:rsidRDefault="008654CE"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61701DE9" w14:textId="77777777" w:rsidR="008654CE" w:rsidRDefault="008654CE"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7CBC374F" w14:textId="77777777" w:rsidR="008654CE" w:rsidRDefault="008654CE"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1063FC5B" w14:textId="77777777" w:rsidR="008654CE" w:rsidRDefault="008654CE"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102E9181" w14:textId="77777777" w:rsidR="008654CE" w:rsidRDefault="008654CE"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7DB46350" w14:textId="77777777" w:rsidR="008654CE" w:rsidRDefault="008654CE"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66EA3595" w14:textId="77777777" w:rsidR="008654CE" w:rsidRDefault="008654CE"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7346FF45" w14:textId="77777777" w:rsidR="008654CE" w:rsidRDefault="008654CE"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1557F371" w14:textId="77777777" w:rsidR="008654CE" w:rsidRDefault="008654CE"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4DCC0CA7" w14:textId="77777777" w:rsidR="008654CE" w:rsidRDefault="008654CE"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5B4E3038" w14:textId="77777777" w:rsidR="008654CE" w:rsidRPr="009A552C" w:rsidRDefault="008654CE"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5FC83E3D" w14:textId="27D95EF1" w:rsidR="009A552C" w:rsidRPr="009A552C" w:rsidRDefault="009A552C" w:rsidP="004D07FA">
      <w:pPr>
        <w:spacing w:after="0" w:line="360" w:lineRule="auto"/>
        <w:outlineLvl w:val="0"/>
        <w:rPr>
          <w:rFonts w:ascii="Times New Roman" w:eastAsia="Times New Roman" w:hAnsi="Times New Roman" w:cs="Times New Roman"/>
          <w:color w:val="0E101A"/>
          <w:kern w:val="36"/>
          <w:sz w:val="48"/>
          <w:szCs w:val="48"/>
          <w:lang w:eastAsia="en-GB"/>
          <w14:ligatures w14:val="none"/>
        </w:rPr>
      </w:pPr>
      <w:bookmarkStart w:id="3" w:name="_Toc137323677"/>
      <w:r w:rsidRPr="009A552C">
        <w:rPr>
          <w:rFonts w:ascii="Times New Roman" w:eastAsia="Times New Roman" w:hAnsi="Times New Roman" w:cs="Times New Roman"/>
          <w:color w:val="0E101A"/>
          <w:kern w:val="36"/>
          <w:sz w:val="48"/>
          <w:szCs w:val="48"/>
          <w:lang w:eastAsia="en-GB"/>
          <w14:ligatures w14:val="none"/>
        </w:rPr>
        <w:lastRenderedPageBreak/>
        <w:t xml:space="preserve">Recent Change Initiatives, their impact and how well these were </w:t>
      </w:r>
      <w:r w:rsidR="008A10AA" w:rsidRPr="009A552C">
        <w:rPr>
          <w:rFonts w:ascii="Times New Roman" w:eastAsia="Times New Roman" w:hAnsi="Times New Roman" w:cs="Times New Roman"/>
          <w:color w:val="0E101A"/>
          <w:kern w:val="36"/>
          <w:sz w:val="48"/>
          <w:szCs w:val="48"/>
          <w:lang w:eastAsia="en-GB"/>
          <w14:ligatures w14:val="none"/>
        </w:rPr>
        <w:t>managed.</w:t>
      </w:r>
      <w:bookmarkEnd w:id="3"/>
    </w:p>
    <w:p w14:paraId="2008874C" w14:textId="699D1914" w:rsidR="009A552C" w:rsidRPr="009A552C" w:rsidRDefault="009A552C" w:rsidP="004D07FA">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As a result of the Covid-19 pandemic</w:t>
      </w:r>
      <w:r w:rsidR="00E96EDB">
        <w:rPr>
          <w:rFonts w:ascii="Times New Roman" w:eastAsia="Times New Roman" w:hAnsi="Times New Roman" w:cs="Times New Roman"/>
          <w:color w:val="0E101A"/>
          <w:kern w:val="0"/>
          <w:sz w:val="24"/>
          <w:szCs w:val="24"/>
          <w:lang w:eastAsia="en-GB"/>
          <w14:ligatures w14:val="none"/>
        </w:rPr>
        <w:t>,</w:t>
      </w:r>
      <w:r w:rsidRPr="009A552C">
        <w:rPr>
          <w:rFonts w:ascii="Times New Roman" w:eastAsia="Times New Roman" w:hAnsi="Times New Roman" w:cs="Times New Roman"/>
          <w:color w:val="0E101A"/>
          <w:kern w:val="0"/>
          <w:sz w:val="24"/>
          <w:szCs w:val="24"/>
          <w:lang w:eastAsia="en-GB"/>
          <w14:ligatures w14:val="none"/>
        </w:rPr>
        <w:t xml:space="preserve"> which caused travel restrictions and lockdowns, the hospitality industry suffered a major impact. The covid-19 pandemic led to significant organisational restructuring</w:t>
      </w:r>
      <w:r w:rsidR="00E96EDB">
        <w:rPr>
          <w:rFonts w:ascii="Times New Roman" w:eastAsia="Times New Roman" w:hAnsi="Times New Roman" w:cs="Times New Roman"/>
          <w:color w:val="0E101A"/>
          <w:kern w:val="0"/>
          <w:sz w:val="24"/>
          <w:szCs w:val="24"/>
          <w:lang w:eastAsia="en-GB"/>
          <w14:ligatures w14:val="none"/>
        </w:rPr>
        <w:t>,</w:t>
      </w:r>
      <w:r w:rsidRPr="009A552C">
        <w:rPr>
          <w:rFonts w:ascii="Times New Roman" w:eastAsia="Times New Roman" w:hAnsi="Times New Roman" w:cs="Times New Roman"/>
          <w:color w:val="0E101A"/>
          <w:kern w:val="0"/>
          <w:sz w:val="24"/>
          <w:szCs w:val="24"/>
          <w:lang w:eastAsia="en-GB"/>
          <w14:ligatures w14:val="none"/>
        </w:rPr>
        <w:t xml:space="preserve"> with the hotels transforming their structure and driving change. During the crisis, IHG minimised contact with guests to prevent the spread of the disease and adopted various sanitisation procedures to provide safe and clean access to customers (IHG, 2023d). The business customers have provided flexible booking cancellations and better meeting arrangements to support seamless virtual and in-person conferences. The hotel staff also </w:t>
      </w:r>
      <w:r w:rsidR="00092C46">
        <w:rPr>
          <w:rFonts w:ascii="Times New Roman" w:eastAsia="Times New Roman" w:hAnsi="Times New Roman" w:cs="Times New Roman"/>
          <w:color w:val="0E101A"/>
          <w:kern w:val="0"/>
          <w:sz w:val="24"/>
          <w:szCs w:val="24"/>
          <w:lang w:eastAsia="en-GB"/>
          <w14:ligatures w14:val="none"/>
        </w:rPr>
        <w:t>helped</w:t>
      </w:r>
      <w:r w:rsidRPr="009A552C">
        <w:rPr>
          <w:rFonts w:ascii="Times New Roman" w:eastAsia="Times New Roman" w:hAnsi="Times New Roman" w:cs="Times New Roman"/>
          <w:color w:val="0E101A"/>
          <w:kern w:val="0"/>
          <w:sz w:val="24"/>
          <w:szCs w:val="24"/>
          <w:lang w:eastAsia="en-GB"/>
          <w14:ligatures w14:val="none"/>
        </w:rPr>
        <w:t xml:space="preserve"> to ensure they could work comfortably and safely while offering exceptional service to the guests. Employees are trained to understand and adapt to the new procedures for ensuring safety standards. Their well-being was considered during this challenging time, which helped to motivate them and provide a healthy balance between their personal and professional lives. According to </w:t>
      </w:r>
      <w:r w:rsidRPr="009A552C">
        <w:rPr>
          <w:rFonts w:ascii="Times New Roman" w:eastAsia="Times New Roman" w:hAnsi="Times New Roman" w:cs="Times New Roman"/>
          <w:b/>
          <w:bCs/>
          <w:i/>
          <w:iCs/>
          <w:color w:val="0E101A"/>
          <w:kern w:val="0"/>
          <w:sz w:val="24"/>
          <w:szCs w:val="24"/>
          <w:lang w:eastAsia="en-GB"/>
          <w14:ligatures w14:val="none"/>
        </w:rPr>
        <w:t>Maslow's Theory of Need Hierarchy</w:t>
      </w:r>
      <w:r w:rsidRPr="009A552C">
        <w:rPr>
          <w:rFonts w:ascii="Times New Roman" w:eastAsia="Times New Roman" w:hAnsi="Times New Roman" w:cs="Times New Roman"/>
          <w:color w:val="0E101A"/>
          <w:kern w:val="0"/>
          <w:sz w:val="24"/>
          <w:szCs w:val="24"/>
          <w:lang w:eastAsia="en-GB"/>
          <w14:ligatures w14:val="none"/>
        </w:rPr>
        <w:t>, individuals have several desires to be satisfied to motivate them to perform better (Bozyiğit, 2021). As long as the physiological needs of employees are</w:t>
      </w:r>
      <w:r w:rsidR="00787F71">
        <w:rPr>
          <w:rFonts w:ascii="Times New Roman" w:eastAsia="Times New Roman" w:hAnsi="Times New Roman" w:cs="Times New Roman"/>
          <w:color w:val="0E101A"/>
          <w:kern w:val="0"/>
          <w:sz w:val="24"/>
          <w:szCs w:val="24"/>
          <w:lang w:eastAsia="en-GB"/>
          <w14:ligatures w14:val="none"/>
        </w:rPr>
        <w:t>,</w:t>
      </w:r>
      <w:r w:rsidRPr="009A552C">
        <w:rPr>
          <w:rFonts w:ascii="Times New Roman" w:eastAsia="Times New Roman" w:hAnsi="Times New Roman" w:cs="Times New Roman"/>
          <w:color w:val="0E101A"/>
          <w:kern w:val="0"/>
          <w:sz w:val="24"/>
          <w:szCs w:val="24"/>
          <w:lang w:eastAsia="en-GB"/>
          <w14:ligatures w14:val="none"/>
        </w:rPr>
        <w:t xml:space="preserve"> </w:t>
      </w:r>
      <w:r w:rsidR="00787F71">
        <w:rPr>
          <w:rFonts w:ascii="Times New Roman" w:eastAsia="Times New Roman" w:hAnsi="Times New Roman" w:cs="Times New Roman"/>
          <w:color w:val="0E101A"/>
          <w:kern w:val="0"/>
          <w:sz w:val="24"/>
          <w:szCs w:val="24"/>
          <w:lang w:eastAsia="en-GB"/>
          <w14:ligatures w14:val="none"/>
        </w:rPr>
        <w:t xml:space="preserve">organisations </w:t>
      </w:r>
      <w:r w:rsidRPr="009A552C">
        <w:rPr>
          <w:rFonts w:ascii="Times New Roman" w:eastAsia="Times New Roman" w:hAnsi="Times New Roman" w:cs="Times New Roman"/>
          <w:color w:val="0E101A"/>
          <w:kern w:val="0"/>
          <w:sz w:val="24"/>
          <w:szCs w:val="24"/>
          <w:lang w:eastAsia="en-GB"/>
          <w14:ligatures w14:val="none"/>
        </w:rPr>
        <w:t>must emphasise meeting safety, love and belonging, esteem and self-actualisation desires.</w:t>
      </w:r>
    </w:p>
    <w:p w14:paraId="023B3FFC" w14:textId="097C5AAF" w:rsidR="009A552C" w:rsidRPr="009A552C" w:rsidRDefault="009A552C" w:rsidP="004D07FA">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  </w:t>
      </w:r>
      <w:r w:rsidR="00025D93" w:rsidRPr="001B278C">
        <w:rPr>
          <w:noProof/>
          <w:lang w:val="en-US"/>
        </w:rPr>
        <w:drawing>
          <wp:inline distT="0" distB="0" distL="0" distR="0" wp14:anchorId="02AFACB1" wp14:editId="23D59AC3">
            <wp:extent cx="5220152" cy="2545301"/>
            <wp:effectExtent l="76200" t="76200" r="133350" b="140970"/>
            <wp:docPr id="2054948558" name="Picture 1"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948558" name="Picture 1" descr="A picture containing text, screenshot, design&#10;&#10;Description automatically generated"/>
                    <pic:cNvPicPr/>
                  </pic:nvPicPr>
                  <pic:blipFill>
                    <a:blip r:embed="rId9"/>
                    <a:stretch>
                      <a:fillRect/>
                    </a:stretch>
                  </pic:blipFill>
                  <pic:spPr>
                    <a:xfrm>
                      <a:off x="0" y="0"/>
                      <a:ext cx="5220152" cy="25453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6126410" w14:textId="77777777" w:rsidR="009A552C" w:rsidRPr="009A552C" w:rsidRDefault="009A552C" w:rsidP="004D07FA">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b/>
          <w:bCs/>
          <w:color w:val="0E101A"/>
          <w:kern w:val="0"/>
          <w:sz w:val="24"/>
          <w:szCs w:val="24"/>
          <w:lang w:eastAsia="en-GB"/>
          <w14:ligatures w14:val="none"/>
        </w:rPr>
        <w:t>Figure 4: Maslow's Hierarchy of Needs</w:t>
      </w:r>
    </w:p>
    <w:p w14:paraId="7A959885" w14:textId="77777777" w:rsidR="009A552C" w:rsidRDefault="009A552C" w:rsidP="004D07FA">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(Source: Desmet and Fokkinga, 2020)</w:t>
      </w:r>
    </w:p>
    <w:p w14:paraId="0A512B2B" w14:textId="77777777" w:rsidR="00092C46" w:rsidRPr="009A552C" w:rsidRDefault="00092C46"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58092DEF" w14:textId="5B27AD65" w:rsidR="009A552C" w:rsidRPr="009A552C" w:rsidRDefault="009A552C" w:rsidP="004D07FA">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lastRenderedPageBreak/>
        <w:t xml:space="preserve">IHG ensured the safety of employees during the pandemic with increased health guidelines while allowing them to feel included in the organisation's culture through regular engagement activities. Additionally, using a recognition and rewards system, the international hotel chain could motivate employees (IHG, 2022). Constant talent development has enabled employees to realise their potential and exhibit exceptional performance during the pandemic. Similarly, Hilton Hotels adopted several structural changes to deal with the Covid-19 pandemic and ensure that the operations </w:t>
      </w:r>
      <w:r w:rsidR="00092C46">
        <w:rPr>
          <w:rFonts w:ascii="Times New Roman" w:eastAsia="Times New Roman" w:hAnsi="Times New Roman" w:cs="Times New Roman"/>
          <w:color w:val="0E101A"/>
          <w:kern w:val="0"/>
          <w:sz w:val="24"/>
          <w:szCs w:val="24"/>
          <w:lang w:eastAsia="en-GB"/>
          <w14:ligatures w14:val="none"/>
        </w:rPr>
        <w:t>stay active</w:t>
      </w:r>
      <w:r w:rsidRPr="009A552C">
        <w:rPr>
          <w:rFonts w:ascii="Times New Roman" w:eastAsia="Times New Roman" w:hAnsi="Times New Roman" w:cs="Times New Roman"/>
          <w:color w:val="0E101A"/>
          <w:kern w:val="0"/>
          <w:sz w:val="24"/>
          <w:szCs w:val="24"/>
          <w:lang w:eastAsia="en-GB"/>
          <w14:ligatures w14:val="none"/>
        </w:rPr>
        <w:t xml:space="preserve">. The first significant change which was noticeable was the evolving design of the hotel, which made the guests feel more welcomed, especially with a clean and tidy environment (Hilton, 2021). </w:t>
      </w:r>
      <w:r w:rsidR="00092C46" w:rsidRPr="00092C46">
        <w:rPr>
          <w:rFonts w:ascii="Times New Roman" w:eastAsia="Times New Roman" w:hAnsi="Times New Roman" w:cs="Times New Roman"/>
          <w:color w:val="0E101A"/>
          <w:kern w:val="0"/>
          <w:sz w:val="24"/>
          <w:szCs w:val="24"/>
          <w:lang w:eastAsia="en-GB"/>
          <w14:ligatures w14:val="none"/>
        </w:rPr>
        <w:t>Hilton restructured its business model to adopt digital transformation to prevent disease spread</w:t>
      </w:r>
      <w:r w:rsidRPr="009A552C">
        <w:rPr>
          <w:rFonts w:ascii="Times New Roman" w:eastAsia="Times New Roman" w:hAnsi="Times New Roman" w:cs="Times New Roman"/>
          <w:color w:val="0E101A"/>
          <w:kern w:val="0"/>
          <w:sz w:val="24"/>
          <w:szCs w:val="24"/>
          <w:lang w:eastAsia="en-GB"/>
          <w14:ligatures w14:val="none"/>
        </w:rPr>
        <w:t>. Through this, customers could check-in and choose their preferred rooms using the Hilton Honors mobile application, enabling contactless interaction.</w:t>
      </w:r>
    </w:p>
    <w:p w14:paraId="73342155" w14:textId="5F0EB7F7" w:rsidR="009A552C" w:rsidRPr="009A552C" w:rsidRDefault="009A552C" w:rsidP="004D07FA">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According to transformational leadership, individuals can motivate employees, enhancing the organisation's productivity level (Asbari et al., 2020). Transformational leaders can inspire their followers to improve themselves, which would be beneficial for resolving conflicts and supporting the workforce. By incorporating this form of leadership in the organisation, IHG has ensured that the change occurring would face no significant obstacles. Employees were provided with adequate information on how to adapt to the changes and the benefits they would gain, which enabled them to be comfortable through the process.</w:t>
      </w:r>
    </w:p>
    <w:p w14:paraId="31EFAF38" w14:textId="77AA83A2" w:rsidR="009A552C" w:rsidRPr="009A552C" w:rsidRDefault="009A552C" w:rsidP="004D07FA">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 xml:space="preserve">Additionally, due to the changing market demands, the international hotel chain has transformed its business to adopt digital transformation into its strategies (IHG Hotel Development, 2023). Digital devices are highly in demand due to the pandemic, which has led to contactless interaction and the need for advanced technology. However, utilising digital tools and techniques is difficult since employees might </w:t>
      </w:r>
      <w:r w:rsidR="00092C46">
        <w:rPr>
          <w:rFonts w:ascii="Times New Roman" w:eastAsia="Times New Roman" w:hAnsi="Times New Roman" w:cs="Times New Roman"/>
          <w:color w:val="0E101A"/>
          <w:kern w:val="0"/>
          <w:sz w:val="24"/>
          <w:szCs w:val="24"/>
          <w:lang w:eastAsia="en-GB"/>
          <w14:ligatures w14:val="none"/>
        </w:rPr>
        <w:t>need to</w:t>
      </w:r>
      <w:r w:rsidRPr="009A552C">
        <w:rPr>
          <w:rFonts w:ascii="Times New Roman" w:eastAsia="Times New Roman" w:hAnsi="Times New Roman" w:cs="Times New Roman"/>
          <w:color w:val="0E101A"/>
          <w:kern w:val="0"/>
          <w:sz w:val="24"/>
          <w:szCs w:val="24"/>
          <w:lang w:eastAsia="en-GB"/>
          <w14:ligatures w14:val="none"/>
        </w:rPr>
        <w:t xml:space="preserve"> be trained </w:t>
      </w:r>
      <w:r w:rsidR="00092C46">
        <w:rPr>
          <w:rFonts w:ascii="Times New Roman" w:eastAsia="Times New Roman" w:hAnsi="Times New Roman" w:cs="Times New Roman"/>
          <w:color w:val="0E101A"/>
          <w:kern w:val="0"/>
          <w:sz w:val="24"/>
          <w:szCs w:val="24"/>
          <w:lang w:eastAsia="en-GB"/>
          <w14:ligatures w14:val="none"/>
        </w:rPr>
        <w:t>to properly implement</w:t>
      </w:r>
      <w:r w:rsidRPr="009A552C">
        <w:rPr>
          <w:rFonts w:ascii="Times New Roman" w:eastAsia="Times New Roman" w:hAnsi="Times New Roman" w:cs="Times New Roman"/>
          <w:color w:val="0E101A"/>
          <w:kern w:val="0"/>
          <w:sz w:val="24"/>
          <w:szCs w:val="24"/>
          <w:lang w:eastAsia="en-GB"/>
          <w14:ligatures w14:val="none"/>
        </w:rPr>
        <w:t xml:space="preserve"> these devices, hence disrupting the change. </w:t>
      </w:r>
      <w:r w:rsidR="00803340">
        <w:rPr>
          <w:rFonts w:ascii="Times New Roman" w:eastAsia="Times New Roman" w:hAnsi="Times New Roman" w:cs="Times New Roman"/>
          <w:color w:val="0E101A"/>
          <w:kern w:val="0"/>
          <w:sz w:val="24"/>
          <w:szCs w:val="24"/>
          <w:lang w:eastAsia="en-GB"/>
          <w14:ligatures w14:val="none"/>
        </w:rPr>
        <w:t>To</w:t>
      </w:r>
      <w:r w:rsidRPr="009A552C">
        <w:rPr>
          <w:rFonts w:ascii="Times New Roman" w:eastAsia="Times New Roman" w:hAnsi="Times New Roman" w:cs="Times New Roman"/>
          <w:color w:val="0E101A"/>
          <w:kern w:val="0"/>
          <w:sz w:val="24"/>
          <w:szCs w:val="24"/>
          <w:lang w:eastAsia="en-GB"/>
          <w14:ligatures w14:val="none"/>
        </w:rPr>
        <w:t xml:space="preserve"> ensure that the business </w:t>
      </w:r>
      <w:r w:rsidR="00803340">
        <w:rPr>
          <w:rFonts w:ascii="Times New Roman" w:eastAsia="Times New Roman" w:hAnsi="Times New Roman" w:cs="Times New Roman"/>
          <w:color w:val="0E101A"/>
          <w:kern w:val="0"/>
          <w:sz w:val="24"/>
          <w:szCs w:val="24"/>
          <w:lang w:eastAsia="en-GB"/>
          <w14:ligatures w14:val="none"/>
        </w:rPr>
        <w:t>runs smoothly</w:t>
      </w:r>
      <w:r w:rsidRPr="009A552C">
        <w:rPr>
          <w:rFonts w:ascii="Times New Roman" w:eastAsia="Times New Roman" w:hAnsi="Times New Roman" w:cs="Times New Roman"/>
          <w:color w:val="0E101A"/>
          <w:kern w:val="0"/>
          <w:sz w:val="24"/>
          <w:szCs w:val="24"/>
          <w:lang w:eastAsia="en-GB"/>
          <w14:ligatures w14:val="none"/>
        </w:rPr>
        <w:t xml:space="preserve">, IHG </w:t>
      </w:r>
      <w:r w:rsidR="00092C46">
        <w:rPr>
          <w:rFonts w:ascii="Times New Roman" w:eastAsia="Times New Roman" w:hAnsi="Times New Roman" w:cs="Times New Roman"/>
          <w:color w:val="0E101A"/>
          <w:kern w:val="0"/>
          <w:sz w:val="24"/>
          <w:szCs w:val="24"/>
          <w:lang w:eastAsia="en-GB"/>
          <w14:ligatures w14:val="none"/>
        </w:rPr>
        <w:t>provides</w:t>
      </w:r>
      <w:r w:rsidRPr="009A552C">
        <w:rPr>
          <w:rFonts w:ascii="Times New Roman" w:eastAsia="Times New Roman" w:hAnsi="Times New Roman" w:cs="Times New Roman"/>
          <w:color w:val="0E101A"/>
          <w:kern w:val="0"/>
          <w:sz w:val="24"/>
          <w:szCs w:val="24"/>
          <w:lang w:eastAsia="en-GB"/>
          <w14:ligatures w14:val="none"/>
        </w:rPr>
        <w:t xml:space="preserve"> training to its employees, which has helped them develop their skills. Through these initiatives taken by the international hospitality organisation, there has been development in the business processes. Due to the training sessions provided by IHG, the changes did not cause any resistance from employees, and the impact was highly positive since customer service was enhanced.</w:t>
      </w:r>
    </w:p>
    <w:p w14:paraId="067121F5" w14:textId="77777777" w:rsidR="008654CE" w:rsidRDefault="008654CE" w:rsidP="004D07FA">
      <w:pPr>
        <w:spacing w:after="0" w:line="360" w:lineRule="auto"/>
        <w:outlineLvl w:val="0"/>
        <w:rPr>
          <w:rFonts w:ascii="Times New Roman" w:eastAsia="Times New Roman" w:hAnsi="Times New Roman" w:cs="Times New Roman"/>
          <w:color w:val="0E101A"/>
          <w:kern w:val="36"/>
          <w:sz w:val="48"/>
          <w:szCs w:val="48"/>
          <w:lang w:eastAsia="en-GB"/>
          <w14:ligatures w14:val="none"/>
        </w:rPr>
      </w:pPr>
    </w:p>
    <w:p w14:paraId="5872C2BF" w14:textId="77777777" w:rsidR="00092C46" w:rsidRDefault="00092C46" w:rsidP="004D07FA">
      <w:pPr>
        <w:spacing w:after="0" w:line="360" w:lineRule="auto"/>
        <w:outlineLvl w:val="0"/>
        <w:rPr>
          <w:rFonts w:ascii="Times New Roman" w:eastAsia="Times New Roman" w:hAnsi="Times New Roman" w:cs="Times New Roman"/>
          <w:color w:val="0E101A"/>
          <w:kern w:val="36"/>
          <w:sz w:val="48"/>
          <w:szCs w:val="48"/>
          <w:lang w:eastAsia="en-GB"/>
          <w14:ligatures w14:val="none"/>
        </w:rPr>
      </w:pPr>
    </w:p>
    <w:p w14:paraId="5321BC34" w14:textId="2015FBFF" w:rsidR="009A552C" w:rsidRPr="009A552C" w:rsidRDefault="009A552C" w:rsidP="004D07FA">
      <w:pPr>
        <w:spacing w:after="0" w:line="360" w:lineRule="auto"/>
        <w:outlineLvl w:val="0"/>
        <w:rPr>
          <w:rFonts w:ascii="Times New Roman" w:eastAsia="Times New Roman" w:hAnsi="Times New Roman" w:cs="Times New Roman"/>
          <w:color w:val="0E101A"/>
          <w:kern w:val="36"/>
          <w:sz w:val="48"/>
          <w:szCs w:val="48"/>
          <w:lang w:eastAsia="en-GB"/>
          <w14:ligatures w14:val="none"/>
        </w:rPr>
      </w:pPr>
      <w:bookmarkStart w:id="4" w:name="_Toc137323678"/>
      <w:r w:rsidRPr="009A552C">
        <w:rPr>
          <w:rFonts w:ascii="Times New Roman" w:eastAsia="Times New Roman" w:hAnsi="Times New Roman" w:cs="Times New Roman"/>
          <w:color w:val="0E101A"/>
          <w:kern w:val="36"/>
          <w:sz w:val="48"/>
          <w:szCs w:val="48"/>
          <w:lang w:eastAsia="en-GB"/>
          <w14:ligatures w14:val="none"/>
        </w:rPr>
        <w:lastRenderedPageBreak/>
        <w:t>The organisation's strategic direction and current business performance</w:t>
      </w:r>
      <w:bookmarkEnd w:id="4"/>
    </w:p>
    <w:p w14:paraId="503DEDF5" w14:textId="4F6A3E32" w:rsidR="009A552C" w:rsidRPr="009A552C" w:rsidRDefault="009A552C" w:rsidP="004D07FA">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 xml:space="preserve">The strategy of IHG is to utilise the expertise and talent of the employees </w:t>
      </w:r>
      <w:r w:rsidR="00803340">
        <w:rPr>
          <w:rFonts w:ascii="Times New Roman" w:eastAsia="Times New Roman" w:hAnsi="Times New Roman" w:cs="Times New Roman"/>
          <w:color w:val="0E101A"/>
          <w:kern w:val="0"/>
          <w:sz w:val="24"/>
          <w:szCs w:val="24"/>
          <w:lang w:eastAsia="en-GB"/>
          <w14:ligatures w14:val="none"/>
        </w:rPr>
        <w:t>to</w:t>
      </w:r>
      <w:r w:rsidRPr="009A552C">
        <w:rPr>
          <w:rFonts w:ascii="Times New Roman" w:eastAsia="Times New Roman" w:hAnsi="Times New Roman" w:cs="Times New Roman"/>
          <w:color w:val="0E101A"/>
          <w:kern w:val="0"/>
          <w:sz w:val="24"/>
          <w:szCs w:val="24"/>
          <w:lang w:eastAsia="en-GB"/>
          <w14:ligatures w14:val="none"/>
        </w:rPr>
        <w:t xml:space="preserve"> enhance customer experiences and ensure their guests feel comfortable and relaxed in the hotel during their stay. IHG ensures that the owners of the international hotel chain are provided with maximum returns, enabling the company to succeed in the market and establish itself as a prominent brand (IHG, 2023e). This is provided through the improvement of the workplace culture in the organisation and attracting the most talented and experienced staff. These individuals would be capable of delivering optimum customer service to enhance the business's reputation. Through the strategic direction of IHG, the enterprise has been able to drive innovation in its business processes and ensure the best services offered to customers.</w:t>
      </w:r>
    </w:p>
    <w:p w14:paraId="72DEAC63" w14:textId="68E3F12F" w:rsidR="009A552C" w:rsidRPr="009A552C" w:rsidRDefault="009A552C" w:rsidP="004D07FA">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 xml:space="preserve">Additionally, through innovative strategies adopted by the international hotel chain, IHG has </w:t>
      </w:r>
      <w:r w:rsidR="00E96EDB" w:rsidRPr="00E96EDB">
        <w:rPr>
          <w:rFonts w:ascii="Times New Roman" w:eastAsia="Times New Roman" w:hAnsi="Times New Roman" w:cs="Times New Roman"/>
          <w:color w:val="0E101A"/>
          <w:kern w:val="0"/>
          <w:sz w:val="24"/>
          <w:szCs w:val="24"/>
          <w:lang w:eastAsia="en-GB"/>
          <w14:ligatures w14:val="none"/>
        </w:rPr>
        <w:t>driven creativity among the workforce and improved</w:t>
      </w:r>
      <w:r w:rsidRPr="009A552C">
        <w:rPr>
          <w:rFonts w:ascii="Times New Roman" w:eastAsia="Times New Roman" w:hAnsi="Times New Roman" w:cs="Times New Roman"/>
          <w:color w:val="0E101A"/>
          <w:kern w:val="0"/>
          <w:sz w:val="24"/>
          <w:szCs w:val="24"/>
          <w:lang w:eastAsia="en-GB"/>
          <w14:ligatures w14:val="none"/>
        </w:rPr>
        <w:t xml:space="preserve"> business processes. The enterprise's </w:t>
      </w:r>
      <w:r w:rsidR="00092C46">
        <w:rPr>
          <w:rFonts w:ascii="Times New Roman" w:eastAsia="Times New Roman" w:hAnsi="Times New Roman" w:cs="Times New Roman"/>
          <w:color w:val="0E101A"/>
          <w:kern w:val="0"/>
          <w:sz w:val="24"/>
          <w:szCs w:val="24"/>
          <w:lang w:eastAsia="en-GB"/>
          <w14:ligatures w14:val="none"/>
        </w:rPr>
        <w:t>approach</w:t>
      </w:r>
      <w:r w:rsidRPr="009A552C">
        <w:rPr>
          <w:rFonts w:ascii="Times New Roman" w:eastAsia="Times New Roman" w:hAnsi="Times New Roman" w:cs="Times New Roman"/>
          <w:color w:val="0E101A"/>
          <w:kern w:val="0"/>
          <w:sz w:val="24"/>
          <w:szCs w:val="24"/>
          <w:lang w:eastAsia="en-GB"/>
          <w14:ligatures w14:val="none"/>
        </w:rPr>
        <w:t xml:space="preserve"> has enabled it to have the capability to generate high revenues and increase its profit margins even with the negative impact of the Covid-19 pandemic. In 2022, IHG generated revenue amounting to $3892 million internationally which has </w:t>
      </w:r>
      <w:r w:rsidR="00092C46">
        <w:rPr>
          <w:rFonts w:ascii="Times New Roman" w:eastAsia="Times New Roman" w:hAnsi="Times New Roman" w:cs="Times New Roman"/>
          <w:color w:val="0E101A"/>
          <w:kern w:val="0"/>
          <w:sz w:val="24"/>
          <w:szCs w:val="24"/>
          <w:lang w:eastAsia="en-GB"/>
          <w14:ligatures w14:val="none"/>
        </w:rPr>
        <w:t>risen considerably</w:t>
      </w:r>
      <w:r w:rsidRPr="009A552C">
        <w:rPr>
          <w:rFonts w:ascii="Times New Roman" w:eastAsia="Times New Roman" w:hAnsi="Times New Roman" w:cs="Times New Roman"/>
          <w:color w:val="0E101A"/>
          <w:kern w:val="0"/>
          <w:sz w:val="24"/>
          <w:szCs w:val="24"/>
          <w:lang w:eastAsia="en-GB"/>
          <w14:ligatures w14:val="none"/>
        </w:rPr>
        <w:t xml:space="preserve"> from $2907 million recorded in 2021 (</w:t>
      </w:r>
      <w:r w:rsidRPr="009A552C">
        <w:rPr>
          <w:rFonts w:ascii="Times New Roman" w:eastAsia="Times New Roman" w:hAnsi="Times New Roman" w:cs="Times New Roman"/>
          <w:i/>
          <w:iCs/>
          <w:color w:val="0E101A"/>
          <w:kern w:val="0"/>
          <w:sz w:val="24"/>
          <w:szCs w:val="24"/>
          <w:lang w:eastAsia="en-GB"/>
          <w14:ligatures w14:val="none"/>
        </w:rPr>
        <w:t>refer to the appendix for financial data</w:t>
      </w:r>
      <w:r w:rsidRPr="009A552C">
        <w:rPr>
          <w:rFonts w:ascii="Times New Roman" w:eastAsia="Times New Roman" w:hAnsi="Times New Roman" w:cs="Times New Roman"/>
          <w:color w:val="0E101A"/>
          <w:kern w:val="0"/>
          <w:sz w:val="24"/>
          <w:szCs w:val="24"/>
          <w:lang w:eastAsia="en-GB"/>
          <w14:ligatures w14:val="none"/>
        </w:rPr>
        <w:t xml:space="preserve">). It can </w:t>
      </w:r>
      <w:r w:rsidR="00E96EDB">
        <w:rPr>
          <w:rFonts w:ascii="Times New Roman" w:eastAsia="Times New Roman" w:hAnsi="Times New Roman" w:cs="Times New Roman"/>
          <w:color w:val="0E101A"/>
          <w:kern w:val="0"/>
          <w:sz w:val="24"/>
          <w:szCs w:val="24"/>
          <w:lang w:eastAsia="en-GB"/>
          <w14:ligatures w14:val="none"/>
        </w:rPr>
        <w:t xml:space="preserve">be </w:t>
      </w:r>
      <w:r w:rsidRPr="009A552C">
        <w:rPr>
          <w:rFonts w:ascii="Times New Roman" w:eastAsia="Times New Roman" w:hAnsi="Times New Roman" w:cs="Times New Roman"/>
          <w:color w:val="0E101A"/>
          <w:kern w:val="0"/>
          <w:sz w:val="24"/>
          <w:szCs w:val="24"/>
          <w:lang w:eastAsia="en-GB"/>
          <w14:ligatures w14:val="none"/>
        </w:rPr>
        <w:t>observed that the revenue increased by $935 million, which indicates a growth of 33.9% (IHG, 2023e). The increase in revenue resulted from the efforts of employees in the organisation who relentlessly kept delivering positive outcomes. Behavioural leadership theory indicates that a business will succeed if an organisation has capable leaders, leading to increased efficiency and productivity. These leaders exhibit high potential and can adopt new strategies and innovative motivational approaches to support their followers. IHG has people-oriented leaders who can demonstrate exceptional qualities that have enabled the organisation to survive during this crisis.</w:t>
      </w:r>
    </w:p>
    <w:p w14:paraId="638850BE" w14:textId="7D63704D" w:rsidR="009A552C" w:rsidRDefault="009A552C" w:rsidP="004D07FA">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 xml:space="preserve">Incorporating suitable leadership styles and best practices has helped increase the workforce's motivation at IHG (Saputra, 2021). Additionally, the operating profit has increased by $134 million, which includes the loss of system funds and rising charges from </w:t>
      </w:r>
      <w:r w:rsidR="00092C46">
        <w:rPr>
          <w:rFonts w:ascii="Times New Roman" w:eastAsia="Times New Roman" w:hAnsi="Times New Roman" w:cs="Times New Roman"/>
          <w:color w:val="0E101A"/>
          <w:kern w:val="0"/>
          <w:sz w:val="24"/>
          <w:szCs w:val="24"/>
          <w:lang w:eastAsia="en-GB"/>
          <w14:ligatures w14:val="none"/>
        </w:rPr>
        <w:t>operational</w:t>
      </w:r>
      <w:r w:rsidRPr="009A552C">
        <w:rPr>
          <w:rFonts w:ascii="Times New Roman" w:eastAsia="Times New Roman" w:hAnsi="Times New Roman" w:cs="Times New Roman"/>
          <w:color w:val="0E101A"/>
          <w:kern w:val="0"/>
          <w:sz w:val="24"/>
          <w:szCs w:val="24"/>
          <w:lang w:eastAsia="en-GB"/>
          <w14:ligatures w14:val="none"/>
        </w:rPr>
        <w:t xml:space="preserve"> items. On the other hand, Marriott International generated a revenue of $20.733 billion in 2022, which has significantly increased by 49.91% from 2021. Internationally, Hilton earned $8.77 billion in 2022, which improved from 5.79 billion dollars in 2021. It can </w:t>
      </w:r>
      <w:r w:rsidR="00E96EDB">
        <w:rPr>
          <w:rFonts w:ascii="Times New Roman" w:eastAsia="Times New Roman" w:hAnsi="Times New Roman" w:cs="Times New Roman"/>
          <w:color w:val="0E101A"/>
          <w:kern w:val="0"/>
          <w:sz w:val="24"/>
          <w:szCs w:val="24"/>
          <w:lang w:eastAsia="en-GB"/>
          <w14:ligatures w14:val="none"/>
        </w:rPr>
        <w:t>be observed</w:t>
      </w:r>
      <w:r w:rsidRPr="009A552C">
        <w:rPr>
          <w:rFonts w:ascii="Times New Roman" w:eastAsia="Times New Roman" w:hAnsi="Times New Roman" w:cs="Times New Roman"/>
          <w:color w:val="0E101A"/>
          <w:kern w:val="0"/>
          <w:sz w:val="24"/>
          <w:szCs w:val="24"/>
          <w:lang w:eastAsia="en-GB"/>
          <w14:ligatures w14:val="none"/>
        </w:rPr>
        <w:t xml:space="preserve"> that Hilton and Marriott have shown significant increments in their revenue as compared to IHG. </w:t>
      </w:r>
      <w:r w:rsidRPr="009A552C">
        <w:rPr>
          <w:rFonts w:ascii="Times New Roman" w:eastAsia="Times New Roman" w:hAnsi="Times New Roman" w:cs="Times New Roman"/>
          <w:color w:val="0E101A"/>
          <w:kern w:val="0"/>
          <w:sz w:val="24"/>
          <w:szCs w:val="24"/>
          <w:lang w:eastAsia="en-GB"/>
          <w14:ligatures w14:val="none"/>
        </w:rPr>
        <w:lastRenderedPageBreak/>
        <w:t>This could be due to better leadership practices in these hotels, which have led to higher productivity and efficiency than those in IHG.</w:t>
      </w:r>
    </w:p>
    <w:p w14:paraId="0057D852" w14:textId="77777777" w:rsidR="00803340" w:rsidRDefault="00803340"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6E6BF76B" w14:textId="77777777" w:rsidR="00803340" w:rsidRDefault="00803340"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7525FDD1" w14:textId="77777777" w:rsidR="00803340" w:rsidRDefault="00803340"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55A6ED52" w14:textId="77777777" w:rsidR="00803340" w:rsidRDefault="00803340"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00A6C577" w14:textId="77777777" w:rsidR="00803340" w:rsidRDefault="00803340"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17C8E959" w14:textId="77777777" w:rsidR="00803340" w:rsidRDefault="00803340"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2A68C98A" w14:textId="77777777" w:rsidR="00803340" w:rsidRDefault="00803340"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0CCC33F6" w14:textId="77777777" w:rsidR="00803340" w:rsidRDefault="00803340"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3203E128" w14:textId="77777777" w:rsidR="00803340" w:rsidRDefault="00803340"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3B33E164" w14:textId="77777777" w:rsidR="00803340" w:rsidRDefault="00803340"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3D3A10E4" w14:textId="77777777" w:rsidR="00803340" w:rsidRDefault="00803340"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5328B919" w14:textId="77777777" w:rsidR="00803340" w:rsidRDefault="00803340"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4B275374" w14:textId="77777777" w:rsidR="00803340" w:rsidRDefault="00803340"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6C75620E" w14:textId="77777777" w:rsidR="00803340" w:rsidRDefault="00803340"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1B6F3F69" w14:textId="77777777" w:rsidR="00803340" w:rsidRDefault="00803340"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5B669D11" w14:textId="77777777" w:rsidR="00803340" w:rsidRDefault="00803340"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657C8D7F" w14:textId="77777777" w:rsidR="00803340" w:rsidRDefault="00803340"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1417B848" w14:textId="77777777" w:rsidR="00092C46" w:rsidRDefault="00092C46"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036D7A1A" w14:textId="77777777" w:rsidR="00092C46" w:rsidRDefault="00092C46"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702778E8" w14:textId="77777777" w:rsidR="00092C46" w:rsidRDefault="00092C46"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48A90686" w14:textId="77777777" w:rsidR="00092C46" w:rsidRDefault="00092C46"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2A5B02CF" w14:textId="77777777" w:rsidR="00092C46" w:rsidRDefault="00092C46"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695AF098" w14:textId="77777777" w:rsidR="00092C46" w:rsidRDefault="00092C46"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2D26A1F5" w14:textId="77777777" w:rsidR="00092C46" w:rsidRDefault="00092C46"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6B89CE20" w14:textId="77777777" w:rsidR="00092C46" w:rsidRDefault="00092C46"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7164A6E6" w14:textId="77777777" w:rsidR="00092C46" w:rsidRDefault="00092C46"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380B10C6" w14:textId="77777777" w:rsidR="00092C46" w:rsidRDefault="00092C46"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62817344" w14:textId="77777777" w:rsidR="00092C46" w:rsidRDefault="00092C46"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170D5613" w14:textId="77777777" w:rsidR="00092C46" w:rsidRDefault="00092C46"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597468F0" w14:textId="77777777" w:rsidR="00092C46" w:rsidRDefault="00092C46"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0A8052EC" w14:textId="77777777" w:rsidR="00803340" w:rsidRPr="009A552C" w:rsidRDefault="00803340"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7F8E6FBF" w14:textId="77777777" w:rsidR="009A552C" w:rsidRPr="009A552C" w:rsidRDefault="009A552C" w:rsidP="004D07FA">
      <w:pPr>
        <w:spacing w:after="0" w:line="360" w:lineRule="auto"/>
        <w:outlineLvl w:val="0"/>
        <w:rPr>
          <w:rFonts w:ascii="Times New Roman" w:eastAsia="Times New Roman" w:hAnsi="Times New Roman" w:cs="Times New Roman"/>
          <w:color w:val="0E101A"/>
          <w:kern w:val="36"/>
          <w:sz w:val="48"/>
          <w:szCs w:val="48"/>
          <w:lang w:eastAsia="en-GB"/>
          <w14:ligatures w14:val="none"/>
        </w:rPr>
      </w:pPr>
      <w:bookmarkStart w:id="5" w:name="_Toc137323679"/>
      <w:r w:rsidRPr="009A552C">
        <w:rPr>
          <w:rFonts w:ascii="Times New Roman" w:eastAsia="Times New Roman" w:hAnsi="Times New Roman" w:cs="Times New Roman"/>
          <w:color w:val="0E101A"/>
          <w:kern w:val="36"/>
          <w:sz w:val="48"/>
          <w:szCs w:val="48"/>
          <w:lang w:eastAsia="en-GB"/>
          <w14:ligatures w14:val="none"/>
        </w:rPr>
        <w:lastRenderedPageBreak/>
        <w:t>Conclusion</w:t>
      </w:r>
      <w:bookmarkEnd w:id="5"/>
    </w:p>
    <w:p w14:paraId="1661F3B7" w14:textId="0A084859" w:rsidR="009A552C" w:rsidRPr="009A552C" w:rsidRDefault="009A552C" w:rsidP="004D07FA">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 xml:space="preserve">The hotel organisational audit has focused on the organisational behaviour of IHG with a significant comparison of its key competitors in the UK market, Marriott and Hilton. It has </w:t>
      </w:r>
      <w:r w:rsidR="00E96EDB">
        <w:rPr>
          <w:rFonts w:ascii="Times New Roman" w:eastAsia="Times New Roman" w:hAnsi="Times New Roman" w:cs="Times New Roman"/>
          <w:color w:val="0E101A"/>
          <w:kern w:val="0"/>
          <w:sz w:val="24"/>
          <w:szCs w:val="24"/>
          <w:lang w:eastAsia="en-GB"/>
          <w14:ligatures w14:val="none"/>
        </w:rPr>
        <w:t xml:space="preserve">been </w:t>
      </w:r>
      <w:r w:rsidRPr="009A552C">
        <w:rPr>
          <w:rFonts w:ascii="Times New Roman" w:eastAsia="Times New Roman" w:hAnsi="Times New Roman" w:cs="Times New Roman"/>
          <w:color w:val="0E101A"/>
          <w:kern w:val="0"/>
          <w:sz w:val="24"/>
          <w:szCs w:val="24"/>
          <w:lang w:eastAsia="en-GB"/>
          <w14:ligatures w14:val="none"/>
        </w:rPr>
        <w:t xml:space="preserve">observed that while these three international hotel chains have similar strategies, goals, and organisational cultures, the slight differences have affected the business performance of IHG slightly. The discussion of different models and theories showed how IHG had developed its organisational behaviour and led to innovation. Due to the changes which occurred due to the pandemic, there had been a significant impact on the organisation leading to the transformation of structure. The </w:t>
      </w:r>
      <w:r w:rsidR="00092C46">
        <w:rPr>
          <w:rFonts w:ascii="Times New Roman" w:eastAsia="Times New Roman" w:hAnsi="Times New Roman" w:cs="Times New Roman"/>
          <w:color w:val="0E101A"/>
          <w:kern w:val="0"/>
          <w:sz w:val="24"/>
          <w:szCs w:val="24"/>
          <w:lang w:eastAsia="en-GB"/>
          <w14:ligatures w14:val="none"/>
        </w:rPr>
        <w:t>effect</w:t>
      </w:r>
      <w:r w:rsidRPr="009A552C">
        <w:rPr>
          <w:rFonts w:ascii="Times New Roman" w:eastAsia="Times New Roman" w:hAnsi="Times New Roman" w:cs="Times New Roman"/>
          <w:color w:val="0E101A"/>
          <w:kern w:val="0"/>
          <w:sz w:val="24"/>
          <w:szCs w:val="24"/>
          <w:lang w:eastAsia="en-GB"/>
          <w14:ligatures w14:val="none"/>
        </w:rPr>
        <w:t xml:space="preserve"> of the changes in the organisation due to the pandemic has been managed exceptionally by IHG, especially with the adoption of digital technology. This has been beneficial in increasing the firm's performance in the industry and led to its growth.</w:t>
      </w:r>
    </w:p>
    <w:p w14:paraId="26038BE0" w14:textId="7BC68C05" w:rsidR="004402B9" w:rsidRDefault="009A552C" w:rsidP="004D07FA">
      <w:pPr>
        <w:spacing w:after="0" w:line="360" w:lineRule="auto"/>
        <w:rPr>
          <w:rFonts w:ascii="Times New Roman" w:eastAsia="Times New Roman" w:hAnsi="Times New Roman" w:cs="Times New Roman"/>
          <w:color w:val="0E101A"/>
          <w:kern w:val="0"/>
          <w:sz w:val="24"/>
          <w:szCs w:val="24"/>
          <w:lang w:eastAsia="en-GB"/>
          <w14:ligatures w14:val="none"/>
        </w:rPr>
      </w:pPr>
      <w:r w:rsidRPr="009A552C">
        <w:rPr>
          <w:rFonts w:ascii="Times New Roman" w:eastAsia="Times New Roman" w:hAnsi="Times New Roman" w:cs="Times New Roman"/>
          <w:color w:val="0E101A"/>
          <w:kern w:val="0"/>
          <w:sz w:val="24"/>
          <w:szCs w:val="24"/>
          <w:lang w:eastAsia="en-GB"/>
          <w14:ligatures w14:val="none"/>
        </w:rPr>
        <w:t> </w:t>
      </w:r>
    </w:p>
    <w:p w14:paraId="624FD4E3" w14:textId="77777777" w:rsidR="00575AF3" w:rsidRDefault="00575AF3"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40CB07E4" w14:textId="77777777" w:rsidR="00575AF3" w:rsidRDefault="00575AF3"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70A8D8D6" w14:textId="77777777" w:rsidR="00575AF3" w:rsidRDefault="00575AF3" w:rsidP="004D07FA">
      <w:pPr>
        <w:spacing w:after="0" w:line="360" w:lineRule="auto"/>
        <w:rPr>
          <w:rFonts w:ascii="Times New Roman" w:eastAsia="Times New Roman" w:hAnsi="Times New Roman" w:cs="Times New Roman"/>
          <w:color w:val="0E101A"/>
          <w:kern w:val="0"/>
          <w:sz w:val="24"/>
          <w:szCs w:val="24"/>
          <w:lang w:eastAsia="en-GB"/>
          <w14:ligatures w14:val="none"/>
        </w:rPr>
      </w:pPr>
    </w:p>
    <w:p w14:paraId="6D0C12A9" w14:textId="77777777" w:rsidR="00575AF3" w:rsidRDefault="00575AF3"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19B0DBC0" w14:textId="77777777" w:rsidR="00575AF3" w:rsidRDefault="00575AF3" w:rsidP="009A552C">
      <w:pPr>
        <w:spacing w:after="0" w:line="240" w:lineRule="auto"/>
        <w:rPr>
          <w:rFonts w:ascii="Times New Roman" w:eastAsia="Times New Roman" w:hAnsi="Times New Roman" w:cs="Times New Roman"/>
          <w:color w:val="0E101A"/>
          <w:kern w:val="0"/>
          <w:sz w:val="24"/>
          <w:szCs w:val="24"/>
          <w:lang w:eastAsia="en-GB"/>
          <w14:ligatures w14:val="none"/>
        </w:rPr>
      </w:pPr>
    </w:p>
    <w:p w14:paraId="712186FF" w14:textId="77777777" w:rsidR="00803340" w:rsidRDefault="00803340" w:rsidP="00803340">
      <w:pPr>
        <w:rPr>
          <w:rFonts w:ascii="Times New Roman" w:eastAsia="Times New Roman" w:hAnsi="Times New Roman" w:cs="Times New Roman"/>
          <w:color w:val="0E101A"/>
          <w:kern w:val="0"/>
          <w:sz w:val="24"/>
          <w:szCs w:val="24"/>
          <w:lang w:eastAsia="en-GB"/>
          <w14:ligatures w14:val="none"/>
        </w:rPr>
      </w:pPr>
    </w:p>
    <w:p w14:paraId="7FE0B481" w14:textId="77777777" w:rsidR="00092C46" w:rsidRDefault="00092C46" w:rsidP="00803340">
      <w:pPr>
        <w:rPr>
          <w:rFonts w:ascii="Times New Roman" w:eastAsia="Times New Roman" w:hAnsi="Times New Roman" w:cs="Times New Roman"/>
          <w:color w:val="0E101A"/>
          <w:kern w:val="0"/>
          <w:sz w:val="24"/>
          <w:szCs w:val="24"/>
          <w:lang w:eastAsia="en-GB"/>
          <w14:ligatures w14:val="none"/>
        </w:rPr>
      </w:pPr>
    </w:p>
    <w:p w14:paraId="5B198EC8" w14:textId="77777777" w:rsidR="00092C46" w:rsidRDefault="00092C46" w:rsidP="00803340">
      <w:pPr>
        <w:rPr>
          <w:rFonts w:ascii="Times New Roman" w:eastAsia="Times New Roman" w:hAnsi="Times New Roman" w:cs="Times New Roman"/>
          <w:color w:val="0E101A"/>
          <w:kern w:val="0"/>
          <w:sz w:val="24"/>
          <w:szCs w:val="24"/>
          <w:lang w:eastAsia="en-GB"/>
          <w14:ligatures w14:val="none"/>
        </w:rPr>
      </w:pPr>
    </w:p>
    <w:p w14:paraId="2FF69150" w14:textId="77777777" w:rsidR="00092C46" w:rsidRDefault="00092C46" w:rsidP="00803340">
      <w:pPr>
        <w:rPr>
          <w:rFonts w:ascii="Times New Roman" w:eastAsia="Times New Roman" w:hAnsi="Times New Roman" w:cs="Times New Roman"/>
          <w:color w:val="0E101A"/>
          <w:kern w:val="0"/>
          <w:sz w:val="24"/>
          <w:szCs w:val="24"/>
          <w:lang w:eastAsia="en-GB"/>
          <w14:ligatures w14:val="none"/>
        </w:rPr>
      </w:pPr>
    </w:p>
    <w:p w14:paraId="01EED9FE" w14:textId="77777777" w:rsidR="00092C46" w:rsidRDefault="00092C46" w:rsidP="00803340">
      <w:pPr>
        <w:rPr>
          <w:rFonts w:ascii="Times New Roman" w:eastAsia="Times New Roman" w:hAnsi="Times New Roman" w:cs="Times New Roman"/>
          <w:color w:val="0E101A"/>
          <w:kern w:val="0"/>
          <w:sz w:val="24"/>
          <w:szCs w:val="24"/>
          <w:lang w:eastAsia="en-GB"/>
          <w14:ligatures w14:val="none"/>
        </w:rPr>
      </w:pPr>
    </w:p>
    <w:p w14:paraId="47DF48B3" w14:textId="77777777" w:rsidR="00092C46" w:rsidRDefault="00092C46" w:rsidP="00803340">
      <w:pPr>
        <w:rPr>
          <w:rFonts w:ascii="Times New Roman" w:eastAsia="Times New Roman" w:hAnsi="Times New Roman" w:cs="Times New Roman"/>
          <w:color w:val="0E101A"/>
          <w:kern w:val="0"/>
          <w:sz w:val="24"/>
          <w:szCs w:val="24"/>
          <w:lang w:eastAsia="en-GB"/>
          <w14:ligatures w14:val="none"/>
        </w:rPr>
      </w:pPr>
    </w:p>
    <w:p w14:paraId="5A99FA31" w14:textId="77777777" w:rsidR="00092C46" w:rsidRDefault="00092C46" w:rsidP="00803340">
      <w:pPr>
        <w:rPr>
          <w:rFonts w:ascii="Times New Roman" w:eastAsia="Times New Roman" w:hAnsi="Times New Roman" w:cs="Times New Roman"/>
          <w:color w:val="0E101A"/>
          <w:kern w:val="0"/>
          <w:sz w:val="24"/>
          <w:szCs w:val="24"/>
          <w:lang w:eastAsia="en-GB"/>
          <w14:ligatures w14:val="none"/>
        </w:rPr>
      </w:pPr>
    </w:p>
    <w:p w14:paraId="46892424" w14:textId="77777777" w:rsidR="00092C46" w:rsidRDefault="00092C46" w:rsidP="00803340">
      <w:pPr>
        <w:rPr>
          <w:rFonts w:ascii="Times New Roman" w:eastAsia="Times New Roman" w:hAnsi="Times New Roman" w:cs="Times New Roman"/>
          <w:color w:val="0E101A"/>
          <w:kern w:val="0"/>
          <w:sz w:val="24"/>
          <w:szCs w:val="24"/>
          <w:lang w:eastAsia="en-GB"/>
          <w14:ligatures w14:val="none"/>
        </w:rPr>
      </w:pPr>
    </w:p>
    <w:p w14:paraId="20A25170" w14:textId="77777777" w:rsidR="00092C46" w:rsidRDefault="00092C46" w:rsidP="00803340">
      <w:pPr>
        <w:rPr>
          <w:rFonts w:ascii="Times New Roman" w:eastAsia="Times New Roman" w:hAnsi="Times New Roman" w:cs="Times New Roman"/>
          <w:color w:val="0E101A"/>
          <w:kern w:val="0"/>
          <w:sz w:val="24"/>
          <w:szCs w:val="24"/>
          <w:lang w:eastAsia="en-GB"/>
          <w14:ligatures w14:val="none"/>
        </w:rPr>
      </w:pPr>
    </w:p>
    <w:p w14:paraId="3AC5D28A" w14:textId="77777777" w:rsidR="00092C46" w:rsidRDefault="00092C46" w:rsidP="00803340">
      <w:pPr>
        <w:rPr>
          <w:rFonts w:ascii="Times New Roman" w:eastAsia="Times New Roman" w:hAnsi="Times New Roman" w:cs="Times New Roman"/>
          <w:color w:val="0E101A"/>
          <w:kern w:val="0"/>
          <w:sz w:val="24"/>
          <w:szCs w:val="24"/>
          <w:lang w:eastAsia="en-GB"/>
          <w14:ligatures w14:val="none"/>
        </w:rPr>
      </w:pPr>
    </w:p>
    <w:p w14:paraId="50F3E18D" w14:textId="77777777" w:rsidR="00092C46" w:rsidRDefault="00092C46" w:rsidP="00803340">
      <w:pPr>
        <w:rPr>
          <w:rFonts w:ascii="Times New Roman" w:eastAsia="Times New Roman" w:hAnsi="Times New Roman" w:cs="Times New Roman"/>
          <w:color w:val="0E101A"/>
          <w:kern w:val="0"/>
          <w:sz w:val="24"/>
          <w:szCs w:val="24"/>
          <w:lang w:eastAsia="en-GB"/>
          <w14:ligatures w14:val="none"/>
        </w:rPr>
      </w:pPr>
    </w:p>
    <w:p w14:paraId="2214D469" w14:textId="77777777" w:rsidR="00803340" w:rsidRDefault="00803340" w:rsidP="00803340">
      <w:pPr>
        <w:rPr>
          <w:rFonts w:ascii="Times New Roman" w:eastAsia="Times New Roman" w:hAnsi="Times New Roman" w:cs="Times New Roman"/>
          <w:color w:val="0E101A"/>
          <w:kern w:val="0"/>
          <w:sz w:val="24"/>
          <w:szCs w:val="24"/>
          <w:lang w:eastAsia="en-GB"/>
          <w14:ligatures w14:val="none"/>
        </w:rPr>
      </w:pPr>
    </w:p>
    <w:p w14:paraId="6C7415FB" w14:textId="2E44D7BA" w:rsidR="00575AF3" w:rsidRPr="00803340" w:rsidRDefault="00575AF3" w:rsidP="00803340">
      <w:pPr>
        <w:rPr>
          <w:rFonts w:ascii="Times New Roman" w:eastAsia="Times New Roman" w:hAnsi="Times New Roman" w:cs="Times New Roman"/>
          <w:color w:val="0E101A"/>
          <w:kern w:val="0"/>
          <w:sz w:val="24"/>
          <w:szCs w:val="24"/>
          <w:lang w:eastAsia="en-GB"/>
          <w14:ligatures w14:val="none"/>
        </w:rPr>
      </w:pPr>
      <w:r>
        <w:rPr>
          <w:color w:val="0E101A"/>
        </w:rPr>
        <w:t> </w:t>
      </w:r>
    </w:p>
    <w:p w14:paraId="3C7C33AC" w14:textId="77777777" w:rsidR="00575AF3" w:rsidRDefault="00575AF3" w:rsidP="00575AF3">
      <w:pPr>
        <w:pStyle w:val="Heading1"/>
        <w:spacing w:before="0" w:beforeAutospacing="0" w:after="0" w:afterAutospacing="0"/>
        <w:rPr>
          <w:b w:val="0"/>
          <w:bCs w:val="0"/>
          <w:color w:val="0E101A"/>
        </w:rPr>
      </w:pPr>
      <w:bookmarkStart w:id="6" w:name="_Toc137323680"/>
      <w:r>
        <w:rPr>
          <w:b w:val="0"/>
          <w:bCs w:val="0"/>
          <w:color w:val="0E101A"/>
        </w:rPr>
        <w:lastRenderedPageBreak/>
        <w:t>References</w:t>
      </w:r>
      <w:bookmarkEnd w:id="6"/>
    </w:p>
    <w:p w14:paraId="03D72022" w14:textId="77777777" w:rsidR="00575AF3" w:rsidRDefault="00575AF3" w:rsidP="00575AF3">
      <w:pPr>
        <w:pStyle w:val="NormalWeb"/>
        <w:spacing w:before="0" w:beforeAutospacing="0" w:after="0" w:afterAutospacing="0"/>
        <w:rPr>
          <w:color w:val="0E101A"/>
        </w:rPr>
      </w:pPr>
      <w:r>
        <w:rPr>
          <w:color w:val="0E101A"/>
        </w:rPr>
        <w:t>Asbari, M., Santoso, PB and Prasetya, A.B. (2020). Political and antidemocratic transformational leadership critics: Is it still relevant? (A literature study). </w:t>
      </w:r>
      <w:r>
        <w:rPr>
          <w:rStyle w:val="Emphasis"/>
          <w:color w:val="0E101A"/>
        </w:rPr>
        <w:t>INTERNATIONAL JOURNAL OF SOCIAL, POLICY AND LAW</w:t>
      </w:r>
      <w:r>
        <w:rPr>
          <w:color w:val="0E101A"/>
        </w:rPr>
        <w:t>, </w:t>
      </w:r>
      <w:r>
        <w:rPr>
          <w:rStyle w:val="Emphasis"/>
          <w:color w:val="0E101A"/>
        </w:rPr>
        <w:t>1</w:t>
      </w:r>
      <w:r>
        <w:rPr>
          <w:color w:val="0E101A"/>
        </w:rPr>
        <w:t>(1), pp.12-16.</w:t>
      </w:r>
    </w:p>
    <w:p w14:paraId="6EF8793D" w14:textId="77777777" w:rsidR="00575AF3" w:rsidRDefault="00575AF3" w:rsidP="00575AF3">
      <w:pPr>
        <w:pStyle w:val="NormalWeb"/>
        <w:spacing w:before="0" w:beforeAutospacing="0" w:after="0" w:afterAutospacing="0"/>
        <w:rPr>
          <w:color w:val="0E101A"/>
        </w:rPr>
      </w:pPr>
      <w:r>
        <w:rPr>
          <w:color w:val="0E101A"/>
        </w:rPr>
        <w:t>Bozyiğit, S. (2021). Evaluation of Maslow's Hierarchy of needs theory within the Context of the COVID-19 Pandemic. </w:t>
      </w:r>
      <w:r>
        <w:rPr>
          <w:rStyle w:val="Emphasis"/>
          <w:color w:val="0E101A"/>
        </w:rPr>
        <w:t>Understanding the Consumer Behaviour During Covid Pandemic</w:t>
      </w:r>
      <w:r>
        <w:rPr>
          <w:color w:val="0E101A"/>
        </w:rPr>
        <w:t>, pp.51–68.</w:t>
      </w:r>
    </w:p>
    <w:p w14:paraId="4D4FFE8A" w14:textId="77777777" w:rsidR="00575AF3" w:rsidRDefault="00575AF3" w:rsidP="00575AF3">
      <w:pPr>
        <w:pStyle w:val="NormalWeb"/>
        <w:spacing w:before="0" w:beforeAutospacing="0" w:after="0" w:afterAutospacing="0"/>
        <w:rPr>
          <w:color w:val="0E101A"/>
        </w:rPr>
      </w:pPr>
      <w:r>
        <w:rPr>
          <w:color w:val="0E101A"/>
        </w:rPr>
        <w:t>Buchanan, D.A. &amp; Huczynski, A.A. (2019). </w:t>
      </w:r>
      <w:r>
        <w:rPr>
          <w:rStyle w:val="Emphasis"/>
          <w:color w:val="0E101A"/>
        </w:rPr>
        <w:t>Organisational behaviour</w:t>
      </w:r>
      <w:r>
        <w:rPr>
          <w:color w:val="0E101A"/>
        </w:rPr>
        <w:t>. Pearson UK.</w:t>
      </w:r>
    </w:p>
    <w:p w14:paraId="10E4C4D5" w14:textId="77777777" w:rsidR="00575AF3" w:rsidRDefault="00575AF3" w:rsidP="00575AF3">
      <w:pPr>
        <w:pStyle w:val="NormalWeb"/>
        <w:spacing w:before="0" w:beforeAutospacing="0" w:after="0" w:afterAutospacing="0"/>
        <w:rPr>
          <w:color w:val="0E101A"/>
        </w:rPr>
      </w:pPr>
      <w:r>
        <w:rPr>
          <w:color w:val="0E101A"/>
        </w:rPr>
        <w:t>Desmet, P. and Fokkinga, S. (2020). Beyond Maslow's pyramid: Introducing a typology of thirteen fundamental needs for human-centred design. </w:t>
      </w:r>
      <w:r>
        <w:rPr>
          <w:rStyle w:val="Emphasis"/>
          <w:color w:val="0E101A"/>
        </w:rPr>
        <w:t>Multimodal technologies and interaction</w:t>
      </w:r>
      <w:r>
        <w:rPr>
          <w:color w:val="0E101A"/>
        </w:rPr>
        <w:t>, </w:t>
      </w:r>
      <w:r>
        <w:rPr>
          <w:rStyle w:val="Emphasis"/>
          <w:color w:val="0E101A"/>
        </w:rPr>
        <w:t>4</w:t>
      </w:r>
      <w:r>
        <w:rPr>
          <w:color w:val="0E101A"/>
        </w:rPr>
        <w:t>(3), p.38.</w:t>
      </w:r>
    </w:p>
    <w:p w14:paraId="335FEAE8" w14:textId="77777777" w:rsidR="00575AF3" w:rsidRDefault="00575AF3" w:rsidP="00575AF3">
      <w:pPr>
        <w:pStyle w:val="NormalWeb"/>
        <w:spacing w:before="0" w:beforeAutospacing="0" w:after="0" w:afterAutospacing="0"/>
        <w:rPr>
          <w:color w:val="0E101A"/>
        </w:rPr>
      </w:pPr>
      <w:r>
        <w:rPr>
          <w:color w:val="0E101A"/>
        </w:rPr>
        <w:t>Hilton (2021) </w:t>
      </w:r>
      <w:r>
        <w:rPr>
          <w:rStyle w:val="Emphasis"/>
          <w:color w:val="0E101A"/>
        </w:rPr>
        <w:t>A Decade of Innovation in Just One Year: Seven Surprising Ways the Pandemic Has Changed Hotels Forever </w:t>
      </w:r>
      <w:r>
        <w:rPr>
          <w:color w:val="0E101A"/>
        </w:rPr>
        <w:t>Available at: https://stories.hilton.com/corporate-news/hilton-many-pandemic-safety-innovations-to-remain (Accessed: 7 June 2023).</w:t>
      </w:r>
    </w:p>
    <w:p w14:paraId="01C3A3B9" w14:textId="77777777" w:rsidR="00575AF3" w:rsidRDefault="00575AF3" w:rsidP="00575AF3">
      <w:pPr>
        <w:pStyle w:val="NormalWeb"/>
        <w:spacing w:before="0" w:beforeAutospacing="0" w:after="0" w:afterAutospacing="0"/>
        <w:rPr>
          <w:color w:val="0E101A"/>
        </w:rPr>
      </w:pPr>
      <w:r>
        <w:rPr>
          <w:color w:val="0E101A"/>
        </w:rPr>
        <w:t>Hilton (2023) </w:t>
      </w:r>
      <w:r>
        <w:rPr>
          <w:rStyle w:val="Emphasis"/>
          <w:color w:val="0E101A"/>
        </w:rPr>
        <w:t>Our Journey Toward 2030 </w:t>
      </w:r>
      <w:r>
        <w:rPr>
          <w:color w:val="0E101A"/>
        </w:rPr>
        <w:t>Available at: https://esg.hilton.com/2030-goals/ (Accessed: 5 June 2023).</w:t>
      </w:r>
    </w:p>
    <w:p w14:paraId="496C90BA" w14:textId="77777777" w:rsidR="00575AF3" w:rsidRDefault="00575AF3" w:rsidP="00575AF3">
      <w:pPr>
        <w:pStyle w:val="NormalWeb"/>
        <w:spacing w:before="0" w:beforeAutospacing="0" w:after="0" w:afterAutospacing="0"/>
        <w:rPr>
          <w:color w:val="0E101A"/>
        </w:rPr>
      </w:pPr>
      <w:r>
        <w:rPr>
          <w:color w:val="0E101A"/>
        </w:rPr>
        <w:t>Hunt, T. and Fedynich, L. (2019). Leadership: Past, present, and future: An evolution of an idea. </w:t>
      </w:r>
      <w:r>
        <w:rPr>
          <w:rStyle w:val="Emphasis"/>
          <w:color w:val="0E101A"/>
        </w:rPr>
        <w:t>Journal of Arts and Humanities</w:t>
      </w:r>
      <w:r>
        <w:rPr>
          <w:color w:val="0E101A"/>
        </w:rPr>
        <w:t>, 8(2), pp.22-26. DOI: http://dx.doi.org/10.18533/journal.v8i2.1582</w:t>
      </w:r>
    </w:p>
    <w:p w14:paraId="64F902F7" w14:textId="77777777" w:rsidR="00575AF3" w:rsidRDefault="00575AF3" w:rsidP="00575AF3">
      <w:pPr>
        <w:pStyle w:val="NormalWeb"/>
        <w:spacing w:before="0" w:beforeAutospacing="0" w:after="0" w:afterAutospacing="0"/>
        <w:rPr>
          <w:color w:val="0E101A"/>
        </w:rPr>
      </w:pPr>
      <w:r>
        <w:rPr>
          <w:color w:val="0E101A"/>
        </w:rPr>
        <w:t>IHG (2020) </w:t>
      </w:r>
      <w:r>
        <w:rPr>
          <w:rStyle w:val="Emphasis"/>
          <w:color w:val="0E101A"/>
        </w:rPr>
        <w:t>Strategic Report </w:t>
      </w:r>
      <w:r>
        <w:rPr>
          <w:color w:val="0E101A"/>
        </w:rPr>
        <w:t>Available at: https://www.ihgplc.com/en/-/media/BE6A53978B0148928542A103789148EF.ashx (Accessed: 5 June 2023).</w:t>
      </w:r>
    </w:p>
    <w:p w14:paraId="3FF3B4F1" w14:textId="77777777" w:rsidR="00575AF3" w:rsidRDefault="00575AF3" w:rsidP="00575AF3">
      <w:pPr>
        <w:pStyle w:val="NormalWeb"/>
        <w:spacing w:before="0" w:beforeAutospacing="0" w:after="0" w:afterAutospacing="0"/>
        <w:rPr>
          <w:color w:val="0E101A"/>
        </w:rPr>
      </w:pPr>
      <w:r>
        <w:rPr>
          <w:color w:val="0E101A"/>
        </w:rPr>
        <w:t>IHG (2023a) </w:t>
      </w:r>
      <w:r>
        <w:rPr>
          <w:rStyle w:val="Emphasis"/>
          <w:color w:val="0E101A"/>
        </w:rPr>
        <w:t>Our history</w:t>
      </w:r>
      <w:r>
        <w:rPr>
          <w:color w:val="0E101A"/>
        </w:rPr>
        <w:t> is Available at: https://www.ihgplc.com/en/about-us/our-history (Accessed: 5 June 2023).</w:t>
      </w:r>
    </w:p>
    <w:p w14:paraId="03715B05" w14:textId="77777777" w:rsidR="00575AF3" w:rsidRDefault="00575AF3" w:rsidP="00575AF3">
      <w:pPr>
        <w:pStyle w:val="NormalWeb"/>
        <w:spacing w:before="0" w:beforeAutospacing="0" w:after="0" w:afterAutospacing="0"/>
        <w:rPr>
          <w:color w:val="0E101A"/>
        </w:rPr>
      </w:pPr>
      <w:r>
        <w:rPr>
          <w:color w:val="0E101A"/>
        </w:rPr>
        <w:t>IHG (2023b) </w:t>
      </w:r>
      <w:r>
        <w:rPr>
          <w:rStyle w:val="Emphasis"/>
          <w:color w:val="0E101A"/>
        </w:rPr>
        <w:t>Our Board</w:t>
      </w:r>
      <w:r>
        <w:rPr>
          <w:color w:val="0E101A"/>
        </w:rPr>
        <w:t> Available at: https://www.ihgplc.com/en/about-us/our-leadership/our-board (Accessed: 5 June 2023).</w:t>
      </w:r>
    </w:p>
    <w:p w14:paraId="2EBD7DA6" w14:textId="77777777" w:rsidR="00575AF3" w:rsidRDefault="00575AF3" w:rsidP="00575AF3">
      <w:pPr>
        <w:pStyle w:val="NormalWeb"/>
        <w:spacing w:before="0" w:beforeAutospacing="0" w:after="0" w:afterAutospacing="0"/>
        <w:rPr>
          <w:color w:val="0E101A"/>
        </w:rPr>
      </w:pPr>
      <w:r>
        <w:rPr>
          <w:color w:val="0E101A"/>
        </w:rPr>
        <w:t>IHG (2023c) </w:t>
      </w:r>
      <w:r>
        <w:rPr>
          <w:rStyle w:val="Emphasis"/>
          <w:color w:val="0E101A"/>
        </w:rPr>
        <w:t>Our strategy</w:t>
      </w:r>
      <w:r>
        <w:rPr>
          <w:color w:val="0E101A"/>
        </w:rPr>
        <w:t> Available at: https://www.ihgplc.com/en/about-us/our-strategy (Accessed: 5 June 2023).</w:t>
      </w:r>
    </w:p>
    <w:p w14:paraId="368A10F0" w14:textId="77777777" w:rsidR="00575AF3" w:rsidRDefault="00575AF3" w:rsidP="00575AF3">
      <w:pPr>
        <w:pStyle w:val="NormalWeb"/>
        <w:spacing w:before="0" w:beforeAutospacing="0" w:after="0" w:afterAutospacing="0"/>
        <w:rPr>
          <w:color w:val="0E101A"/>
        </w:rPr>
      </w:pPr>
      <w:r>
        <w:rPr>
          <w:color w:val="0E101A"/>
        </w:rPr>
        <w:t>IHG (2023d) </w:t>
      </w:r>
      <w:r>
        <w:rPr>
          <w:rStyle w:val="Emphasis"/>
          <w:color w:val="0E101A"/>
        </w:rPr>
        <w:t>Our response to Covid-19</w:t>
      </w:r>
      <w:r>
        <w:rPr>
          <w:color w:val="0E101A"/>
        </w:rPr>
        <w:t> Available at: https://www.ihgplc.com/en/about-us/our-response-to-covid-19 (Accessed: 5 June 2023).</w:t>
      </w:r>
    </w:p>
    <w:p w14:paraId="69B8938A" w14:textId="77777777" w:rsidR="00575AF3" w:rsidRDefault="00575AF3" w:rsidP="00575AF3">
      <w:pPr>
        <w:pStyle w:val="NormalWeb"/>
        <w:spacing w:before="0" w:beforeAutospacing="0" w:after="0" w:afterAutospacing="0"/>
        <w:rPr>
          <w:color w:val="0E101A"/>
        </w:rPr>
      </w:pPr>
      <w:r>
        <w:rPr>
          <w:color w:val="0E101A"/>
        </w:rPr>
        <w:t>IHG (2023e) </w:t>
      </w:r>
      <w:r>
        <w:rPr>
          <w:rStyle w:val="Emphasis"/>
          <w:color w:val="0E101A"/>
        </w:rPr>
        <w:t>Annual Report and Form 20-F</w:t>
      </w:r>
      <w:r>
        <w:rPr>
          <w:color w:val="0E101A"/>
        </w:rPr>
        <w:t> Available at: https://www.ihgplc.com/en/-/media/ihg/annualreports/2022/annual-report-2022.pdf?la=en&amp;hash=167797C0C5A95078FBBF51E91CB0A7AE (Accessed: 5 June 2023).</w:t>
      </w:r>
    </w:p>
    <w:p w14:paraId="6900F27E" w14:textId="77777777" w:rsidR="00575AF3" w:rsidRDefault="00575AF3" w:rsidP="00575AF3">
      <w:pPr>
        <w:pStyle w:val="NormalWeb"/>
        <w:spacing w:before="0" w:beforeAutospacing="0" w:after="0" w:afterAutospacing="0"/>
        <w:rPr>
          <w:color w:val="0E101A"/>
        </w:rPr>
      </w:pPr>
      <w:r>
        <w:rPr>
          <w:color w:val="0E101A"/>
        </w:rPr>
        <w:t>IHG (2023f) </w:t>
      </w:r>
      <w:r>
        <w:rPr>
          <w:rStyle w:val="Emphasis"/>
          <w:color w:val="0E101A"/>
        </w:rPr>
        <w:t>At IHG, government employees and military personnel can relax. </w:t>
      </w:r>
      <w:r>
        <w:rPr>
          <w:color w:val="0E101A"/>
        </w:rPr>
        <w:t>Available at: https://www.ihg.com/content/de/de/deals/hotel-offers/government/government-rate (Accessed: 9 June 2023).</w:t>
      </w:r>
    </w:p>
    <w:p w14:paraId="6463B20C" w14:textId="77777777" w:rsidR="00575AF3" w:rsidRDefault="00575AF3" w:rsidP="00575AF3">
      <w:pPr>
        <w:pStyle w:val="NormalWeb"/>
        <w:spacing w:before="0" w:beforeAutospacing="0" w:after="0" w:afterAutospacing="0"/>
        <w:rPr>
          <w:color w:val="0E101A"/>
        </w:rPr>
      </w:pPr>
      <w:r>
        <w:rPr>
          <w:color w:val="0E101A"/>
        </w:rPr>
        <w:t>IHG (2023g) </w:t>
      </w:r>
      <w:r>
        <w:rPr>
          <w:rStyle w:val="Emphasis"/>
          <w:color w:val="0E101A"/>
        </w:rPr>
        <w:t>Corporate governance</w:t>
      </w:r>
      <w:r>
        <w:rPr>
          <w:color w:val="0E101A"/>
        </w:rPr>
        <w:t> Available at: https://www.ihgplc.com/en/investors/corporate-governance (Accessed: 9 June 2023).</w:t>
      </w:r>
    </w:p>
    <w:p w14:paraId="5FB2743D" w14:textId="77777777" w:rsidR="00575AF3" w:rsidRDefault="00575AF3" w:rsidP="00575AF3">
      <w:pPr>
        <w:pStyle w:val="NormalWeb"/>
        <w:spacing w:before="0" w:beforeAutospacing="0" w:after="0" w:afterAutospacing="0"/>
        <w:rPr>
          <w:color w:val="0E101A"/>
        </w:rPr>
      </w:pPr>
      <w:r>
        <w:rPr>
          <w:color w:val="0E101A"/>
        </w:rPr>
        <w:t>IHG Hotel Development (2023) </w:t>
      </w:r>
      <w:r>
        <w:rPr>
          <w:rStyle w:val="Emphasis"/>
          <w:color w:val="0E101A"/>
        </w:rPr>
        <w:t>Digital advantage</w:t>
      </w:r>
      <w:r>
        <w:rPr>
          <w:color w:val="0E101A"/>
        </w:rPr>
        <w:t> Available at: https://development.ihg.com/hotel-development/owner-value/digital-advantage (Accessed: 7 June 2023).</w:t>
      </w:r>
    </w:p>
    <w:p w14:paraId="5C2227FE" w14:textId="77777777" w:rsidR="00575AF3" w:rsidRDefault="00575AF3" w:rsidP="00575AF3">
      <w:pPr>
        <w:pStyle w:val="NormalWeb"/>
        <w:spacing w:before="0" w:beforeAutospacing="0" w:after="0" w:afterAutospacing="0"/>
        <w:rPr>
          <w:color w:val="0E101A"/>
        </w:rPr>
      </w:pPr>
      <w:r>
        <w:rPr>
          <w:color w:val="0E101A"/>
        </w:rPr>
        <w:t>Kondalkar, V.G. (2020). </w:t>
      </w:r>
      <w:r>
        <w:rPr>
          <w:rStyle w:val="Emphasis"/>
          <w:color w:val="0E101A"/>
        </w:rPr>
        <w:t>Organisational behaviour</w:t>
      </w:r>
      <w:r>
        <w:rPr>
          <w:color w:val="0E101A"/>
        </w:rPr>
        <w:t>. New Age.</w:t>
      </w:r>
    </w:p>
    <w:p w14:paraId="25652154" w14:textId="77777777" w:rsidR="00575AF3" w:rsidRDefault="00575AF3" w:rsidP="00575AF3">
      <w:pPr>
        <w:pStyle w:val="NormalWeb"/>
        <w:spacing w:before="0" w:beforeAutospacing="0" w:after="0" w:afterAutospacing="0"/>
        <w:rPr>
          <w:color w:val="0E101A"/>
        </w:rPr>
      </w:pPr>
      <w:r>
        <w:rPr>
          <w:color w:val="0E101A"/>
        </w:rPr>
        <w:t>Mamatha, S.V. and Geetanjali, P. (2020). Founder leaders and organisation culture: A comparative study on Indian and American founder leaders based on Schein's model of organisational culture. </w:t>
      </w:r>
      <w:r>
        <w:rPr>
          <w:rStyle w:val="Emphasis"/>
          <w:color w:val="0E101A"/>
        </w:rPr>
        <w:t>IIM Kozhikode Society &amp; Management Review</w:t>
      </w:r>
      <w:r>
        <w:rPr>
          <w:color w:val="0E101A"/>
        </w:rPr>
        <w:t>, </w:t>
      </w:r>
      <w:r>
        <w:rPr>
          <w:rStyle w:val="Emphasis"/>
          <w:color w:val="0E101A"/>
        </w:rPr>
        <w:t>9</w:t>
      </w:r>
      <w:r>
        <w:rPr>
          <w:color w:val="0E101A"/>
        </w:rPr>
        <w:t>(1), pp.23–33. DOI: 10.1177/2277975219890932</w:t>
      </w:r>
    </w:p>
    <w:p w14:paraId="33BC5621" w14:textId="77777777" w:rsidR="00575AF3" w:rsidRDefault="00575AF3" w:rsidP="00575AF3">
      <w:pPr>
        <w:pStyle w:val="NormalWeb"/>
        <w:spacing w:before="0" w:beforeAutospacing="0" w:after="0" w:afterAutospacing="0"/>
        <w:rPr>
          <w:color w:val="0E101A"/>
        </w:rPr>
      </w:pPr>
      <w:r>
        <w:rPr>
          <w:color w:val="0E101A"/>
        </w:rPr>
        <w:t>Marriott International (2023). </w:t>
      </w:r>
      <w:r>
        <w:rPr>
          <w:rStyle w:val="Emphasis"/>
          <w:color w:val="0E101A"/>
        </w:rPr>
        <w:t>Core Values &amp; Heritage</w:t>
      </w:r>
      <w:r>
        <w:rPr>
          <w:color w:val="0E101A"/>
        </w:rPr>
        <w:t> Available at: https://www.marriott.com/en-gb/culture-and-values/core-values.mi (Accessed: 5 June 2023).</w:t>
      </w:r>
    </w:p>
    <w:p w14:paraId="5B40F5D2" w14:textId="77777777" w:rsidR="00575AF3" w:rsidRDefault="00575AF3" w:rsidP="00575AF3">
      <w:pPr>
        <w:pStyle w:val="NormalWeb"/>
        <w:spacing w:before="0" w:beforeAutospacing="0" w:after="0" w:afterAutospacing="0"/>
        <w:rPr>
          <w:color w:val="0E101A"/>
        </w:rPr>
      </w:pPr>
      <w:r>
        <w:rPr>
          <w:color w:val="0E101A"/>
        </w:rPr>
        <w:lastRenderedPageBreak/>
        <w:t>Omodan, B.I., Tsotetsi, C.T. and Dube, B. (2020). Analysis of human relations management theory: A quest to re-enact people's management towards peace in the university system. </w:t>
      </w:r>
      <w:r>
        <w:rPr>
          <w:rStyle w:val="Emphasis"/>
          <w:color w:val="0E101A"/>
        </w:rPr>
        <w:t>SA Journal of Human Resource Management</w:t>
      </w:r>
      <w:r>
        <w:rPr>
          <w:color w:val="0E101A"/>
        </w:rPr>
        <w:t>, </w:t>
      </w:r>
      <w:r>
        <w:rPr>
          <w:rStyle w:val="Emphasis"/>
          <w:color w:val="0E101A"/>
        </w:rPr>
        <w:t>18</w:t>
      </w:r>
      <w:r>
        <w:rPr>
          <w:color w:val="0E101A"/>
        </w:rPr>
        <w:t>, p.10. https://doi.org/10.4102/sajhrm.</w:t>
      </w:r>
    </w:p>
    <w:p w14:paraId="66235E37" w14:textId="77777777" w:rsidR="00575AF3" w:rsidRDefault="00575AF3" w:rsidP="00575AF3">
      <w:pPr>
        <w:pStyle w:val="NormalWeb"/>
        <w:spacing w:before="0" w:beforeAutospacing="0" w:after="0" w:afterAutospacing="0"/>
        <w:rPr>
          <w:color w:val="0E101A"/>
        </w:rPr>
      </w:pPr>
      <w:r>
        <w:rPr>
          <w:color w:val="0E101A"/>
        </w:rPr>
        <w:t>Organimi (2023) </w:t>
      </w:r>
      <w:r>
        <w:rPr>
          <w:rStyle w:val="Emphasis"/>
          <w:color w:val="0E101A"/>
        </w:rPr>
        <w:t>Hilton's Organisational Structure</w:t>
      </w:r>
      <w:r>
        <w:rPr>
          <w:color w:val="0E101A"/>
        </w:rPr>
        <w:t> Available at: https://www.organimi.com/organizational-structures/hilton (Accessed: 5 June 2023).</w:t>
      </w:r>
    </w:p>
    <w:p w14:paraId="75E25784" w14:textId="77777777" w:rsidR="00575AF3" w:rsidRDefault="00575AF3" w:rsidP="00575AF3">
      <w:pPr>
        <w:pStyle w:val="NormalWeb"/>
        <w:spacing w:before="0" w:beforeAutospacing="0" w:after="0" w:afterAutospacing="0"/>
        <w:rPr>
          <w:color w:val="0E101A"/>
        </w:rPr>
      </w:pPr>
      <w:r>
        <w:rPr>
          <w:color w:val="0E101A"/>
        </w:rPr>
        <w:t>Saputra, F. (2021). Leadership, Communication, And Work Motivation In Determining The Success Of Professional Organizations. </w:t>
      </w:r>
      <w:r>
        <w:rPr>
          <w:rStyle w:val="Emphasis"/>
          <w:color w:val="0E101A"/>
        </w:rPr>
        <w:t>Journal of Law, Politic and Humanities</w:t>
      </w:r>
      <w:r>
        <w:rPr>
          <w:color w:val="0E101A"/>
        </w:rPr>
        <w:t>, </w:t>
      </w:r>
      <w:r>
        <w:rPr>
          <w:rStyle w:val="Emphasis"/>
          <w:color w:val="0E101A"/>
        </w:rPr>
        <w:t>1</w:t>
      </w:r>
      <w:r>
        <w:rPr>
          <w:color w:val="0E101A"/>
        </w:rPr>
        <w:t>(2), 59–70.</w:t>
      </w:r>
    </w:p>
    <w:p w14:paraId="0744669B" w14:textId="77777777" w:rsidR="00575AF3" w:rsidRDefault="00575AF3" w:rsidP="00575AF3">
      <w:pPr>
        <w:pStyle w:val="NormalWeb"/>
        <w:spacing w:before="0" w:beforeAutospacing="0" w:after="0" w:afterAutospacing="0"/>
        <w:rPr>
          <w:color w:val="0E101A"/>
        </w:rPr>
      </w:pPr>
      <w:r>
        <w:rPr>
          <w:color w:val="0E101A"/>
        </w:rPr>
        <w:t>Statista (2023) </w:t>
      </w:r>
      <w:r>
        <w:rPr>
          <w:rStyle w:val="Emphasis"/>
          <w:color w:val="0E101A"/>
        </w:rPr>
        <w:t>Revenue of the InterContinental Hotels Group 2007-2022</w:t>
      </w:r>
      <w:r>
        <w:rPr>
          <w:color w:val="0E101A"/>
        </w:rPr>
        <w:t> Available at: https://www.statista.com/statistics/273254/revenue-of-the-intercontinental-hotels-group/ (Accessed: 5 June 2023).</w:t>
      </w:r>
    </w:p>
    <w:p w14:paraId="66210154" w14:textId="77777777" w:rsidR="00575AF3" w:rsidRDefault="00575AF3" w:rsidP="00575AF3">
      <w:pPr>
        <w:pStyle w:val="NormalWeb"/>
        <w:spacing w:before="0" w:beforeAutospacing="0" w:after="0" w:afterAutospacing="0"/>
        <w:rPr>
          <w:color w:val="0E101A"/>
        </w:rPr>
      </w:pPr>
      <w:r>
        <w:rPr>
          <w:color w:val="0E101A"/>
        </w:rPr>
        <w:t> </w:t>
      </w:r>
    </w:p>
    <w:p w14:paraId="7B95C2C0" w14:textId="77777777" w:rsidR="00092C46" w:rsidRDefault="00092C46" w:rsidP="00575AF3">
      <w:pPr>
        <w:pStyle w:val="NormalWeb"/>
        <w:spacing w:before="0" w:beforeAutospacing="0" w:after="0" w:afterAutospacing="0"/>
        <w:rPr>
          <w:color w:val="0E101A"/>
        </w:rPr>
      </w:pPr>
    </w:p>
    <w:p w14:paraId="0362A5B4" w14:textId="77777777" w:rsidR="00092C46" w:rsidRDefault="00092C46" w:rsidP="00575AF3">
      <w:pPr>
        <w:pStyle w:val="NormalWeb"/>
        <w:spacing w:before="0" w:beforeAutospacing="0" w:after="0" w:afterAutospacing="0"/>
        <w:rPr>
          <w:color w:val="0E101A"/>
        </w:rPr>
      </w:pPr>
    </w:p>
    <w:p w14:paraId="752D2AC1" w14:textId="77777777" w:rsidR="00092C46" w:rsidRDefault="00092C46" w:rsidP="00575AF3">
      <w:pPr>
        <w:pStyle w:val="NormalWeb"/>
        <w:spacing w:before="0" w:beforeAutospacing="0" w:after="0" w:afterAutospacing="0"/>
        <w:rPr>
          <w:color w:val="0E101A"/>
        </w:rPr>
      </w:pPr>
    </w:p>
    <w:p w14:paraId="604F711F" w14:textId="77777777" w:rsidR="00092C46" w:rsidRDefault="00092C46" w:rsidP="00575AF3">
      <w:pPr>
        <w:pStyle w:val="NormalWeb"/>
        <w:spacing w:before="0" w:beforeAutospacing="0" w:after="0" w:afterAutospacing="0"/>
        <w:rPr>
          <w:color w:val="0E101A"/>
        </w:rPr>
      </w:pPr>
    </w:p>
    <w:p w14:paraId="1DB66BBF" w14:textId="77777777" w:rsidR="00092C46" w:rsidRDefault="00092C46" w:rsidP="00575AF3">
      <w:pPr>
        <w:pStyle w:val="NormalWeb"/>
        <w:spacing w:before="0" w:beforeAutospacing="0" w:after="0" w:afterAutospacing="0"/>
        <w:rPr>
          <w:color w:val="0E101A"/>
        </w:rPr>
      </w:pPr>
    </w:p>
    <w:p w14:paraId="768F23AA" w14:textId="77777777" w:rsidR="00092C46" w:rsidRDefault="00092C46" w:rsidP="00575AF3">
      <w:pPr>
        <w:pStyle w:val="NormalWeb"/>
        <w:spacing w:before="0" w:beforeAutospacing="0" w:after="0" w:afterAutospacing="0"/>
        <w:rPr>
          <w:color w:val="0E101A"/>
        </w:rPr>
      </w:pPr>
    </w:p>
    <w:p w14:paraId="0AEB86B1" w14:textId="77777777" w:rsidR="00092C46" w:rsidRDefault="00092C46" w:rsidP="00575AF3">
      <w:pPr>
        <w:pStyle w:val="NormalWeb"/>
        <w:spacing w:before="0" w:beforeAutospacing="0" w:after="0" w:afterAutospacing="0"/>
        <w:rPr>
          <w:color w:val="0E101A"/>
        </w:rPr>
      </w:pPr>
    </w:p>
    <w:p w14:paraId="39F9CC1F" w14:textId="77777777" w:rsidR="00092C46" w:rsidRDefault="00092C46" w:rsidP="00575AF3">
      <w:pPr>
        <w:pStyle w:val="NormalWeb"/>
        <w:spacing w:before="0" w:beforeAutospacing="0" w:after="0" w:afterAutospacing="0"/>
        <w:rPr>
          <w:color w:val="0E101A"/>
        </w:rPr>
      </w:pPr>
    </w:p>
    <w:p w14:paraId="2BDB1EF3" w14:textId="77777777" w:rsidR="00092C46" w:rsidRDefault="00092C46" w:rsidP="00575AF3">
      <w:pPr>
        <w:pStyle w:val="NormalWeb"/>
        <w:spacing w:before="0" w:beforeAutospacing="0" w:after="0" w:afterAutospacing="0"/>
        <w:rPr>
          <w:color w:val="0E101A"/>
        </w:rPr>
      </w:pPr>
    </w:p>
    <w:p w14:paraId="60066C2D" w14:textId="77777777" w:rsidR="00092C46" w:rsidRDefault="00092C46" w:rsidP="00575AF3">
      <w:pPr>
        <w:pStyle w:val="NormalWeb"/>
        <w:spacing w:before="0" w:beforeAutospacing="0" w:after="0" w:afterAutospacing="0"/>
        <w:rPr>
          <w:color w:val="0E101A"/>
        </w:rPr>
      </w:pPr>
    </w:p>
    <w:p w14:paraId="1204760B" w14:textId="77777777" w:rsidR="00092C46" w:rsidRDefault="00092C46" w:rsidP="00575AF3">
      <w:pPr>
        <w:pStyle w:val="NormalWeb"/>
        <w:spacing w:before="0" w:beforeAutospacing="0" w:after="0" w:afterAutospacing="0"/>
        <w:rPr>
          <w:color w:val="0E101A"/>
        </w:rPr>
      </w:pPr>
    </w:p>
    <w:p w14:paraId="0A15FB0C" w14:textId="77777777" w:rsidR="00092C46" w:rsidRDefault="00092C46" w:rsidP="00575AF3">
      <w:pPr>
        <w:pStyle w:val="NormalWeb"/>
        <w:spacing w:before="0" w:beforeAutospacing="0" w:after="0" w:afterAutospacing="0"/>
        <w:rPr>
          <w:color w:val="0E101A"/>
        </w:rPr>
      </w:pPr>
    </w:p>
    <w:p w14:paraId="0296C580" w14:textId="77777777" w:rsidR="00092C46" w:rsidRDefault="00092C46" w:rsidP="00575AF3">
      <w:pPr>
        <w:pStyle w:val="NormalWeb"/>
        <w:spacing w:before="0" w:beforeAutospacing="0" w:after="0" w:afterAutospacing="0"/>
        <w:rPr>
          <w:color w:val="0E101A"/>
        </w:rPr>
      </w:pPr>
    </w:p>
    <w:p w14:paraId="068E1503" w14:textId="77777777" w:rsidR="00092C46" w:rsidRDefault="00092C46" w:rsidP="00575AF3">
      <w:pPr>
        <w:pStyle w:val="NormalWeb"/>
        <w:spacing w:before="0" w:beforeAutospacing="0" w:after="0" w:afterAutospacing="0"/>
        <w:rPr>
          <w:color w:val="0E101A"/>
        </w:rPr>
      </w:pPr>
    </w:p>
    <w:p w14:paraId="192C90E2" w14:textId="77777777" w:rsidR="00092C46" w:rsidRDefault="00092C46" w:rsidP="00575AF3">
      <w:pPr>
        <w:pStyle w:val="NormalWeb"/>
        <w:spacing w:before="0" w:beforeAutospacing="0" w:after="0" w:afterAutospacing="0"/>
        <w:rPr>
          <w:color w:val="0E101A"/>
        </w:rPr>
      </w:pPr>
    </w:p>
    <w:p w14:paraId="3A524391" w14:textId="53CAEA9A" w:rsidR="00092C46" w:rsidRDefault="00092C46" w:rsidP="00575AF3">
      <w:pPr>
        <w:pStyle w:val="NormalWeb"/>
        <w:spacing w:before="0" w:beforeAutospacing="0" w:after="0" w:afterAutospacing="0"/>
        <w:rPr>
          <w:color w:val="0E101A"/>
        </w:rPr>
      </w:pPr>
    </w:p>
    <w:p w14:paraId="7512E81C" w14:textId="77777777" w:rsidR="00092C46" w:rsidRDefault="00092C46" w:rsidP="00575AF3">
      <w:pPr>
        <w:pStyle w:val="NormalWeb"/>
        <w:spacing w:before="0" w:beforeAutospacing="0" w:after="0" w:afterAutospacing="0"/>
        <w:rPr>
          <w:color w:val="0E101A"/>
        </w:rPr>
      </w:pPr>
    </w:p>
    <w:p w14:paraId="77062545" w14:textId="77777777" w:rsidR="00092C46" w:rsidRDefault="00092C46" w:rsidP="00575AF3">
      <w:pPr>
        <w:pStyle w:val="NormalWeb"/>
        <w:spacing w:before="0" w:beforeAutospacing="0" w:after="0" w:afterAutospacing="0"/>
        <w:rPr>
          <w:color w:val="0E101A"/>
        </w:rPr>
      </w:pPr>
    </w:p>
    <w:p w14:paraId="029CC570" w14:textId="77777777" w:rsidR="00092C46" w:rsidRDefault="00092C46" w:rsidP="00575AF3">
      <w:pPr>
        <w:pStyle w:val="NormalWeb"/>
        <w:spacing w:before="0" w:beforeAutospacing="0" w:after="0" w:afterAutospacing="0"/>
        <w:rPr>
          <w:color w:val="0E101A"/>
        </w:rPr>
      </w:pPr>
    </w:p>
    <w:p w14:paraId="191808B0" w14:textId="77777777" w:rsidR="00092C46" w:rsidRDefault="00092C46" w:rsidP="00575AF3">
      <w:pPr>
        <w:pStyle w:val="NormalWeb"/>
        <w:spacing w:before="0" w:beforeAutospacing="0" w:after="0" w:afterAutospacing="0"/>
        <w:rPr>
          <w:color w:val="0E101A"/>
        </w:rPr>
      </w:pPr>
    </w:p>
    <w:p w14:paraId="2FD85851" w14:textId="77777777" w:rsidR="00092C46" w:rsidRDefault="00092C46" w:rsidP="00575AF3">
      <w:pPr>
        <w:pStyle w:val="NormalWeb"/>
        <w:spacing w:before="0" w:beforeAutospacing="0" w:after="0" w:afterAutospacing="0"/>
        <w:rPr>
          <w:color w:val="0E101A"/>
        </w:rPr>
      </w:pPr>
    </w:p>
    <w:p w14:paraId="1A5A45B5" w14:textId="77777777" w:rsidR="00092C46" w:rsidRDefault="00092C46" w:rsidP="00575AF3">
      <w:pPr>
        <w:pStyle w:val="NormalWeb"/>
        <w:spacing w:before="0" w:beforeAutospacing="0" w:after="0" w:afterAutospacing="0"/>
        <w:rPr>
          <w:color w:val="0E101A"/>
        </w:rPr>
      </w:pPr>
    </w:p>
    <w:p w14:paraId="323D8248" w14:textId="77777777" w:rsidR="00092C46" w:rsidRDefault="00092C46" w:rsidP="00575AF3">
      <w:pPr>
        <w:pStyle w:val="NormalWeb"/>
        <w:spacing w:before="0" w:beforeAutospacing="0" w:after="0" w:afterAutospacing="0"/>
        <w:rPr>
          <w:color w:val="0E101A"/>
        </w:rPr>
      </w:pPr>
    </w:p>
    <w:p w14:paraId="4A2440A4" w14:textId="77777777" w:rsidR="00092C46" w:rsidRDefault="00092C46" w:rsidP="00575AF3">
      <w:pPr>
        <w:pStyle w:val="NormalWeb"/>
        <w:spacing w:before="0" w:beforeAutospacing="0" w:after="0" w:afterAutospacing="0"/>
        <w:rPr>
          <w:color w:val="0E101A"/>
        </w:rPr>
      </w:pPr>
    </w:p>
    <w:p w14:paraId="415A1F5E" w14:textId="77777777" w:rsidR="00092C46" w:rsidRDefault="00092C46" w:rsidP="00575AF3">
      <w:pPr>
        <w:pStyle w:val="NormalWeb"/>
        <w:spacing w:before="0" w:beforeAutospacing="0" w:after="0" w:afterAutospacing="0"/>
        <w:rPr>
          <w:color w:val="0E101A"/>
        </w:rPr>
      </w:pPr>
    </w:p>
    <w:p w14:paraId="6E73D60F" w14:textId="77777777" w:rsidR="00092C46" w:rsidRDefault="00092C46" w:rsidP="00575AF3">
      <w:pPr>
        <w:pStyle w:val="NormalWeb"/>
        <w:spacing w:before="0" w:beforeAutospacing="0" w:after="0" w:afterAutospacing="0"/>
        <w:rPr>
          <w:color w:val="0E101A"/>
        </w:rPr>
      </w:pPr>
    </w:p>
    <w:p w14:paraId="1B8A7AF3" w14:textId="77777777" w:rsidR="00092C46" w:rsidRDefault="00092C46" w:rsidP="00575AF3">
      <w:pPr>
        <w:pStyle w:val="NormalWeb"/>
        <w:spacing w:before="0" w:beforeAutospacing="0" w:after="0" w:afterAutospacing="0"/>
        <w:rPr>
          <w:color w:val="0E101A"/>
        </w:rPr>
      </w:pPr>
    </w:p>
    <w:p w14:paraId="2CB59BC3" w14:textId="77777777" w:rsidR="00092C46" w:rsidRDefault="00092C46" w:rsidP="00575AF3">
      <w:pPr>
        <w:pStyle w:val="NormalWeb"/>
        <w:spacing w:before="0" w:beforeAutospacing="0" w:after="0" w:afterAutospacing="0"/>
        <w:rPr>
          <w:color w:val="0E101A"/>
        </w:rPr>
      </w:pPr>
    </w:p>
    <w:p w14:paraId="0AD0A582" w14:textId="77777777" w:rsidR="00092C46" w:rsidRDefault="00092C46" w:rsidP="00575AF3">
      <w:pPr>
        <w:pStyle w:val="NormalWeb"/>
        <w:spacing w:before="0" w:beforeAutospacing="0" w:after="0" w:afterAutospacing="0"/>
        <w:rPr>
          <w:color w:val="0E101A"/>
        </w:rPr>
      </w:pPr>
    </w:p>
    <w:p w14:paraId="5F494E52" w14:textId="77777777" w:rsidR="00092C46" w:rsidRDefault="00092C46" w:rsidP="00575AF3">
      <w:pPr>
        <w:pStyle w:val="NormalWeb"/>
        <w:spacing w:before="0" w:beforeAutospacing="0" w:after="0" w:afterAutospacing="0"/>
        <w:rPr>
          <w:color w:val="0E101A"/>
        </w:rPr>
      </w:pPr>
    </w:p>
    <w:p w14:paraId="50C7E52C" w14:textId="77777777" w:rsidR="00092C46" w:rsidRDefault="00092C46" w:rsidP="00575AF3">
      <w:pPr>
        <w:pStyle w:val="NormalWeb"/>
        <w:spacing w:before="0" w:beforeAutospacing="0" w:after="0" w:afterAutospacing="0"/>
        <w:rPr>
          <w:color w:val="0E101A"/>
        </w:rPr>
      </w:pPr>
    </w:p>
    <w:p w14:paraId="3384421B" w14:textId="77777777" w:rsidR="00092C46" w:rsidRDefault="00092C46" w:rsidP="00575AF3">
      <w:pPr>
        <w:pStyle w:val="NormalWeb"/>
        <w:spacing w:before="0" w:beforeAutospacing="0" w:after="0" w:afterAutospacing="0"/>
        <w:rPr>
          <w:color w:val="0E101A"/>
        </w:rPr>
      </w:pPr>
    </w:p>
    <w:p w14:paraId="456EB0C8" w14:textId="77777777" w:rsidR="00092C46" w:rsidRDefault="00092C46" w:rsidP="00575AF3">
      <w:pPr>
        <w:pStyle w:val="NormalWeb"/>
        <w:spacing w:before="0" w:beforeAutospacing="0" w:after="0" w:afterAutospacing="0"/>
        <w:rPr>
          <w:color w:val="0E101A"/>
        </w:rPr>
      </w:pPr>
    </w:p>
    <w:p w14:paraId="6130CE1E" w14:textId="77777777" w:rsidR="00092C46" w:rsidRDefault="00092C46" w:rsidP="00575AF3">
      <w:pPr>
        <w:pStyle w:val="NormalWeb"/>
        <w:spacing w:before="0" w:beforeAutospacing="0" w:after="0" w:afterAutospacing="0"/>
        <w:rPr>
          <w:color w:val="0E101A"/>
        </w:rPr>
      </w:pPr>
    </w:p>
    <w:p w14:paraId="0E6F0901" w14:textId="77777777" w:rsidR="00092C46" w:rsidRDefault="00092C46" w:rsidP="00575AF3">
      <w:pPr>
        <w:pStyle w:val="NormalWeb"/>
        <w:spacing w:before="0" w:beforeAutospacing="0" w:after="0" w:afterAutospacing="0"/>
        <w:rPr>
          <w:color w:val="0E101A"/>
        </w:rPr>
      </w:pPr>
    </w:p>
    <w:p w14:paraId="604AC876" w14:textId="77777777" w:rsidR="00092C46" w:rsidRDefault="00092C46" w:rsidP="00575AF3">
      <w:pPr>
        <w:pStyle w:val="NormalWeb"/>
        <w:spacing w:before="0" w:beforeAutospacing="0" w:after="0" w:afterAutospacing="0"/>
        <w:rPr>
          <w:color w:val="0E101A"/>
        </w:rPr>
      </w:pPr>
    </w:p>
    <w:p w14:paraId="07B70B72" w14:textId="77777777" w:rsidR="00092C46" w:rsidRDefault="00092C46" w:rsidP="00575AF3">
      <w:pPr>
        <w:pStyle w:val="NormalWeb"/>
        <w:spacing w:before="0" w:beforeAutospacing="0" w:after="0" w:afterAutospacing="0"/>
        <w:rPr>
          <w:color w:val="0E101A"/>
        </w:rPr>
      </w:pPr>
    </w:p>
    <w:p w14:paraId="45F4D99B" w14:textId="77777777" w:rsidR="00092C46" w:rsidRDefault="00092C46" w:rsidP="00575AF3">
      <w:pPr>
        <w:pStyle w:val="NormalWeb"/>
        <w:spacing w:before="0" w:beforeAutospacing="0" w:after="0" w:afterAutospacing="0"/>
        <w:rPr>
          <w:color w:val="0E101A"/>
        </w:rPr>
      </w:pPr>
    </w:p>
    <w:p w14:paraId="1B3CD620" w14:textId="77777777" w:rsidR="00575AF3" w:rsidRDefault="00575AF3" w:rsidP="00575AF3">
      <w:pPr>
        <w:pStyle w:val="Heading1"/>
        <w:spacing w:before="0" w:beforeAutospacing="0" w:after="0" w:afterAutospacing="0"/>
        <w:rPr>
          <w:b w:val="0"/>
          <w:bCs w:val="0"/>
          <w:color w:val="0E101A"/>
        </w:rPr>
      </w:pPr>
      <w:bookmarkStart w:id="7" w:name="_Toc137323681"/>
      <w:r>
        <w:rPr>
          <w:b w:val="0"/>
          <w:bCs w:val="0"/>
          <w:color w:val="0E101A"/>
        </w:rPr>
        <w:lastRenderedPageBreak/>
        <w:t>Appendix</w:t>
      </w:r>
      <w:bookmarkEnd w:id="7"/>
    </w:p>
    <w:p w14:paraId="07EF3E9A" w14:textId="1FD4173A" w:rsidR="00575AF3" w:rsidRDefault="00575AF3" w:rsidP="00575AF3">
      <w:pPr>
        <w:pStyle w:val="NormalWeb"/>
        <w:spacing w:before="0" w:beforeAutospacing="0" w:after="0" w:afterAutospacing="0"/>
        <w:rPr>
          <w:color w:val="0E101A"/>
        </w:rPr>
      </w:pPr>
      <w:r>
        <w:rPr>
          <w:color w:val="0E101A"/>
        </w:rPr>
        <w:t>  </w:t>
      </w:r>
      <w:r w:rsidR="00092C46" w:rsidRPr="00BC3535">
        <w:rPr>
          <w:noProof/>
          <w:lang w:val="en-US" w:eastAsia="en-US"/>
        </w:rPr>
        <w:drawing>
          <wp:inline distT="0" distB="0" distL="0" distR="0" wp14:anchorId="268BD700" wp14:editId="1BAD84F9">
            <wp:extent cx="5731510" cy="843016"/>
            <wp:effectExtent l="76200" t="76200" r="135890" b="128905"/>
            <wp:docPr id="2004828945"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828945" name="Picture 1" descr="A picture containing text, screenshot, font, number&#10;&#10;Description automatically generated"/>
                    <pic:cNvPicPr/>
                  </pic:nvPicPr>
                  <pic:blipFill rotWithShape="1">
                    <a:blip r:embed="rId10"/>
                    <a:srcRect l="1795"/>
                    <a:stretch/>
                  </pic:blipFill>
                  <pic:spPr bwMode="auto">
                    <a:xfrm>
                      <a:off x="0" y="0"/>
                      <a:ext cx="5731510" cy="8430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0415D89" w14:textId="77777777" w:rsidR="00575AF3" w:rsidRDefault="00575AF3" w:rsidP="00575AF3">
      <w:pPr>
        <w:pStyle w:val="NormalWeb"/>
        <w:spacing w:before="0" w:beforeAutospacing="0" w:after="0" w:afterAutospacing="0"/>
        <w:rPr>
          <w:color w:val="0E101A"/>
        </w:rPr>
      </w:pPr>
      <w:r>
        <w:rPr>
          <w:rStyle w:val="Strong"/>
          <w:color w:val="0E101A"/>
        </w:rPr>
        <w:t>Figure 5: Financial Statement of IHG</w:t>
      </w:r>
    </w:p>
    <w:p w14:paraId="66ADFE19" w14:textId="77777777" w:rsidR="00575AF3" w:rsidRDefault="00575AF3" w:rsidP="00575AF3">
      <w:pPr>
        <w:pStyle w:val="NormalWeb"/>
        <w:spacing w:before="0" w:beforeAutospacing="0" w:after="0" w:afterAutospacing="0"/>
        <w:rPr>
          <w:color w:val="0E101A"/>
        </w:rPr>
      </w:pPr>
      <w:r>
        <w:rPr>
          <w:color w:val="0E101A"/>
        </w:rPr>
        <w:t>(Source: IHG, 2023e)</w:t>
      </w:r>
    </w:p>
    <w:p w14:paraId="242460F7" w14:textId="77777777" w:rsidR="00575AF3" w:rsidRPr="009A552C" w:rsidRDefault="00575AF3" w:rsidP="009A552C">
      <w:pPr>
        <w:spacing w:after="0" w:line="240" w:lineRule="auto"/>
        <w:rPr>
          <w:rFonts w:ascii="Times New Roman" w:eastAsia="Times New Roman" w:hAnsi="Times New Roman" w:cs="Times New Roman"/>
          <w:color w:val="0E101A"/>
          <w:kern w:val="0"/>
          <w:sz w:val="24"/>
          <w:szCs w:val="24"/>
          <w:lang w:eastAsia="en-GB"/>
          <w14:ligatures w14:val="none"/>
        </w:rPr>
      </w:pPr>
    </w:p>
    <w:sectPr w:rsidR="00575AF3" w:rsidRPr="009A552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58E5F1" w14:textId="77777777" w:rsidR="008654CE" w:rsidRDefault="008654CE" w:rsidP="008654CE">
      <w:pPr>
        <w:spacing w:after="0" w:line="240" w:lineRule="auto"/>
      </w:pPr>
      <w:r>
        <w:separator/>
      </w:r>
    </w:p>
  </w:endnote>
  <w:endnote w:type="continuationSeparator" w:id="0">
    <w:p w14:paraId="0B008915" w14:textId="77777777" w:rsidR="008654CE" w:rsidRDefault="008654CE" w:rsidP="008654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2909280"/>
      <w:docPartObj>
        <w:docPartGallery w:val="Page Numbers (Bottom of Page)"/>
        <w:docPartUnique/>
      </w:docPartObj>
    </w:sdtPr>
    <w:sdtEndPr>
      <w:rPr>
        <w:noProof/>
      </w:rPr>
    </w:sdtEndPr>
    <w:sdtContent>
      <w:p w14:paraId="0EF7E9BB" w14:textId="268C6B57" w:rsidR="008654CE" w:rsidRDefault="008654CE">
        <w:pPr>
          <w:pStyle w:val="Footer"/>
        </w:pPr>
        <w:r>
          <w:fldChar w:fldCharType="begin"/>
        </w:r>
        <w:r>
          <w:instrText xml:space="preserve"> PAGE   \* MERGEFORMAT </w:instrText>
        </w:r>
        <w:r>
          <w:fldChar w:fldCharType="separate"/>
        </w:r>
        <w:r>
          <w:rPr>
            <w:noProof/>
          </w:rPr>
          <w:t>2</w:t>
        </w:r>
        <w:r>
          <w:rPr>
            <w:noProof/>
          </w:rPr>
          <w:fldChar w:fldCharType="end"/>
        </w:r>
      </w:p>
    </w:sdtContent>
  </w:sdt>
  <w:p w14:paraId="27A0C3B7" w14:textId="77777777" w:rsidR="008654CE" w:rsidRDefault="008654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806FB" w14:textId="77777777" w:rsidR="008654CE" w:rsidRDefault="008654CE" w:rsidP="008654CE">
      <w:pPr>
        <w:spacing w:after="0" w:line="240" w:lineRule="auto"/>
      </w:pPr>
      <w:r>
        <w:separator/>
      </w:r>
    </w:p>
  </w:footnote>
  <w:footnote w:type="continuationSeparator" w:id="0">
    <w:p w14:paraId="03968C64" w14:textId="77777777" w:rsidR="008654CE" w:rsidRDefault="008654CE" w:rsidP="008654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966"/>
    <w:rsid w:val="00025D93"/>
    <w:rsid w:val="00092C46"/>
    <w:rsid w:val="00190966"/>
    <w:rsid w:val="003116DA"/>
    <w:rsid w:val="00327C53"/>
    <w:rsid w:val="004402B9"/>
    <w:rsid w:val="004948CE"/>
    <w:rsid w:val="004D07FA"/>
    <w:rsid w:val="00575AF3"/>
    <w:rsid w:val="006A1BED"/>
    <w:rsid w:val="00787F71"/>
    <w:rsid w:val="007B03A2"/>
    <w:rsid w:val="00803340"/>
    <w:rsid w:val="008654CE"/>
    <w:rsid w:val="008A10AA"/>
    <w:rsid w:val="009A552C"/>
    <w:rsid w:val="00BF583B"/>
    <w:rsid w:val="00C22A2F"/>
    <w:rsid w:val="00E96EDB"/>
    <w:rsid w:val="00F17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DEC0F"/>
  <w15:chartTrackingRefBased/>
  <w15:docId w15:val="{0B42DF53-E924-444D-998B-A534AF8E8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16DA"/>
  </w:style>
  <w:style w:type="paragraph" w:styleId="Heading1">
    <w:name w:val="heading 1"/>
    <w:basedOn w:val="Normal"/>
    <w:link w:val="Heading1Char"/>
    <w:uiPriority w:val="9"/>
    <w:qFormat/>
    <w:rsid w:val="009A552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552C"/>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9A552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A552C"/>
    <w:rPr>
      <w:b/>
      <w:bCs/>
    </w:rPr>
  </w:style>
  <w:style w:type="character" w:styleId="Hyperlink">
    <w:name w:val="Hyperlink"/>
    <w:basedOn w:val="DefaultParagraphFont"/>
    <w:uiPriority w:val="99"/>
    <w:unhideWhenUsed/>
    <w:rsid w:val="009A552C"/>
    <w:rPr>
      <w:color w:val="0000FF"/>
      <w:u w:val="single"/>
    </w:rPr>
  </w:style>
  <w:style w:type="character" w:styleId="Emphasis">
    <w:name w:val="Emphasis"/>
    <w:basedOn w:val="DefaultParagraphFont"/>
    <w:uiPriority w:val="20"/>
    <w:qFormat/>
    <w:rsid w:val="009A552C"/>
    <w:rPr>
      <w:i/>
      <w:iCs/>
    </w:rPr>
  </w:style>
  <w:style w:type="paragraph" w:styleId="TOCHeading">
    <w:name w:val="TOC Heading"/>
    <w:basedOn w:val="Heading1"/>
    <w:next w:val="Normal"/>
    <w:uiPriority w:val="39"/>
    <w:unhideWhenUsed/>
    <w:qFormat/>
    <w:rsid w:val="008654CE"/>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8654CE"/>
    <w:pPr>
      <w:spacing w:before="120" w:after="100" w:line="360" w:lineRule="auto"/>
      <w:jc w:val="both"/>
    </w:pPr>
    <w:rPr>
      <w:rFonts w:ascii="Times New Roman" w:eastAsia="Times New Roman" w:hAnsi="Times New Roman" w:cs="Times New Roman"/>
      <w:kern w:val="0"/>
      <w:sz w:val="24"/>
      <w:lang w:eastAsia="en-GB"/>
      <w14:ligatures w14:val="none"/>
    </w:rPr>
  </w:style>
  <w:style w:type="paragraph" w:styleId="Header">
    <w:name w:val="header"/>
    <w:basedOn w:val="Normal"/>
    <w:link w:val="HeaderChar"/>
    <w:uiPriority w:val="99"/>
    <w:unhideWhenUsed/>
    <w:rsid w:val="008654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54CE"/>
  </w:style>
  <w:style w:type="paragraph" w:styleId="Footer">
    <w:name w:val="footer"/>
    <w:basedOn w:val="Normal"/>
    <w:link w:val="FooterChar"/>
    <w:uiPriority w:val="99"/>
    <w:unhideWhenUsed/>
    <w:rsid w:val="008654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4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377412">
      <w:bodyDiv w:val="1"/>
      <w:marLeft w:val="0"/>
      <w:marRight w:val="0"/>
      <w:marTop w:val="0"/>
      <w:marBottom w:val="0"/>
      <w:divBdr>
        <w:top w:val="none" w:sz="0" w:space="0" w:color="auto"/>
        <w:left w:val="none" w:sz="0" w:space="0" w:color="auto"/>
        <w:bottom w:val="none" w:sz="0" w:space="0" w:color="auto"/>
        <w:right w:val="none" w:sz="0" w:space="0" w:color="auto"/>
      </w:divBdr>
    </w:div>
    <w:div w:id="1059330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187F58F-76BF-4CCB-8C03-F2A1ABC762DB}">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49</TotalTime>
  <Pages>16</Pages>
  <Words>2888</Words>
  <Characters>16463</Characters>
  <Application>Microsoft Office Word</Application>
  <DocSecurity>0</DocSecurity>
  <Lines>137</Lines>
  <Paragraphs>38</Paragraphs>
  <ScaleCrop>false</ScaleCrop>
  <Company/>
  <LinksUpToDate>false</LinksUpToDate>
  <CharactersWithSpaces>19313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serban daniela</dc:creator>
  <cp:keywords/>
  <dc:description/>
  <cp:lastModifiedBy>serban daniela</cp:lastModifiedBy>
  <cp:revision>19</cp:revision>
  <dcterms:created xsi:type="dcterms:W3CDTF">2023-06-10T19:04:00Z</dcterms:created>
  <dcterms:modified xsi:type="dcterms:W3CDTF">2023-06-10T20:07:00Z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f33018a1f76e706de1a9e66044d1b35b118b7d4511caca8fc432ea0430a7ddb1</vt:lpwstr>
  </property>
</Properties>
</file>