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322CC" w14:textId="46385B75" w:rsidR="00F552AB" w:rsidRPr="00735E4B" w:rsidRDefault="00F552AB" w:rsidP="00044497">
      <w:pPr>
        <w:spacing w:before="100" w:beforeAutospacing="1" w:after="100" w:afterAutospacing="1" w:line="360" w:lineRule="auto"/>
        <w:jc w:val="both"/>
        <w:outlineLvl w:val="0"/>
        <w:rPr>
          <w:rFonts w:ascii="Arial" w:eastAsia="Times New Roman" w:hAnsi="Arial" w:cs="Arial"/>
          <w:b/>
          <w:bCs/>
          <w:kern w:val="36"/>
          <w:sz w:val="28"/>
          <w:szCs w:val="28"/>
          <w14:ligatures w14:val="none"/>
        </w:rPr>
      </w:pPr>
      <w:r w:rsidRPr="00735E4B">
        <w:rPr>
          <w:rFonts w:ascii="Arial" w:eastAsia="Times New Roman" w:hAnsi="Arial" w:cs="Arial"/>
          <w:b/>
          <w:bCs/>
          <w:kern w:val="36"/>
          <w:sz w:val="28"/>
          <w:szCs w:val="28"/>
          <w14:ligatures w14:val="none"/>
        </w:rPr>
        <w:t>CHAPTER 4: FINDINGS AND DISCUSSION</w:t>
      </w:r>
    </w:p>
    <w:p w14:paraId="0EDAC5A7" w14:textId="03BF5C31" w:rsidR="00F552AB" w:rsidRPr="00F552AB" w:rsidRDefault="00F552AB" w:rsidP="00044497">
      <w:pPr>
        <w:spacing w:before="100" w:beforeAutospacing="1" w:after="100" w:afterAutospacing="1" w:line="360" w:lineRule="auto"/>
        <w:jc w:val="both"/>
        <w:outlineLvl w:val="1"/>
        <w:rPr>
          <w:rFonts w:ascii="Arial" w:eastAsia="Times New Roman" w:hAnsi="Arial" w:cs="Arial"/>
          <w:b/>
          <w:bCs/>
          <w:kern w:val="0"/>
          <w:sz w:val="22"/>
          <w:szCs w:val="22"/>
          <w14:ligatures w14:val="none"/>
        </w:rPr>
      </w:pPr>
      <w:r w:rsidRPr="00F552AB">
        <w:rPr>
          <w:rFonts w:ascii="Arial" w:eastAsia="Times New Roman" w:hAnsi="Arial" w:cs="Arial"/>
          <w:b/>
          <w:bCs/>
          <w:kern w:val="0"/>
          <w:sz w:val="22"/>
          <w:szCs w:val="22"/>
          <w14:ligatures w14:val="none"/>
        </w:rPr>
        <w:t xml:space="preserve">4.1 Introduction </w:t>
      </w:r>
    </w:p>
    <w:p w14:paraId="265CD5E9" w14:textId="0B6F4CFC"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This chapter provides the findings of the systematic literature review and explains them </w:t>
      </w:r>
      <w:r w:rsidR="00324428">
        <w:rPr>
          <w:rFonts w:ascii="Arial" w:hAnsi="Arial" w:cs="Arial"/>
          <w:kern w:val="0"/>
          <w:sz w:val="22"/>
          <w:szCs w:val="22"/>
          <w14:ligatures w14:val="none"/>
        </w:rPr>
        <w:t>in relation to</w:t>
      </w:r>
      <w:r w:rsidRPr="00044497">
        <w:rPr>
          <w:rFonts w:ascii="Arial" w:hAnsi="Arial" w:cs="Arial"/>
          <w:kern w:val="0"/>
          <w:sz w:val="22"/>
          <w:szCs w:val="22"/>
          <w14:ligatures w14:val="none"/>
        </w:rPr>
        <w:t xml:space="preserve"> the aim and objectives of the research. The synthesis of the reviewed studies based on thematic analysis revealed three prevailing themes</w:t>
      </w:r>
      <w:r w:rsidR="00324428">
        <w:rPr>
          <w:rFonts w:ascii="Arial" w:hAnsi="Arial" w:cs="Arial"/>
          <w:kern w:val="0"/>
          <w:sz w:val="22"/>
          <w:szCs w:val="22"/>
          <w14:ligatures w14:val="none"/>
        </w:rPr>
        <w:t>,</w:t>
      </w:r>
      <w:r w:rsidRPr="00044497">
        <w:rPr>
          <w:rFonts w:ascii="Arial" w:hAnsi="Arial" w:cs="Arial"/>
          <w:kern w:val="0"/>
          <w:sz w:val="22"/>
          <w:szCs w:val="22"/>
          <w14:ligatures w14:val="none"/>
        </w:rPr>
        <w:t xml:space="preserve"> namely: (1) Digital Influence and Social Media, (2) Academic Stress and Stress at School, and (3) Family Instability and Home Environment. All the themes have been discussed critically with empirical evidence, theoretical framework, and UK policy contexts. This discussion assesses the role of these factors in the rising rates of anxiety and depression among adolescents in the United Kingdom</w:t>
      </w:r>
      <w:r w:rsidR="00324428">
        <w:rPr>
          <w:rFonts w:ascii="Arial" w:hAnsi="Arial" w:cs="Arial"/>
          <w:kern w:val="0"/>
          <w:sz w:val="22"/>
          <w:szCs w:val="22"/>
          <w14:ligatures w14:val="none"/>
        </w:rPr>
        <w:t>. It</w:t>
      </w:r>
      <w:r w:rsidRPr="00044497">
        <w:rPr>
          <w:rFonts w:ascii="Arial" w:hAnsi="Arial" w:cs="Arial"/>
          <w:kern w:val="0"/>
          <w:sz w:val="22"/>
          <w:szCs w:val="22"/>
          <w14:ligatures w14:val="none"/>
        </w:rPr>
        <w:t xml:space="preserve"> has implications </w:t>
      </w:r>
      <w:r w:rsidR="00324428">
        <w:rPr>
          <w:rFonts w:ascii="Arial" w:hAnsi="Arial" w:cs="Arial"/>
          <w:kern w:val="0"/>
          <w:sz w:val="22"/>
          <w:szCs w:val="22"/>
          <w14:ligatures w14:val="none"/>
        </w:rPr>
        <w:t>for</w:t>
      </w:r>
      <w:r w:rsidRPr="00044497">
        <w:rPr>
          <w:rFonts w:ascii="Arial" w:hAnsi="Arial" w:cs="Arial"/>
          <w:kern w:val="0"/>
          <w:sz w:val="22"/>
          <w:szCs w:val="22"/>
          <w14:ligatures w14:val="none"/>
        </w:rPr>
        <w:t xml:space="preserve"> future health, education, and social care practice.</w:t>
      </w:r>
    </w:p>
    <w:p w14:paraId="52871CF1" w14:textId="35AC10B2" w:rsidR="002A511D" w:rsidRPr="00044497" w:rsidRDefault="002A511D"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 xml:space="preserve">4.2 </w:t>
      </w:r>
      <w:r w:rsidR="00863C4F" w:rsidRPr="00044497">
        <w:rPr>
          <w:rFonts w:ascii="Arial" w:hAnsi="Arial" w:cs="Arial"/>
          <w:b/>
          <w:bCs/>
          <w:kern w:val="0"/>
          <w:sz w:val="22"/>
          <w:szCs w:val="22"/>
          <w14:ligatures w14:val="none"/>
        </w:rPr>
        <w:t>T</w:t>
      </w:r>
      <w:r w:rsidRPr="00044497">
        <w:rPr>
          <w:rFonts w:ascii="Arial" w:hAnsi="Arial" w:cs="Arial"/>
          <w:b/>
          <w:bCs/>
          <w:kern w:val="0"/>
          <w:sz w:val="22"/>
          <w:szCs w:val="22"/>
          <w14:ligatures w14:val="none"/>
        </w:rPr>
        <w:t xml:space="preserve">hematic Analysis </w:t>
      </w:r>
    </w:p>
    <w:p w14:paraId="246E2677" w14:textId="77777777"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Thematic analysis is a qualitative tool that is employed to determine, analyse and make known patterns (themes) in data (Braun and Clarke, 2006). In the secondary research context, it entails a systematic review of the literature at hand, coding of frequent ideas and putting them in meaningful clusters that respond to the research questions. The approach allows the researcher to process large amounts of information whilst still being analytical.</w:t>
      </w:r>
    </w:p>
    <w:p w14:paraId="45521FE8" w14:textId="505C60B0"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Thematic analysis was used in this dissertation </w:t>
      </w:r>
      <w:r w:rsidR="00324428">
        <w:rPr>
          <w:rFonts w:ascii="Arial" w:hAnsi="Arial" w:cs="Arial"/>
          <w:kern w:val="0"/>
          <w:sz w:val="22"/>
          <w:szCs w:val="22"/>
          <w14:ligatures w14:val="none"/>
        </w:rPr>
        <w:t>with</w:t>
      </w:r>
      <w:r w:rsidRPr="00044497">
        <w:rPr>
          <w:rFonts w:ascii="Arial" w:hAnsi="Arial" w:cs="Arial"/>
          <w:kern w:val="0"/>
          <w:sz w:val="22"/>
          <w:szCs w:val="22"/>
          <w14:ligatures w14:val="none"/>
        </w:rPr>
        <w:t xml:space="preserve"> respect </w:t>
      </w:r>
      <w:r w:rsidR="00324428">
        <w:rPr>
          <w:rFonts w:ascii="Arial" w:hAnsi="Arial" w:cs="Arial"/>
          <w:kern w:val="0"/>
          <w:sz w:val="22"/>
          <w:szCs w:val="22"/>
          <w14:ligatures w14:val="none"/>
        </w:rPr>
        <w:t>to</w:t>
      </w:r>
      <w:r w:rsidRPr="00044497">
        <w:rPr>
          <w:rFonts w:ascii="Arial" w:hAnsi="Arial" w:cs="Arial"/>
          <w:kern w:val="0"/>
          <w:sz w:val="22"/>
          <w:szCs w:val="22"/>
          <w14:ligatures w14:val="none"/>
        </w:rPr>
        <w:t xml:space="preserve"> peer-reviewed journal articles, UK national reports, and policy documents that were identified in Chapter 3. The familiarisation stage observed repetition of ideas that were related to </w:t>
      </w:r>
      <w:r w:rsidR="00324428">
        <w:rPr>
          <w:rFonts w:ascii="Arial" w:hAnsi="Arial" w:cs="Arial"/>
          <w:kern w:val="0"/>
          <w:sz w:val="22"/>
          <w:szCs w:val="22"/>
          <w14:ligatures w14:val="none"/>
        </w:rPr>
        <w:t xml:space="preserve">the </w:t>
      </w:r>
      <w:r w:rsidRPr="00044497">
        <w:rPr>
          <w:rFonts w:ascii="Arial" w:hAnsi="Arial" w:cs="Arial"/>
          <w:kern w:val="0"/>
          <w:sz w:val="22"/>
          <w:szCs w:val="22"/>
          <w14:ligatures w14:val="none"/>
        </w:rPr>
        <w:t>causes and effects of adolescent anxiety and depression. Primary codes, cyberbullying, social comparison, exam stress, parental conflict, and emotional isolation were retrieved through the literature. The coding table used in Chapter 3 was used to organise these into larger themes.</w:t>
      </w:r>
      <w:r w:rsidR="001F1C68"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 xml:space="preserve">There were three themes that consistently appeared throughout the studied </w:t>
      </w:r>
      <w:r w:rsidR="001F1C68" w:rsidRPr="00044497">
        <w:rPr>
          <w:rFonts w:ascii="Arial" w:hAnsi="Arial" w:cs="Arial"/>
          <w:kern w:val="0"/>
          <w:sz w:val="22"/>
          <w:szCs w:val="22"/>
          <w14:ligatures w14:val="none"/>
        </w:rPr>
        <w:t>research</w:t>
      </w:r>
      <w:r w:rsidRPr="00044497">
        <w:rPr>
          <w:rFonts w:ascii="Arial" w:hAnsi="Arial" w:cs="Arial"/>
          <w:kern w:val="0"/>
          <w:sz w:val="22"/>
          <w:szCs w:val="22"/>
          <w14:ligatures w14:val="none"/>
        </w:rPr>
        <w:t>:</w:t>
      </w:r>
    </w:p>
    <w:p w14:paraId="7A9EE4DD" w14:textId="56B68569" w:rsidR="002A511D" w:rsidRPr="00044497" w:rsidRDefault="002A511D" w:rsidP="00324428">
      <w:pPr>
        <w:pStyle w:val="ListParagraph"/>
        <w:numPr>
          <w:ilvl w:val="0"/>
          <w:numId w:val="8"/>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Social Media and Digital Influence</w:t>
      </w:r>
    </w:p>
    <w:p w14:paraId="3CBEED78" w14:textId="143411F3" w:rsidR="002A511D" w:rsidRPr="00044497" w:rsidRDefault="002A511D" w:rsidP="00324428">
      <w:pPr>
        <w:pStyle w:val="ListParagraph"/>
        <w:numPr>
          <w:ilvl w:val="0"/>
          <w:numId w:val="8"/>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Academic Pressure and School-Related Stress</w:t>
      </w:r>
    </w:p>
    <w:p w14:paraId="03A8DFC0" w14:textId="5E1F7DBA" w:rsidR="002A511D" w:rsidRPr="00044497" w:rsidRDefault="002A511D" w:rsidP="00324428">
      <w:pPr>
        <w:pStyle w:val="ListParagraph"/>
        <w:numPr>
          <w:ilvl w:val="0"/>
          <w:numId w:val="8"/>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Family Instability and Home Environment</w:t>
      </w:r>
    </w:p>
    <w:p w14:paraId="0F67A276" w14:textId="5BF9D8C4"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These are the themes that shall now be explored further.</w:t>
      </w:r>
    </w:p>
    <w:p w14:paraId="15D03408" w14:textId="72594C34" w:rsidR="002A511D" w:rsidRPr="00044497" w:rsidRDefault="001F1C68"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 xml:space="preserve">4.3. </w:t>
      </w:r>
      <w:r w:rsidR="002A511D" w:rsidRPr="00044497">
        <w:rPr>
          <w:rFonts w:ascii="Arial" w:hAnsi="Arial" w:cs="Arial"/>
          <w:b/>
          <w:bCs/>
          <w:kern w:val="0"/>
          <w:sz w:val="22"/>
          <w:szCs w:val="22"/>
          <w14:ligatures w14:val="none"/>
        </w:rPr>
        <w:t xml:space="preserve">Theme 1: Social Media and Digital Influence </w:t>
      </w:r>
    </w:p>
    <w:p w14:paraId="6F68C77F" w14:textId="3E9D215B" w:rsidR="002A511D" w:rsidRPr="00044497" w:rsidRDefault="002A511D"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Definition and Conceptual Overview</w:t>
      </w:r>
    </w:p>
    <w:p w14:paraId="21BA3841" w14:textId="51191C77"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Social media is defined as online platforms which allow people to develop, broadcast, and communicate with others over the internet. The most widespread networks among UK teenagers are Instagram, TikTok, Snapchat, and other networking platforms. Digital influence here is taken to be the psychological, emotional and behavioural impact of online interaction.</w:t>
      </w:r>
    </w:p>
    <w:p w14:paraId="09231FA6" w14:textId="1C6440CB"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Studies are becom</w:t>
      </w:r>
      <w:r w:rsidR="00324428">
        <w:rPr>
          <w:rFonts w:ascii="Arial" w:hAnsi="Arial" w:cs="Arial"/>
          <w:kern w:val="0"/>
          <w:sz w:val="22"/>
          <w:szCs w:val="22"/>
          <w14:ligatures w14:val="none"/>
        </w:rPr>
        <w:t>ing</w:t>
      </w:r>
      <w:r w:rsidRPr="00044497">
        <w:rPr>
          <w:rFonts w:ascii="Arial" w:hAnsi="Arial" w:cs="Arial"/>
          <w:kern w:val="0"/>
          <w:sz w:val="22"/>
          <w:szCs w:val="22"/>
          <w14:ligatures w14:val="none"/>
        </w:rPr>
        <w:t xml:space="preserve"> more and more associated with anxiety and depressive symptoms in adolescents due to heavy or problematic use of social media (Keles et al., 2020). Nonetheless, it is a complicated and multidimensional relationship.</w:t>
      </w:r>
    </w:p>
    <w:p w14:paraId="2381C7F3" w14:textId="77777777" w:rsidR="002A511D" w:rsidRPr="00044497" w:rsidRDefault="002A511D"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Background and Context</w:t>
      </w:r>
    </w:p>
    <w:p w14:paraId="44E06F97" w14:textId="4D16697D"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Socialisation of adolescents has radically changed with the proliferation of smartphones and the internet since the beginning of the 2010s. NHS Digital (2023) found that more than 90 per</w:t>
      </w:r>
      <w:r w:rsidR="00324428">
        <w:rPr>
          <w:rFonts w:ascii="Arial" w:hAnsi="Arial" w:cs="Arial"/>
          <w:kern w:val="0"/>
          <w:sz w:val="22"/>
          <w:szCs w:val="22"/>
          <w14:ligatures w14:val="none"/>
        </w:rPr>
        <w:t xml:space="preserve"> </w:t>
      </w:r>
      <w:r w:rsidRPr="00044497">
        <w:rPr>
          <w:rFonts w:ascii="Arial" w:hAnsi="Arial" w:cs="Arial"/>
          <w:kern w:val="0"/>
          <w:sz w:val="22"/>
          <w:szCs w:val="22"/>
          <w14:ligatures w14:val="none"/>
        </w:rPr>
        <w:t>cent of adolescents in the UK report using the internet on a daily basis, and a considerable number (more than three hours/day) of them use social networking sites.</w:t>
      </w:r>
    </w:p>
    <w:p w14:paraId="7125D200" w14:textId="77A0FC86"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Some researchers</w:t>
      </w:r>
      <w:r w:rsidR="00324428">
        <w:rPr>
          <w:rFonts w:ascii="Arial" w:hAnsi="Arial" w:cs="Arial"/>
          <w:kern w:val="0"/>
          <w:sz w:val="22"/>
          <w:szCs w:val="22"/>
          <w14:ligatures w14:val="none"/>
        </w:rPr>
        <w:t>,</w:t>
      </w:r>
      <w:r w:rsidRPr="00044497">
        <w:rPr>
          <w:rFonts w:ascii="Arial" w:hAnsi="Arial" w:cs="Arial"/>
          <w:kern w:val="0"/>
          <w:sz w:val="22"/>
          <w:szCs w:val="22"/>
          <w14:ligatures w14:val="none"/>
        </w:rPr>
        <w:t xml:space="preserve"> like Twenge et al., (2020)</w:t>
      </w:r>
      <w:r w:rsidR="00324428">
        <w:rPr>
          <w:rFonts w:ascii="Arial" w:hAnsi="Arial" w:cs="Arial"/>
          <w:kern w:val="0"/>
          <w:sz w:val="22"/>
          <w:szCs w:val="22"/>
          <w14:ligatures w14:val="none"/>
        </w:rPr>
        <w:t>,</w:t>
      </w:r>
      <w:r w:rsidRPr="00044497">
        <w:rPr>
          <w:rFonts w:ascii="Arial" w:hAnsi="Arial" w:cs="Arial"/>
          <w:kern w:val="0"/>
          <w:sz w:val="22"/>
          <w:szCs w:val="22"/>
          <w14:ligatures w14:val="none"/>
        </w:rPr>
        <w:t xml:space="preserve"> believe that the increase in mood disorders is associated with the increase in the number of smartphone owners post</w:t>
      </w:r>
      <w:r w:rsidR="00324428">
        <w:rPr>
          <w:rFonts w:ascii="Arial" w:hAnsi="Arial" w:cs="Arial"/>
          <w:kern w:val="0"/>
          <w:sz w:val="22"/>
          <w:szCs w:val="22"/>
          <w14:ligatures w14:val="none"/>
        </w:rPr>
        <w:t>-</w:t>
      </w:r>
      <w:r w:rsidRPr="00044497">
        <w:rPr>
          <w:rFonts w:ascii="Arial" w:hAnsi="Arial" w:cs="Arial"/>
          <w:kern w:val="0"/>
          <w:sz w:val="22"/>
          <w:szCs w:val="22"/>
          <w14:ligatures w14:val="none"/>
        </w:rPr>
        <w:t>2012. Even though correlation does not imply causation, timing has become a major academic and policy issue.</w:t>
      </w:r>
    </w:p>
    <w:p w14:paraId="4BFFB048" w14:textId="28D3222E"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 COVID-19 pandemic only increased the exposure to digital as a result of lockdowns and distance education (Loades et al., 2020). Enhanced screen time at this stage led to the rise in reports of loneliness and emotional distress among the youth.</w:t>
      </w:r>
    </w:p>
    <w:p w14:paraId="2B1A88AF" w14:textId="77777777" w:rsidR="002A511D" w:rsidRPr="00044497" w:rsidRDefault="002A511D"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Impact on Research Question</w:t>
      </w:r>
    </w:p>
    <w:p w14:paraId="33FA62D6" w14:textId="0A50AD3C"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This theme attends to the purpose of investigating the impact of using social media on the mental health of adolescents in </w:t>
      </w:r>
      <w:r w:rsidR="00324428">
        <w:rPr>
          <w:rFonts w:ascii="Arial" w:hAnsi="Arial" w:cs="Arial"/>
          <w:kern w:val="0"/>
          <w:sz w:val="22"/>
          <w:szCs w:val="22"/>
          <w14:ligatures w14:val="none"/>
        </w:rPr>
        <w:t xml:space="preserve">the </w:t>
      </w:r>
      <w:r w:rsidRPr="00044497">
        <w:rPr>
          <w:rFonts w:ascii="Arial" w:hAnsi="Arial" w:cs="Arial"/>
          <w:kern w:val="0"/>
          <w:sz w:val="22"/>
          <w:szCs w:val="22"/>
          <w14:ligatures w14:val="none"/>
        </w:rPr>
        <w:t xml:space="preserve">UK. In fact, there is an indication that online spaces </w:t>
      </w:r>
      <w:r w:rsidR="00324428">
        <w:rPr>
          <w:rFonts w:ascii="Arial" w:hAnsi="Arial" w:cs="Arial"/>
          <w:kern w:val="0"/>
          <w:sz w:val="22"/>
          <w:szCs w:val="22"/>
          <w14:ligatures w14:val="none"/>
        </w:rPr>
        <w:t>can</w:t>
      </w:r>
      <w:r w:rsidRPr="00044497">
        <w:rPr>
          <w:rFonts w:ascii="Arial" w:hAnsi="Arial" w:cs="Arial"/>
          <w:kern w:val="0"/>
          <w:sz w:val="22"/>
          <w:szCs w:val="22"/>
          <w14:ligatures w14:val="none"/>
        </w:rPr>
        <w:t>:</w:t>
      </w:r>
    </w:p>
    <w:p w14:paraId="25E6B9B6" w14:textId="6624530A" w:rsidR="00570725" w:rsidRPr="00044497" w:rsidRDefault="002A511D" w:rsidP="00FC7B2C">
      <w:pPr>
        <w:pStyle w:val="ListParagraph"/>
        <w:numPr>
          <w:ilvl w:val="0"/>
          <w:numId w:val="9"/>
        </w:num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In social comparison, </w:t>
      </w:r>
      <w:r w:rsidR="00324428">
        <w:rPr>
          <w:rFonts w:ascii="Arial" w:hAnsi="Arial" w:cs="Arial"/>
          <w:kern w:val="0"/>
          <w:sz w:val="22"/>
          <w:szCs w:val="22"/>
          <w14:ligatures w14:val="none"/>
        </w:rPr>
        <w:t xml:space="preserve">there is an </w:t>
      </w:r>
      <w:r w:rsidRPr="00044497">
        <w:rPr>
          <w:rFonts w:ascii="Arial" w:hAnsi="Arial" w:cs="Arial"/>
          <w:kern w:val="0"/>
          <w:sz w:val="22"/>
          <w:szCs w:val="22"/>
          <w14:ligatures w14:val="none"/>
        </w:rPr>
        <w:t xml:space="preserve">increase </w:t>
      </w:r>
      <w:r w:rsidR="00324428">
        <w:rPr>
          <w:rFonts w:ascii="Arial" w:hAnsi="Arial" w:cs="Arial"/>
          <w:kern w:val="0"/>
          <w:sz w:val="22"/>
          <w:szCs w:val="22"/>
          <w14:ligatures w14:val="none"/>
        </w:rPr>
        <w:t xml:space="preserve">in </w:t>
      </w:r>
      <w:r w:rsidRPr="00044497">
        <w:rPr>
          <w:rFonts w:ascii="Arial" w:hAnsi="Arial" w:cs="Arial"/>
          <w:kern w:val="0"/>
          <w:sz w:val="22"/>
          <w:szCs w:val="22"/>
          <w14:ligatures w14:val="none"/>
        </w:rPr>
        <w:t>anxiety.</w:t>
      </w:r>
    </w:p>
    <w:p w14:paraId="70D7D6A6" w14:textId="77777777" w:rsidR="00570725" w:rsidRPr="00044497" w:rsidRDefault="002A511D" w:rsidP="00FC7B2C">
      <w:pPr>
        <w:pStyle w:val="ListParagraph"/>
        <w:numPr>
          <w:ilvl w:val="0"/>
          <w:numId w:val="9"/>
        </w:num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Add to the depressive symptoms through cyberbullying.</w:t>
      </w:r>
    </w:p>
    <w:p w14:paraId="2EDB9C4F" w14:textId="5BA60A71" w:rsidR="00570725" w:rsidRPr="00044497" w:rsidRDefault="002A511D" w:rsidP="00FC7B2C">
      <w:pPr>
        <w:pStyle w:val="ListParagraph"/>
        <w:numPr>
          <w:ilvl w:val="0"/>
          <w:numId w:val="9"/>
        </w:num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Disrupt sleep patterns</w:t>
      </w:r>
      <w:r w:rsidR="007E10C4" w:rsidRPr="00044497">
        <w:rPr>
          <w:rFonts w:ascii="Arial" w:hAnsi="Arial" w:cs="Arial"/>
          <w:kern w:val="0"/>
          <w:sz w:val="22"/>
          <w:szCs w:val="22"/>
          <w14:ligatures w14:val="none"/>
        </w:rPr>
        <w:t>.</w:t>
      </w:r>
    </w:p>
    <w:p w14:paraId="6BA6C534" w14:textId="0FA10222" w:rsidR="002A511D" w:rsidRPr="00044497" w:rsidRDefault="002A511D" w:rsidP="00FC7B2C">
      <w:pPr>
        <w:pStyle w:val="ListParagraph"/>
        <w:numPr>
          <w:ilvl w:val="0"/>
          <w:numId w:val="9"/>
        </w:num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Enhance the dissatisfaction with body image.</w:t>
      </w:r>
    </w:p>
    <w:p w14:paraId="270B0E7A" w14:textId="516CBD50" w:rsidR="002A511D" w:rsidRDefault="002A511D" w:rsidP="00044497">
      <w:pPr>
        <w:spacing w:before="100" w:beforeAutospacing="1" w:after="100" w:afterAutospacing="1" w:line="360" w:lineRule="auto"/>
        <w:jc w:val="both"/>
        <w:rPr>
          <w:rFonts w:ascii="Arial" w:hAnsi="Arial" w:cs="Arial"/>
          <w:kern w:val="0"/>
          <w:sz w:val="22"/>
          <w:szCs w:val="22"/>
          <w:lang w:val="en-US"/>
          <w14:ligatures w14:val="none"/>
        </w:rPr>
      </w:pPr>
      <w:r w:rsidRPr="00044497">
        <w:rPr>
          <w:rFonts w:ascii="Arial" w:hAnsi="Arial" w:cs="Arial"/>
          <w:kern w:val="0"/>
          <w:sz w:val="22"/>
          <w:szCs w:val="22"/>
          <w14:ligatures w14:val="none"/>
        </w:rPr>
        <w:t xml:space="preserve">Since a fifth of teenagers in the UK now fit the criteria of a likely mental condition (NHS Digital, 2023), it is important to understand the role digital </w:t>
      </w:r>
      <w:r w:rsidR="00324428">
        <w:rPr>
          <w:rFonts w:ascii="Arial" w:hAnsi="Arial" w:cs="Arial"/>
          <w:kern w:val="0"/>
          <w:sz w:val="22"/>
          <w:szCs w:val="22"/>
          <w14:ligatures w14:val="none"/>
        </w:rPr>
        <w:t xml:space="preserve">media </w:t>
      </w:r>
      <w:r w:rsidRPr="00044497">
        <w:rPr>
          <w:rFonts w:ascii="Arial" w:hAnsi="Arial" w:cs="Arial"/>
          <w:kern w:val="0"/>
          <w:sz w:val="22"/>
          <w:szCs w:val="22"/>
          <w14:ligatures w14:val="none"/>
        </w:rPr>
        <w:t>has in explaining the increase in anxiety and depression.</w:t>
      </w:r>
    </w:p>
    <w:p w14:paraId="5A2226C3" w14:textId="77777777" w:rsidR="00324428" w:rsidRPr="00324428" w:rsidRDefault="00324428" w:rsidP="00044497">
      <w:pPr>
        <w:spacing w:before="100" w:beforeAutospacing="1" w:after="100" w:afterAutospacing="1" w:line="360" w:lineRule="auto"/>
        <w:jc w:val="both"/>
        <w:rPr>
          <w:rFonts w:ascii="Arial" w:hAnsi="Arial" w:cs="Arial"/>
          <w:kern w:val="0"/>
          <w:sz w:val="22"/>
          <w:szCs w:val="22"/>
          <w:lang w:val="en-US"/>
          <w14:ligatures w14:val="none"/>
        </w:rPr>
      </w:pPr>
    </w:p>
    <w:p w14:paraId="6E37207B" w14:textId="77777777" w:rsidR="002A511D" w:rsidRPr="00044497" w:rsidRDefault="002A511D"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Theoretical Framework</w:t>
      </w:r>
    </w:p>
    <w:p w14:paraId="53E5F76F" w14:textId="77777777"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There are a number of psychological theories that can be used to explain this relationship.</w:t>
      </w:r>
    </w:p>
    <w:p w14:paraId="3852349E" w14:textId="11253F95" w:rsidR="002A511D" w:rsidRPr="00044497" w:rsidRDefault="002A511D"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 xml:space="preserve">Social Comparison Theory </w:t>
      </w:r>
      <w:r w:rsidR="007E10C4" w:rsidRPr="00044497">
        <w:rPr>
          <w:rFonts w:ascii="Arial" w:hAnsi="Arial" w:cs="Arial"/>
          <w:b/>
          <w:bCs/>
          <w:i/>
          <w:iCs/>
          <w:kern w:val="0"/>
          <w:sz w:val="22"/>
          <w:szCs w:val="22"/>
          <w14:ligatures w14:val="none"/>
        </w:rPr>
        <w:t xml:space="preserve">by </w:t>
      </w:r>
      <w:r w:rsidRPr="00044497">
        <w:rPr>
          <w:rFonts w:ascii="Arial" w:hAnsi="Arial" w:cs="Arial"/>
          <w:b/>
          <w:bCs/>
          <w:i/>
          <w:iCs/>
          <w:kern w:val="0"/>
          <w:sz w:val="22"/>
          <w:szCs w:val="22"/>
          <w14:ligatures w14:val="none"/>
        </w:rPr>
        <w:t>Festinger</w:t>
      </w:r>
      <w:r w:rsidR="007E10C4" w:rsidRPr="00044497">
        <w:rPr>
          <w:rFonts w:ascii="Arial" w:hAnsi="Arial" w:cs="Arial"/>
          <w:b/>
          <w:bCs/>
          <w:i/>
          <w:iCs/>
          <w:kern w:val="0"/>
          <w:sz w:val="22"/>
          <w:szCs w:val="22"/>
          <w14:ligatures w14:val="none"/>
        </w:rPr>
        <w:t xml:space="preserve"> in </w:t>
      </w:r>
      <w:r w:rsidRPr="00044497">
        <w:rPr>
          <w:rFonts w:ascii="Arial" w:hAnsi="Arial" w:cs="Arial"/>
          <w:b/>
          <w:bCs/>
          <w:i/>
          <w:iCs/>
          <w:kern w:val="0"/>
          <w:sz w:val="22"/>
          <w:szCs w:val="22"/>
          <w14:ligatures w14:val="none"/>
        </w:rPr>
        <w:t>1954</w:t>
      </w:r>
    </w:p>
    <w:p w14:paraId="44B95C54" w14:textId="1C18945A"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Teens often feel themselves in comparison with idealised images o</w:t>
      </w:r>
      <w:r w:rsidR="00324428">
        <w:rPr>
          <w:rFonts w:ascii="Arial" w:hAnsi="Arial" w:cs="Arial"/>
          <w:kern w:val="0"/>
          <w:sz w:val="22"/>
          <w:szCs w:val="22"/>
          <w14:ligatures w14:val="none"/>
        </w:rPr>
        <w:t>n</w:t>
      </w:r>
      <w:r w:rsidRPr="00044497">
        <w:rPr>
          <w:rFonts w:ascii="Arial" w:hAnsi="Arial" w:cs="Arial"/>
          <w:kern w:val="0"/>
          <w:sz w:val="22"/>
          <w:szCs w:val="22"/>
          <w14:ligatures w14:val="none"/>
        </w:rPr>
        <w:t xml:space="preserve"> the internet. Image manipulations, lifestyle representations, </w:t>
      </w:r>
      <w:r w:rsidR="00324428">
        <w:rPr>
          <w:rFonts w:ascii="Arial" w:hAnsi="Arial" w:cs="Arial"/>
          <w:kern w:val="0"/>
          <w:sz w:val="22"/>
          <w:szCs w:val="22"/>
          <w14:ligatures w14:val="none"/>
        </w:rPr>
        <w:t xml:space="preserve">and </w:t>
      </w:r>
      <w:r w:rsidRPr="00044497">
        <w:rPr>
          <w:rFonts w:ascii="Arial" w:hAnsi="Arial" w:cs="Arial"/>
          <w:kern w:val="0"/>
          <w:sz w:val="22"/>
          <w:szCs w:val="22"/>
          <w14:ligatures w14:val="none"/>
        </w:rPr>
        <w:t>peer successes may lead to feelings of insufficiency and low self-worth (Keles et al., 2020). This is very much in line with the development of depressive symptoms.</w:t>
      </w:r>
    </w:p>
    <w:p w14:paraId="1617CE92" w14:textId="5759C146" w:rsidR="002A511D" w:rsidRPr="00044497" w:rsidRDefault="002A511D"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Cognitive Behavioural Therapy</w:t>
      </w:r>
      <w:r w:rsidR="007E10C4" w:rsidRPr="00044497">
        <w:rPr>
          <w:rFonts w:ascii="Arial" w:hAnsi="Arial" w:cs="Arial"/>
          <w:b/>
          <w:bCs/>
          <w:i/>
          <w:iCs/>
          <w:kern w:val="0"/>
          <w:sz w:val="22"/>
          <w:szCs w:val="22"/>
          <w14:ligatures w14:val="none"/>
        </w:rPr>
        <w:t xml:space="preserve"> by </w:t>
      </w:r>
      <w:r w:rsidRPr="00044497">
        <w:rPr>
          <w:rFonts w:ascii="Arial" w:hAnsi="Arial" w:cs="Arial"/>
          <w:b/>
          <w:bCs/>
          <w:i/>
          <w:iCs/>
          <w:kern w:val="0"/>
          <w:sz w:val="22"/>
          <w:szCs w:val="22"/>
          <w14:ligatures w14:val="none"/>
        </w:rPr>
        <w:t>Beck</w:t>
      </w:r>
      <w:r w:rsidR="007E10C4" w:rsidRPr="00044497">
        <w:rPr>
          <w:rFonts w:ascii="Arial" w:hAnsi="Arial" w:cs="Arial"/>
          <w:b/>
          <w:bCs/>
          <w:i/>
          <w:iCs/>
          <w:kern w:val="0"/>
          <w:sz w:val="22"/>
          <w:szCs w:val="22"/>
          <w14:ligatures w14:val="none"/>
        </w:rPr>
        <w:t xml:space="preserve"> in </w:t>
      </w:r>
      <w:r w:rsidRPr="00044497">
        <w:rPr>
          <w:rFonts w:ascii="Arial" w:hAnsi="Arial" w:cs="Arial"/>
          <w:b/>
          <w:bCs/>
          <w:i/>
          <w:iCs/>
          <w:kern w:val="0"/>
          <w:sz w:val="22"/>
          <w:szCs w:val="22"/>
          <w14:ligatures w14:val="none"/>
        </w:rPr>
        <w:t>1976</w:t>
      </w:r>
    </w:p>
    <w:p w14:paraId="2A5C7887" w14:textId="599CC8C6"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Unpleasant online experiences can strengthen maladaptive cognition</w:t>
      </w:r>
      <w:r w:rsidR="00324428">
        <w:rPr>
          <w:rFonts w:ascii="Arial" w:hAnsi="Arial" w:cs="Arial"/>
          <w:kern w:val="0"/>
          <w:sz w:val="22"/>
          <w:szCs w:val="22"/>
          <w14:ligatures w14:val="none"/>
        </w:rPr>
        <w:t>s, such as</w:t>
      </w:r>
      <w:r w:rsidRPr="00044497">
        <w:rPr>
          <w:rFonts w:ascii="Arial" w:hAnsi="Arial" w:cs="Arial"/>
          <w:kern w:val="0"/>
          <w:sz w:val="22"/>
          <w:szCs w:val="22"/>
          <w14:ligatures w14:val="none"/>
        </w:rPr>
        <w:t xml:space="preserve"> catastrophising (Everyone thinks I am unattractive) or overgeneralisation (I failed this exam; I am useless). These perverted forms of thinking are core to anxiety and depression.</w:t>
      </w:r>
    </w:p>
    <w:p w14:paraId="3888A371" w14:textId="7EAE0185" w:rsidR="002A511D" w:rsidRPr="00044497" w:rsidRDefault="002A511D"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The Ecological Systems Theory</w:t>
      </w:r>
      <w:r w:rsidR="007E10C4" w:rsidRPr="00044497">
        <w:rPr>
          <w:rFonts w:ascii="Arial" w:hAnsi="Arial" w:cs="Arial"/>
          <w:b/>
          <w:bCs/>
          <w:i/>
          <w:iCs/>
          <w:kern w:val="0"/>
          <w:sz w:val="22"/>
          <w:szCs w:val="22"/>
          <w14:ligatures w14:val="none"/>
        </w:rPr>
        <w:t xml:space="preserve"> by </w:t>
      </w:r>
      <w:r w:rsidRPr="00044497">
        <w:rPr>
          <w:rFonts w:ascii="Arial" w:hAnsi="Arial" w:cs="Arial"/>
          <w:b/>
          <w:bCs/>
          <w:i/>
          <w:iCs/>
          <w:kern w:val="0"/>
          <w:sz w:val="22"/>
          <w:szCs w:val="22"/>
          <w14:ligatures w14:val="none"/>
        </w:rPr>
        <w:t>Bronfenbrenner</w:t>
      </w:r>
      <w:r w:rsidR="007E10C4" w:rsidRPr="00044497">
        <w:rPr>
          <w:rFonts w:ascii="Arial" w:hAnsi="Arial" w:cs="Arial"/>
          <w:b/>
          <w:bCs/>
          <w:i/>
          <w:iCs/>
          <w:kern w:val="0"/>
          <w:sz w:val="22"/>
          <w:szCs w:val="22"/>
          <w14:ligatures w14:val="none"/>
        </w:rPr>
        <w:t xml:space="preserve"> in </w:t>
      </w:r>
      <w:r w:rsidRPr="00044497">
        <w:rPr>
          <w:rFonts w:ascii="Arial" w:hAnsi="Arial" w:cs="Arial"/>
          <w:b/>
          <w:bCs/>
          <w:i/>
          <w:iCs/>
          <w:kern w:val="0"/>
          <w:sz w:val="22"/>
          <w:szCs w:val="22"/>
          <w14:ligatures w14:val="none"/>
        </w:rPr>
        <w:t>1979</w:t>
      </w:r>
    </w:p>
    <w:p w14:paraId="40BD0619" w14:textId="34603825" w:rsidR="002A511D" w:rsidRPr="00044497" w:rsidRDefault="00324428" w:rsidP="00044497">
      <w:pPr>
        <w:spacing w:before="100" w:beforeAutospacing="1" w:after="100" w:afterAutospacing="1" w:line="360" w:lineRule="auto"/>
        <w:jc w:val="both"/>
        <w:rPr>
          <w:rFonts w:ascii="Arial" w:hAnsi="Arial" w:cs="Arial"/>
          <w:kern w:val="0"/>
          <w:sz w:val="22"/>
          <w:szCs w:val="22"/>
          <w14:ligatures w14:val="none"/>
        </w:rPr>
      </w:pPr>
      <w:r>
        <w:rPr>
          <w:rFonts w:ascii="Arial" w:hAnsi="Arial" w:cs="Arial"/>
          <w:kern w:val="0"/>
          <w:sz w:val="22"/>
          <w:szCs w:val="22"/>
          <w14:ligatures w14:val="none"/>
        </w:rPr>
        <w:t>S</w:t>
      </w:r>
      <w:r w:rsidR="002A511D" w:rsidRPr="00044497">
        <w:rPr>
          <w:rFonts w:ascii="Arial" w:hAnsi="Arial" w:cs="Arial"/>
          <w:kern w:val="0"/>
          <w:sz w:val="22"/>
          <w:szCs w:val="22"/>
          <w14:ligatures w14:val="none"/>
        </w:rPr>
        <w:t xml:space="preserve">ocial media constitutes a subset of the microsystem and </w:t>
      </w:r>
      <w:proofErr w:type="spellStart"/>
      <w:r w:rsidR="002A511D" w:rsidRPr="00044497">
        <w:rPr>
          <w:rFonts w:ascii="Arial" w:hAnsi="Arial" w:cs="Arial"/>
          <w:kern w:val="0"/>
          <w:sz w:val="22"/>
          <w:szCs w:val="22"/>
          <w14:ligatures w14:val="none"/>
        </w:rPr>
        <w:t>exosystem</w:t>
      </w:r>
      <w:proofErr w:type="spellEnd"/>
      <w:r w:rsidR="002A511D" w:rsidRPr="00044497">
        <w:rPr>
          <w:rFonts w:ascii="Arial" w:hAnsi="Arial" w:cs="Arial"/>
          <w:kern w:val="0"/>
          <w:sz w:val="22"/>
          <w:szCs w:val="22"/>
          <w14:ligatures w14:val="none"/>
        </w:rPr>
        <w:t xml:space="preserve"> of the adolescent. It is not an independent factor since it interacts with school, peer and family environment</w:t>
      </w:r>
      <w:r>
        <w:rPr>
          <w:rFonts w:ascii="Arial" w:hAnsi="Arial" w:cs="Arial"/>
          <w:kern w:val="0"/>
          <w:sz w:val="22"/>
          <w:szCs w:val="22"/>
          <w14:ligatures w14:val="none"/>
        </w:rPr>
        <w:t>,</w:t>
      </w:r>
      <w:r w:rsidR="002A511D" w:rsidRPr="00044497">
        <w:rPr>
          <w:rFonts w:ascii="Arial" w:hAnsi="Arial" w:cs="Arial"/>
          <w:kern w:val="0"/>
          <w:sz w:val="22"/>
          <w:szCs w:val="22"/>
          <w14:ligatures w14:val="none"/>
        </w:rPr>
        <w:t xml:space="preserve"> accentuating stressors.</w:t>
      </w:r>
    </w:p>
    <w:p w14:paraId="2E9FB28B" w14:textId="04C9D8CC" w:rsidR="002A511D" w:rsidRDefault="001170DC" w:rsidP="00044497">
      <w:pPr>
        <w:spacing w:before="100" w:beforeAutospacing="1" w:after="100" w:afterAutospacing="1" w:line="360" w:lineRule="auto"/>
        <w:jc w:val="both"/>
        <w:rPr>
          <w:rFonts w:ascii="Arial" w:hAnsi="Arial" w:cs="Arial"/>
          <w:b/>
          <w:bCs/>
          <w:kern w:val="0"/>
          <w:sz w:val="22"/>
          <w:szCs w:val="22"/>
          <w14:ligatures w14:val="none"/>
        </w:rPr>
      </w:pPr>
      <w:r>
        <w:rPr>
          <w:rFonts w:ascii="Arial" w:hAnsi="Arial" w:cs="Arial"/>
          <w:b/>
          <w:bCs/>
          <w:noProof/>
          <w:kern w:val="0"/>
          <w:sz w:val="22"/>
          <w:szCs w:val="22"/>
        </w:rPr>
        <w:drawing>
          <wp:anchor distT="0" distB="0" distL="114300" distR="114300" simplePos="0" relativeHeight="251660288" behindDoc="0" locked="0" layoutInCell="1" allowOverlap="1" wp14:anchorId="0D5DA796" wp14:editId="545C9D0D">
            <wp:simplePos x="0" y="0"/>
            <wp:positionH relativeFrom="column">
              <wp:posOffset>1318260</wp:posOffset>
            </wp:positionH>
            <wp:positionV relativeFrom="paragraph">
              <wp:posOffset>414020</wp:posOffset>
            </wp:positionV>
            <wp:extent cx="2852420" cy="2303145"/>
            <wp:effectExtent l="0" t="0" r="5080" b="0"/>
            <wp:wrapTopAndBottom/>
            <wp:docPr id="6760622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62224" name="Picture 676062224"/>
                    <pic:cNvPicPr/>
                  </pic:nvPicPr>
                  <pic:blipFill>
                    <a:blip r:embed="rId7">
                      <a:extLst>
                        <a:ext uri="{28A0092B-C50C-407E-A947-70E740481C1C}">
                          <a14:useLocalDpi xmlns:a14="http://schemas.microsoft.com/office/drawing/2010/main" val="0"/>
                        </a:ext>
                      </a:extLst>
                    </a:blip>
                    <a:stretch>
                      <a:fillRect/>
                    </a:stretch>
                  </pic:blipFill>
                  <pic:spPr>
                    <a:xfrm>
                      <a:off x="0" y="0"/>
                      <a:ext cx="2852420" cy="2303145"/>
                    </a:xfrm>
                    <a:prstGeom prst="rect">
                      <a:avLst/>
                    </a:prstGeom>
                  </pic:spPr>
                </pic:pic>
              </a:graphicData>
            </a:graphic>
            <wp14:sizeRelH relativeFrom="margin">
              <wp14:pctWidth>0</wp14:pctWidth>
            </wp14:sizeRelH>
            <wp14:sizeRelV relativeFrom="margin">
              <wp14:pctHeight>0</wp14:pctHeight>
            </wp14:sizeRelV>
          </wp:anchor>
        </w:drawing>
      </w:r>
      <w:r w:rsidR="002A511D" w:rsidRPr="00044497">
        <w:rPr>
          <w:rFonts w:ascii="Arial" w:hAnsi="Arial" w:cs="Arial"/>
          <w:b/>
          <w:bCs/>
          <w:kern w:val="0"/>
          <w:sz w:val="22"/>
          <w:szCs w:val="22"/>
          <w14:ligatures w14:val="none"/>
        </w:rPr>
        <w:t>Statistical Evidence</w:t>
      </w:r>
    </w:p>
    <w:p w14:paraId="07EB180B" w14:textId="2249D054" w:rsidR="00DF5599" w:rsidRPr="00044497" w:rsidRDefault="00DF5599" w:rsidP="00044497">
      <w:pPr>
        <w:spacing w:before="100" w:beforeAutospacing="1" w:after="100" w:afterAutospacing="1" w:line="360" w:lineRule="auto"/>
        <w:jc w:val="both"/>
        <w:rPr>
          <w:rFonts w:ascii="Arial" w:hAnsi="Arial" w:cs="Arial"/>
          <w:b/>
          <w:bCs/>
          <w:kern w:val="0"/>
          <w:sz w:val="22"/>
          <w:szCs w:val="22"/>
          <w14:ligatures w14:val="none"/>
        </w:rPr>
      </w:pPr>
    </w:p>
    <w:p w14:paraId="3F914095" w14:textId="77777777" w:rsidR="002A511D" w:rsidRPr="00044497" w:rsidRDefault="002A511D"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According to NHS Digital (2023):</w:t>
      </w:r>
    </w:p>
    <w:p w14:paraId="426775E9" w14:textId="77777777" w:rsidR="002A511D" w:rsidRPr="00044497" w:rsidRDefault="002A511D" w:rsidP="00FC7B2C">
      <w:pPr>
        <w:pStyle w:val="ListParagraph"/>
        <w:numPr>
          <w:ilvl w:val="0"/>
          <w:numId w:val="10"/>
        </w:num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In England, 20.3% of 8-16-year-olds were likely to have a mental disorder.</w:t>
      </w:r>
    </w:p>
    <w:p w14:paraId="1623470F" w14:textId="18781512" w:rsidR="002A511D" w:rsidRPr="00044497" w:rsidRDefault="002A511D" w:rsidP="00FC7B2C">
      <w:pPr>
        <w:pStyle w:val="ListParagraph"/>
        <w:numPr>
          <w:ilvl w:val="0"/>
          <w:numId w:val="10"/>
        </w:num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 most prevalent w</w:t>
      </w:r>
      <w:r w:rsidR="00324428">
        <w:rPr>
          <w:rFonts w:ascii="Arial" w:hAnsi="Arial" w:cs="Arial"/>
          <w:kern w:val="0"/>
          <w:sz w:val="22"/>
          <w:szCs w:val="22"/>
          <w14:ligatures w14:val="none"/>
        </w:rPr>
        <w:t>ere</w:t>
      </w:r>
      <w:r w:rsidRPr="00044497">
        <w:rPr>
          <w:rFonts w:ascii="Arial" w:hAnsi="Arial" w:cs="Arial"/>
          <w:kern w:val="0"/>
          <w:sz w:val="22"/>
          <w:szCs w:val="22"/>
          <w14:ligatures w14:val="none"/>
        </w:rPr>
        <w:t xml:space="preserve"> emotional disorders (primarily, anxiety and depression).</w:t>
      </w:r>
    </w:p>
    <w:p w14:paraId="6269D500" w14:textId="77777777" w:rsidR="002A511D" w:rsidRPr="00044497" w:rsidRDefault="002A511D" w:rsidP="00FC7B2C">
      <w:pPr>
        <w:pStyle w:val="ListParagraph"/>
        <w:numPr>
          <w:ilvl w:val="0"/>
          <w:numId w:val="10"/>
        </w:num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Girls had higher rates compared to boys.</w:t>
      </w:r>
    </w:p>
    <w:p w14:paraId="7CC697AD" w14:textId="51CD0930"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According to Twenge et al. (2020), those teens who spent more than three hours per day on social media had a strong likelihood of reporting depressive symptoms.</w:t>
      </w:r>
      <w:r w:rsidR="00DE4D55"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Nevertheless, Odgers and Jensen (2020) state that moderate consumption does not always lead to harm</w:t>
      </w:r>
      <w:r w:rsidR="00324428">
        <w:rPr>
          <w:rFonts w:ascii="Arial" w:hAnsi="Arial" w:cs="Arial"/>
          <w:kern w:val="0"/>
          <w:sz w:val="22"/>
          <w:szCs w:val="22"/>
          <w14:ligatures w14:val="none"/>
        </w:rPr>
        <w:t>,</w:t>
      </w:r>
      <w:r w:rsidRPr="00044497">
        <w:rPr>
          <w:rFonts w:ascii="Arial" w:hAnsi="Arial" w:cs="Arial"/>
          <w:kern w:val="0"/>
          <w:sz w:val="22"/>
          <w:szCs w:val="22"/>
          <w14:ligatures w14:val="none"/>
        </w:rPr>
        <w:t xml:space="preserve"> and personal vulnerability can also be a major concern. This puts a spin on the argument.</w:t>
      </w:r>
    </w:p>
    <w:p w14:paraId="69B5D5D6" w14:textId="06F58C18" w:rsidR="002A511D" w:rsidRPr="00044497" w:rsidRDefault="002A511D"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Some examples of Reviewed Articles</w:t>
      </w:r>
    </w:p>
    <w:p w14:paraId="7FD954AB" w14:textId="77777777" w:rsidR="002A511D" w:rsidRPr="00044497" w:rsidRDefault="002A511D"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1. Keles et al. (2020)</w:t>
      </w:r>
    </w:p>
    <w:p w14:paraId="36DB5B0E" w14:textId="41E65260"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This systematic review studied the correlation between the use of social media and depression, anxiety and psychological distress among adolescents. Most of the studies included in the research determined that there was a positive relationship between excessive use of social media and the development of depressive-related symptoms. The mechanisms mentioned in the review included cyberbullying, the fear of missing out (FOMO), and disruption of sleep.</w:t>
      </w:r>
      <w:r w:rsidR="00DE4D55"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This substantially underlines the theme that digital exposure leads to emotional disorders.</w:t>
      </w:r>
    </w:p>
    <w:p w14:paraId="1840F869" w14:textId="77777777" w:rsidR="002A511D" w:rsidRPr="00044497" w:rsidRDefault="002A511D"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2. Wright et al. (2021)</w:t>
      </w:r>
    </w:p>
    <w:p w14:paraId="3B2F80D8" w14:textId="749A948E" w:rsidR="002A511D" w:rsidRPr="00044497"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This is a longitudinal evaluation of cyberbullying and </w:t>
      </w:r>
      <w:r w:rsidR="00324428">
        <w:rPr>
          <w:rFonts w:ascii="Arial" w:hAnsi="Arial" w:cs="Arial"/>
          <w:kern w:val="0"/>
          <w:sz w:val="22"/>
          <w:szCs w:val="22"/>
          <w14:ligatures w14:val="none"/>
        </w:rPr>
        <w:t xml:space="preserve">the </w:t>
      </w:r>
      <w:r w:rsidRPr="00044497">
        <w:rPr>
          <w:rFonts w:ascii="Arial" w:hAnsi="Arial" w:cs="Arial"/>
          <w:kern w:val="0"/>
          <w:sz w:val="22"/>
          <w:szCs w:val="22"/>
          <w14:ligatures w14:val="none"/>
        </w:rPr>
        <w:t xml:space="preserve">mental health of adolescents. It </w:t>
      </w:r>
      <w:r w:rsidR="00324428">
        <w:rPr>
          <w:rFonts w:ascii="Arial" w:hAnsi="Arial" w:cs="Arial"/>
          <w:kern w:val="0"/>
          <w:sz w:val="22"/>
          <w:szCs w:val="22"/>
          <w14:ligatures w14:val="none"/>
        </w:rPr>
        <w:t xml:space="preserve">was </w:t>
      </w:r>
      <w:r w:rsidRPr="00044497">
        <w:rPr>
          <w:rFonts w:ascii="Arial" w:hAnsi="Arial" w:cs="Arial"/>
          <w:kern w:val="0"/>
          <w:sz w:val="22"/>
          <w:szCs w:val="22"/>
          <w14:ligatures w14:val="none"/>
        </w:rPr>
        <w:t>discovered that victims of online harassment had a high probability of developing anxiety and depressive symptoms in the long run. Causal interpretation is enhanced by the longitudinal design.</w:t>
      </w:r>
      <w:r w:rsidR="00DE4D55"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 xml:space="preserve">This </w:t>
      </w:r>
      <w:r w:rsidR="00DE4D55" w:rsidRPr="00044497">
        <w:rPr>
          <w:rFonts w:ascii="Arial" w:hAnsi="Arial" w:cs="Arial"/>
          <w:kern w:val="0"/>
          <w:sz w:val="22"/>
          <w:szCs w:val="22"/>
          <w14:ligatures w14:val="none"/>
        </w:rPr>
        <w:t>research</w:t>
      </w:r>
      <w:r w:rsidRPr="00044497">
        <w:rPr>
          <w:rFonts w:ascii="Arial" w:hAnsi="Arial" w:cs="Arial"/>
          <w:kern w:val="0"/>
          <w:sz w:val="22"/>
          <w:szCs w:val="22"/>
          <w14:ligatures w14:val="none"/>
        </w:rPr>
        <w:t xml:space="preserve"> supports the reali</w:t>
      </w:r>
      <w:r w:rsidR="00324428">
        <w:rPr>
          <w:rFonts w:ascii="Arial" w:hAnsi="Arial" w:cs="Arial"/>
          <w:kern w:val="0"/>
          <w:sz w:val="22"/>
          <w:szCs w:val="22"/>
          <w14:ligatures w14:val="none"/>
        </w:rPr>
        <w:t>s</w:t>
      </w:r>
      <w:r w:rsidRPr="00044497">
        <w:rPr>
          <w:rFonts w:ascii="Arial" w:hAnsi="Arial" w:cs="Arial"/>
          <w:kern w:val="0"/>
          <w:sz w:val="22"/>
          <w:szCs w:val="22"/>
          <w14:ligatures w14:val="none"/>
        </w:rPr>
        <w:t>ation that certain adverse digital interactions, as opposed to overall use, are especially damaging.</w:t>
      </w:r>
    </w:p>
    <w:p w14:paraId="286EA37B" w14:textId="77777777" w:rsidR="002A511D" w:rsidRPr="00044497" w:rsidRDefault="002A511D"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3. Odgers and Jensen (2020)</w:t>
      </w:r>
    </w:p>
    <w:p w14:paraId="2AF53571" w14:textId="5F774B6A" w:rsidR="00F552AB" w:rsidRPr="00F552AB" w:rsidRDefault="002A511D"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Conversely, this paper highlighted that the impact of digital technology is </w:t>
      </w:r>
      <w:r w:rsidR="00324428">
        <w:rPr>
          <w:rFonts w:ascii="Arial" w:hAnsi="Arial" w:cs="Arial"/>
          <w:kern w:val="0"/>
          <w:sz w:val="22"/>
          <w:szCs w:val="22"/>
          <w14:ligatures w14:val="none"/>
        </w:rPr>
        <w:t>often exaggerated</w:t>
      </w:r>
      <w:r w:rsidRPr="00044497">
        <w:rPr>
          <w:rFonts w:ascii="Arial" w:hAnsi="Arial" w:cs="Arial"/>
          <w:kern w:val="0"/>
          <w:sz w:val="22"/>
          <w:szCs w:val="22"/>
          <w14:ligatures w14:val="none"/>
        </w:rPr>
        <w:t>. It contended that the correlation between social media and mental health is o</w:t>
      </w:r>
      <w:r w:rsidR="00324428">
        <w:rPr>
          <w:rFonts w:ascii="Arial" w:hAnsi="Arial" w:cs="Arial"/>
          <w:kern w:val="0"/>
          <w:sz w:val="22"/>
          <w:szCs w:val="22"/>
          <w14:ligatures w14:val="none"/>
        </w:rPr>
        <w:t>n a</w:t>
      </w:r>
      <w:r w:rsidRPr="00044497">
        <w:rPr>
          <w:rFonts w:ascii="Arial" w:hAnsi="Arial" w:cs="Arial"/>
          <w:kern w:val="0"/>
          <w:sz w:val="22"/>
          <w:szCs w:val="22"/>
          <w14:ligatures w14:val="none"/>
        </w:rPr>
        <w:t xml:space="preserve"> smaller scale and is dependent on preexisting vulnerabilities.</w:t>
      </w:r>
      <w:r w:rsidR="00C90261"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This is a safer opinion and proves that digital media can be a risk enhancer and not a major factor.</w:t>
      </w:r>
    </w:p>
    <w:p w14:paraId="55125072" w14:textId="7235B091" w:rsidR="00F552AB" w:rsidRPr="0011572C" w:rsidRDefault="00F552AB" w:rsidP="0011572C">
      <w:pPr>
        <w:spacing w:before="100" w:beforeAutospacing="1" w:after="100" w:afterAutospacing="1" w:line="360" w:lineRule="auto"/>
        <w:jc w:val="both"/>
        <w:outlineLvl w:val="1"/>
        <w:rPr>
          <w:rFonts w:ascii="Arial" w:eastAsia="Times New Roman" w:hAnsi="Arial" w:cs="Arial"/>
          <w:b/>
          <w:bCs/>
          <w:kern w:val="0"/>
          <w:sz w:val="22"/>
          <w:szCs w:val="22"/>
          <w14:ligatures w14:val="none"/>
        </w:rPr>
      </w:pPr>
      <w:r w:rsidRPr="00F552AB">
        <w:rPr>
          <w:rFonts w:ascii="Arial" w:eastAsia="Times New Roman" w:hAnsi="Arial" w:cs="Arial"/>
          <w:b/>
          <w:bCs/>
          <w:kern w:val="0"/>
          <w:sz w:val="22"/>
          <w:szCs w:val="22"/>
          <w14:ligatures w14:val="none"/>
        </w:rPr>
        <w:t>Policy and Legislation</w:t>
      </w:r>
    </w:p>
    <w:p w14:paraId="309E6AFD" w14:textId="2C2F1EFD"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Online safety is a concern </w:t>
      </w:r>
      <w:r w:rsidR="00324428">
        <w:rPr>
          <w:rFonts w:ascii="Arial" w:hAnsi="Arial" w:cs="Arial"/>
          <w:kern w:val="0"/>
          <w:sz w:val="22"/>
          <w:szCs w:val="22"/>
          <w14:ligatures w14:val="none"/>
        </w:rPr>
        <w:t>for</w:t>
      </w:r>
      <w:r w:rsidRPr="00044497">
        <w:rPr>
          <w:rFonts w:ascii="Arial" w:hAnsi="Arial" w:cs="Arial"/>
          <w:kern w:val="0"/>
          <w:sz w:val="22"/>
          <w:szCs w:val="22"/>
          <w14:ligatures w14:val="none"/>
        </w:rPr>
        <w:t xml:space="preserve"> the UK government. The Online Safety Bill is one of the policies that strives to control harmful online materials. Digital literacy programmes are promoted as schools are advised to implement the programmes under the direction of the Department for Education.</w:t>
      </w:r>
      <w:r w:rsidR="00D87C92"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Critics</w:t>
      </w:r>
      <w:r w:rsidR="00324428">
        <w:rPr>
          <w:rFonts w:ascii="Arial" w:hAnsi="Arial" w:cs="Arial"/>
          <w:kern w:val="0"/>
          <w:sz w:val="22"/>
          <w:szCs w:val="22"/>
          <w14:ligatures w14:val="none"/>
        </w:rPr>
        <w:t>,</w:t>
      </w:r>
      <w:r w:rsidRPr="00044497">
        <w:rPr>
          <w:rFonts w:ascii="Arial" w:hAnsi="Arial" w:cs="Arial"/>
          <w:kern w:val="0"/>
          <w:sz w:val="22"/>
          <w:szCs w:val="22"/>
          <w14:ligatures w14:val="none"/>
        </w:rPr>
        <w:t xml:space="preserve"> however</w:t>
      </w:r>
      <w:r w:rsidR="00324428">
        <w:rPr>
          <w:rFonts w:ascii="Arial" w:hAnsi="Arial" w:cs="Arial"/>
          <w:kern w:val="0"/>
          <w:sz w:val="22"/>
          <w:szCs w:val="22"/>
          <w14:ligatures w14:val="none"/>
        </w:rPr>
        <w:t>,</w:t>
      </w:r>
      <w:r w:rsidRPr="00044497">
        <w:rPr>
          <w:rFonts w:ascii="Arial" w:hAnsi="Arial" w:cs="Arial"/>
          <w:kern w:val="0"/>
          <w:sz w:val="22"/>
          <w:szCs w:val="22"/>
          <w14:ligatures w14:val="none"/>
        </w:rPr>
        <w:t xml:space="preserve"> contend that the policy responses are more </w:t>
      </w:r>
      <w:r w:rsidR="00324428">
        <w:rPr>
          <w:rFonts w:ascii="Arial" w:hAnsi="Arial" w:cs="Arial"/>
          <w:kern w:val="0"/>
          <w:sz w:val="22"/>
          <w:szCs w:val="22"/>
          <w14:ligatures w14:val="none"/>
        </w:rPr>
        <w:t>regulatory than preventive, focusing on regulation rather than</w:t>
      </w:r>
      <w:r w:rsidRPr="00044497">
        <w:rPr>
          <w:rFonts w:ascii="Arial" w:hAnsi="Arial" w:cs="Arial"/>
          <w:kern w:val="0"/>
          <w:sz w:val="22"/>
          <w:szCs w:val="22"/>
          <w14:ligatures w14:val="none"/>
        </w:rPr>
        <w:t xml:space="preserve"> building resilience and educating on mental health.</w:t>
      </w:r>
    </w:p>
    <w:p w14:paraId="487B3BEF" w14:textId="77777777"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Implications</w:t>
      </w:r>
    </w:p>
    <w:p w14:paraId="3AB7195D" w14:textId="77777777" w:rsidR="002D1DCE" w:rsidRPr="00044497" w:rsidRDefault="002D1DCE" w:rsidP="00044497">
      <w:pPr>
        <w:spacing w:before="100" w:beforeAutospacing="1" w:after="100" w:afterAutospacing="1" w:line="360" w:lineRule="auto"/>
        <w:jc w:val="both"/>
        <w:rPr>
          <w:rFonts w:ascii="Arial" w:hAnsi="Arial" w:cs="Arial"/>
          <w:kern w:val="0"/>
          <w:sz w:val="22"/>
          <w:szCs w:val="22"/>
          <w:u w:val="single"/>
          <w14:ligatures w14:val="none"/>
        </w:rPr>
      </w:pPr>
      <w:r w:rsidRPr="00044497">
        <w:rPr>
          <w:rFonts w:ascii="Arial" w:hAnsi="Arial" w:cs="Arial"/>
          <w:kern w:val="0"/>
          <w:sz w:val="22"/>
          <w:szCs w:val="22"/>
          <w:u w:val="single"/>
          <w14:ligatures w14:val="none"/>
        </w:rPr>
        <w:t>Positive Implications</w:t>
      </w:r>
    </w:p>
    <w:p w14:paraId="1D54E0F3" w14:textId="4C6E93A4" w:rsidR="002D1DCE" w:rsidRPr="00044497" w:rsidRDefault="002D1DCE" w:rsidP="00324428">
      <w:pPr>
        <w:pStyle w:val="ListParagraph"/>
        <w:numPr>
          <w:ilvl w:val="0"/>
          <w:numId w:val="10"/>
        </w:numPr>
        <w:spacing w:before="100" w:beforeAutospacing="1" w:after="100" w:afterAutospacing="1" w:line="360" w:lineRule="auto"/>
        <w:ind w:left="450" w:hanging="450"/>
        <w:jc w:val="both"/>
        <w:rPr>
          <w:rFonts w:ascii="Arial" w:hAnsi="Arial" w:cs="Arial"/>
          <w:kern w:val="0"/>
          <w:sz w:val="22"/>
          <w:szCs w:val="22"/>
          <w14:ligatures w14:val="none"/>
        </w:rPr>
      </w:pPr>
      <w:r w:rsidRPr="00044497">
        <w:rPr>
          <w:rFonts w:ascii="Arial" w:hAnsi="Arial" w:cs="Arial"/>
          <w:kern w:val="0"/>
          <w:sz w:val="22"/>
          <w:szCs w:val="22"/>
          <w14:ligatures w14:val="none"/>
        </w:rPr>
        <w:t>Peer support networks can be achieved through social media.</w:t>
      </w:r>
    </w:p>
    <w:p w14:paraId="5C468DC9" w14:textId="6B6631A6" w:rsidR="002D1DCE" w:rsidRPr="00044497" w:rsidRDefault="002D1DCE" w:rsidP="00324428">
      <w:pPr>
        <w:pStyle w:val="ListParagraph"/>
        <w:numPr>
          <w:ilvl w:val="0"/>
          <w:numId w:val="10"/>
        </w:numPr>
        <w:spacing w:before="100" w:beforeAutospacing="1" w:after="100" w:afterAutospacing="1" w:line="360" w:lineRule="auto"/>
        <w:ind w:left="450" w:hanging="450"/>
        <w:jc w:val="both"/>
        <w:rPr>
          <w:rFonts w:ascii="Arial" w:hAnsi="Arial" w:cs="Arial"/>
          <w:kern w:val="0"/>
          <w:sz w:val="22"/>
          <w:szCs w:val="22"/>
          <w14:ligatures w14:val="none"/>
        </w:rPr>
      </w:pPr>
      <w:r w:rsidRPr="00044497">
        <w:rPr>
          <w:rFonts w:ascii="Arial" w:hAnsi="Arial" w:cs="Arial"/>
          <w:kern w:val="0"/>
          <w:sz w:val="22"/>
          <w:szCs w:val="22"/>
          <w14:ligatures w14:val="none"/>
        </w:rPr>
        <w:t>It might make it easier to experiment with identity.</w:t>
      </w:r>
    </w:p>
    <w:p w14:paraId="19BA4B1D" w14:textId="77777777" w:rsidR="002D1DCE" w:rsidRPr="00044497" w:rsidRDefault="002D1DCE" w:rsidP="00324428">
      <w:pPr>
        <w:pStyle w:val="ListParagraph"/>
        <w:numPr>
          <w:ilvl w:val="0"/>
          <w:numId w:val="11"/>
        </w:numPr>
        <w:spacing w:before="100" w:beforeAutospacing="1" w:after="100" w:afterAutospacing="1" w:line="360" w:lineRule="auto"/>
        <w:ind w:left="450" w:hanging="450"/>
        <w:jc w:val="both"/>
        <w:rPr>
          <w:rFonts w:ascii="Arial" w:hAnsi="Arial" w:cs="Arial"/>
          <w:kern w:val="0"/>
          <w:sz w:val="22"/>
          <w:szCs w:val="22"/>
          <w14:ligatures w14:val="none"/>
        </w:rPr>
      </w:pPr>
      <w:r w:rsidRPr="00044497">
        <w:rPr>
          <w:rFonts w:ascii="Arial" w:hAnsi="Arial" w:cs="Arial"/>
          <w:kern w:val="0"/>
          <w:sz w:val="22"/>
          <w:szCs w:val="22"/>
          <w14:ligatures w14:val="none"/>
        </w:rPr>
        <w:t>Online mental health campaigns create awareness.</w:t>
      </w:r>
    </w:p>
    <w:p w14:paraId="1AE04B03" w14:textId="77777777" w:rsidR="002D1DCE" w:rsidRPr="00044497" w:rsidRDefault="002D1DCE" w:rsidP="00044497">
      <w:pPr>
        <w:spacing w:before="100" w:beforeAutospacing="1" w:after="100" w:afterAutospacing="1" w:line="360" w:lineRule="auto"/>
        <w:jc w:val="both"/>
        <w:rPr>
          <w:rFonts w:ascii="Arial" w:hAnsi="Arial" w:cs="Arial"/>
          <w:kern w:val="0"/>
          <w:sz w:val="22"/>
          <w:szCs w:val="22"/>
          <w:u w:val="single"/>
          <w14:ligatures w14:val="none"/>
        </w:rPr>
      </w:pPr>
      <w:r w:rsidRPr="00044497">
        <w:rPr>
          <w:rFonts w:ascii="Arial" w:hAnsi="Arial" w:cs="Arial"/>
          <w:kern w:val="0"/>
          <w:sz w:val="22"/>
          <w:szCs w:val="22"/>
          <w:u w:val="single"/>
          <w14:ligatures w14:val="none"/>
        </w:rPr>
        <w:t>Negative Implications</w:t>
      </w:r>
    </w:p>
    <w:p w14:paraId="29AA83C3" w14:textId="47A95CBE" w:rsidR="002D1DCE" w:rsidRPr="00044497" w:rsidRDefault="002D1DCE" w:rsidP="00324428">
      <w:pPr>
        <w:pStyle w:val="ListParagraph"/>
        <w:numPr>
          <w:ilvl w:val="0"/>
          <w:numId w:val="10"/>
        </w:numPr>
        <w:spacing w:before="100" w:beforeAutospacing="1" w:after="100" w:afterAutospacing="1" w:line="360" w:lineRule="auto"/>
        <w:ind w:left="450" w:hanging="450"/>
        <w:jc w:val="both"/>
        <w:rPr>
          <w:rFonts w:ascii="Arial" w:hAnsi="Arial" w:cs="Arial"/>
          <w:kern w:val="0"/>
          <w:sz w:val="22"/>
          <w:szCs w:val="22"/>
          <w14:ligatures w14:val="none"/>
        </w:rPr>
      </w:pPr>
      <w:r w:rsidRPr="00044497">
        <w:rPr>
          <w:rFonts w:ascii="Arial" w:hAnsi="Arial" w:cs="Arial"/>
          <w:kern w:val="0"/>
          <w:sz w:val="22"/>
          <w:szCs w:val="22"/>
          <w14:ligatures w14:val="none"/>
        </w:rPr>
        <w:t>Strengthened social comparison.</w:t>
      </w:r>
    </w:p>
    <w:p w14:paraId="0D8DA93C" w14:textId="12539D19" w:rsidR="002D1DCE" w:rsidRPr="00044497" w:rsidRDefault="002D1DCE" w:rsidP="00324428">
      <w:pPr>
        <w:pStyle w:val="ListParagraph"/>
        <w:numPr>
          <w:ilvl w:val="0"/>
          <w:numId w:val="10"/>
        </w:numPr>
        <w:spacing w:before="100" w:beforeAutospacing="1" w:after="100" w:afterAutospacing="1" w:line="360" w:lineRule="auto"/>
        <w:ind w:left="450" w:hanging="450"/>
        <w:jc w:val="both"/>
        <w:rPr>
          <w:rFonts w:ascii="Arial" w:hAnsi="Arial" w:cs="Arial"/>
          <w:kern w:val="0"/>
          <w:sz w:val="22"/>
          <w:szCs w:val="22"/>
          <w14:ligatures w14:val="none"/>
        </w:rPr>
      </w:pPr>
      <w:r w:rsidRPr="00044497">
        <w:rPr>
          <w:rFonts w:ascii="Arial" w:hAnsi="Arial" w:cs="Arial"/>
          <w:kern w:val="0"/>
          <w:sz w:val="22"/>
          <w:szCs w:val="22"/>
          <w14:ligatures w14:val="none"/>
        </w:rPr>
        <w:t>Cyberbullying.</w:t>
      </w:r>
    </w:p>
    <w:p w14:paraId="0EA20AA9" w14:textId="6DD3FAFD" w:rsidR="002D1DCE" w:rsidRPr="00044497" w:rsidRDefault="002D1DCE" w:rsidP="00324428">
      <w:pPr>
        <w:pStyle w:val="ListParagraph"/>
        <w:numPr>
          <w:ilvl w:val="0"/>
          <w:numId w:val="10"/>
        </w:numPr>
        <w:spacing w:before="100" w:beforeAutospacing="1" w:after="100" w:afterAutospacing="1" w:line="360" w:lineRule="auto"/>
        <w:ind w:left="450" w:hanging="450"/>
        <w:jc w:val="both"/>
        <w:rPr>
          <w:rFonts w:ascii="Arial" w:hAnsi="Arial" w:cs="Arial"/>
          <w:kern w:val="0"/>
          <w:sz w:val="22"/>
          <w:szCs w:val="22"/>
          <w14:ligatures w14:val="none"/>
        </w:rPr>
      </w:pPr>
      <w:r w:rsidRPr="00044497">
        <w:rPr>
          <w:rFonts w:ascii="Arial" w:hAnsi="Arial" w:cs="Arial"/>
          <w:kern w:val="0"/>
          <w:sz w:val="22"/>
          <w:szCs w:val="22"/>
          <w14:ligatures w14:val="none"/>
        </w:rPr>
        <w:t>Sleep disturbance.</w:t>
      </w:r>
    </w:p>
    <w:p w14:paraId="797FC125" w14:textId="6EB8D944" w:rsidR="002D1DCE" w:rsidRPr="00044497" w:rsidRDefault="002D1DCE" w:rsidP="00324428">
      <w:pPr>
        <w:pStyle w:val="ListParagraph"/>
        <w:numPr>
          <w:ilvl w:val="0"/>
          <w:numId w:val="10"/>
        </w:numPr>
        <w:spacing w:before="100" w:beforeAutospacing="1" w:after="100" w:afterAutospacing="1" w:line="360" w:lineRule="auto"/>
        <w:ind w:left="450" w:hanging="450"/>
        <w:jc w:val="both"/>
        <w:rPr>
          <w:rFonts w:ascii="Arial" w:hAnsi="Arial" w:cs="Arial"/>
          <w:kern w:val="0"/>
          <w:sz w:val="22"/>
          <w:szCs w:val="22"/>
          <w14:ligatures w14:val="none"/>
        </w:rPr>
      </w:pPr>
      <w:r w:rsidRPr="00044497">
        <w:rPr>
          <w:rFonts w:ascii="Arial" w:hAnsi="Arial" w:cs="Arial"/>
          <w:kern w:val="0"/>
          <w:sz w:val="22"/>
          <w:szCs w:val="22"/>
          <w14:ligatures w14:val="none"/>
        </w:rPr>
        <w:t>Body image dissatisfaction.</w:t>
      </w:r>
    </w:p>
    <w:p w14:paraId="35219AC8" w14:textId="50D3BE5A" w:rsidR="002D1DCE" w:rsidRPr="00044497" w:rsidRDefault="002D1DCE" w:rsidP="00324428">
      <w:pPr>
        <w:pStyle w:val="ListParagraph"/>
        <w:numPr>
          <w:ilvl w:val="0"/>
          <w:numId w:val="10"/>
        </w:numPr>
        <w:spacing w:before="100" w:beforeAutospacing="1" w:after="100" w:afterAutospacing="1" w:line="360" w:lineRule="auto"/>
        <w:ind w:left="450" w:hanging="450"/>
        <w:jc w:val="both"/>
        <w:rPr>
          <w:rFonts w:ascii="Arial" w:hAnsi="Arial" w:cs="Arial"/>
          <w:kern w:val="0"/>
          <w:sz w:val="22"/>
          <w:szCs w:val="22"/>
          <w14:ligatures w14:val="none"/>
        </w:rPr>
      </w:pPr>
      <w:r w:rsidRPr="00044497">
        <w:rPr>
          <w:rFonts w:ascii="Arial" w:hAnsi="Arial" w:cs="Arial"/>
          <w:kern w:val="0"/>
          <w:sz w:val="22"/>
          <w:szCs w:val="22"/>
          <w14:ligatures w14:val="none"/>
        </w:rPr>
        <w:t>Anxiety increased in girls.</w:t>
      </w:r>
    </w:p>
    <w:p w14:paraId="41FC41A7" w14:textId="6C3044FE"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All this implies is that digital environments are a factor in the increased rates of anxiety and depression, but </w:t>
      </w:r>
      <w:r w:rsidR="00324428">
        <w:rPr>
          <w:rFonts w:ascii="Arial" w:hAnsi="Arial" w:cs="Arial"/>
          <w:kern w:val="0"/>
          <w:sz w:val="22"/>
          <w:szCs w:val="22"/>
          <w14:ligatures w14:val="none"/>
        </w:rPr>
        <w:t>they have</w:t>
      </w:r>
      <w:r w:rsidRPr="00044497">
        <w:rPr>
          <w:rFonts w:ascii="Arial" w:hAnsi="Arial" w:cs="Arial"/>
          <w:kern w:val="0"/>
          <w:sz w:val="22"/>
          <w:szCs w:val="22"/>
          <w14:ligatures w14:val="none"/>
        </w:rPr>
        <w:t xml:space="preserve"> different impacts </w:t>
      </w:r>
      <w:r w:rsidR="00324428">
        <w:rPr>
          <w:rFonts w:ascii="Arial" w:hAnsi="Arial" w:cs="Arial"/>
          <w:kern w:val="0"/>
          <w:sz w:val="22"/>
          <w:szCs w:val="22"/>
          <w14:ligatures w14:val="none"/>
        </w:rPr>
        <w:t>depending on</w:t>
      </w:r>
      <w:r w:rsidRPr="00044497">
        <w:rPr>
          <w:rFonts w:ascii="Arial" w:hAnsi="Arial" w:cs="Arial"/>
          <w:kern w:val="0"/>
          <w:sz w:val="22"/>
          <w:szCs w:val="22"/>
          <w14:ligatures w14:val="none"/>
        </w:rPr>
        <w:t xml:space="preserve"> usage patterns and individual susceptibility.</w:t>
      </w:r>
    </w:p>
    <w:p w14:paraId="056F7951" w14:textId="77777777"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Connection to Other Themes</w:t>
      </w:r>
    </w:p>
    <w:p w14:paraId="208DBD25" w14:textId="12D3C035"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Social media interrelates with:</w:t>
      </w:r>
    </w:p>
    <w:p w14:paraId="789DE810" w14:textId="2AA992B0" w:rsidR="002D1DCE" w:rsidRPr="00044497" w:rsidRDefault="002D1DCE" w:rsidP="00324428">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Educational stress (grade and performance comparison online)</w:t>
      </w:r>
    </w:p>
    <w:p w14:paraId="5CDCB3C8" w14:textId="6B31802F" w:rsidR="002D1DCE" w:rsidRPr="00044497" w:rsidRDefault="002D1DCE" w:rsidP="00324428">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Family instability (parental monitoring exposes more risks)</w:t>
      </w:r>
    </w:p>
    <w:p w14:paraId="19E9F72B" w14:textId="6F240791" w:rsidR="002D1DCE" w:rsidRDefault="002D1DCE" w:rsidP="00044497">
      <w:pPr>
        <w:spacing w:before="100" w:beforeAutospacing="1" w:after="100" w:afterAutospacing="1" w:line="360" w:lineRule="auto"/>
        <w:jc w:val="both"/>
        <w:rPr>
          <w:rFonts w:ascii="Arial" w:hAnsi="Arial" w:cs="Arial"/>
          <w:kern w:val="0"/>
          <w:sz w:val="22"/>
          <w:szCs w:val="22"/>
          <w:lang w:val="en-US"/>
          <w14:ligatures w14:val="none"/>
        </w:rPr>
      </w:pPr>
      <w:r w:rsidRPr="00044497">
        <w:rPr>
          <w:rFonts w:ascii="Arial" w:hAnsi="Arial" w:cs="Arial"/>
          <w:kern w:val="0"/>
          <w:sz w:val="22"/>
          <w:szCs w:val="22"/>
          <w14:ligatures w14:val="none"/>
        </w:rPr>
        <w:t>There is hardly a case of digital stress in its own right</w:t>
      </w:r>
      <w:r w:rsidR="00324428">
        <w:rPr>
          <w:rFonts w:ascii="Arial" w:hAnsi="Arial" w:cs="Arial"/>
          <w:kern w:val="0"/>
          <w:sz w:val="22"/>
          <w:szCs w:val="22"/>
          <w14:ligatures w14:val="none"/>
        </w:rPr>
        <w:t>,</w:t>
      </w:r>
      <w:r w:rsidRPr="00044497">
        <w:rPr>
          <w:rFonts w:ascii="Arial" w:hAnsi="Arial" w:cs="Arial"/>
          <w:kern w:val="0"/>
          <w:sz w:val="22"/>
          <w:szCs w:val="22"/>
          <w14:ligatures w14:val="none"/>
        </w:rPr>
        <w:t xml:space="preserve"> but rather, it exacerbates other stressors</w:t>
      </w:r>
      <w:r w:rsidR="00324428">
        <w:rPr>
          <w:rFonts w:ascii="Arial" w:hAnsi="Arial" w:cs="Arial"/>
          <w:kern w:val="0"/>
          <w:sz w:val="22"/>
          <w:szCs w:val="22"/>
          <w14:ligatures w14:val="none"/>
        </w:rPr>
        <w:t>,</w:t>
      </w:r>
      <w:r w:rsidRPr="00044497">
        <w:rPr>
          <w:rFonts w:ascii="Arial" w:hAnsi="Arial" w:cs="Arial"/>
          <w:kern w:val="0"/>
          <w:sz w:val="22"/>
          <w:szCs w:val="22"/>
          <w14:ligatures w14:val="none"/>
        </w:rPr>
        <w:t xml:space="preserve"> whether at school or home.</w:t>
      </w:r>
    </w:p>
    <w:p w14:paraId="30926074" w14:textId="77777777" w:rsidR="00324428" w:rsidRDefault="00324428" w:rsidP="00044497">
      <w:pPr>
        <w:spacing w:before="100" w:beforeAutospacing="1" w:after="100" w:afterAutospacing="1" w:line="360" w:lineRule="auto"/>
        <w:jc w:val="both"/>
        <w:rPr>
          <w:rFonts w:ascii="Arial" w:hAnsi="Arial" w:cs="Arial"/>
          <w:kern w:val="0"/>
          <w:sz w:val="22"/>
          <w:szCs w:val="22"/>
          <w:lang w:val="en-US"/>
          <w14:ligatures w14:val="none"/>
        </w:rPr>
      </w:pPr>
    </w:p>
    <w:p w14:paraId="44BD695E" w14:textId="77777777" w:rsidR="00324428" w:rsidRDefault="00324428" w:rsidP="00044497">
      <w:pPr>
        <w:spacing w:before="100" w:beforeAutospacing="1" w:after="100" w:afterAutospacing="1" w:line="360" w:lineRule="auto"/>
        <w:jc w:val="both"/>
        <w:rPr>
          <w:rFonts w:ascii="Arial" w:hAnsi="Arial" w:cs="Arial"/>
          <w:kern w:val="0"/>
          <w:sz w:val="22"/>
          <w:szCs w:val="22"/>
          <w:lang w:val="en-US"/>
          <w14:ligatures w14:val="none"/>
        </w:rPr>
      </w:pPr>
    </w:p>
    <w:p w14:paraId="171CDD54" w14:textId="77777777" w:rsidR="00324428" w:rsidRPr="00324428" w:rsidRDefault="00324428" w:rsidP="00044497">
      <w:pPr>
        <w:spacing w:before="100" w:beforeAutospacing="1" w:after="100" w:afterAutospacing="1" w:line="360" w:lineRule="auto"/>
        <w:jc w:val="both"/>
        <w:rPr>
          <w:rFonts w:ascii="Arial" w:hAnsi="Arial" w:cs="Arial"/>
          <w:kern w:val="0"/>
          <w:sz w:val="22"/>
          <w:szCs w:val="22"/>
          <w:lang w:val="en-US"/>
          <w14:ligatures w14:val="none"/>
        </w:rPr>
      </w:pPr>
    </w:p>
    <w:p w14:paraId="3FBBFB99" w14:textId="5155E4F5" w:rsidR="002D1DCE" w:rsidRPr="00044497" w:rsidRDefault="002D1DCE"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 xml:space="preserve">4.4 Theme 2: Academic Pressure and School-Related Stress </w:t>
      </w:r>
    </w:p>
    <w:p w14:paraId="29AFE14B" w14:textId="673D691D" w:rsidR="002D1DCE" w:rsidRPr="00044497" w:rsidRDefault="002D1DCE"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Definition and Conceptual Overview</w:t>
      </w:r>
    </w:p>
    <w:p w14:paraId="5B62C360" w14:textId="42895C3F"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Academic pressure is defined as the pressure of a psychological burden on students as a result of the educational requirements</w:t>
      </w:r>
      <w:r w:rsidR="00F60081">
        <w:rPr>
          <w:rFonts w:ascii="Arial" w:hAnsi="Arial" w:cs="Arial"/>
          <w:kern w:val="0"/>
          <w:sz w:val="22"/>
          <w:szCs w:val="22"/>
          <w14:ligatures w14:val="none"/>
        </w:rPr>
        <w:t>,</w:t>
      </w:r>
      <w:r w:rsidRPr="00044497">
        <w:rPr>
          <w:rFonts w:ascii="Arial" w:hAnsi="Arial" w:cs="Arial"/>
          <w:kern w:val="0"/>
          <w:sz w:val="22"/>
          <w:szCs w:val="22"/>
          <w14:ligatures w14:val="none"/>
        </w:rPr>
        <w:t xml:space="preserve"> such as exams, coursework, performance expectations, and uncertainty about future careers. Examples of school</w:t>
      </w:r>
      <w:r w:rsidR="00F60081">
        <w:rPr>
          <w:rFonts w:ascii="Arial" w:hAnsi="Arial" w:cs="Arial"/>
          <w:kern w:val="0"/>
          <w:sz w:val="22"/>
          <w:szCs w:val="22"/>
          <w14:ligatures w14:val="none"/>
        </w:rPr>
        <w:t>-</w:t>
      </w:r>
      <w:r w:rsidRPr="00044497">
        <w:rPr>
          <w:rFonts w:ascii="Arial" w:hAnsi="Arial" w:cs="Arial"/>
          <w:kern w:val="0"/>
          <w:sz w:val="22"/>
          <w:szCs w:val="22"/>
          <w14:ligatures w14:val="none"/>
        </w:rPr>
        <w:t>related stress include the intensity of workload, selection of environments, teachers</w:t>
      </w:r>
      <w:r w:rsidR="00F60081">
        <w:rPr>
          <w:rFonts w:ascii="Arial" w:hAnsi="Arial" w:cs="Arial"/>
          <w:kern w:val="0"/>
          <w:sz w:val="22"/>
          <w:szCs w:val="22"/>
          <w14:ligatures w14:val="none"/>
        </w:rPr>
        <w:t>'</w:t>
      </w:r>
      <w:r w:rsidRPr="00044497">
        <w:rPr>
          <w:rFonts w:ascii="Arial" w:hAnsi="Arial" w:cs="Arial"/>
          <w:kern w:val="0"/>
          <w:sz w:val="22"/>
          <w:szCs w:val="22"/>
          <w14:ligatures w14:val="none"/>
        </w:rPr>
        <w:t xml:space="preserve"> expectations, peer comparison and high-stakes tests.</w:t>
      </w:r>
    </w:p>
    <w:p w14:paraId="28151288" w14:textId="08FC07DF"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 academic achievement in the UK context is highly related to the GCSE and A-level results, which play significant roles in the entrance to the university and the employment opportunities. Thus, adolescents treat examinations as decisive about the future, which predisposes them to anxiety.</w:t>
      </w:r>
    </w:p>
    <w:p w14:paraId="4B74B2D0" w14:textId="77777777" w:rsidR="002D1DCE" w:rsidRPr="00044497" w:rsidRDefault="002D1DCE"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Background and Context</w:t>
      </w:r>
    </w:p>
    <w:p w14:paraId="56FCB35F" w14:textId="2AA4A92A"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 education system in the UK has experienced structural changes over the last ten years</w:t>
      </w:r>
      <w:r w:rsidR="00F60081">
        <w:rPr>
          <w:rFonts w:ascii="Arial" w:hAnsi="Arial" w:cs="Arial"/>
          <w:kern w:val="0"/>
          <w:sz w:val="22"/>
          <w:szCs w:val="22"/>
          <w14:ligatures w14:val="none"/>
        </w:rPr>
        <w:t>,</w:t>
      </w:r>
      <w:r w:rsidRPr="00044497">
        <w:rPr>
          <w:rFonts w:ascii="Arial" w:hAnsi="Arial" w:cs="Arial"/>
          <w:kern w:val="0"/>
          <w:sz w:val="22"/>
          <w:szCs w:val="22"/>
          <w14:ligatures w14:val="none"/>
        </w:rPr>
        <w:t xml:space="preserve"> focusing on accountability, standardised testing and performance. According to the reports of Ofqual (2023), examinations are always cited among the main causes of stress among students.</w:t>
      </w:r>
    </w:p>
    <w:p w14:paraId="1C9AD128" w14:textId="1F30DB80" w:rsidR="00A259AC" w:rsidRPr="00044497" w:rsidRDefault="00B039ED" w:rsidP="00044497">
      <w:pPr>
        <w:spacing w:before="100" w:beforeAutospacing="1" w:after="100" w:afterAutospacing="1" w:line="360" w:lineRule="auto"/>
        <w:jc w:val="both"/>
        <w:rPr>
          <w:rFonts w:ascii="Arial" w:hAnsi="Arial" w:cs="Arial"/>
          <w:kern w:val="0"/>
          <w:sz w:val="22"/>
          <w:szCs w:val="22"/>
          <w14:ligatures w14:val="none"/>
        </w:rPr>
      </w:pPr>
      <w:r>
        <w:rPr>
          <w:rFonts w:ascii="Arial" w:hAnsi="Arial" w:cs="Arial"/>
          <w:noProof/>
          <w:kern w:val="0"/>
          <w:sz w:val="22"/>
          <w:szCs w:val="22"/>
        </w:rPr>
        <w:drawing>
          <wp:anchor distT="0" distB="0" distL="114300" distR="114300" simplePos="0" relativeHeight="251664384" behindDoc="0" locked="0" layoutInCell="1" allowOverlap="1" wp14:anchorId="0B0A89FD" wp14:editId="30B891EF">
            <wp:simplePos x="0" y="0"/>
            <wp:positionH relativeFrom="column">
              <wp:posOffset>1408430</wp:posOffset>
            </wp:positionH>
            <wp:positionV relativeFrom="paragraph">
              <wp:posOffset>418465</wp:posOffset>
            </wp:positionV>
            <wp:extent cx="2917825" cy="2355850"/>
            <wp:effectExtent l="0" t="0" r="3175" b="6350"/>
            <wp:wrapTopAndBottom/>
            <wp:docPr id="18059009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900995" name="Picture 1805900995"/>
                    <pic:cNvPicPr/>
                  </pic:nvPicPr>
                  <pic:blipFill>
                    <a:blip r:embed="rId8">
                      <a:extLst>
                        <a:ext uri="{28A0092B-C50C-407E-A947-70E740481C1C}">
                          <a14:useLocalDpi xmlns:a14="http://schemas.microsoft.com/office/drawing/2010/main" val="0"/>
                        </a:ext>
                      </a:extLst>
                    </a:blip>
                    <a:stretch>
                      <a:fillRect/>
                    </a:stretch>
                  </pic:blipFill>
                  <pic:spPr>
                    <a:xfrm>
                      <a:off x="0" y="0"/>
                      <a:ext cx="2917825" cy="2355850"/>
                    </a:xfrm>
                    <a:prstGeom prst="rect">
                      <a:avLst/>
                    </a:prstGeom>
                  </pic:spPr>
                </pic:pic>
              </a:graphicData>
            </a:graphic>
            <wp14:sizeRelH relativeFrom="margin">
              <wp14:pctWidth>0</wp14:pctWidth>
            </wp14:sizeRelH>
            <wp14:sizeRelV relativeFrom="margin">
              <wp14:pctHeight>0</wp14:pctHeight>
            </wp14:sizeRelV>
          </wp:anchor>
        </w:drawing>
      </w:r>
      <w:r w:rsidR="002D1DCE" w:rsidRPr="00044497">
        <w:rPr>
          <w:rFonts w:ascii="Arial" w:hAnsi="Arial" w:cs="Arial"/>
          <w:b/>
          <w:bCs/>
          <w:kern w:val="0"/>
          <w:sz w:val="22"/>
          <w:szCs w:val="22"/>
          <w14:ligatures w14:val="none"/>
        </w:rPr>
        <w:t>Quantitatively</w:t>
      </w:r>
      <w:r w:rsidR="002D1DCE" w:rsidRPr="00044497">
        <w:rPr>
          <w:rFonts w:ascii="Arial" w:hAnsi="Arial" w:cs="Arial"/>
          <w:kern w:val="0"/>
          <w:sz w:val="22"/>
          <w:szCs w:val="22"/>
          <w14:ligatures w14:val="none"/>
        </w:rPr>
        <w:t>:</w:t>
      </w:r>
    </w:p>
    <w:p w14:paraId="3188582F" w14:textId="7264C6F0" w:rsidR="00B039ED" w:rsidRPr="00B039ED" w:rsidRDefault="00B039ED" w:rsidP="00B039ED">
      <w:pPr>
        <w:spacing w:before="100" w:beforeAutospacing="1" w:after="100" w:afterAutospacing="1" w:line="360" w:lineRule="auto"/>
        <w:jc w:val="both"/>
        <w:rPr>
          <w:rFonts w:ascii="Arial" w:hAnsi="Arial" w:cs="Arial"/>
          <w:kern w:val="0"/>
          <w:sz w:val="22"/>
          <w:szCs w:val="22"/>
          <w14:ligatures w14:val="none"/>
        </w:rPr>
      </w:pPr>
    </w:p>
    <w:p w14:paraId="65263BF3" w14:textId="09FA86A7" w:rsidR="002D1DCE" w:rsidRPr="00044497" w:rsidRDefault="002D1DCE" w:rsidP="00F60081">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About 68 per</w:t>
      </w:r>
      <w:r w:rsidR="00F60081">
        <w:rPr>
          <w:rFonts w:ascii="Arial" w:hAnsi="Arial" w:cs="Arial"/>
          <w:kern w:val="0"/>
          <w:sz w:val="22"/>
          <w:szCs w:val="22"/>
          <w14:ligatures w14:val="none"/>
        </w:rPr>
        <w:t xml:space="preserve"> </w:t>
      </w:r>
      <w:r w:rsidRPr="00044497">
        <w:rPr>
          <w:rFonts w:ascii="Arial" w:hAnsi="Arial" w:cs="Arial"/>
          <w:kern w:val="0"/>
          <w:sz w:val="22"/>
          <w:szCs w:val="22"/>
          <w14:ligatures w14:val="none"/>
        </w:rPr>
        <w:t>cent of the students in the secondary schools said that they felt stressed about exams most of the time (Ofqual, 2023).</w:t>
      </w:r>
    </w:p>
    <w:p w14:paraId="06D6BB5D" w14:textId="587F6888" w:rsidR="002D1DCE" w:rsidRPr="00044497" w:rsidRDefault="002D1DCE" w:rsidP="00F60081">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Sixty</w:t>
      </w:r>
      <w:r w:rsidR="00F60081">
        <w:rPr>
          <w:rFonts w:ascii="Arial" w:hAnsi="Arial" w:cs="Arial"/>
          <w:kern w:val="0"/>
          <w:sz w:val="22"/>
          <w:szCs w:val="22"/>
          <w14:ligatures w14:val="none"/>
        </w:rPr>
        <w:t xml:space="preserve">-four per </w:t>
      </w:r>
      <w:r w:rsidRPr="00044497">
        <w:rPr>
          <w:rFonts w:ascii="Arial" w:hAnsi="Arial" w:cs="Arial"/>
          <w:kern w:val="0"/>
          <w:sz w:val="22"/>
          <w:szCs w:val="22"/>
          <w14:ligatures w14:val="none"/>
        </w:rPr>
        <w:t>cent of students in Year 11 said that they experienced disturbance in their sleep during exams.</w:t>
      </w:r>
    </w:p>
    <w:p w14:paraId="7A90D653" w14:textId="1E736696" w:rsidR="0052342B" w:rsidRPr="0052342B" w:rsidRDefault="0052342B" w:rsidP="0052342B">
      <w:pPr>
        <w:spacing w:before="100" w:beforeAutospacing="1" w:after="100" w:afterAutospacing="1" w:line="360" w:lineRule="auto"/>
        <w:jc w:val="both"/>
        <w:rPr>
          <w:rFonts w:ascii="Arial" w:hAnsi="Arial" w:cs="Arial"/>
          <w:kern w:val="0"/>
          <w:sz w:val="22"/>
          <w:szCs w:val="22"/>
          <w14:ligatures w14:val="none"/>
        </w:rPr>
      </w:pPr>
      <w:r>
        <w:rPr>
          <w:rFonts w:ascii="Arial" w:hAnsi="Arial" w:cs="Arial"/>
          <w:noProof/>
          <w:kern w:val="0"/>
          <w:sz w:val="22"/>
          <w:szCs w:val="22"/>
        </w:rPr>
        <w:drawing>
          <wp:anchor distT="0" distB="0" distL="114300" distR="114300" simplePos="0" relativeHeight="251663360" behindDoc="0" locked="0" layoutInCell="1" allowOverlap="1" wp14:anchorId="4C335811" wp14:editId="1F60EBD3">
            <wp:simplePos x="0" y="0"/>
            <wp:positionH relativeFrom="column">
              <wp:posOffset>1301115</wp:posOffset>
            </wp:positionH>
            <wp:positionV relativeFrom="paragraph">
              <wp:posOffset>38100</wp:posOffset>
            </wp:positionV>
            <wp:extent cx="2867025" cy="2315210"/>
            <wp:effectExtent l="0" t="0" r="3175" b="0"/>
            <wp:wrapTopAndBottom/>
            <wp:docPr id="1759418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18703" name="Picture 1759418703"/>
                    <pic:cNvPicPr/>
                  </pic:nvPicPr>
                  <pic:blipFill>
                    <a:blip r:embed="rId9">
                      <a:extLst>
                        <a:ext uri="{28A0092B-C50C-407E-A947-70E740481C1C}">
                          <a14:useLocalDpi xmlns:a14="http://schemas.microsoft.com/office/drawing/2010/main" val="0"/>
                        </a:ext>
                      </a:extLst>
                    </a:blip>
                    <a:stretch>
                      <a:fillRect/>
                    </a:stretch>
                  </pic:blipFill>
                  <pic:spPr>
                    <a:xfrm>
                      <a:off x="0" y="0"/>
                      <a:ext cx="2867025" cy="2315210"/>
                    </a:xfrm>
                    <a:prstGeom prst="rect">
                      <a:avLst/>
                    </a:prstGeom>
                  </pic:spPr>
                </pic:pic>
              </a:graphicData>
            </a:graphic>
            <wp14:sizeRelH relativeFrom="margin">
              <wp14:pctWidth>0</wp14:pctWidth>
            </wp14:sizeRelH>
            <wp14:sizeRelV relativeFrom="margin">
              <wp14:pctHeight>0</wp14:pctHeight>
            </wp14:sizeRelV>
          </wp:anchor>
        </w:drawing>
      </w:r>
    </w:p>
    <w:p w14:paraId="76DE8957" w14:textId="30925EBD" w:rsidR="002D1DCE" w:rsidRPr="00044497" w:rsidRDefault="002D1DCE" w:rsidP="00F60081">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The prevalence of emotional disorder peaks dramatically during the early adolescence period (about 10%), then nearly doubles during the mid-adolescence (about 23% in girls at the age of 17 </w:t>
      </w:r>
      <w:r w:rsidR="00F60081">
        <w:rPr>
          <w:rFonts w:ascii="Arial" w:hAnsi="Arial" w:cs="Arial"/>
          <w:kern w:val="0"/>
          <w:sz w:val="22"/>
          <w:szCs w:val="22"/>
          <w14:ligatures w14:val="none"/>
        </w:rPr>
        <w:t>to</w:t>
      </w:r>
      <w:r w:rsidRPr="00044497">
        <w:rPr>
          <w:rFonts w:ascii="Arial" w:hAnsi="Arial" w:cs="Arial"/>
          <w:kern w:val="0"/>
          <w:sz w:val="22"/>
          <w:szCs w:val="22"/>
          <w14:ligatures w14:val="none"/>
        </w:rPr>
        <w:t xml:space="preserve"> 19) (NHS Digital, 2023).</w:t>
      </w:r>
    </w:p>
    <w:p w14:paraId="2E4542F4" w14:textId="77777777" w:rsidR="0019230D" w:rsidRPr="00044497" w:rsidRDefault="002D1DCE" w:rsidP="00F60081">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This is an upward trend that is accompanied by rising expectations and transition pressures in academics.</w:t>
      </w:r>
    </w:p>
    <w:p w14:paraId="664A2BE0" w14:textId="0D41AA9E" w:rsidR="00B04E54" w:rsidRPr="00B04E54" w:rsidRDefault="002D1DCE" w:rsidP="00B04E54">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The uncertainty in education was exacerbated by the COVID-19 pandemic. According to Loades et al. (2020), school closures and distance learning became a source of loneliness and academic anxiety, especially in vulnerable students.</w:t>
      </w:r>
    </w:p>
    <w:p w14:paraId="19D1F93A" w14:textId="77777777" w:rsidR="00B04E54" w:rsidRDefault="00B04E54" w:rsidP="00B04E54">
      <w:pPr>
        <w:spacing w:before="100" w:beforeAutospacing="1" w:after="100" w:afterAutospacing="1" w:line="360" w:lineRule="auto"/>
        <w:jc w:val="both"/>
        <w:rPr>
          <w:rFonts w:ascii="Arial" w:hAnsi="Arial" w:cs="Arial"/>
          <w:kern w:val="0"/>
          <w:sz w:val="22"/>
          <w:szCs w:val="22"/>
          <w:lang w:val="en-US"/>
          <w14:ligatures w14:val="none"/>
        </w:rPr>
      </w:pPr>
    </w:p>
    <w:p w14:paraId="1A1CC911" w14:textId="77777777" w:rsidR="00B04E54" w:rsidRDefault="00B04E54" w:rsidP="00B04E54">
      <w:pPr>
        <w:spacing w:before="100" w:beforeAutospacing="1" w:after="100" w:afterAutospacing="1" w:line="360" w:lineRule="auto"/>
        <w:jc w:val="both"/>
        <w:rPr>
          <w:rFonts w:ascii="Arial" w:hAnsi="Arial" w:cs="Arial"/>
          <w:kern w:val="0"/>
          <w:sz w:val="22"/>
          <w:szCs w:val="22"/>
          <w:lang w:val="en-US"/>
          <w14:ligatures w14:val="none"/>
        </w:rPr>
      </w:pPr>
    </w:p>
    <w:p w14:paraId="6D86AFA1" w14:textId="77777777" w:rsidR="00B04E54" w:rsidRDefault="00B04E54" w:rsidP="00B04E54">
      <w:pPr>
        <w:spacing w:before="100" w:beforeAutospacing="1" w:after="100" w:afterAutospacing="1" w:line="360" w:lineRule="auto"/>
        <w:jc w:val="both"/>
        <w:rPr>
          <w:rFonts w:ascii="Arial" w:hAnsi="Arial" w:cs="Arial"/>
          <w:kern w:val="0"/>
          <w:sz w:val="22"/>
          <w:szCs w:val="22"/>
          <w:lang w:val="en-US"/>
          <w14:ligatures w14:val="none"/>
        </w:rPr>
      </w:pPr>
    </w:p>
    <w:p w14:paraId="746597F3" w14:textId="77777777" w:rsidR="00B04E54" w:rsidRDefault="00B04E54" w:rsidP="00B04E54">
      <w:pPr>
        <w:spacing w:before="100" w:beforeAutospacing="1" w:after="100" w:afterAutospacing="1" w:line="360" w:lineRule="auto"/>
        <w:jc w:val="both"/>
        <w:rPr>
          <w:rFonts w:ascii="Arial" w:hAnsi="Arial" w:cs="Arial"/>
          <w:kern w:val="0"/>
          <w:sz w:val="22"/>
          <w:szCs w:val="22"/>
          <w:lang w:val="en-US"/>
          <w14:ligatures w14:val="none"/>
        </w:rPr>
      </w:pPr>
    </w:p>
    <w:p w14:paraId="5BCE96E1" w14:textId="77777777" w:rsidR="00B04E54" w:rsidRDefault="00B04E54" w:rsidP="00B04E54">
      <w:pPr>
        <w:spacing w:before="100" w:beforeAutospacing="1" w:after="100" w:afterAutospacing="1" w:line="360" w:lineRule="auto"/>
        <w:jc w:val="both"/>
        <w:rPr>
          <w:rFonts w:ascii="Arial" w:hAnsi="Arial" w:cs="Arial"/>
          <w:kern w:val="0"/>
          <w:sz w:val="22"/>
          <w:szCs w:val="22"/>
          <w:lang w:val="en-US"/>
          <w14:ligatures w14:val="none"/>
        </w:rPr>
      </w:pPr>
    </w:p>
    <w:p w14:paraId="6ACFD80D" w14:textId="77777777" w:rsidR="00B04E54" w:rsidRDefault="00B04E54" w:rsidP="00B04E54">
      <w:pPr>
        <w:spacing w:before="100" w:beforeAutospacing="1" w:after="100" w:afterAutospacing="1" w:line="360" w:lineRule="auto"/>
        <w:jc w:val="both"/>
        <w:rPr>
          <w:rFonts w:ascii="Arial" w:hAnsi="Arial" w:cs="Arial"/>
          <w:kern w:val="0"/>
          <w:sz w:val="22"/>
          <w:szCs w:val="22"/>
          <w:lang w:val="en-US"/>
          <w14:ligatures w14:val="none"/>
        </w:rPr>
      </w:pPr>
    </w:p>
    <w:p w14:paraId="1FA012EF" w14:textId="77777777" w:rsidR="00B04E54" w:rsidRDefault="00B04E54" w:rsidP="00B04E54">
      <w:pPr>
        <w:spacing w:before="100" w:beforeAutospacing="1" w:after="100" w:afterAutospacing="1" w:line="360" w:lineRule="auto"/>
        <w:jc w:val="both"/>
        <w:rPr>
          <w:rFonts w:ascii="Arial" w:hAnsi="Arial" w:cs="Arial"/>
          <w:kern w:val="0"/>
          <w:sz w:val="22"/>
          <w:szCs w:val="22"/>
          <w:lang w:val="en-US"/>
          <w14:ligatures w14:val="none"/>
        </w:rPr>
      </w:pPr>
    </w:p>
    <w:p w14:paraId="1FC9CBD4" w14:textId="77777777" w:rsidR="00B04E54" w:rsidRPr="00B04E54" w:rsidRDefault="00B04E54" w:rsidP="00B04E54">
      <w:pPr>
        <w:spacing w:before="100" w:beforeAutospacing="1" w:after="100" w:afterAutospacing="1" w:line="360" w:lineRule="auto"/>
        <w:jc w:val="both"/>
        <w:rPr>
          <w:rFonts w:ascii="Arial" w:hAnsi="Arial" w:cs="Arial"/>
          <w:kern w:val="0"/>
          <w:sz w:val="22"/>
          <w:szCs w:val="22"/>
          <w:lang w:val="en-US"/>
          <w14:ligatures w14:val="none"/>
        </w:rPr>
      </w:pPr>
    </w:p>
    <w:p w14:paraId="4444F961" w14:textId="77777777" w:rsidR="002D1DCE" w:rsidRPr="00044497" w:rsidRDefault="002D1DCE"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Impact on Research Question</w:t>
      </w:r>
    </w:p>
    <w:p w14:paraId="251FC75F" w14:textId="71755E6D" w:rsidR="002D1DCE" w:rsidRPr="00044497" w:rsidRDefault="002D3FC3" w:rsidP="00044497">
      <w:pPr>
        <w:spacing w:before="100" w:beforeAutospacing="1" w:after="100" w:afterAutospacing="1" w:line="360" w:lineRule="auto"/>
        <w:jc w:val="both"/>
        <w:rPr>
          <w:rFonts w:ascii="Arial" w:hAnsi="Arial" w:cs="Arial"/>
          <w:kern w:val="0"/>
          <w:sz w:val="22"/>
          <w:szCs w:val="22"/>
          <w14:ligatures w14:val="none"/>
        </w:rPr>
      </w:pPr>
      <w:r>
        <w:rPr>
          <w:rFonts w:ascii="Arial" w:hAnsi="Arial" w:cs="Arial"/>
          <w:b/>
          <w:bCs/>
          <w:i/>
          <w:iCs/>
          <w:noProof/>
          <w:kern w:val="0"/>
          <w:sz w:val="22"/>
          <w:szCs w:val="22"/>
        </w:rPr>
        <w:drawing>
          <wp:anchor distT="0" distB="0" distL="114300" distR="114300" simplePos="0" relativeHeight="251665408" behindDoc="0" locked="0" layoutInCell="1" allowOverlap="1" wp14:anchorId="27D235F9" wp14:editId="43AA3BC6">
            <wp:simplePos x="0" y="0"/>
            <wp:positionH relativeFrom="column">
              <wp:posOffset>1300480</wp:posOffset>
            </wp:positionH>
            <wp:positionV relativeFrom="paragraph">
              <wp:posOffset>1139190</wp:posOffset>
            </wp:positionV>
            <wp:extent cx="2884170" cy="2329180"/>
            <wp:effectExtent l="0" t="0" r="0" b="0"/>
            <wp:wrapTopAndBottom/>
            <wp:docPr id="620829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2927" name="Picture 62082927"/>
                    <pic:cNvPicPr/>
                  </pic:nvPicPr>
                  <pic:blipFill>
                    <a:blip r:embed="rId10">
                      <a:extLst>
                        <a:ext uri="{28A0092B-C50C-407E-A947-70E740481C1C}">
                          <a14:useLocalDpi xmlns:a14="http://schemas.microsoft.com/office/drawing/2010/main" val="0"/>
                        </a:ext>
                      </a:extLst>
                    </a:blip>
                    <a:stretch>
                      <a:fillRect/>
                    </a:stretch>
                  </pic:blipFill>
                  <pic:spPr>
                    <a:xfrm>
                      <a:off x="0" y="0"/>
                      <a:ext cx="2884170" cy="2329180"/>
                    </a:xfrm>
                    <a:prstGeom prst="rect">
                      <a:avLst/>
                    </a:prstGeom>
                  </pic:spPr>
                </pic:pic>
              </a:graphicData>
            </a:graphic>
            <wp14:sizeRelH relativeFrom="margin">
              <wp14:pctWidth>0</wp14:pctWidth>
            </wp14:sizeRelH>
            <wp14:sizeRelV relativeFrom="margin">
              <wp14:pctHeight>0</wp14:pctHeight>
            </wp14:sizeRelV>
          </wp:anchor>
        </w:drawing>
      </w:r>
      <w:r w:rsidR="002D1DCE" w:rsidRPr="00044497">
        <w:rPr>
          <w:rFonts w:ascii="Arial" w:hAnsi="Arial" w:cs="Arial"/>
          <w:kern w:val="0"/>
          <w:sz w:val="22"/>
          <w:szCs w:val="22"/>
          <w14:ligatures w14:val="none"/>
        </w:rPr>
        <w:t>Academic stress is the direct cause of increased cases of anxiety disorders among adolescents in the UK. Chronic stress responses can be stimulated by performance</w:t>
      </w:r>
      <w:r w:rsidR="006036D6">
        <w:rPr>
          <w:rFonts w:ascii="Arial" w:hAnsi="Arial" w:cs="Arial"/>
          <w:kern w:val="0"/>
          <w:sz w:val="22"/>
          <w:szCs w:val="22"/>
          <w14:ligatures w14:val="none"/>
        </w:rPr>
        <w:t>-</w:t>
      </w:r>
      <w:r w:rsidR="002D1DCE" w:rsidRPr="00044497">
        <w:rPr>
          <w:rFonts w:ascii="Arial" w:hAnsi="Arial" w:cs="Arial"/>
          <w:kern w:val="0"/>
          <w:sz w:val="22"/>
          <w:szCs w:val="22"/>
          <w14:ligatures w14:val="none"/>
        </w:rPr>
        <w:t>related worry, fear of failure and competitive school cultures.</w:t>
      </w:r>
    </w:p>
    <w:p w14:paraId="4F3045C7" w14:textId="15DA3522" w:rsidR="002D1DCE"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b/>
          <w:bCs/>
          <w:i/>
          <w:iCs/>
          <w:kern w:val="0"/>
          <w:sz w:val="22"/>
          <w:szCs w:val="22"/>
          <w14:ligatures w14:val="none"/>
        </w:rPr>
        <w:t>For example</w:t>
      </w:r>
      <w:r w:rsidRPr="00044497">
        <w:rPr>
          <w:rFonts w:ascii="Arial" w:hAnsi="Arial" w:cs="Arial"/>
          <w:kern w:val="0"/>
          <w:sz w:val="22"/>
          <w:szCs w:val="22"/>
          <w14:ligatures w14:val="none"/>
        </w:rPr>
        <w:t>:</w:t>
      </w:r>
    </w:p>
    <w:p w14:paraId="03B895D1" w14:textId="77777777" w:rsidR="002532C7" w:rsidRPr="00044497" w:rsidRDefault="002532C7" w:rsidP="00044497">
      <w:pPr>
        <w:spacing w:before="100" w:beforeAutospacing="1" w:after="100" w:afterAutospacing="1" w:line="360" w:lineRule="auto"/>
        <w:jc w:val="both"/>
        <w:rPr>
          <w:rFonts w:ascii="Arial" w:hAnsi="Arial" w:cs="Arial"/>
          <w:kern w:val="0"/>
          <w:sz w:val="22"/>
          <w:szCs w:val="22"/>
          <w14:ligatures w14:val="none"/>
        </w:rPr>
      </w:pPr>
    </w:p>
    <w:p w14:paraId="09F1BAF6" w14:textId="1E63C2B0" w:rsidR="002D1DCE" w:rsidRPr="00044497" w:rsidRDefault="002D1DCE" w:rsidP="006036D6">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Leveraging high academic stress in adolescents increases the likelihood of reporting clinically significant anxiety symptoms approximately 2-3 times (Ofqual, 2023).</w:t>
      </w:r>
    </w:p>
    <w:p w14:paraId="199E36C7" w14:textId="1732E57B" w:rsidR="002D1DCE" w:rsidRPr="00044497" w:rsidRDefault="002D1DCE" w:rsidP="006036D6">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The levels of anxiety related to exams are the highest in GCSE and A-level stages, i.e. when there are more referrals to CAMHS.</w:t>
      </w:r>
    </w:p>
    <w:p w14:paraId="7F096761" w14:textId="284059C8" w:rsidR="002D1DCE" w:rsidRPr="00044497" w:rsidRDefault="002D1DCE" w:rsidP="006036D6">
      <w:pPr>
        <w:pStyle w:val="ListParagraph"/>
        <w:numPr>
          <w:ilvl w:val="0"/>
          <w:numId w:val="13"/>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Therefore, the problem of academic pressure is not simply </w:t>
      </w:r>
      <w:r w:rsidR="006036D6">
        <w:rPr>
          <w:rFonts w:ascii="Arial" w:hAnsi="Arial" w:cs="Arial"/>
          <w:kern w:val="0"/>
          <w:sz w:val="22"/>
          <w:szCs w:val="22"/>
          <w14:ligatures w14:val="none"/>
        </w:rPr>
        <w:t>a</w:t>
      </w:r>
      <w:r w:rsidRPr="00044497">
        <w:rPr>
          <w:rFonts w:ascii="Arial" w:hAnsi="Arial" w:cs="Arial"/>
          <w:kern w:val="0"/>
          <w:sz w:val="22"/>
          <w:szCs w:val="22"/>
          <w14:ligatures w14:val="none"/>
        </w:rPr>
        <w:t xml:space="preserve"> situational one since it can lead to chronic emotional disorders.</w:t>
      </w:r>
    </w:p>
    <w:p w14:paraId="26CFFFC2" w14:textId="77777777" w:rsidR="002D1DCE" w:rsidRPr="00044497" w:rsidRDefault="002D1DCE"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Theoretical Framework</w:t>
      </w:r>
    </w:p>
    <w:p w14:paraId="14937133" w14:textId="4E845DE7"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 xml:space="preserve">Stress and Coping Theory </w:t>
      </w:r>
      <w:r w:rsidR="009F0110" w:rsidRPr="00044497">
        <w:rPr>
          <w:rFonts w:ascii="Arial" w:hAnsi="Arial" w:cs="Arial"/>
          <w:b/>
          <w:bCs/>
          <w:i/>
          <w:iCs/>
          <w:kern w:val="0"/>
          <w:sz w:val="22"/>
          <w:szCs w:val="22"/>
          <w14:ligatures w14:val="none"/>
        </w:rPr>
        <w:t xml:space="preserve">by </w:t>
      </w:r>
      <w:r w:rsidRPr="00044497">
        <w:rPr>
          <w:rFonts w:ascii="Arial" w:hAnsi="Arial" w:cs="Arial"/>
          <w:b/>
          <w:bCs/>
          <w:i/>
          <w:iCs/>
          <w:kern w:val="0"/>
          <w:sz w:val="22"/>
          <w:szCs w:val="22"/>
          <w14:ligatures w14:val="none"/>
        </w:rPr>
        <w:t>Lazarus and Folkman</w:t>
      </w:r>
      <w:r w:rsidR="009F0110" w:rsidRPr="00044497">
        <w:rPr>
          <w:rFonts w:ascii="Arial" w:hAnsi="Arial" w:cs="Arial"/>
          <w:b/>
          <w:bCs/>
          <w:i/>
          <w:iCs/>
          <w:kern w:val="0"/>
          <w:sz w:val="22"/>
          <w:szCs w:val="22"/>
          <w14:ligatures w14:val="none"/>
        </w:rPr>
        <w:t xml:space="preserve"> in </w:t>
      </w:r>
      <w:r w:rsidRPr="00044497">
        <w:rPr>
          <w:rFonts w:ascii="Arial" w:hAnsi="Arial" w:cs="Arial"/>
          <w:b/>
          <w:bCs/>
          <w:i/>
          <w:iCs/>
          <w:kern w:val="0"/>
          <w:sz w:val="22"/>
          <w:szCs w:val="22"/>
          <w14:ligatures w14:val="none"/>
        </w:rPr>
        <w:t>1984</w:t>
      </w:r>
    </w:p>
    <w:p w14:paraId="776A5C15" w14:textId="47C126AC"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In this theory, the assumption is that stress occurs when the perceived demands surpass the perceived coping resources. Young people who experience high workloads and heavy demands without support or coping abilities can evaluate this as a threat to academic performance</w:t>
      </w:r>
      <w:r w:rsidR="006036D6">
        <w:rPr>
          <w:rFonts w:ascii="Arial" w:hAnsi="Arial" w:cs="Arial"/>
          <w:kern w:val="0"/>
          <w:sz w:val="22"/>
          <w:szCs w:val="22"/>
          <w14:ligatures w14:val="none"/>
        </w:rPr>
        <w:t>,</w:t>
      </w:r>
      <w:r w:rsidRPr="00044497">
        <w:rPr>
          <w:rFonts w:ascii="Arial" w:hAnsi="Arial" w:cs="Arial"/>
          <w:kern w:val="0"/>
          <w:sz w:val="22"/>
          <w:szCs w:val="22"/>
          <w14:ligatures w14:val="none"/>
        </w:rPr>
        <w:t xml:space="preserve"> eliciting anxiety responses.</w:t>
      </w:r>
    </w:p>
    <w:p w14:paraId="465B986D" w14:textId="47134328"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Cognitive Behavioural Theory</w:t>
      </w:r>
    </w:p>
    <w:p w14:paraId="42F35EBF" w14:textId="7C5FC5CA"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Cognitive distortions may include those </w:t>
      </w:r>
      <w:r w:rsidR="006036D6">
        <w:rPr>
          <w:rFonts w:ascii="Arial" w:hAnsi="Arial" w:cs="Arial"/>
          <w:kern w:val="0"/>
          <w:sz w:val="22"/>
          <w:szCs w:val="22"/>
          <w14:ligatures w14:val="none"/>
        </w:rPr>
        <w:t>that</w:t>
      </w:r>
      <w:r w:rsidRPr="00044497">
        <w:rPr>
          <w:rFonts w:ascii="Arial" w:hAnsi="Arial" w:cs="Arial"/>
          <w:kern w:val="0"/>
          <w:sz w:val="22"/>
          <w:szCs w:val="22"/>
          <w14:ligatures w14:val="none"/>
        </w:rPr>
        <w:t xml:space="preserve"> the students may develop:</w:t>
      </w:r>
    </w:p>
    <w:p w14:paraId="0D86945D" w14:textId="7B24474D" w:rsidR="002D1DCE" w:rsidRPr="00044497" w:rsidRDefault="002D1DCE" w:rsidP="006036D6">
      <w:pPr>
        <w:pStyle w:val="ListParagraph"/>
        <w:numPr>
          <w:ilvl w:val="0"/>
          <w:numId w:val="13"/>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My life is destroyed </w:t>
      </w:r>
      <w:r w:rsidR="006036D6">
        <w:rPr>
          <w:rFonts w:ascii="Arial" w:hAnsi="Arial" w:cs="Arial"/>
          <w:kern w:val="0"/>
          <w:sz w:val="22"/>
          <w:szCs w:val="22"/>
          <w14:ligatures w14:val="none"/>
        </w:rPr>
        <w:t>if</w:t>
      </w:r>
      <w:r w:rsidRPr="00044497">
        <w:rPr>
          <w:rFonts w:ascii="Arial" w:hAnsi="Arial" w:cs="Arial"/>
          <w:kern w:val="0"/>
          <w:sz w:val="22"/>
          <w:szCs w:val="22"/>
          <w14:ligatures w14:val="none"/>
        </w:rPr>
        <w:t xml:space="preserve"> I fail one exam.</w:t>
      </w:r>
    </w:p>
    <w:p w14:paraId="7EF6787E" w14:textId="39EAE7A8" w:rsidR="002D1DCE" w:rsidRPr="00044497" w:rsidRDefault="002D1DCE" w:rsidP="006036D6">
      <w:pPr>
        <w:pStyle w:val="ListParagraph"/>
        <w:numPr>
          <w:ilvl w:val="0"/>
          <w:numId w:val="13"/>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I am the only one who is not coping well.</w:t>
      </w:r>
    </w:p>
    <w:p w14:paraId="50796944" w14:textId="77777777" w:rsidR="002D1DCE" w:rsidRPr="00044497" w:rsidRDefault="002D1DCE" w:rsidP="006036D6">
      <w:pPr>
        <w:pStyle w:val="ListParagraph"/>
        <w:numPr>
          <w:ilvl w:val="0"/>
          <w:numId w:val="13"/>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These thinking patterns support depressed and anxious characters.</w:t>
      </w:r>
    </w:p>
    <w:p w14:paraId="5CC83A55" w14:textId="77777777"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Ecological Systems Theory</w:t>
      </w:r>
    </w:p>
    <w:p w14:paraId="316C1044" w14:textId="612AD70F"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School is one of the key microsystems. Emotional vulnerability is increased whe</w:t>
      </w:r>
      <w:r w:rsidR="006036D6">
        <w:rPr>
          <w:rFonts w:ascii="Arial" w:hAnsi="Arial" w:cs="Arial"/>
          <w:kern w:val="0"/>
          <w:sz w:val="22"/>
          <w:szCs w:val="22"/>
          <w14:ligatures w14:val="none"/>
        </w:rPr>
        <w:t>n</w:t>
      </w:r>
      <w:r w:rsidRPr="00044497">
        <w:rPr>
          <w:rFonts w:ascii="Arial" w:hAnsi="Arial" w:cs="Arial"/>
          <w:kern w:val="0"/>
          <w:sz w:val="22"/>
          <w:szCs w:val="22"/>
          <w14:ligatures w14:val="none"/>
        </w:rPr>
        <w:t xml:space="preserve"> school stress is involved</w:t>
      </w:r>
      <w:r w:rsidR="006036D6">
        <w:rPr>
          <w:rFonts w:ascii="Arial" w:hAnsi="Arial" w:cs="Arial"/>
          <w:kern w:val="0"/>
          <w:sz w:val="22"/>
          <w:szCs w:val="22"/>
          <w14:ligatures w14:val="none"/>
        </w:rPr>
        <w:t>,</w:t>
      </w:r>
      <w:r w:rsidRPr="00044497">
        <w:rPr>
          <w:rFonts w:ascii="Arial" w:hAnsi="Arial" w:cs="Arial"/>
          <w:kern w:val="0"/>
          <w:sz w:val="22"/>
          <w:szCs w:val="22"/>
          <w14:ligatures w14:val="none"/>
        </w:rPr>
        <w:t xml:space="preserve"> when it interacts with peer comparison and parental expectations.</w:t>
      </w:r>
    </w:p>
    <w:p w14:paraId="19B8DE84" w14:textId="77777777" w:rsidR="002D1DCE" w:rsidRPr="00044497" w:rsidRDefault="002D1DCE"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Statistical Evidence</w:t>
      </w:r>
    </w:p>
    <w:p w14:paraId="643D3150" w14:textId="4389490B"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NHS Digital (2023)</w:t>
      </w:r>
      <w:r w:rsidR="009F0110" w:rsidRPr="00044497">
        <w:rPr>
          <w:rFonts w:ascii="Arial" w:hAnsi="Arial" w:cs="Arial"/>
          <w:b/>
          <w:bCs/>
          <w:i/>
          <w:iCs/>
          <w:kern w:val="0"/>
          <w:sz w:val="22"/>
          <w:szCs w:val="22"/>
          <w14:ligatures w14:val="none"/>
        </w:rPr>
        <w:t xml:space="preserve"> report</w:t>
      </w:r>
      <w:r w:rsidR="006036D6">
        <w:rPr>
          <w:rFonts w:ascii="Arial" w:hAnsi="Arial" w:cs="Arial"/>
          <w:b/>
          <w:bCs/>
          <w:i/>
          <w:iCs/>
          <w:kern w:val="0"/>
          <w:sz w:val="22"/>
          <w:szCs w:val="22"/>
          <w14:ligatures w14:val="none"/>
        </w:rPr>
        <w:t>e</w:t>
      </w:r>
      <w:r w:rsidR="009F0110" w:rsidRPr="00044497">
        <w:rPr>
          <w:rFonts w:ascii="Arial" w:hAnsi="Arial" w:cs="Arial"/>
          <w:b/>
          <w:bCs/>
          <w:i/>
          <w:iCs/>
          <w:kern w:val="0"/>
          <w:sz w:val="22"/>
          <w:szCs w:val="22"/>
          <w14:ligatures w14:val="none"/>
        </w:rPr>
        <w:t>d</w:t>
      </w:r>
      <w:r w:rsidRPr="00044497">
        <w:rPr>
          <w:rFonts w:ascii="Arial" w:hAnsi="Arial" w:cs="Arial"/>
          <w:b/>
          <w:bCs/>
          <w:i/>
          <w:iCs/>
          <w:kern w:val="0"/>
          <w:sz w:val="22"/>
          <w:szCs w:val="22"/>
          <w14:ligatures w14:val="none"/>
        </w:rPr>
        <w:t>:</w:t>
      </w:r>
    </w:p>
    <w:p w14:paraId="1A99AF38" w14:textId="04C408BC" w:rsidR="002D1DCE" w:rsidRPr="00044497" w:rsidRDefault="002D1DCE" w:rsidP="006036D6">
      <w:pPr>
        <w:pStyle w:val="ListParagraph"/>
        <w:numPr>
          <w:ilvl w:val="0"/>
          <w:numId w:val="14"/>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Probably, 20.3 per</w:t>
      </w:r>
      <w:r w:rsidR="006036D6">
        <w:rPr>
          <w:rFonts w:ascii="Arial" w:hAnsi="Arial" w:cs="Arial"/>
          <w:kern w:val="0"/>
          <w:sz w:val="22"/>
          <w:szCs w:val="22"/>
          <w14:ligatures w14:val="none"/>
        </w:rPr>
        <w:t xml:space="preserve"> </w:t>
      </w:r>
      <w:r w:rsidRPr="00044497">
        <w:rPr>
          <w:rFonts w:ascii="Arial" w:hAnsi="Arial" w:cs="Arial"/>
          <w:kern w:val="0"/>
          <w:sz w:val="22"/>
          <w:szCs w:val="22"/>
          <w14:ligatures w14:val="none"/>
        </w:rPr>
        <w:t>cent of children between 8 and 16 years of age possess a mental disorder.</w:t>
      </w:r>
    </w:p>
    <w:p w14:paraId="14E3B311" w14:textId="77777777" w:rsidR="002D1DCE" w:rsidRPr="00044497" w:rsidRDefault="002D1DCE" w:rsidP="006036D6">
      <w:pPr>
        <w:pStyle w:val="ListParagraph"/>
        <w:numPr>
          <w:ilvl w:val="0"/>
          <w:numId w:val="14"/>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This is about 25 among the 17-19-year-olds.</w:t>
      </w:r>
    </w:p>
    <w:p w14:paraId="7E593DBB" w14:textId="7B45D935" w:rsidR="002D1DCE" w:rsidRPr="00044497" w:rsidRDefault="002D1DCE" w:rsidP="006036D6">
      <w:pPr>
        <w:pStyle w:val="ListParagraph"/>
        <w:numPr>
          <w:ilvl w:val="0"/>
          <w:numId w:val="14"/>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The most frequent are emotional disorders (approximately 17% in </w:t>
      </w:r>
      <w:r w:rsidR="006036D6">
        <w:rPr>
          <w:rFonts w:ascii="Arial" w:hAnsi="Arial" w:cs="Arial"/>
          <w:kern w:val="0"/>
          <w:sz w:val="22"/>
          <w:szCs w:val="22"/>
          <w14:ligatures w14:val="none"/>
        </w:rPr>
        <w:t>mid-</w:t>
      </w:r>
      <w:r w:rsidRPr="00044497">
        <w:rPr>
          <w:rFonts w:ascii="Arial" w:hAnsi="Arial" w:cs="Arial"/>
          <w:kern w:val="0"/>
          <w:sz w:val="22"/>
          <w:szCs w:val="22"/>
          <w14:ligatures w14:val="none"/>
        </w:rPr>
        <w:t>adolescent girls).</w:t>
      </w:r>
    </w:p>
    <w:p w14:paraId="40A235BB" w14:textId="77777777"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Ofqual (2023) reports:</w:t>
      </w:r>
    </w:p>
    <w:p w14:paraId="29F41815" w14:textId="4392CE70" w:rsidR="002D1DCE" w:rsidRPr="00044497" w:rsidRDefault="002D1DCE" w:rsidP="006036D6">
      <w:pPr>
        <w:pStyle w:val="ListParagraph"/>
        <w:numPr>
          <w:ilvl w:val="0"/>
          <w:numId w:val="14"/>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65 per</w:t>
      </w:r>
      <w:r w:rsidR="006036D6">
        <w:rPr>
          <w:rFonts w:ascii="Arial" w:hAnsi="Arial" w:cs="Arial"/>
          <w:kern w:val="0"/>
          <w:sz w:val="22"/>
          <w:szCs w:val="22"/>
          <w14:ligatures w14:val="none"/>
        </w:rPr>
        <w:t xml:space="preserve"> </w:t>
      </w:r>
      <w:r w:rsidRPr="00044497">
        <w:rPr>
          <w:rFonts w:ascii="Arial" w:hAnsi="Arial" w:cs="Arial"/>
          <w:kern w:val="0"/>
          <w:sz w:val="22"/>
          <w:szCs w:val="22"/>
          <w14:ligatures w14:val="none"/>
        </w:rPr>
        <w:t>cent of students had the pressure of doing well as instructed by their teachers.</w:t>
      </w:r>
    </w:p>
    <w:p w14:paraId="144CAC9B" w14:textId="72068869" w:rsidR="002D1DCE" w:rsidRPr="00044497" w:rsidRDefault="002D1DCE" w:rsidP="006036D6">
      <w:pPr>
        <w:pStyle w:val="ListParagraph"/>
        <w:numPr>
          <w:ilvl w:val="0"/>
          <w:numId w:val="15"/>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59 per</w:t>
      </w:r>
      <w:r w:rsidR="006036D6">
        <w:rPr>
          <w:rFonts w:ascii="Arial" w:hAnsi="Arial" w:cs="Arial"/>
          <w:kern w:val="0"/>
          <w:sz w:val="22"/>
          <w:szCs w:val="22"/>
          <w14:ligatures w14:val="none"/>
        </w:rPr>
        <w:t xml:space="preserve"> </w:t>
      </w:r>
      <w:r w:rsidRPr="00044497">
        <w:rPr>
          <w:rFonts w:ascii="Arial" w:hAnsi="Arial" w:cs="Arial"/>
          <w:kern w:val="0"/>
          <w:sz w:val="22"/>
          <w:szCs w:val="22"/>
          <w14:ligatures w14:val="none"/>
        </w:rPr>
        <w:t>cent experienced self-pressure.</w:t>
      </w:r>
    </w:p>
    <w:p w14:paraId="5C867B04" w14:textId="7FAC094B" w:rsidR="002D1DCE" w:rsidRPr="00044497" w:rsidRDefault="002D1DCE" w:rsidP="006036D6">
      <w:pPr>
        <w:pStyle w:val="ListParagraph"/>
        <w:numPr>
          <w:ilvl w:val="0"/>
          <w:numId w:val="15"/>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52 per</w:t>
      </w:r>
      <w:r w:rsidR="006036D6">
        <w:rPr>
          <w:rFonts w:ascii="Arial" w:hAnsi="Arial" w:cs="Arial"/>
          <w:kern w:val="0"/>
          <w:sz w:val="22"/>
          <w:szCs w:val="22"/>
          <w14:ligatures w14:val="none"/>
        </w:rPr>
        <w:t xml:space="preserve"> </w:t>
      </w:r>
      <w:r w:rsidRPr="00044497">
        <w:rPr>
          <w:rFonts w:ascii="Arial" w:hAnsi="Arial" w:cs="Arial"/>
          <w:kern w:val="0"/>
          <w:sz w:val="22"/>
          <w:szCs w:val="22"/>
          <w14:ligatures w14:val="none"/>
        </w:rPr>
        <w:t>cent complained of physical symptoms of stress (stomach aches, headaches).</w:t>
      </w:r>
    </w:p>
    <w:p w14:paraId="2E2A37F3" w14:textId="4A2D2072" w:rsidR="002D1DCE" w:rsidRPr="00044497" w:rsidRDefault="002D1DCE" w:rsidP="006036D6">
      <w:pPr>
        <w:pStyle w:val="ListParagraph"/>
        <w:numPr>
          <w:ilvl w:val="0"/>
          <w:numId w:val="15"/>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The studies also show that academic stress is a source of higher absenteeism, and the level of stress connected with school avoidance </w:t>
      </w:r>
      <w:r w:rsidR="006036D6">
        <w:rPr>
          <w:rFonts w:ascii="Arial" w:hAnsi="Arial" w:cs="Arial"/>
          <w:kern w:val="0"/>
          <w:sz w:val="22"/>
          <w:szCs w:val="22"/>
          <w14:ligatures w14:val="none"/>
        </w:rPr>
        <w:t>has been</w:t>
      </w:r>
      <w:r w:rsidRPr="00044497">
        <w:rPr>
          <w:rFonts w:ascii="Arial" w:hAnsi="Arial" w:cs="Arial"/>
          <w:kern w:val="0"/>
          <w:sz w:val="22"/>
          <w:szCs w:val="22"/>
          <w14:ligatures w14:val="none"/>
        </w:rPr>
        <w:t xml:space="preserve"> increasing steadily </w:t>
      </w:r>
      <w:r w:rsidR="006036D6">
        <w:rPr>
          <w:rFonts w:ascii="Arial" w:hAnsi="Arial" w:cs="Arial"/>
          <w:kern w:val="0"/>
          <w:sz w:val="22"/>
          <w:szCs w:val="22"/>
          <w14:ligatures w14:val="none"/>
        </w:rPr>
        <w:t>since</w:t>
      </w:r>
      <w:r w:rsidRPr="00044497">
        <w:rPr>
          <w:rFonts w:ascii="Arial" w:hAnsi="Arial" w:cs="Arial"/>
          <w:kern w:val="0"/>
          <w:sz w:val="22"/>
          <w:szCs w:val="22"/>
          <w14:ligatures w14:val="none"/>
        </w:rPr>
        <w:t xml:space="preserve"> 2019.</w:t>
      </w:r>
    </w:p>
    <w:p w14:paraId="3AAD632A" w14:textId="7377F7FD"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These statistics imply that mentality and health patterns have a quantifiable association with factors of educational stress.</w:t>
      </w:r>
    </w:p>
    <w:p w14:paraId="28C209AB" w14:textId="5C71A39D" w:rsidR="002D1DCE" w:rsidRPr="00044497" w:rsidRDefault="002D1DCE"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Reviewed Articles examples</w:t>
      </w:r>
    </w:p>
    <w:p w14:paraId="36F99C92" w14:textId="77777777"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1. Ofqual (2023)</w:t>
      </w:r>
    </w:p>
    <w:p w14:paraId="71313E35" w14:textId="60DA63FD" w:rsidR="002D1DCE" w:rsidRDefault="002D1DCE" w:rsidP="00044497">
      <w:pPr>
        <w:spacing w:before="100" w:beforeAutospacing="1" w:after="100" w:afterAutospacing="1" w:line="360" w:lineRule="auto"/>
        <w:jc w:val="both"/>
        <w:rPr>
          <w:rFonts w:ascii="Arial" w:hAnsi="Arial" w:cs="Arial"/>
          <w:kern w:val="0"/>
          <w:sz w:val="22"/>
          <w:szCs w:val="22"/>
          <w:lang w:val="en-US"/>
          <w14:ligatures w14:val="none"/>
        </w:rPr>
      </w:pPr>
      <w:r w:rsidRPr="00044497">
        <w:rPr>
          <w:rFonts w:ascii="Arial" w:hAnsi="Arial" w:cs="Arial"/>
          <w:kern w:val="0"/>
          <w:sz w:val="22"/>
          <w:szCs w:val="22"/>
          <w14:ligatures w14:val="none"/>
        </w:rPr>
        <w:t>This report on the UK revealed that anxiety increased due to exam reform and the lack of certainty about post-pandemic grading. The students had reported anticipatory anxiety several months before examinations.</w:t>
      </w:r>
      <w:r w:rsidR="00675657"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This helps to maintain the theme that institutionali</w:t>
      </w:r>
      <w:r w:rsidR="00324428">
        <w:rPr>
          <w:rFonts w:ascii="Arial" w:hAnsi="Arial" w:cs="Arial"/>
          <w:kern w:val="0"/>
          <w:sz w:val="22"/>
          <w:szCs w:val="22"/>
          <w14:ligatures w14:val="none"/>
        </w:rPr>
        <w:t>s</w:t>
      </w:r>
      <w:r w:rsidRPr="00044497">
        <w:rPr>
          <w:rFonts w:ascii="Arial" w:hAnsi="Arial" w:cs="Arial"/>
          <w:kern w:val="0"/>
          <w:sz w:val="22"/>
          <w:szCs w:val="22"/>
          <w14:ligatures w14:val="none"/>
        </w:rPr>
        <w:t>ed educational systems are sources of emotional stress.</w:t>
      </w:r>
    </w:p>
    <w:p w14:paraId="299F6379" w14:textId="77777777" w:rsidR="006036D6" w:rsidRPr="006036D6" w:rsidRDefault="006036D6" w:rsidP="00044497">
      <w:pPr>
        <w:spacing w:before="100" w:beforeAutospacing="1" w:after="100" w:afterAutospacing="1" w:line="360" w:lineRule="auto"/>
        <w:jc w:val="both"/>
        <w:rPr>
          <w:rFonts w:ascii="Arial" w:hAnsi="Arial" w:cs="Arial"/>
          <w:kern w:val="0"/>
          <w:sz w:val="22"/>
          <w:szCs w:val="22"/>
          <w:lang w:val="en-US"/>
          <w14:ligatures w14:val="none"/>
        </w:rPr>
      </w:pPr>
    </w:p>
    <w:p w14:paraId="092C5957" w14:textId="77777777"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2. Loades et al. (2020)</w:t>
      </w:r>
    </w:p>
    <w:p w14:paraId="1CAB5090" w14:textId="1D834037"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Even though the main focus of the review was on social isolation, the authors have also emphasi</w:t>
      </w:r>
      <w:r w:rsidR="00324428">
        <w:rPr>
          <w:rFonts w:ascii="Arial" w:hAnsi="Arial" w:cs="Arial"/>
          <w:kern w:val="0"/>
          <w:sz w:val="22"/>
          <w:szCs w:val="22"/>
          <w14:ligatures w14:val="none"/>
        </w:rPr>
        <w:t>s</w:t>
      </w:r>
      <w:r w:rsidRPr="00044497">
        <w:rPr>
          <w:rFonts w:ascii="Arial" w:hAnsi="Arial" w:cs="Arial"/>
          <w:kern w:val="0"/>
          <w:sz w:val="22"/>
          <w:szCs w:val="22"/>
          <w14:ligatures w14:val="none"/>
        </w:rPr>
        <w:t xml:space="preserve">ed the impact of remote learning on routine and academic security that led to depressive symptoms. The review established that loneliness was a risk factor </w:t>
      </w:r>
      <w:r w:rsidR="00662C95">
        <w:rPr>
          <w:rFonts w:ascii="Arial" w:hAnsi="Arial" w:cs="Arial"/>
          <w:kern w:val="0"/>
          <w:sz w:val="22"/>
          <w:szCs w:val="22"/>
          <w14:ligatures w14:val="none"/>
        </w:rPr>
        <w:t>for</w:t>
      </w:r>
      <w:r w:rsidRPr="00044497">
        <w:rPr>
          <w:rFonts w:ascii="Arial" w:hAnsi="Arial" w:cs="Arial"/>
          <w:kern w:val="0"/>
          <w:sz w:val="22"/>
          <w:szCs w:val="22"/>
          <w14:ligatures w14:val="none"/>
        </w:rPr>
        <w:t xml:space="preserve"> depression, with a maximum of 40 per</w:t>
      </w:r>
      <w:r w:rsidR="00662C95">
        <w:rPr>
          <w:rFonts w:ascii="Arial" w:hAnsi="Arial" w:cs="Arial"/>
          <w:kern w:val="0"/>
          <w:sz w:val="22"/>
          <w:szCs w:val="22"/>
          <w14:ligatures w14:val="none"/>
        </w:rPr>
        <w:t xml:space="preserve"> </w:t>
      </w:r>
      <w:r w:rsidRPr="00044497">
        <w:rPr>
          <w:rFonts w:ascii="Arial" w:hAnsi="Arial" w:cs="Arial"/>
          <w:kern w:val="0"/>
          <w:sz w:val="22"/>
          <w:szCs w:val="22"/>
          <w14:ligatures w14:val="none"/>
        </w:rPr>
        <w:t>cent in the youth.</w:t>
      </w:r>
      <w:r w:rsidR="00675657"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This shows the intersection between academic and social disruptions.</w:t>
      </w:r>
    </w:p>
    <w:p w14:paraId="733E7143" w14:textId="77777777"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3. Twenge et al. (2020)</w:t>
      </w:r>
    </w:p>
    <w:p w14:paraId="7FD3477C" w14:textId="3EE47CED"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Although attention was paid to the trends in the digital environment, this research also discovered that higher levels of achievement pressure were associated with </w:t>
      </w:r>
      <w:r w:rsidR="00662C95">
        <w:rPr>
          <w:rFonts w:ascii="Arial" w:hAnsi="Arial" w:cs="Arial"/>
          <w:kern w:val="0"/>
          <w:sz w:val="22"/>
          <w:szCs w:val="22"/>
          <w14:ligatures w14:val="none"/>
        </w:rPr>
        <w:t xml:space="preserve">the </w:t>
      </w:r>
      <w:r w:rsidRPr="00044497">
        <w:rPr>
          <w:rFonts w:ascii="Arial" w:hAnsi="Arial" w:cs="Arial"/>
          <w:kern w:val="0"/>
          <w:sz w:val="22"/>
          <w:szCs w:val="22"/>
          <w14:ligatures w14:val="none"/>
        </w:rPr>
        <w:t>prevalence of mood disorder</w:t>
      </w:r>
      <w:r w:rsidR="00662C95">
        <w:rPr>
          <w:rFonts w:ascii="Arial" w:hAnsi="Arial" w:cs="Arial"/>
          <w:kern w:val="0"/>
          <w:sz w:val="22"/>
          <w:szCs w:val="22"/>
          <w14:ligatures w14:val="none"/>
        </w:rPr>
        <w:t>s</w:t>
      </w:r>
      <w:r w:rsidRPr="00044497">
        <w:rPr>
          <w:rFonts w:ascii="Arial" w:hAnsi="Arial" w:cs="Arial"/>
          <w:kern w:val="0"/>
          <w:sz w:val="22"/>
          <w:szCs w:val="22"/>
          <w14:ligatures w14:val="none"/>
        </w:rPr>
        <w:t>. According to the authors, the expectations of adolescents concerning academic and career achievements are current and higher than those of past generations.</w:t>
      </w:r>
      <w:r w:rsidR="00675657"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All these studies demonstrate that academic stress is indirect (societal expectations) and direct (exam pressure).</w:t>
      </w:r>
    </w:p>
    <w:p w14:paraId="676A4A11" w14:textId="57044C8E" w:rsidR="002D1DCE" w:rsidRPr="00044497" w:rsidRDefault="002D1DCE"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Policy and Legislative Environment</w:t>
      </w:r>
    </w:p>
    <w:p w14:paraId="35698B51" w14:textId="3EE5F94C"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Reforms in </w:t>
      </w:r>
      <w:r w:rsidR="00662C95">
        <w:rPr>
          <w:rFonts w:ascii="Arial" w:hAnsi="Arial" w:cs="Arial"/>
          <w:kern w:val="0"/>
          <w:sz w:val="22"/>
          <w:szCs w:val="22"/>
          <w14:ligatures w14:val="none"/>
        </w:rPr>
        <w:t xml:space="preserve">the </w:t>
      </w:r>
      <w:r w:rsidRPr="00044497">
        <w:rPr>
          <w:rFonts w:ascii="Arial" w:hAnsi="Arial" w:cs="Arial"/>
          <w:kern w:val="0"/>
          <w:sz w:val="22"/>
          <w:szCs w:val="22"/>
          <w14:ligatures w14:val="none"/>
        </w:rPr>
        <w:t xml:space="preserve">NHS have </w:t>
      </w:r>
      <w:r w:rsidR="00662C95">
        <w:rPr>
          <w:rFonts w:ascii="Arial" w:hAnsi="Arial" w:cs="Arial"/>
          <w:kern w:val="0"/>
          <w:sz w:val="22"/>
          <w:szCs w:val="22"/>
          <w14:ligatures w14:val="none"/>
        </w:rPr>
        <w:t>introduced</w:t>
      </w:r>
      <w:r w:rsidRPr="00044497">
        <w:rPr>
          <w:rFonts w:ascii="Arial" w:hAnsi="Arial" w:cs="Arial"/>
          <w:kern w:val="0"/>
          <w:sz w:val="22"/>
          <w:szCs w:val="22"/>
          <w14:ligatures w14:val="none"/>
        </w:rPr>
        <w:t xml:space="preserve"> mental health support teams in schools by the UK government. Nevertheless, access is still disproportionate.</w:t>
      </w:r>
      <w:r w:rsidR="00675657"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NICE guidelines suggest that children and adolescents should be dealt with early in terms of anxiety disorders</w:t>
      </w:r>
      <w:r w:rsidR="00662C95">
        <w:rPr>
          <w:rFonts w:ascii="Arial" w:hAnsi="Arial" w:cs="Arial"/>
          <w:kern w:val="0"/>
          <w:sz w:val="22"/>
          <w:szCs w:val="22"/>
          <w14:ligatures w14:val="none"/>
        </w:rPr>
        <w:t>,</w:t>
      </w:r>
      <w:r w:rsidRPr="00044497">
        <w:rPr>
          <w:rFonts w:ascii="Arial" w:hAnsi="Arial" w:cs="Arial"/>
          <w:kern w:val="0"/>
          <w:sz w:val="22"/>
          <w:szCs w:val="22"/>
          <w14:ligatures w14:val="none"/>
        </w:rPr>
        <w:t xml:space="preserve"> but the waiting time to CAMHS is as much as three months in some areas.</w:t>
      </w:r>
      <w:r w:rsidR="00675657"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Schools are being more and more informed to adopt well</w:t>
      </w:r>
      <w:r w:rsidR="00662C95">
        <w:rPr>
          <w:rFonts w:ascii="Arial" w:hAnsi="Arial" w:cs="Arial"/>
          <w:kern w:val="0"/>
          <w:sz w:val="22"/>
          <w:szCs w:val="22"/>
          <w:lang w:val="en-US"/>
          <w14:ligatures w14:val="none"/>
        </w:rPr>
        <w:t>-</w:t>
      </w:r>
      <w:r w:rsidRPr="00044497">
        <w:rPr>
          <w:rFonts w:ascii="Arial" w:hAnsi="Arial" w:cs="Arial"/>
          <w:kern w:val="0"/>
          <w:sz w:val="22"/>
          <w:szCs w:val="22"/>
          <w14:ligatures w14:val="none"/>
        </w:rPr>
        <w:t>being strategies</w:t>
      </w:r>
      <w:r w:rsidR="00662C95">
        <w:rPr>
          <w:rFonts w:ascii="Arial" w:hAnsi="Arial" w:cs="Arial"/>
          <w:kern w:val="0"/>
          <w:sz w:val="22"/>
          <w:szCs w:val="22"/>
          <w14:ligatures w14:val="none"/>
        </w:rPr>
        <w:t>,</w:t>
      </w:r>
      <w:r w:rsidRPr="00044497">
        <w:rPr>
          <w:rFonts w:ascii="Arial" w:hAnsi="Arial" w:cs="Arial"/>
          <w:kern w:val="0"/>
          <w:sz w:val="22"/>
          <w:szCs w:val="22"/>
          <w14:ligatures w14:val="none"/>
        </w:rPr>
        <w:t xml:space="preserve"> but these are still secondary to academic performance measures.</w:t>
      </w:r>
      <w:r w:rsidR="00675657"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This brings a conflict between the well</w:t>
      </w:r>
      <w:r w:rsidR="00662C95">
        <w:rPr>
          <w:rFonts w:ascii="Arial" w:hAnsi="Arial" w:cs="Arial"/>
          <w:kern w:val="0"/>
          <w:sz w:val="22"/>
          <w:szCs w:val="22"/>
          <w14:ligatures w14:val="none"/>
        </w:rPr>
        <w:t>-</w:t>
      </w:r>
      <w:r w:rsidRPr="00044497">
        <w:rPr>
          <w:rFonts w:ascii="Arial" w:hAnsi="Arial" w:cs="Arial"/>
          <w:kern w:val="0"/>
          <w:sz w:val="22"/>
          <w:szCs w:val="22"/>
          <w14:ligatures w14:val="none"/>
        </w:rPr>
        <w:t>being promotion and the performance accountability.</w:t>
      </w:r>
    </w:p>
    <w:p w14:paraId="2D1283AF" w14:textId="77777777" w:rsidR="002D1DCE" w:rsidRPr="00044497" w:rsidRDefault="002D1DCE"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Implications</w:t>
      </w:r>
    </w:p>
    <w:p w14:paraId="3A52A193" w14:textId="77777777" w:rsidR="002D1DCE" w:rsidRPr="00044497" w:rsidRDefault="002D1DCE" w:rsidP="00044497">
      <w:pPr>
        <w:spacing w:before="100" w:beforeAutospacing="1" w:after="100" w:afterAutospacing="1" w:line="360" w:lineRule="auto"/>
        <w:jc w:val="both"/>
        <w:rPr>
          <w:rFonts w:ascii="Arial" w:hAnsi="Arial" w:cs="Arial"/>
          <w:kern w:val="0"/>
          <w:sz w:val="22"/>
          <w:szCs w:val="22"/>
          <w:u w:val="single"/>
          <w14:ligatures w14:val="none"/>
        </w:rPr>
      </w:pPr>
      <w:r w:rsidRPr="00044497">
        <w:rPr>
          <w:rFonts w:ascii="Arial" w:hAnsi="Arial" w:cs="Arial"/>
          <w:kern w:val="0"/>
          <w:sz w:val="22"/>
          <w:szCs w:val="22"/>
          <w:u w:val="single"/>
          <w14:ligatures w14:val="none"/>
        </w:rPr>
        <w:t>Positive Aspects</w:t>
      </w:r>
    </w:p>
    <w:p w14:paraId="0F0D4572" w14:textId="71071C82" w:rsidR="002D1DCE" w:rsidRPr="00044497" w:rsidRDefault="002D1DCE" w:rsidP="00662C95">
      <w:pPr>
        <w:pStyle w:val="ListParagraph"/>
        <w:numPr>
          <w:ilvl w:val="0"/>
          <w:numId w:val="15"/>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Motivation (eustress) can be promoted by moderate stress.</w:t>
      </w:r>
    </w:p>
    <w:p w14:paraId="0B2DCD01" w14:textId="77777777" w:rsidR="002D1DCE" w:rsidRPr="00044497" w:rsidRDefault="002D1DCE" w:rsidP="00662C95">
      <w:pPr>
        <w:pStyle w:val="ListParagraph"/>
        <w:numPr>
          <w:ilvl w:val="0"/>
          <w:numId w:val="1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Academic challenge has the power to make one resilient.</w:t>
      </w:r>
    </w:p>
    <w:p w14:paraId="771E67BE" w14:textId="7DD5BDA7" w:rsidR="002D1DCE" w:rsidRPr="00044497" w:rsidRDefault="002D1DCE" w:rsidP="00662C95">
      <w:pPr>
        <w:pStyle w:val="ListParagraph"/>
        <w:numPr>
          <w:ilvl w:val="0"/>
          <w:numId w:val="1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Routine and social support </w:t>
      </w:r>
      <w:r w:rsidR="00662C95">
        <w:rPr>
          <w:rFonts w:ascii="Arial" w:hAnsi="Arial" w:cs="Arial"/>
          <w:kern w:val="0"/>
          <w:sz w:val="22"/>
          <w:szCs w:val="22"/>
          <w14:ligatures w14:val="none"/>
        </w:rPr>
        <w:t>are</w:t>
      </w:r>
      <w:r w:rsidRPr="00044497">
        <w:rPr>
          <w:rFonts w:ascii="Arial" w:hAnsi="Arial" w:cs="Arial"/>
          <w:kern w:val="0"/>
          <w:sz w:val="22"/>
          <w:szCs w:val="22"/>
          <w14:ligatures w14:val="none"/>
        </w:rPr>
        <w:t xml:space="preserve"> offered by structured environments.</w:t>
      </w:r>
    </w:p>
    <w:p w14:paraId="647ECFB2" w14:textId="77777777" w:rsidR="002D1DCE" w:rsidRPr="00044497" w:rsidRDefault="002D1DCE" w:rsidP="00044497">
      <w:pPr>
        <w:spacing w:before="100" w:beforeAutospacing="1" w:after="100" w:afterAutospacing="1" w:line="360" w:lineRule="auto"/>
        <w:jc w:val="both"/>
        <w:rPr>
          <w:rFonts w:ascii="Arial" w:hAnsi="Arial" w:cs="Arial"/>
          <w:kern w:val="0"/>
          <w:sz w:val="22"/>
          <w:szCs w:val="22"/>
          <w:u w:val="single"/>
          <w14:ligatures w14:val="none"/>
        </w:rPr>
      </w:pPr>
      <w:r w:rsidRPr="00044497">
        <w:rPr>
          <w:rFonts w:ascii="Arial" w:hAnsi="Arial" w:cs="Arial"/>
          <w:kern w:val="0"/>
          <w:sz w:val="22"/>
          <w:szCs w:val="22"/>
          <w:u w:val="single"/>
          <w14:ligatures w14:val="none"/>
        </w:rPr>
        <w:t>Negative Aspects</w:t>
      </w:r>
    </w:p>
    <w:p w14:paraId="6FF2BA40" w14:textId="77777777" w:rsidR="002D1DCE" w:rsidRPr="00044497" w:rsidRDefault="002D1DCE" w:rsidP="00662C95">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Anxiety disorders are caused by chronic stress.</w:t>
      </w:r>
    </w:p>
    <w:p w14:paraId="4DE01A3E" w14:textId="77777777" w:rsidR="002D1DCE" w:rsidRPr="00044497" w:rsidRDefault="002D1DCE" w:rsidP="00662C95">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Sleep deprivation enhances symptoms of depression.</w:t>
      </w:r>
    </w:p>
    <w:p w14:paraId="295B9311" w14:textId="77777777" w:rsidR="002D1DCE" w:rsidRPr="00044497" w:rsidRDefault="002D1DCE" w:rsidP="00662C95">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Fear of failure decreases self-esteem.</w:t>
      </w:r>
    </w:p>
    <w:p w14:paraId="3925C526" w14:textId="12C443A8" w:rsidR="002D1DCE" w:rsidRPr="00044497" w:rsidRDefault="002D1DCE" w:rsidP="00662C95">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Competitive comparison </w:t>
      </w:r>
      <w:r w:rsidR="00662C95">
        <w:rPr>
          <w:rFonts w:ascii="Arial" w:hAnsi="Arial" w:cs="Arial"/>
          <w:kern w:val="0"/>
          <w:sz w:val="22"/>
          <w:szCs w:val="22"/>
          <w14:ligatures w14:val="none"/>
        </w:rPr>
        <w:t>aggravates</w:t>
      </w:r>
      <w:r w:rsidRPr="00044497">
        <w:rPr>
          <w:rFonts w:ascii="Arial" w:hAnsi="Arial" w:cs="Arial"/>
          <w:kern w:val="0"/>
          <w:sz w:val="22"/>
          <w:szCs w:val="22"/>
          <w14:ligatures w14:val="none"/>
        </w:rPr>
        <w:t xml:space="preserve"> emotional distress.</w:t>
      </w:r>
    </w:p>
    <w:p w14:paraId="6BF90A7E" w14:textId="39331F8D" w:rsidR="002D1DCE" w:rsidRPr="00044497" w:rsidRDefault="002D1DCE" w:rsidP="00662C95">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Mathematically, when 68 per</w:t>
      </w:r>
      <w:r w:rsidR="00662C95">
        <w:rPr>
          <w:rFonts w:ascii="Arial" w:hAnsi="Arial" w:cs="Arial"/>
          <w:kern w:val="0"/>
          <w:sz w:val="22"/>
          <w:szCs w:val="22"/>
          <w14:ligatures w14:val="none"/>
        </w:rPr>
        <w:t xml:space="preserve"> </w:t>
      </w:r>
      <w:r w:rsidRPr="00044497">
        <w:rPr>
          <w:rFonts w:ascii="Arial" w:hAnsi="Arial" w:cs="Arial"/>
          <w:kern w:val="0"/>
          <w:sz w:val="22"/>
          <w:szCs w:val="22"/>
          <w14:ligatures w14:val="none"/>
        </w:rPr>
        <w:t>cent of students report frequent exam stress, and some 20 per</w:t>
      </w:r>
      <w:r w:rsidR="00662C95">
        <w:rPr>
          <w:rFonts w:ascii="Arial" w:hAnsi="Arial" w:cs="Arial"/>
          <w:kern w:val="0"/>
          <w:sz w:val="22"/>
          <w:szCs w:val="22"/>
          <w14:ligatures w14:val="none"/>
        </w:rPr>
        <w:t xml:space="preserve"> </w:t>
      </w:r>
      <w:r w:rsidRPr="00044497">
        <w:rPr>
          <w:rFonts w:ascii="Arial" w:hAnsi="Arial" w:cs="Arial"/>
          <w:kern w:val="0"/>
          <w:sz w:val="22"/>
          <w:szCs w:val="22"/>
          <w14:ligatures w14:val="none"/>
        </w:rPr>
        <w:t>cent fit the requirements of likely mental illness, there is likely a high overlap.</w:t>
      </w:r>
    </w:p>
    <w:p w14:paraId="4C147763" w14:textId="77777777" w:rsidR="002D1DCE" w:rsidRPr="00044497" w:rsidRDefault="002D1DCE"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Connection to Other Themes</w:t>
      </w:r>
    </w:p>
    <w:p w14:paraId="4834F54B" w14:textId="77777777" w:rsidR="002D1DCE" w:rsidRPr="00044497" w:rsidRDefault="002D1DCE"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Academic pressure is posing considerable interaction with:</w:t>
      </w:r>
    </w:p>
    <w:p w14:paraId="32B32067" w14:textId="77777777" w:rsidR="002D1DCE" w:rsidRPr="00044497" w:rsidRDefault="002D1DCE" w:rsidP="00662C95">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Social media (comparison of grades and achievement in public).</w:t>
      </w:r>
    </w:p>
    <w:p w14:paraId="58C79F03" w14:textId="450236B4" w:rsidR="002D1DCE" w:rsidRPr="00044497" w:rsidRDefault="002D1DCE" w:rsidP="00662C95">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Parental instability (parental pressure or lack of support).</w:t>
      </w:r>
    </w:p>
    <w:p w14:paraId="769F0905" w14:textId="00F96851" w:rsidR="008A3C14" w:rsidRPr="00044497" w:rsidRDefault="008A3C14" w:rsidP="00662C95">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An example is that teenage children of volatile households might lack coping mechanisms, which increases their fears in school.</w:t>
      </w:r>
    </w:p>
    <w:p w14:paraId="3A6EC0D3" w14:textId="4AAA4D29" w:rsidR="008A3C14" w:rsidRPr="00044497" w:rsidRDefault="008A3C14" w:rsidP="00662C95">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This illustrates the interrelationship between stress systems that </w:t>
      </w:r>
      <w:r w:rsidR="00662C95">
        <w:rPr>
          <w:rFonts w:ascii="Arial" w:hAnsi="Arial" w:cs="Arial"/>
          <w:kern w:val="0"/>
          <w:sz w:val="22"/>
          <w:szCs w:val="22"/>
          <w14:ligatures w14:val="none"/>
        </w:rPr>
        <w:t>impact</w:t>
      </w:r>
      <w:r w:rsidRPr="00044497">
        <w:rPr>
          <w:rFonts w:ascii="Arial" w:hAnsi="Arial" w:cs="Arial"/>
          <w:kern w:val="0"/>
          <w:sz w:val="22"/>
          <w:szCs w:val="22"/>
          <w14:ligatures w14:val="none"/>
        </w:rPr>
        <w:t xml:space="preserve"> </w:t>
      </w:r>
      <w:r w:rsidR="00662C95">
        <w:rPr>
          <w:rFonts w:ascii="Arial" w:hAnsi="Arial" w:cs="Arial"/>
          <w:kern w:val="0"/>
          <w:sz w:val="22"/>
          <w:szCs w:val="22"/>
          <w14:ligatures w14:val="none"/>
        </w:rPr>
        <w:t xml:space="preserve">the </w:t>
      </w:r>
      <w:r w:rsidRPr="00044497">
        <w:rPr>
          <w:rFonts w:ascii="Arial" w:hAnsi="Arial" w:cs="Arial"/>
          <w:kern w:val="0"/>
          <w:sz w:val="22"/>
          <w:szCs w:val="22"/>
          <w14:ligatures w14:val="none"/>
        </w:rPr>
        <w:t>adolescent psyche.</w:t>
      </w:r>
    </w:p>
    <w:p w14:paraId="45E84441" w14:textId="6D86BC14" w:rsidR="008A3C14" w:rsidRPr="00044497" w:rsidRDefault="008A3C14"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4.5 Theme 3: Family Instability and Home Environment</w:t>
      </w:r>
    </w:p>
    <w:p w14:paraId="7A8F5723" w14:textId="64EA3F7A" w:rsidR="008A3C14" w:rsidRPr="00044497" w:rsidRDefault="008A3C14"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Definition and Conceptual Overview</w:t>
      </w:r>
    </w:p>
    <w:p w14:paraId="1D7FF5E6" w14:textId="68C8FF43"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Family instability is the term that defines the disturbances at home</w:t>
      </w:r>
      <w:r w:rsidR="00662C95">
        <w:rPr>
          <w:rFonts w:ascii="Arial" w:hAnsi="Arial" w:cs="Arial"/>
          <w:kern w:val="0"/>
          <w:sz w:val="22"/>
          <w:szCs w:val="22"/>
          <w14:ligatures w14:val="none"/>
        </w:rPr>
        <w:t>,</w:t>
      </w:r>
      <w:r w:rsidRPr="00044497">
        <w:rPr>
          <w:rFonts w:ascii="Arial" w:hAnsi="Arial" w:cs="Arial"/>
          <w:kern w:val="0"/>
          <w:sz w:val="22"/>
          <w:szCs w:val="22"/>
          <w14:ligatures w14:val="none"/>
        </w:rPr>
        <w:t xml:space="preserve"> which can be parental conflict, divorce, domestic violence, irregular parenting and financial strain. Usually, the home is the main source of emotional support to adolescents; lack of permanence in this system exposes them to anxiety and depression.</w:t>
      </w:r>
    </w:p>
    <w:p w14:paraId="5109347F" w14:textId="77777777" w:rsidR="008A3C14" w:rsidRPr="00044497" w:rsidRDefault="008A3C14"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Background and Context</w:t>
      </w:r>
    </w:p>
    <w:p w14:paraId="6A96C4CC" w14:textId="11BEE8D5"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Haworth et al. (2020) note that being exposed to domestic conflict is a significant contributor to the emotional distress of children and adolescents.</w:t>
      </w:r>
      <w:r w:rsidR="00675657"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In the UK:</w:t>
      </w:r>
    </w:p>
    <w:p w14:paraId="3508BEAC" w14:textId="45B9C594" w:rsidR="008A3C14" w:rsidRPr="00044497" w:rsidRDefault="008A3C14" w:rsidP="00662C95">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About 1 out of every 5 children </w:t>
      </w:r>
      <w:r w:rsidR="00662C95">
        <w:rPr>
          <w:rFonts w:ascii="Arial" w:hAnsi="Arial" w:cs="Arial"/>
          <w:kern w:val="0"/>
          <w:sz w:val="22"/>
          <w:szCs w:val="22"/>
          <w14:ligatures w14:val="none"/>
        </w:rPr>
        <w:t>is</w:t>
      </w:r>
      <w:r w:rsidRPr="00044497">
        <w:rPr>
          <w:rFonts w:ascii="Arial" w:hAnsi="Arial" w:cs="Arial"/>
          <w:kern w:val="0"/>
          <w:sz w:val="22"/>
          <w:szCs w:val="22"/>
          <w14:ligatures w14:val="none"/>
        </w:rPr>
        <w:t xml:space="preserve"> exposed to some domestic conflict.</w:t>
      </w:r>
    </w:p>
    <w:p w14:paraId="2B8789ED" w14:textId="305645F7" w:rsidR="008A3C14" w:rsidRPr="00044497" w:rsidRDefault="008A3C14" w:rsidP="00662C95">
      <w:pPr>
        <w:pStyle w:val="ListParagraph"/>
        <w:numPr>
          <w:ilvl w:val="0"/>
          <w:numId w:val="19"/>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Young people exposed to mental illness in their parents are predisposed to developing the disorders in the form of anxiety twice as often.</w:t>
      </w:r>
    </w:p>
    <w:p w14:paraId="09C320D8" w14:textId="02DD947D" w:rsidR="008A3C14" w:rsidRPr="00044497" w:rsidRDefault="008A3C14" w:rsidP="00662C95">
      <w:pPr>
        <w:pStyle w:val="ListParagraph"/>
        <w:numPr>
          <w:ilvl w:val="0"/>
          <w:numId w:val="19"/>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Economic hardship has been linked with depressive symptoms.</w:t>
      </w:r>
    </w:p>
    <w:p w14:paraId="1DCFA67C" w14:textId="77777777" w:rsidR="008A3C14" w:rsidRPr="00044497" w:rsidRDefault="008A3C14" w:rsidP="00662C95">
      <w:pPr>
        <w:pStyle w:val="ListParagraph"/>
        <w:numPr>
          <w:ilvl w:val="0"/>
          <w:numId w:val="19"/>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According to NHS Digital (2023), more households with financial hardship are more prone to mental disorders.</w:t>
      </w:r>
    </w:p>
    <w:p w14:paraId="58E1739F" w14:textId="77777777" w:rsidR="004C6CEE" w:rsidRDefault="004C6CEE" w:rsidP="00044497">
      <w:pPr>
        <w:spacing w:before="100" w:beforeAutospacing="1" w:after="100" w:afterAutospacing="1" w:line="360" w:lineRule="auto"/>
        <w:jc w:val="both"/>
        <w:rPr>
          <w:rFonts w:ascii="Arial" w:hAnsi="Arial" w:cs="Arial"/>
          <w:b/>
          <w:bCs/>
          <w:i/>
          <w:iCs/>
          <w:kern w:val="0"/>
          <w:sz w:val="22"/>
          <w:szCs w:val="22"/>
          <w14:ligatures w14:val="none"/>
        </w:rPr>
      </w:pPr>
    </w:p>
    <w:p w14:paraId="73119277" w14:textId="77777777" w:rsidR="004C6CEE" w:rsidRDefault="004C6CEE" w:rsidP="00044497">
      <w:pPr>
        <w:spacing w:before="100" w:beforeAutospacing="1" w:after="100" w:afterAutospacing="1" w:line="360" w:lineRule="auto"/>
        <w:jc w:val="both"/>
        <w:rPr>
          <w:rFonts w:ascii="Arial" w:hAnsi="Arial" w:cs="Arial"/>
          <w:b/>
          <w:bCs/>
          <w:i/>
          <w:iCs/>
          <w:kern w:val="0"/>
          <w:sz w:val="22"/>
          <w:szCs w:val="22"/>
          <w14:ligatures w14:val="none"/>
        </w:rPr>
      </w:pPr>
    </w:p>
    <w:p w14:paraId="4722E6E7" w14:textId="634EDFB8" w:rsidR="004C6CEE" w:rsidRDefault="00861CB5" w:rsidP="00044497">
      <w:pPr>
        <w:spacing w:before="100" w:beforeAutospacing="1" w:after="100" w:afterAutospacing="1" w:line="360" w:lineRule="auto"/>
        <w:jc w:val="both"/>
        <w:rPr>
          <w:rFonts w:ascii="Arial" w:hAnsi="Arial" w:cs="Arial"/>
          <w:b/>
          <w:bCs/>
          <w:i/>
          <w:iCs/>
          <w:kern w:val="0"/>
          <w:sz w:val="22"/>
          <w:szCs w:val="22"/>
          <w14:ligatures w14:val="none"/>
        </w:rPr>
      </w:pPr>
      <w:r>
        <w:rPr>
          <w:rFonts w:ascii="Arial" w:hAnsi="Arial" w:cs="Arial"/>
          <w:b/>
          <w:bCs/>
          <w:i/>
          <w:iCs/>
          <w:noProof/>
          <w:kern w:val="0"/>
          <w:sz w:val="22"/>
          <w:szCs w:val="22"/>
        </w:rPr>
        <w:drawing>
          <wp:anchor distT="0" distB="0" distL="114300" distR="114300" simplePos="0" relativeHeight="251661312" behindDoc="0" locked="0" layoutInCell="1" allowOverlap="1" wp14:anchorId="34238A8D" wp14:editId="08FB34BA">
            <wp:simplePos x="0" y="0"/>
            <wp:positionH relativeFrom="column">
              <wp:posOffset>1142999</wp:posOffset>
            </wp:positionH>
            <wp:positionV relativeFrom="paragraph">
              <wp:posOffset>634</wp:posOffset>
            </wp:positionV>
            <wp:extent cx="3059723" cy="2470685"/>
            <wp:effectExtent l="0" t="0" r="1270" b="6350"/>
            <wp:wrapTopAndBottom/>
            <wp:docPr id="18169593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959318" name="Picture 1816959318"/>
                    <pic:cNvPicPr/>
                  </pic:nvPicPr>
                  <pic:blipFill>
                    <a:blip r:embed="rId11">
                      <a:extLst>
                        <a:ext uri="{28A0092B-C50C-407E-A947-70E740481C1C}">
                          <a14:useLocalDpi xmlns:a14="http://schemas.microsoft.com/office/drawing/2010/main" val="0"/>
                        </a:ext>
                      </a:extLst>
                    </a:blip>
                    <a:stretch>
                      <a:fillRect/>
                    </a:stretch>
                  </pic:blipFill>
                  <pic:spPr>
                    <a:xfrm>
                      <a:off x="0" y="0"/>
                      <a:ext cx="3059723" cy="2470685"/>
                    </a:xfrm>
                    <a:prstGeom prst="rect">
                      <a:avLst/>
                    </a:prstGeom>
                  </pic:spPr>
                </pic:pic>
              </a:graphicData>
            </a:graphic>
            <wp14:sizeRelH relativeFrom="margin">
              <wp14:pctWidth>0</wp14:pctWidth>
            </wp14:sizeRelH>
            <wp14:sizeRelV relativeFrom="margin">
              <wp14:pctHeight>0</wp14:pctHeight>
            </wp14:sizeRelV>
          </wp:anchor>
        </w:drawing>
      </w:r>
    </w:p>
    <w:p w14:paraId="4232965F" w14:textId="042CD638"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b/>
          <w:bCs/>
          <w:i/>
          <w:iCs/>
          <w:kern w:val="0"/>
          <w:sz w:val="22"/>
          <w:szCs w:val="22"/>
          <w14:ligatures w14:val="none"/>
        </w:rPr>
        <w:t>For example</w:t>
      </w:r>
      <w:r w:rsidRPr="00044497">
        <w:rPr>
          <w:rFonts w:ascii="Arial" w:hAnsi="Arial" w:cs="Arial"/>
          <w:kern w:val="0"/>
          <w:sz w:val="22"/>
          <w:szCs w:val="22"/>
          <w14:ligatures w14:val="none"/>
        </w:rPr>
        <w:t>:</w:t>
      </w:r>
    </w:p>
    <w:p w14:paraId="29BFA49D" w14:textId="4A92F821" w:rsidR="008A3C14" w:rsidRPr="00044497" w:rsidRDefault="008A3C14" w:rsidP="00C8247A">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Those in low-income households were more likely to have a probable mental disorder than those in </w:t>
      </w:r>
      <w:r w:rsidR="00C8247A">
        <w:rPr>
          <w:rFonts w:ascii="Arial" w:hAnsi="Arial" w:cs="Arial"/>
          <w:kern w:val="0"/>
          <w:sz w:val="22"/>
          <w:szCs w:val="22"/>
          <w14:ligatures w14:val="none"/>
        </w:rPr>
        <w:t>higher-</w:t>
      </w:r>
      <w:r w:rsidRPr="00044497">
        <w:rPr>
          <w:rFonts w:ascii="Arial" w:hAnsi="Arial" w:cs="Arial"/>
          <w:kern w:val="0"/>
          <w:sz w:val="22"/>
          <w:szCs w:val="22"/>
          <w14:ligatures w14:val="none"/>
        </w:rPr>
        <w:t>income households, and this was 29% and 16%, respectively.</w:t>
      </w:r>
    </w:p>
    <w:p w14:paraId="789C3BCF" w14:textId="03640A8F" w:rsidR="008A3C14" w:rsidRPr="00044497" w:rsidRDefault="008A3C14" w:rsidP="00C8247A">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Such differences are signs of structural inequalities.</w:t>
      </w:r>
    </w:p>
    <w:p w14:paraId="1CAF6D5C" w14:textId="5E7FAE4E" w:rsidR="008A3C14" w:rsidRPr="00044497" w:rsidRDefault="008A3C14"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Impact on Research Question</w:t>
      </w:r>
    </w:p>
    <w:p w14:paraId="11033153" w14:textId="77777777"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Family instability is both a direct and indirect factor:</w:t>
      </w:r>
    </w:p>
    <w:p w14:paraId="4287FAE5" w14:textId="77777777"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b/>
          <w:bCs/>
          <w:i/>
          <w:iCs/>
          <w:kern w:val="0"/>
          <w:sz w:val="22"/>
          <w:szCs w:val="22"/>
          <w14:ligatures w14:val="none"/>
        </w:rPr>
        <w:t>Direct</w:t>
      </w:r>
      <w:r w:rsidRPr="00044497">
        <w:rPr>
          <w:rFonts w:ascii="Arial" w:hAnsi="Arial" w:cs="Arial"/>
          <w:kern w:val="0"/>
          <w:sz w:val="22"/>
          <w:szCs w:val="22"/>
          <w14:ligatures w14:val="none"/>
        </w:rPr>
        <w:t>:</w:t>
      </w:r>
    </w:p>
    <w:p w14:paraId="75B0F071" w14:textId="6BB3E25C" w:rsidR="008A3C14" w:rsidRPr="00044497" w:rsidRDefault="008A3C14" w:rsidP="00C8247A">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Emotional insecurity.</w:t>
      </w:r>
    </w:p>
    <w:p w14:paraId="2005034F" w14:textId="1AFFB3F9" w:rsidR="008A3C14" w:rsidRPr="00044497" w:rsidRDefault="008A3C14" w:rsidP="00C8247A">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Trauma exposure.</w:t>
      </w:r>
    </w:p>
    <w:p w14:paraId="7B5CA285" w14:textId="2E3A753D" w:rsidR="008A3C14" w:rsidRPr="00044497" w:rsidRDefault="008A3C14" w:rsidP="00C8247A">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Lessened security of attachment.</w:t>
      </w:r>
    </w:p>
    <w:p w14:paraId="2BD3CAB1" w14:textId="77777777"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b/>
          <w:bCs/>
          <w:i/>
          <w:iCs/>
          <w:kern w:val="0"/>
          <w:sz w:val="22"/>
          <w:szCs w:val="22"/>
          <w14:ligatures w14:val="none"/>
        </w:rPr>
        <w:t>Indirect</w:t>
      </w:r>
      <w:r w:rsidRPr="00044497">
        <w:rPr>
          <w:rFonts w:ascii="Arial" w:hAnsi="Arial" w:cs="Arial"/>
          <w:kern w:val="0"/>
          <w:sz w:val="22"/>
          <w:szCs w:val="22"/>
          <w14:ligatures w14:val="none"/>
        </w:rPr>
        <w:t>:</w:t>
      </w:r>
    </w:p>
    <w:p w14:paraId="7713C43C" w14:textId="59B48D35" w:rsidR="008A3C14" w:rsidRPr="00044497" w:rsidRDefault="008A3C14" w:rsidP="00C8247A">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Reduced academic support.</w:t>
      </w:r>
    </w:p>
    <w:p w14:paraId="4C5C2D21" w14:textId="0EB777D9" w:rsidR="008A3C14" w:rsidRPr="00044497" w:rsidRDefault="008A3C14" w:rsidP="00C8247A">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Heightened unsupervised digital availab</w:t>
      </w:r>
      <w:r w:rsidR="00C8247A">
        <w:rPr>
          <w:rFonts w:ascii="Arial" w:hAnsi="Arial" w:cs="Arial"/>
          <w:kern w:val="0"/>
          <w:sz w:val="22"/>
          <w:szCs w:val="22"/>
          <w14:ligatures w14:val="none"/>
        </w:rPr>
        <w:t>ility</w:t>
      </w:r>
      <w:r w:rsidRPr="00044497">
        <w:rPr>
          <w:rFonts w:ascii="Arial" w:hAnsi="Arial" w:cs="Arial"/>
          <w:kern w:val="0"/>
          <w:sz w:val="22"/>
          <w:szCs w:val="22"/>
          <w14:ligatures w14:val="none"/>
        </w:rPr>
        <w:t>.</w:t>
      </w:r>
    </w:p>
    <w:p w14:paraId="073C2415" w14:textId="1DA82F3E" w:rsidR="008A3C14" w:rsidRPr="00044497" w:rsidRDefault="008A3C14" w:rsidP="00C8247A">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Hypertensive stress reactivity.</w:t>
      </w:r>
    </w:p>
    <w:p w14:paraId="3AA9D86C" w14:textId="226473B1"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This theme is essential in the interpretation of the variation in the prevalence of anxiety and depression among the socioeconomic groups.</w:t>
      </w:r>
    </w:p>
    <w:p w14:paraId="20E071B7" w14:textId="77777777" w:rsidR="008A3C14" w:rsidRPr="00044497" w:rsidRDefault="008A3C14"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Theoretical Framework</w:t>
      </w:r>
    </w:p>
    <w:p w14:paraId="5D774216" w14:textId="77777777" w:rsidR="008A3C14" w:rsidRPr="00044497" w:rsidRDefault="008A3C14"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Attachment Theory</w:t>
      </w:r>
    </w:p>
    <w:p w14:paraId="432F2035" w14:textId="77777777"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Emotional dysregulation is enhanced by insecure attachment patterns that are developed by inconsistent caregiving.</w:t>
      </w:r>
    </w:p>
    <w:p w14:paraId="01F35F69" w14:textId="77777777" w:rsidR="008A3C14" w:rsidRPr="00044497" w:rsidRDefault="008A3C14"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Ecological Systems Theory</w:t>
      </w:r>
    </w:p>
    <w:p w14:paraId="709FDD90" w14:textId="2DC2E964"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This is because the family microsystem </w:t>
      </w:r>
      <w:r w:rsidR="00C8247A">
        <w:rPr>
          <w:rFonts w:ascii="Arial" w:hAnsi="Arial" w:cs="Arial"/>
          <w:kern w:val="0"/>
          <w:sz w:val="22"/>
          <w:szCs w:val="22"/>
          <w14:ligatures w14:val="none"/>
        </w:rPr>
        <w:t>directly influences</w:t>
      </w:r>
      <w:r w:rsidRPr="00044497">
        <w:rPr>
          <w:rFonts w:ascii="Arial" w:hAnsi="Arial" w:cs="Arial"/>
          <w:kern w:val="0"/>
          <w:sz w:val="22"/>
          <w:szCs w:val="22"/>
          <w14:ligatures w14:val="none"/>
        </w:rPr>
        <w:t xml:space="preserve"> coping capacity.</w:t>
      </w:r>
    </w:p>
    <w:p w14:paraId="4003D3C7" w14:textId="77777777" w:rsidR="008A3C14" w:rsidRPr="00044497" w:rsidRDefault="008A3C14"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Stress and Coping Theory</w:t>
      </w:r>
    </w:p>
    <w:p w14:paraId="5094A006" w14:textId="29806E0E"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Chronic stress at the home level exhausts resources on coping</w:t>
      </w:r>
      <w:r w:rsidR="00C8247A">
        <w:rPr>
          <w:rFonts w:ascii="Arial" w:hAnsi="Arial" w:cs="Arial"/>
          <w:kern w:val="0"/>
          <w:sz w:val="22"/>
          <w:szCs w:val="22"/>
          <w14:ligatures w14:val="none"/>
        </w:rPr>
        <w:t>,</w:t>
      </w:r>
      <w:r w:rsidRPr="00044497">
        <w:rPr>
          <w:rFonts w:ascii="Arial" w:hAnsi="Arial" w:cs="Arial"/>
          <w:kern w:val="0"/>
          <w:sz w:val="22"/>
          <w:szCs w:val="22"/>
          <w14:ligatures w14:val="none"/>
        </w:rPr>
        <w:t xml:space="preserve"> making one more vulnerable to anxiety.</w:t>
      </w:r>
    </w:p>
    <w:p w14:paraId="70CBF140" w14:textId="77777777" w:rsidR="008A3C14" w:rsidRPr="00044497" w:rsidRDefault="008A3C14"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Statistical Evidence</w:t>
      </w:r>
    </w:p>
    <w:p w14:paraId="5AF313BE" w14:textId="77777777" w:rsidR="008A3C14" w:rsidRPr="00044497" w:rsidRDefault="008A3C14"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Data from NHS Digital (2023):</w:t>
      </w:r>
    </w:p>
    <w:p w14:paraId="3A4944A7" w14:textId="20969DC6" w:rsidR="008A3C14" w:rsidRPr="00044497" w:rsidRDefault="008A3C14" w:rsidP="00C8247A">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The prevalence rate of emotional disorders is almost twice </w:t>
      </w:r>
      <w:r w:rsidR="00C8247A">
        <w:rPr>
          <w:rFonts w:ascii="Arial" w:hAnsi="Arial" w:cs="Arial"/>
          <w:kern w:val="0"/>
          <w:sz w:val="22"/>
          <w:szCs w:val="22"/>
          <w14:ligatures w14:val="none"/>
        </w:rPr>
        <w:t>that of</w:t>
      </w:r>
      <w:r w:rsidRPr="00044497">
        <w:rPr>
          <w:rFonts w:ascii="Arial" w:hAnsi="Arial" w:cs="Arial"/>
          <w:kern w:val="0"/>
          <w:sz w:val="22"/>
          <w:szCs w:val="22"/>
          <w14:ligatures w14:val="none"/>
        </w:rPr>
        <w:t xml:space="preserve"> adolescents living in families where parents experience psychological distress.</w:t>
      </w:r>
    </w:p>
    <w:p w14:paraId="27DB9256" w14:textId="77777777" w:rsidR="008A3C14" w:rsidRPr="00044497" w:rsidRDefault="008A3C14" w:rsidP="00C8247A">
      <w:pPr>
        <w:pStyle w:val="ListParagraph"/>
        <w:numPr>
          <w:ilvl w:val="0"/>
          <w:numId w:val="21"/>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Others who have a family breakdown have much higher scores on depressive symptoms.</w:t>
      </w:r>
    </w:p>
    <w:p w14:paraId="2D89B4A6" w14:textId="77777777"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b/>
          <w:bCs/>
          <w:i/>
          <w:iCs/>
          <w:kern w:val="0"/>
          <w:sz w:val="22"/>
          <w:szCs w:val="22"/>
          <w14:ligatures w14:val="none"/>
        </w:rPr>
        <w:t>Additionally</w:t>
      </w:r>
      <w:r w:rsidRPr="00044497">
        <w:rPr>
          <w:rFonts w:ascii="Arial" w:hAnsi="Arial" w:cs="Arial"/>
          <w:kern w:val="0"/>
          <w:sz w:val="22"/>
          <w:szCs w:val="22"/>
          <w14:ligatures w14:val="none"/>
        </w:rPr>
        <w:t>:</w:t>
      </w:r>
    </w:p>
    <w:p w14:paraId="16E4221E" w14:textId="35B55401" w:rsidR="008A3C14" w:rsidRPr="00044497" w:rsidRDefault="008A3C14" w:rsidP="00C8247A">
      <w:pPr>
        <w:pStyle w:val="ListParagraph"/>
        <w:numPr>
          <w:ilvl w:val="0"/>
          <w:numId w:val="21"/>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30-40 per</w:t>
      </w:r>
      <w:r w:rsidR="00C8247A">
        <w:rPr>
          <w:rFonts w:ascii="Arial" w:hAnsi="Arial" w:cs="Arial"/>
          <w:kern w:val="0"/>
          <w:sz w:val="22"/>
          <w:szCs w:val="22"/>
          <w14:ligatures w14:val="none"/>
        </w:rPr>
        <w:t xml:space="preserve"> </w:t>
      </w:r>
      <w:r w:rsidRPr="00044497">
        <w:rPr>
          <w:rFonts w:ascii="Arial" w:hAnsi="Arial" w:cs="Arial"/>
          <w:kern w:val="0"/>
          <w:sz w:val="22"/>
          <w:szCs w:val="22"/>
          <w14:ligatures w14:val="none"/>
        </w:rPr>
        <w:t xml:space="preserve">cent of those </w:t>
      </w:r>
      <w:r w:rsidR="00C8247A">
        <w:rPr>
          <w:rFonts w:ascii="Arial" w:hAnsi="Arial" w:cs="Arial"/>
          <w:kern w:val="0"/>
          <w:sz w:val="22"/>
          <w:szCs w:val="22"/>
          <w14:ligatures w14:val="none"/>
        </w:rPr>
        <w:t>who</w:t>
      </w:r>
      <w:r w:rsidRPr="00044497">
        <w:rPr>
          <w:rFonts w:ascii="Arial" w:hAnsi="Arial" w:cs="Arial"/>
          <w:kern w:val="0"/>
          <w:sz w:val="22"/>
          <w:szCs w:val="22"/>
          <w14:ligatures w14:val="none"/>
        </w:rPr>
        <w:t xml:space="preserve"> are referred to CAMHS claim </w:t>
      </w:r>
      <w:r w:rsidR="00C8247A">
        <w:rPr>
          <w:rFonts w:ascii="Arial" w:hAnsi="Arial" w:cs="Arial"/>
          <w:kern w:val="0"/>
          <w:sz w:val="22"/>
          <w:szCs w:val="22"/>
          <w14:ligatures w14:val="none"/>
        </w:rPr>
        <w:t xml:space="preserve">that </w:t>
      </w:r>
      <w:r w:rsidRPr="00044497">
        <w:rPr>
          <w:rFonts w:ascii="Arial" w:hAnsi="Arial" w:cs="Arial"/>
          <w:kern w:val="0"/>
          <w:sz w:val="22"/>
          <w:szCs w:val="22"/>
          <w14:ligatures w14:val="none"/>
        </w:rPr>
        <w:t xml:space="preserve">stress in the family </w:t>
      </w:r>
      <w:r w:rsidR="00C8247A">
        <w:rPr>
          <w:rFonts w:ascii="Arial" w:hAnsi="Arial" w:cs="Arial"/>
          <w:kern w:val="0"/>
          <w:sz w:val="22"/>
          <w:szCs w:val="22"/>
          <w14:ligatures w14:val="none"/>
        </w:rPr>
        <w:t>has</w:t>
      </w:r>
      <w:r w:rsidRPr="00044497">
        <w:rPr>
          <w:rFonts w:ascii="Arial" w:hAnsi="Arial" w:cs="Arial"/>
          <w:kern w:val="0"/>
          <w:sz w:val="22"/>
          <w:szCs w:val="22"/>
          <w14:ligatures w14:val="none"/>
        </w:rPr>
        <w:t xml:space="preserve"> contributed to the condition.</w:t>
      </w:r>
    </w:p>
    <w:p w14:paraId="48FD9C42" w14:textId="0864705A" w:rsidR="008A3C14" w:rsidRPr="00044497" w:rsidRDefault="008A3C14" w:rsidP="00C8247A">
      <w:pPr>
        <w:pStyle w:val="ListParagraph"/>
        <w:numPr>
          <w:ilvl w:val="0"/>
          <w:numId w:val="21"/>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Young individuals who witnessed domestic violence have anxiety levels of up to 1.5-2 times as great as </w:t>
      </w:r>
      <w:r w:rsidR="00C8247A">
        <w:rPr>
          <w:rFonts w:ascii="Arial" w:hAnsi="Arial" w:cs="Arial"/>
          <w:kern w:val="0"/>
          <w:sz w:val="22"/>
          <w:szCs w:val="22"/>
          <w14:ligatures w14:val="none"/>
        </w:rPr>
        <w:t xml:space="preserve">those of </w:t>
      </w:r>
      <w:r w:rsidRPr="00044497">
        <w:rPr>
          <w:rFonts w:ascii="Arial" w:hAnsi="Arial" w:cs="Arial"/>
          <w:kern w:val="0"/>
          <w:sz w:val="22"/>
          <w:szCs w:val="22"/>
          <w14:ligatures w14:val="none"/>
        </w:rPr>
        <w:t>other individuals.</w:t>
      </w:r>
    </w:p>
    <w:p w14:paraId="437A5512" w14:textId="0C5033E2" w:rsidR="008A3C14" w:rsidRPr="00044497" w:rsidRDefault="008A3C14" w:rsidP="00C8247A">
      <w:pPr>
        <w:pStyle w:val="ListParagraph"/>
        <w:numPr>
          <w:ilvl w:val="0"/>
          <w:numId w:val="21"/>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These values are pointing to a quantifiable relationship.</w:t>
      </w:r>
    </w:p>
    <w:p w14:paraId="471E6476" w14:textId="4EDEAF9F"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b/>
          <w:bCs/>
          <w:kern w:val="0"/>
          <w:sz w:val="22"/>
          <w:szCs w:val="22"/>
          <w14:ligatures w14:val="none"/>
        </w:rPr>
        <w:t xml:space="preserve">Reviewed Articles </w:t>
      </w:r>
    </w:p>
    <w:p w14:paraId="7400E34C" w14:textId="77777777" w:rsidR="008A3C14" w:rsidRPr="00044497" w:rsidRDefault="008A3C14"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1. Howarth et al. (2020)</w:t>
      </w:r>
    </w:p>
    <w:p w14:paraId="29B2DE5E" w14:textId="0356B325" w:rsidR="008A3C14" w:rsidRDefault="008A3C14" w:rsidP="00044497">
      <w:pPr>
        <w:spacing w:before="100" w:beforeAutospacing="1" w:after="100" w:afterAutospacing="1" w:line="360" w:lineRule="auto"/>
        <w:jc w:val="both"/>
        <w:rPr>
          <w:rFonts w:ascii="Arial" w:hAnsi="Arial" w:cs="Arial"/>
          <w:kern w:val="0"/>
          <w:sz w:val="22"/>
          <w:szCs w:val="22"/>
          <w:lang w:val="en-US"/>
          <w14:ligatures w14:val="none"/>
        </w:rPr>
      </w:pPr>
      <w:r w:rsidRPr="00044497">
        <w:rPr>
          <w:rFonts w:ascii="Arial" w:hAnsi="Arial" w:cs="Arial"/>
          <w:kern w:val="0"/>
          <w:sz w:val="22"/>
          <w:szCs w:val="22"/>
          <w14:ligatures w14:val="none"/>
        </w:rPr>
        <w:t>In this systematic review, there were significant relations between exposure to domestic abuse and child mental health problems. High levels of anxiety manifestations were observed in children of high-conflict households.</w:t>
      </w:r>
      <w:r w:rsidR="00D50B6B"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This goes a long way to support the theme.</w:t>
      </w:r>
    </w:p>
    <w:p w14:paraId="64467A24" w14:textId="77777777" w:rsidR="00C8247A" w:rsidRPr="00C8247A" w:rsidRDefault="00C8247A" w:rsidP="00044497">
      <w:pPr>
        <w:spacing w:before="100" w:beforeAutospacing="1" w:after="100" w:afterAutospacing="1" w:line="360" w:lineRule="auto"/>
        <w:jc w:val="both"/>
        <w:rPr>
          <w:rFonts w:ascii="Arial" w:hAnsi="Arial" w:cs="Arial"/>
          <w:kern w:val="0"/>
          <w:sz w:val="22"/>
          <w:szCs w:val="22"/>
          <w:lang w:val="en-US"/>
          <w14:ligatures w14:val="none"/>
        </w:rPr>
      </w:pPr>
    </w:p>
    <w:p w14:paraId="4E0984FA" w14:textId="77777777" w:rsidR="008A3C14" w:rsidRPr="00044497" w:rsidRDefault="008A3C14"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2. Patel et al. (2018)</w:t>
      </w:r>
    </w:p>
    <w:p w14:paraId="3F6A3457" w14:textId="74AD9C84"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The tackling of social </w:t>
      </w:r>
      <w:r w:rsidR="00C8247A">
        <w:rPr>
          <w:rFonts w:ascii="Arial" w:hAnsi="Arial" w:cs="Arial"/>
          <w:kern w:val="0"/>
          <w:sz w:val="22"/>
          <w:szCs w:val="22"/>
          <w14:ligatures w14:val="none"/>
        </w:rPr>
        <w:t xml:space="preserve">and </w:t>
      </w:r>
      <w:r w:rsidRPr="00044497">
        <w:rPr>
          <w:rFonts w:ascii="Arial" w:hAnsi="Arial" w:cs="Arial"/>
          <w:kern w:val="0"/>
          <w:sz w:val="22"/>
          <w:szCs w:val="22"/>
          <w14:ligatures w14:val="none"/>
        </w:rPr>
        <w:t>economic adversity as one of the key determinants of youth mental health globally was highlighted by the Lancet Commission. The report suggests that mental health interventions should mitigate structural inequalities.</w:t>
      </w:r>
      <w:r w:rsidR="00D50B6B"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This extends the theme to the systemic factors.</w:t>
      </w:r>
    </w:p>
    <w:p w14:paraId="6866B383" w14:textId="77777777" w:rsidR="008A3C14" w:rsidRPr="00044497" w:rsidRDefault="008A3C14"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3. Thapar et al. (2012)</w:t>
      </w:r>
    </w:p>
    <w:p w14:paraId="79AADAE3" w14:textId="23C2262A" w:rsidR="008A3C14" w:rsidRPr="00C8247A" w:rsidRDefault="008A3C14" w:rsidP="00044497">
      <w:pPr>
        <w:spacing w:before="100" w:beforeAutospacing="1" w:after="100" w:afterAutospacing="1" w:line="360" w:lineRule="auto"/>
        <w:jc w:val="both"/>
        <w:rPr>
          <w:rFonts w:ascii="Arial" w:hAnsi="Arial" w:cs="Arial"/>
          <w:kern w:val="0"/>
          <w:sz w:val="22"/>
          <w:szCs w:val="22"/>
          <w:lang w:val="en-US"/>
          <w14:ligatures w14:val="none"/>
        </w:rPr>
      </w:pPr>
      <w:r w:rsidRPr="00044497">
        <w:rPr>
          <w:rFonts w:ascii="Arial" w:hAnsi="Arial" w:cs="Arial"/>
          <w:kern w:val="0"/>
          <w:sz w:val="22"/>
          <w:szCs w:val="22"/>
          <w14:ligatures w14:val="none"/>
        </w:rPr>
        <w:t>Even though this study indicates the interplay between hereditary susceptibility and environmental pressure, this was not the case before. Depressive episodes in genetically predetermined adolescents may be provoked by the instability of their famil</w:t>
      </w:r>
      <w:r w:rsidR="00C8247A">
        <w:rPr>
          <w:rFonts w:ascii="Arial" w:hAnsi="Arial" w:cs="Arial"/>
          <w:kern w:val="0"/>
          <w:sz w:val="22"/>
          <w:szCs w:val="22"/>
          <w14:ligatures w14:val="none"/>
        </w:rPr>
        <w:t>ies</w:t>
      </w:r>
      <w:r w:rsidRPr="00044497">
        <w:rPr>
          <w:rFonts w:ascii="Arial" w:hAnsi="Arial" w:cs="Arial"/>
          <w:kern w:val="0"/>
          <w:sz w:val="22"/>
          <w:szCs w:val="22"/>
          <w14:ligatures w14:val="none"/>
        </w:rPr>
        <w:t>.</w:t>
      </w:r>
      <w:r w:rsidR="00D50B6B"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 xml:space="preserve">These articles taken together show </w:t>
      </w:r>
      <w:r w:rsidR="00C8247A">
        <w:rPr>
          <w:rFonts w:ascii="Arial" w:hAnsi="Arial" w:cs="Arial"/>
          <w:kern w:val="0"/>
          <w:sz w:val="22"/>
          <w:szCs w:val="22"/>
          <w14:ligatures w14:val="none"/>
        </w:rPr>
        <w:t xml:space="preserve">the </w:t>
      </w:r>
      <w:r w:rsidRPr="00044497">
        <w:rPr>
          <w:rFonts w:ascii="Arial" w:hAnsi="Arial" w:cs="Arial"/>
          <w:kern w:val="0"/>
          <w:sz w:val="22"/>
          <w:szCs w:val="22"/>
          <w14:ligatures w14:val="none"/>
        </w:rPr>
        <w:t>effects of both environmental and biological interaction.</w:t>
      </w:r>
    </w:p>
    <w:p w14:paraId="2A9C389E" w14:textId="77777777" w:rsidR="008A3C14" w:rsidRPr="00044497" w:rsidRDefault="008A3C14"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Policy Context</w:t>
      </w:r>
    </w:p>
    <w:p w14:paraId="4634CC81" w14:textId="77777777" w:rsidR="008A3C14" w:rsidRPr="00044497" w:rsidRDefault="008A3C14" w:rsidP="00C8247A">
      <w:pPr>
        <w:pStyle w:val="ListParagraph"/>
        <w:numPr>
          <w:ilvl w:val="0"/>
          <w:numId w:val="2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The safeguarding policies in the UK are meant to safeguard children against domestic abuse. Nevertheless, the provision of mental health services to teens in dysfunctional homes is overstretched.</w:t>
      </w:r>
    </w:p>
    <w:p w14:paraId="72965929" w14:textId="77777777" w:rsidR="008A3C14" w:rsidRPr="00044497" w:rsidRDefault="008A3C14" w:rsidP="00C8247A">
      <w:pPr>
        <w:pStyle w:val="ListParagraph"/>
        <w:numPr>
          <w:ilvl w:val="0"/>
          <w:numId w:val="2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CAMHS referral levels can limit moderate cases to crisis level.</w:t>
      </w:r>
    </w:p>
    <w:p w14:paraId="265DED2D" w14:textId="0A23C43B" w:rsidR="008A3C14" w:rsidRPr="00044497" w:rsidRDefault="008A3C14" w:rsidP="00C8247A">
      <w:pPr>
        <w:pStyle w:val="ListParagraph"/>
        <w:numPr>
          <w:ilvl w:val="0"/>
          <w:numId w:val="2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There are early intervention family support programmes which are not regularly funded </w:t>
      </w:r>
      <w:r w:rsidR="00C8247A">
        <w:rPr>
          <w:rFonts w:ascii="Arial" w:hAnsi="Arial" w:cs="Arial"/>
          <w:kern w:val="0"/>
          <w:sz w:val="22"/>
          <w:szCs w:val="22"/>
          <w14:ligatures w14:val="none"/>
        </w:rPr>
        <w:t>by</w:t>
      </w:r>
      <w:r w:rsidRPr="00044497">
        <w:rPr>
          <w:rFonts w:ascii="Arial" w:hAnsi="Arial" w:cs="Arial"/>
          <w:kern w:val="0"/>
          <w:sz w:val="22"/>
          <w:szCs w:val="22"/>
          <w14:ligatures w14:val="none"/>
        </w:rPr>
        <w:t xml:space="preserve"> local authorities.</w:t>
      </w:r>
    </w:p>
    <w:p w14:paraId="7C60A81E" w14:textId="77777777" w:rsidR="008A3C14" w:rsidRPr="00044497" w:rsidRDefault="008A3C14"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Implications</w:t>
      </w:r>
    </w:p>
    <w:p w14:paraId="231E7FC3" w14:textId="77777777" w:rsidR="008A3C14" w:rsidRPr="00044497" w:rsidRDefault="008A3C14" w:rsidP="00044497">
      <w:pPr>
        <w:spacing w:before="100" w:beforeAutospacing="1" w:after="100" w:afterAutospacing="1" w:line="360" w:lineRule="auto"/>
        <w:jc w:val="both"/>
        <w:rPr>
          <w:rFonts w:ascii="Arial" w:hAnsi="Arial" w:cs="Arial"/>
          <w:kern w:val="0"/>
          <w:sz w:val="22"/>
          <w:szCs w:val="22"/>
          <w:u w:val="single"/>
          <w14:ligatures w14:val="none"/>
        </w:rPr>
      </w:pPr>
      <w:r w:rsidRPr="00044497">
        <w:rPr>
          <w:rFonts w:ascii="Arial" w:hAnsi="Arial" w:cs="Arial"/>
          <w:kern w:val="0"/>
          <w:sz w:val="22"/>
          <w:szCs w:val="22"/>
          <w:u w:val="single"/>
          <w14:ligatures w14:val="none"/>
        </w:rPr>
        <w:t>Positive Factors</w:t>
      </w:r>
    </w:p>
    <w:p w14:paraId="64180EDD" w14:textId="1839D5D7" w:rsidR="008A3C14" w:rsidRPr="00044497" w:rsidRDefault="008A3C14" w:rsidP="00C8247A">
      <w:pPr>
        <w:pStyle w:val="ListParagraph"/>
        <w:numPr>
          <w:ilvl w:val="0"/>
          <w:numId w:val="22"/>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Nurturant parenting attenuates both academic and online stress.</w:t>
      </w:r>
    </w:p>
    <w:p w14:paraId="09FF28E1" w14:textId="77777777" w:rsidR="008A3C14" w:rsidRPr="00044497" w:rsidRDefault="008A3C14" w:rsidP="00C8247A">
      <w:pPr>
        <w:pStyle w:val="ListParagraph"/>
        <w:numPr>
          <w:ilvl w:val="0"/>
          <w:numId w:val="23"/>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Resilience is encouraged by family cohesion.</w:t>
      </w:r>
    </w:p>
    <w:p w14:paraId="1CCFE521" w14:textId="78FCDEE4" w:rsidR="008A3C14" w:rsidRPr="00044497" w:rsidRDefault="008A3C14" w:rsidP="00C8247A">
      <w:pPr>
        <w:pStyle w:val="ListParagraph"/>
        <w:numPr>
          <w:ilvl w:val="0"/>
          <w:numId w:val="23"/>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Open communication minimi</w:t>
      </w:r>
      <w:r w:rsidR="00324428">
        <w:rPr>
          <w:rFonts w:ascii="Arial" w:hAnsi="Arial" w:cs="Arial"/>
          <w:kern w:val="0"/>
          <w:sz w:val="22"/>
          <w:szCs w:val="22"/>
          <w14:ligatures w14:val="none"/>
        </w:rPr>
        <w:t>s</w:t>
      </w:r>
      <w:r w:rsidRPr="00044497">
        <w:rPr>
          <w:rFonts w:ascii="Arial" w:hAnsi="Arial" w:cs="Arial"/>
          <w:kern w:val="0"/>
          <w:sz w:val="22"/>
          <w:szCs w:val="22"/>
          <w14:ligatures w14:val="none"/>
        </w:rPr>
        <w:t>es emotional repression.</w:t>
      </w:r>
    </w:p>
    <w:p w14:paraId="6E95EEF7" w14:textId="77777777" w:rsidR="008A3C14" w:rsidRPr="00044497" w:rsidRDefault="008A3C14" w:rsidP="00044497">
      <w:pPr>
        <w:spacing w:before="100" w:beforeAutospacing="1" w:after="100" w:afterAutospacing="1" w:line="360" w:lineRule="auto"/>
        <w:jc w:val="both"/>
        <w:rPr>
          <w:rFonts w:ascii="Arial" w:hAnsi="Arial" w:cs="Arial"/>
          <w:kern w:val="0"/>
          <w:sz w:val="22"/>
          <w:szCs w:val="22"/>
          <w:u w:val="single"/>
          <w14:ligatures w14:val="none"/>
        </w:rPr>
      </w:pPr>
      <w:r w:rsidRPr="00044497">
        <w:rPr>
          <w:rFonts w:ascii="Arial" w:hAnsi="Arial" w:cs="Arial"/>
          <w:kern w:val="0"/>
          <w:sz w:val="22"/>
          <w:szCs w:val="22"/>
          <w:u w:val="single"/>
          <w14:ligatures w14:val="none"/>
        </w:rPr>
        <w:t>Negative Factors</w:t>
      </w:r>
    </w:p>
    <w:p w14:paraId="08FD5A9E" w14:textId="68B80F7C" w:rsidR="008A3C14" w:rsidRPr="00044497" w:rsidRDefault="008A3C14" w:rsidP="00C8247A">
      <w:pPr>
        <w:pStyle w:val="ListParagraph"/>
        <w:numPr>
          <w:ilvl w:val="0"/>
          <w:numId w:val="23"/>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Conflict raises </w:t>
      </w:r>
      <w:r w:rsidR="00C8247A">
        <w:rPr>
          <w:rFonts w:ascii="Arial" w:hAnsi="Arial" w:cs="Arial"/>
          <w:kern w:val="0"/>
          <w:sz w:val="22"/>
          <w:szCs w:val="22"/>
          <w14:ligatures w14:val="none"/>
        </w:rPr>
        <w:t>cortisol levels</w:t>
      </w:r>
      <w:r w:rsidRPr="00044497">
        <w:rPr>
          <w:rFonts w:ascii="Arial" w:hAnsi="Arial" w:cs="Arial"/>
          <w:kern w:val="0"/>
          <w:sz w:val="22"/>
          <w:szCs w:val="22"/>
          <w14:ligatures w14:val="none"/>
        </w:rPr>
        <w:t xml:space="preserve"> and chronic stress.</w:t>
      </w:r>
    </w:p>
    <w:p w14:paraId="7A8A0DA0" w14:textId="0D33E4F8" w:rsidR="008A3C14" w:rsidRPr="00044497" w:rsidRDefault="008A3C14" w:rsidP="00C8247A">
      <w:pPr>
        <w:pStyle w:val="ListParagraph"/>
        <w:numPr>
          <w:ilvl w:val="0"/>
          <w:numId w:val="23"/>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The financial crisis enhances doubt.</w:t>
      </w:r>
    </w:p>
    <w:p w14:paraId="1D39B61A" w14:textId="77777777" w:rsidR="008A3C14" w:rsidRPr="00044497" w:rsidRDefault="008A3C14" w:rsidP="00C8247A">
      <w:pPr>
        <w:pStyle w:val="ListParagraph"/>
        <w:numPr>
          <w:ilvl w:val="0"/>
          <w:numId w:val="24"/>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Isolation and depressive cognition are the results of emotional neglect.</w:t>
      </w:r>
    </w:p>
    <w:p w14:paraId="4160ABC8" w14:textId="1A25AC52" w:rsidR="008A3C14" w:rsidRPr="00044497" w:rsidRDefault="008A3C14" w:rsidP="00C8247A">
      <w:pPr>
        <w:pStyle w:val="ListParagraph"/>
        <w:numPr>
          <w:ilvl w:val="0"/>
          <w:numId w:val="24"/>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Regarding the prevalence, considering that it is 16% in stable households and 29% in financially constrained households, it is significant (NHS Digital, 2023).</w:t>
      </w:r>
    </w:p>
    <w:p w14:paraId="34AAF3BE" w14:textId="77777777" w:rsidR="008A3C14" w:rsidRPr="00044497" w:rsidRDefault="008A3C14"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Connection with Other Themes.</w:t>
      </w:r>
    </w:p>
    <w:p w14:paraId="1D55A2EE" w14:textId="77777777"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Family instability is worsened:</w:t>
      </w:r>
    </w:p>
    <w:p w14:paraId="7958554E" w14:textId="2C65E10B" w:rsidR="008A3C14" w:rsidRPr="00044497" w:rsidRDefault="008A3C14" w:rsidP="00C8247A">
      <w:pPr>
        <w:pStyle w:val="ListParagraph"/>
        <w:numPr>
          <w:ilvl w:val="0"/>
          <w:numId w:val="24"/>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Scholastic stress (reduced homework help, increased performance anxiety).</w:t>
      </w:r>
    </w:p>
    <w:p w14:paraId="4CCD912A" w14:textId="77777777" w:rsidR="008A3C14" w:rsidRPr="00044497" w:rsidRDefault="008A3C14" w:rsidP="00C8247A">
      <w:pPr>
        <w:pStyle w:val="ListParagraph"/>
        <w:numPr>
          <w:ilvl w:val="0"/>
          <w:numId w:val="25"/>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Social media threat (reduced control, increasing escapism).</w:t>
      </w:r>
    </w:p>
    <w:p w14:paraId="0546CD75" w14:textId="7C39FB49" w:rsidR="008A3C14" w:rsidRPr="00044497" w:rsidRDefault="008A3C14" w:rsidP="00C8247A">
      <w:pPr>
        <w:pStyle w:val="ListParagraph"/>
        <w:numPr>
          <w:ilvl w:val="0"/>
          <w:numId w:val="25"/>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On the same note, adolescents who go through online bullying might be facing a lack of emotional parental support</w:t>
      </w:r>
      <w:r w:rsidR="00C8247A">
        <w:rPr>
          <w:rFonts w:ascii="Arial" w:hAnsi="Arial" w:cs="Arial"/>
          <w:kern w:val="0"/>
          <w:sz w:val="22"/>
          <w:szCs w:val="22"/>
          <w14:ligatures w14:val="none"/>
        </w:rPr>
        <w:t>,</w:t>
      </w:r>
      <w:r w:rsidRPr="00044497">
        <w:rPr>
          <w:rFonts w:ascii="Arial" w:hAnsi="Arial" w:cs="Arial"/>
          <w:kern w:val="0"/>
          <w:sz w:val="22"/>
          <w:szCs w:val="22"/>
          <w14:ligatures w14:val="none"/>
        </w:rPr>
        <w:t xml:space="preserve"> exacerbating anxiety results.</w:t>
      </w:r>
    </w:p>
    <w:p w14:paraId="33B8F159" w14:textId="1CB70118" w:rsidR="00D50B6B" w:rsidRPr="00044497" w:rsidRDefault="008A3C14" w:rsidP="00C8247A">
      <w:pPr>
        <w:pStyle w:val="ListParagraph"/>
        <w:numPr>
          <w:ilvl w:val="0"/>
          <w:numId w:val="25"/>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In this way, cumulative stress at a systems level leads to the emergence of mental health disorders and not an individual factor.</w:t>
      </w:r>
    </w:p>
    <w:p w14:paraId="7145BF60" w14:textId="77D95172" w:rsidR="00D50B6B" w:rsidRPr="00044497" w:rsidRDefault="00D50B6B"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4.6 Evidence-based Critical Evaluation</w:t>
      </w:r>
    </w:p>
    <w:p w14:paraId="1BCBABEE" w14:textId="77777777" w:rsidR="00D50B6B" w:rsidRPr="00044497" w:rsidRDefault="00D50B6B"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Although there are good relationships, the evidence base is limited:</w:t>
      </w:r>
    </w:p>
    <w:p w14:paraId="6F8F8C12" w14:textId="7B34708D" w:rsidR="00D50B6B" w:rsidRPr="00044497" w:rsidRDefault="00D50B6B" w:rsidP="00C8247A">
      <w:pPr>
        <w:pStyle w:val="ListParagraph"/>
        <w:numPr>
          <w:ilvl w:val="0"/>
          <w:numId w:val="25"/>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A number of digital studies are correlational.</w:t>
      </w:r>
    </w:p>
    <w:p w14:paraId="70FD7ABC" w14:textId="77777777"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Self-report surveys can exaggerate the symptoms.</w:t>
      </w:r>
    </w:p>
    <w:p w14:paraId="475A633A" w14:textId="0D694972"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Data after the pandemic can be characteri</w:t>
      </w:r>
      <w:r w:rsidR="00324428">
        <w:rPr>
          <w:rFonts w:ascii="Arial" w:hAnsi="Arial" w:cs="Arial"/>
          <w:kern w:val="0"/>
          <w:sz w:val="22"/>
          <w:szCs w:val="22"/>
          <w14:ligatures w14:val="none"/>
        </w:rPr>
        <w:t>s</w:t>
      </w:r>
      <w:r w:rsidRPr="00044497">
        <w:rPr>
          <w:rFonts w:ascii="Arial" w:hAnsi="Arial" w:cs="Arial"/>
          <w:kern w:val="0"/>
          <w:sz w:val="22"/>
          <w:szCs w:val="22"/>
          <w14:ligatures w14:val="none"/>
        </w:rPr>
        <w:t xml:space="preserve">ed by short-term peaks </w:t>
      </w:r>
      <w:r w:rsidR="00C8247A">
        <w:rPr>
          <w:rFonts w:ascii="Arial" w:hAnsi="Arial" w:cs="Arial"/>
          <w:kern w:val="0"/>
          <w:sz w:val="22"/>
          <w:szCs w:val="22"/>
          <w14:ligatures w14:val="none"/>
        </w:rPr>
        <w:t>rather than</w:t>
      </w:r>
      <w:r w:rsidRPr="00044497">
        <w:rPr>
          <w:rFonts w:ascii="Arial" w:hAnsi="Arial" w:cs="Arial"/>
          <w:kern w:val="0"/>
          <w:sz w:val="22"/>
          <w:szCs w:val="22"/>
          <w14:ligatures w14:val="none"/>
        </w:rPr>
        <w:t xml:space="preserve"> long-term trends.</w:t>
      </w:r>
    </w:p>
    <w:p w14:paraId="719D7552" w14:textId="35402340"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Socioeconomic factors can </w:t>
      </w:r>
      <w:r w:rsidR="00C8247A">
        <w:rPr>
          <w:rFonts w:ascii="Arial" w:hAnsi="Arial" w:cs="Arial"/>
          <w:kern w:val="0"/>
          <w:sz w:val="22"/>
          <w:szCs w:val="22"/>
          <w14:ligatures w14:val="none"/>
        </w:rPr>
        <w:t>confound</w:t>
      </w:r>
      <w:r w:rsidRPr="00044497">
        <w:rPr>
          <w:rFonts w:ascii="Arial" w:hAnsi="Arial" w:cs="Arial"/>
          <w:kern w:val="0"/>
          <w:sz w:val="22"/>
          <w:szCs w:val="22"/>
          <w14:ligatures w14:val="none"/>
        </w:rPr>
        <w:t xml:space="preserve"> digital and academic results.</w:t>
      </w:r>
    </w:p>
    <w:p w14:paraId="40AAAF0B" w14:textId="6F51F1DF" w:rsidR="00D50B6B" w:rsidRPr="00044497" w:rsidRDefault="00D50B6B"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Nevertheless, the same consistency of national surveys and systematic reviews, along with longitudinal research, helps to make the general point that adolescent emotional disorders are actually on the rise, and not just </w:t>
      </w:r>
      <w:proofErr w:type="spellStart"/>
      <w:r w:rsidRPr="00044497">
        <w:rPr>
          <w:rFonts w:ascii="Arial" w:hAnsi="Arial" w:cs="Arial"/>
          <w:kern w:val="0"/>
          <w:sz w:val="22"/>
          <w:szCs w:val="22"/>
          <w14:ligatures w14:val="none"/>
        </w:rPr>
        <w:t>overdiagnosed</w:t>
      </w:r>
      <w:proofErr w:type="spellEnd"/>
      <w:r w:rsidRPr="00044497">
        <w:rPr>
          <w:rFonts w:ascii="Arial" w:hAnsi="Arial" w:cs="Arial"/>
          <w:kern w:val="0"/>
          <w:sz w:val="22"/>
          <w:szCs w:val="22"/>
          <w14:ligatures w14:val="none"/>
        </w:rPr>
        <w:t>.</w:t>
      </w:r>
    </w:p>
    <w:p w14:paraId="6F0A142E" w14:textId="77777777" w:rsidR="00D50B6B" w:rsidRPr="00044497" w:rsidRDefault="00D50B6B"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Implications for Practice</w:t>
      </w:r>
    </w:p>
    <w:p w14:paraId="70B52B15" w14:textId="77777777" w:rsidR="00D50B6B" w:rsidRPr="00044497" w:rsidRDefault="00D50B6B"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1. Schools</w:t>
      </w:r>
    </w:p>
    <w:p w14:paraId="7142C6ED" w14:textId="725CAE71"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Implement programmes in managing stress in an organi</w:t>
      </w:r>
      <w:r w:rsidR="00324428">
        <w:rPr>
          <w:rFonts w:ascii="Arial" w:hAnsi="Arial" w:cs="Arial"/>
          <w:kern w:val="0"/>
          <w:sz w:val="22"/>
          <w:szCs w:val="22"/>
          <w14:ligatures w14:val="none"/>
        </w:rPr>
        <w:t>s</w:t>
      </w:r>
      <w:r w:rsidRPr="00044497">
        <w:rPr>
          <w:rFonts w:ascii="Arial" w:hAnsi="Arial" w:cs="Arial"/>
          <w:kern w:val="0"/>
          <w:sz w:val="22"/>
          <w:szCs w:val="22"/>
          <w14:ligatures w14:val="none"/>
        </w:rPr>
        <w:t>ed manner.</w:t>
      </w:r>
    </w:p>
    <w:p w14:paraId="29D66D82" w14:textId="587C9FA9"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Lessen over-performance-based communication.</w:t>
      </w:r>
    </w:p>
    <w:p w14:paraId="2233CE00" w14:textId="35B8EFAC"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Incorporate mental health literacy in </w:t>
      </w:r>
      <w:r w:rsidR="00C8247A">
        <w:rPr>
          <w:rFonts w:ascii="Arial" w:hAnsi="Arial" w:cs="Arial"/>
          <w:kern w:val="0"/>
          <w:sz w:val="22"/>
          <w:szCs w:val="22"/>
          <w14:ligatures w14:val="none"/>
        </w:rPr>
        <w:t xml:space="preserve">the </w:t>
      </w:r>
      <w:r w:rsidRPr="00044497">
        <w:rPr>
          <w:rFonts w:ascii="Arial" w:hAnsi="Arial" w:cs="Arial"/>
          <w:kern w:val="0"/>
          <w:sz w:val="22"/>
          <w:szCs w:val="22"/>
          <w14:ligatures w14:val="none"/>
        </w:rPr>
        <w:t>curriculum.</w:t>
      </w:r>
    </w:p>
    <w:p w14:paraId="38728B33" w14:textId="12CF7679"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Enhance access to school-based counselling.</w:t>
      </w:r>
    </w:p>
    <w:p w14:paraId="1D52FC05" w14:textId="77777777" w:rsidR="00D50B6B" w:rsidRPr="00044497" w:rsidRDefault="00D50B6B"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2. Families</w:t>
      </w:r>
    </w:p>
    <w:p w14:paraId="139B1327" w14:textId="03FF8ADE"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Interventions in parenting support.</w:t>
      </w:r>
    </w:p>
    <w:p w14:paraId="3F3A6FA6" w14:textId="15FC8BC1"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 xml:space="preserve">The plans of financial aid </w:t>
      </w:r>
      <w:r w:rsidR="00C8247A">
        <w:rPr>
          <w:rFonts w:ascii="Arial" w:hAnsi="Arial" w:cs="Arial"/>
          <w:kern w:val="0"/>
          <w:sz w:val="22"/>
          <w:szCs w:val="22"/>
          <w14:ligatures w14:val="none"/>
        </w:rPr>
        <w:t>for</w:t>
      </w:r>
      <w:r w:rsidRPr="00044497">
        <w:rPr>
          <w:rFonts w:ascii="Arial" w:hAnsi="Arial" w:cs="Arial"/>
          <w:kern w:val="0"/>
          <w:sz w:val="22"/>
          <w:szCs w:val="22"/>
          <w14:ligatures w14:val="none"/>
        </w:rPr>
        <w:t xml:space="preserve"> the weak families.</w:t>
      </w:r>
    </w:p>
    <w:p w14:paraId="3FD9FAC9" w14:textId="36ABF014"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Accessibility of family therapy is enhanced.</w:t>
      </w:r>
    </w:p>
    <w:p w14:paraId="2876D5CD" w14:textId="77777777" w:rsidR="00D50B6B" w:rsidRPr="00044497" w:rsidRDefault="00D50B6B"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3. Digital Environment</w:t>
      </w:r>
    </w:p>
    <w:p w14:paraId="71F4D8B6" w14:textId="07E2CB94"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Tougher internet security laws.</w:t>
      </w:r>
    </w:p>
    <w:p w14:paraId="592AA3A5" w14:textId="45E7900D" w:rsidR="00D50B6B" w:rsidRPr="00044497" w:rsidRDefault="00D50B6B" w:rsidP="00C8247A">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Online resilience education.</w:t>
      </w:r>
    </w:p>
    <w:p w14:paraId="53D4CF93" w14:textId="77777777" w:rsidR="00D50B6B" w:rsidRPr="00044497" w:rsidRDefault="00D50B6B" w:rsidP="00C8247A">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Sleep promotion hygiene campaigns.</w:t>
      </w:r>
    </w:p>
    <w:p w14:paraId="262C240E" w14:textId="77777777" w:rsidR="00D50B6B" w:rsidRPr="00044497" w:rsidRDefault="00D50B6B" w:rsidP="00044497">
      <w:pPr>
        <w:spacing w:before="100" w:beforeAutospacing="1" w:after="100" w:afterAutospacing="1" w:line="360" w:lineRule="auto"/>
        <w:jc w:val="both"/>
        <w:rPr>
          <w:rFonts w:ascii="Arial" w:hAnsi="Arial" w:cs="Arial"/>
          <w:b/>
          <w:bCs/>
          <w:i/>
          <w:iCs/>
          <w:kern w:val="0"/>
          <w:sz w:val="22"/>
          <w:szCs w:val="22"/>
          <w14:ligatures w14:val="none"/>
        </w:rPr>
      </w:pPr>
      <w:r w:rsidRPr="00044497">
        <w:rPr>
          <w:rFonts w:ascii="Arial" w:hAnsi="Arial" w:cs="Arial"/>
          <w:b/>
          <w:bCs/>
          <w:i/>
          <w:iCs/>
          <w:kern w:val="0"/>
          <w:sz w:val="22"/>
          <w:szCs w:val="22"/>
          <w14:ligatures w14:val="none"/>
        </w:rPr>
        <w:t>4. Health Services</w:t>
      </w:r>
    </w:p>
    <w:p w14:paraId="066FE4E9" w14:textId="65C537B9" w:rsidR="00D50B6B" w:rsidRPr="00044497" w:rsidRDefault="00D50B6B" w:rsidP="00C8247A">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Reduce CAMHS waiting times.</w:t>
      </w:r>
    </w:p>
    <w:p w14:paraId="0DAD7E7D" w14:textId="1B4F072D" w:rsidR="00D50B6B" w:rsidRPr="00044497" w:rsidRDefault="00D50B6B" w:rsidP="00C8247A">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Use early intervention models.</w:t>
      </w:r>
    </w:p>
    <w:p w14:paraId="53DA2B98" w14:textId="493EF54D" w:rsidR="00D50B6B" w:rsidRPr="00044497" w:rsidRDefault="00D50B6B" w:rsidP="00C8247A">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Grant more funding based on the increase in prevalence levels.</w:t>
      </w:r>
    </w:p>
    <w:p w14:paraId="2793EF08" w14:textId="1D213ED7" w:rsidR="00D50B6B" w:rsidRPr="00044497" w:rsidRDefault="00D50B6B" w:rsidP="00C8247A">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sidRPr="00044497">
        <w:rPr>
          <w:rFonts w:ascii="Arial" w:hAnsi="Arial" w:cs="Arial"/>
          <w:kern w:val="0"/>
          <w:sz w:val="22"/>
          <w:szCs w:val="22"/>
          <w14:ligatures w14:val="none"/>
        </w:rPr>
        <w:t>Considering the fact that 1 out of 4 older adolescents can now fit the criteria of a mental condition, the capacity of services should be in accordance with epidemiological dynamics.</w:t>
      </w:r>
    </w:p>
    <w:p w14:paraId="4C255248" w14:textId="7EF63019" w:rsidR="008A3C14" w:rsidRPr="00044497" w:rsidRDefault="008A3C14" w:rsidP="00044497">
      <w:pPr>
        <w:spacing w:before="100" w:beforeAutospacing="1" w:after="100" w:afterAutospacing="1" w:line="360" w:lineRule="auto"/>
        <w:jc w:val="both"/>
        <w:rPr>
          <w:rFonts w:ascii="Arial" w:hAnsi="Arial" w:cs="Arial"/>
          <w:b/>
          <w:bCs/>
          <w:kern w:val="0"/>
          <w:sz w:val="22"/>
          <w:szCs w:val="22"/>
          <w14:ligatures w14:val="none"/>
        </w:rPr>
      </w:pPr>
      <w:r w:rsidRPr="00044497">
        <w:rPr>
          <w:rFonts w:ascii="Arial" w:hAnsi="Arial" w:cs="Arial"/>
          <w:b/>
          <w:bCs/>
          <w:kern w:val="0"/>
          <w:sz w:val="22"/>
          <w:szCs w:val="22"/>
          <w14:ligatures w14:val="none"/>
        </w:rPr>
        <w:t>4.</w:t>
      </w:r>
      <w:r w:rsidR="00044497" w:rsidRPr="00044497">
        <w:rPr>
          <w:rFonts w:ascii="Arial" w:hAnsi="Arial" w:cs="Arial"/>
          <w:b/>
          <w:bCs/>
          <w:kern w:val="0"/>
          <w:sz w:val="22"/>
          <w:szCs w:val="22"/>
          <w14:ligatures w14:val="none"/>
        </w:rPr>
        <w:t>7</w:t>
      </w:r>
      <w:r w:rsidRPr="00044497">
        <w:rPr>
          <w:rFonts w:ascii="Arial" w:hAnsi="Arial" w:cs="Arial"/>
          <w:b/>
          <w:bCs/>
          <w:kern w:val="0"/>
          <w:sz w:val="22"/>
          <w:szCs w:val="22"/>
          <w14:ligatures w14:val="none"/>
        </w:rPr>
        <w:t xml:space="preserve"> Chapter Conclusion </w:t>
      </w:r>
    </w:p>
    <w:p w14:paraId="4ED27184" w14:textId="77777777"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 systematic literature review findings based on the thematic analysis were introduced and critically discussed in this chapter. The rise in cases of anxiety and depression in adolescents in the United Kingdom was found to be caused by three major themes, including social media and the impact of digital, academic pressure and stress in school, and family instability and home environment.</w:t>
      </w:r>
    </w:p>
    <w:p w14:paraId="7A59BB3A" w14:textId="62133366" w:rsidR="008A3C14" w:rsidRPr="00044497" w:rsidRDefault="008A3C14" w:rsidP="00044497">
      <w:pPr>
        <w:spacing w:before="100" w:beforeAutospacing="1" w:after="100" w:afterAutospacing="1" w:line="360" w:lineRule="auto"/>
        <w:jc w:val="both"/>
        <w:rPr>
          <w:rFonts w:ascii="Arial" w:hAnsi="Arial" w:cs="Arial"/>
          <w:kern w:val="0"/>
          <w:sz w:val="22"/>
          <w:szCs w:val="22"/>
          <w14:ligatures w14:val="none"/>
        </w:rPr>
      </w:pPr>
      <w:r w:rsidRPr="00044497">
        <w:rPr>
          <w:rFonts w:ascii="Arial" w:hAnsi="Arial" w:cs="Arial"/>
          <w:kern w:val="0"/>
          <w:sz w:val="22"/>
          <w:szCs w:val="22"/>
          <w14:ligatures w14:val="none"/>
        </w:rPr>
        <w:t>The results show that adolescent mental health cannot be attributed to a</w:t>
      </w:r>
      <w:r w:rsidR="00C8247A">
        <w:rPr>
          <w:rFonts w:ascii="Arial" w:hAnsi="Arial" w:cs="Arial"/>
          <w:kern w:val="0"/>
          <w:sz w:val="22"/>
          <w:szCs w:val="22"/>
          <w14:ligatures w14:val="none"/>
        </w:rPr>
        <w:t xml:space="preserve"> singl</w:t>
      </w:r>
      <w:r w:rsidRPr="00044497">
        <w:rPr>
          <w:rFonts w:ascii="Arial" w:hAnsi="Arial" w:cs="Arial"/>
          <w:kern w:val="0"/>
          <w:sz w:val="22"/>
          <w:szCs w:val="22"/>
          <w14:ligatures w14:val="none"/>
        </w:rPr>
        <w:t>e cause. Rather, the 10-12 prevalence rate increased to more than 20-25 prevalence rate in mid-late adolescence (NHS Digital, 2023)</w:t>
      </w:r>
      <w:r w:rsidR="00C8247A">
        <w:rPr>
          <w:rFonts w:ascii="Arial" w:hAnsi="Arial" w:cs="Arial"/>
          <w:kern w:val="0"/>
          <w:sz w:val="22"/>
          <w:szCs w:val="22"/>
          <w14:ligatures w14:val="none"/>
        </w:rPr>
        <w:t>, which</w:t>
      </w:r>
      <w:r w:rsidRPr="00044497">
        <w:rPr>
          <w:rFonts w:ascii="Arial" w:hAnsi="Arial" w:cs="Arial"/>
          <w:kern w:val="0"/>
          <w:sz w:val="22"/>
          <w:szCs w:val="22"/>
          <w14:ligatures w14:val="none"/>
        </w:rPr>
        <w:t xml:space="preserve"> is the sum of the digital and educational pressures and pressure of home-based factors. Social media has a role to play in social comparison, cyberbullying, and disruption of sleep. High-stakes examinations and performance expectations are the sources of chronic stress that are created by academic pressure. Family instability is one of the risk factors, as it exposes oneself to vulnerability due to the lack of emotional security and </w:t>
      </w:r>
      <w:r w:rsidR="00C8247A">
        <w:rPr>
          <w:rFonts w:ascii="Arial" w:hAnsi="Arial" w:cs="Arial"/>
          <w:kern w:val="0"/>
          <w:sz w:val="22"/>
          <w:szCs w:val="22"/>
          <w14:ligatures w14:val="none"/>
        </w:rPr>
        <w:t>the in</w:t>
      </w:r>
      <w:r w:rsidRPr="00044497">
        <w:rPr>
          <w:rFonts w:ascii="Arial" w:hAnsi="Arial" w:cs="Arial"/>
          <w:kern w:val="0"/>
          <w:sz w:val="22"/>
          <w:szCs w:val="22"/>
          <w14:ligatures w14:val="none"/>
        </w:rPr>
        <w:t>ability to cope with stress. Notably, the structural inequalities are indicated by numeric differences</w:t>
      </w:r>
      <w:r w:rsidR="00C8247A">
        <w:rPr>
          <w:rFonts w:ascii="Arial" w:hAnsi="Arial" w:cs="Arial"/>
          <w:kern w:val="0"/>
          <w:sz w:val="22"/>
          <w:szCs w:val="22"/>
          <w14:ligatures w14:val="none"/>
        </w:rPr>
        <w:t>,</w:t>
      </w:r>
      <w:r w:rsidRPr="00044497">
        <w:rPr>
          <w:rFonts w:ascii="Arial" w:hAnsi="Arial" w:cs="Arial"/>
          <w:kern w:val="0"/>
          <w:sz w:val="22"/>
          <w:szCs w:val="22"/>
          <w14:ligatures w14:val="none"/>
        </w:rPr>
        <w:t xml:space="preserve"> e.g. prevalence of mental disorder being 29 per</w:t>
      </w:r>
      <w:r w:rsidR="00C8247A">
        <w:rPr>
          <w:rFonts w:ascii="Arial" w:hAnsi="Arial" w:cs="Arial"/>
          <w:kern w:val="0"/>
          <w:sz w:val="22"/>
          <w:szCs w:val="22"/>
          <w14:ligatures w14:val="none"/>
        </w:rPr>
        <w:t xml:space="preserve"> </w:t>
      </w:r>
      <w:r w:rsidRPr="00044497">
        <w:rPr>
          <w:rFonts w:ascii="Arial" w:hAnsi="Arial" w:cs="Arial"/>
          <w:kern w:val="0"/>
          <w:sz w:val="22"/>
          <w:szCs w:val="22"/>
          <w14:ligatures w14:val="none"/>
        </w:rPr>
        <w:t>cent in financially strained households and 16 per</w:t>
      </w:r>
      <w:r w:rsidR="00C8247A">
        <w:rPr>
          <w:rFonts w:ascii="Arial" w:hAnsi="Arial" w:cs="Arial"/>
          <w:kern w:val="0"/>
          <w:sz w:val="22"/>
          <w:szCs w:val="22"/>
          <w14:ligatures w14:val="none"/>
        </w:rPr>
        <w:t xml:space="preserve"> </w:t>
      </w:r>
      <w:r w:rsidRPr="00044497">
        <w:rPr>
          <w:rFonts w:ascii="Arial" w:hAnsi="Arial" w:cs="Arial"/>
          <w:kern w:val="0"/>
          <w:sz w:val="22"/>
          <w:szCs w:val="22"/>
          <w14:ligatures w14:val="none"/>
        </w:rPr>
        <w:t>cent in more stable households.</w:t>
      </w:r>
    </w:p>
    <w:p w14:paraId="2CE1A6C4" w14:textId="71F4318F" w:rsidR="00B12F03" w:rsidRPr="00C8247A" w:rsidRDefault="008A3C14" w:rsidP="00C8247A">
      <w:pPr>
        <w:spacing w:before="100" w:beforeAutospacing="1" w:after="100" w:afterAutospacing="1" w:line="360" w:lineRule="auto"/>
        <w:jc w:val="both"/>
        <w:rPr>
          <w:rFonts w:ascii="Arial" w:hAnsi="Arial" w:cs="Arial"/>
          <w:kern w:val="0"/>
          <w:sz w:val="22"/>
          <w:szCs w:val="22"/>
          <w:lang w:val="en-US"/>
          <w14:ligatures w14:val="none"/>
        </w:rPr>
      </w:pPr>
      <w:r w:rsidRPr="00044497">
        <w:rPr>
          <w:rFonts w:ascii="Arial" w:hAnsi="Arial" w:cs="Arial"/>
          <w:kern w:val="0"/>
          <w:sz w:val="22"/>
          <w:szCs w:val="22"/>
          <w14:ligatures w14:val="none"/>
        </w:rPr>
        <w:t>These themes are interrelated, which supports the ecological perspective developed by Bronfenbrenner and show</w:t>
      </w:r>
      <w:r w:rsidR="00C8247A">
        <w:rPr>
          <w:rFonts w:ascii="Arial" w:hAnsi="Arial" w:cs="Arial"/>
          <w:kern w:val="0"/>
          <w:sz w:val="22"/>
          <w:szCs w:val="22"/>
          <w14:ligatures w14:val="none"/>
        </w:rPr>
        <w:t>s</w:t>
      </w:r>
      <w:r w:rsidRPr="00044497">
        <w:rPr>
          <w:rFonts w:ascii="Arial" w:hAnsi="Arial" w:cs="Arial"/>
          <w:kern w:val="0"/>
          <w:sz w:val="22"/>
          <w:szCs w:val="22"/>
          <w14:ligatures w14:val="none"/>
        </w:rPr>
        <w:t xml:space="preserve"> that adolescent anxiety and depression are built in intersecting systems of influence, and not in isolation.</w:t>
      </w:r>
      <w:r w:rsidR="00044497" w:rsidRPr="00044497">
        <w:rPr>
          <w:rFonts w:ascii="Arial" w:hAnsi="Arial" w:cs="Arial"/>
          <w:kern w:val="0"/>
          <w:sz w:val="22"/>
          <w:szCs w:val="22"/>
          <w14:ligatures w14:val="none"/>
        </w:rPr>
        <w:t xml:space="preserve"> </w:t>
      </w:r>
      <w:r w:rsidRPr="00044497">
        <w:rPr>
          <w:rFonts w:ascii="Arial" w:hAnsi="Arial" w:cs="Arial"/>
          <w:kern w:val="0"/>
          <w:sz w:val="22"/>
          <w:szCs w:val="22"/>
          <w14:ligatures w14:val="none"/>
        </w:rPr>
        <w:t xml:space="preserve">The next chapter will critically review the general literature, strengths, and weaknesses of the evidence base, research gaps, and provide evidence-based recommendations </w:t>
      </w:r>
      <w:r w:rsidR="00C8247A">
        <w:rPr>
          <w:rFonts w:ascii="Arial" w:hAnsi="Arial" w:cs="Arial"/>
          <w:kern w:val="0"/>
          <w:sz w:val="22"/>
          <w:szCs w:val="22"/>
          <w14:ligatures w14:val="none"/>
        </w:rPr>
        <w:t>for</w:t>
      </w:r>
      <w:r w:rsidRPr="00044497">
        <w:rPr>
          <w:rFonts w:ascii="Arial" w:hAnsi="Arial" w:cs="Arial"/>
          <w:kern w:val="0"/>
          <w:sz w:val="22"/>
          <w:szCs w:val="22"/>
          <w14:ligatures w14:val="none"/>
        </w:rPr>
        <w:t xml:space="preserve"> health, education, and policy practice in the UK.</w:t>
      </w:r>
    </w:p>
    <w:p w14:paraId="6B4094DA" w14:textId="6A8B11E0" w:rsidR="00F63D6B" w:rsidRPr="00735E4B" w:rsidRDefault="00F63D6B" w:rsidP="00F63D6B">
      <w:pPr>
        <w:spacing w:before="100" w:beforeAutospacing="1" w:after="100" w:afterAutospacing="1" w:line="360" w:lineRule="auto"/>
        <w:jc w:val="both"/>
        <w:rPr>
          <w:rFonts w:ascii="Arial" w:eastAsia="Times New Roman" w:hAnsi="Arial" w:cs="Arial"/>
          <w:b/>
          <w:bCs/>
          <w:color w:val="000000"/>
          <w:kern w:val="36"/>
          <w:sz w:val="28"/>
          <w:szCs w:val="28"/>
          <w14:ligatures w14:val="none"/>
        </w:rPr>
      </w:pPr>
      <w:r w:rsidRPr="00735E4B">
        <w:rPr>
          <w:rFonts w:ascii="Arial" w:eastAsia="Times New Roman" w:hAnsi="Arial" w:cs="Arial"/>
          <w:b/>
          <w:bCs/>
          <w:color w:val="000000"/>
          <w:kern w:val="36"/>
          <w:sz w:val="28"/>
          <w:szCs w:val="28"/>
          <w14:ligatures w14:val="none"/>
        </w:rPr>
        <w:t>CHAPTER 5</w:t>
      </w:r>
      <w:r w:rsidR="00BE181F" w:rsidRPr="00735E4B">
        <w:rPr>
          <w:rFonts w:ascii="Arial" w:eastAsia="Times New Roman" w:hAnsi="Arial" w:cs="Arial"/>
          <w:b/>
          <w:bCs/>
          <w:color w:val="000000"/>
          <w:kern w:val="36"/>
          <w:sz w:val="28"/>
          <w:szCs w:val="28"/>
          <w14:ligatures w14:val="none"/>
        </w:rPr>
        <w:t xml:space="preserve">: </w:t>
      </w:r>
      <w:r w:rsidRPr="00735E4B">
        <w:rPr>
          <w:rFonts w:ascii="Arial" w:eastAsia="Times New Roman" w:hAnsi="Arial" w:cs="Arial"/>
          <w:b/>
          <w:bCs/>
          <w:color w:val="000000"/>
          <w:kern w:val="36"/>
          <w:sz w:val="28"/>
          <w:szCs w:val="28"/>
          <w14:ligatures w14:val="none"/>
        </w:rPr>
        <w:t xml:space="preserve">CONCLUSION </w:t>
      </w:r>
      <w:r w:rsidR="00BE181F" w:rsidRPr="00735E4B">
        <w:rPr>
          <w:rFonts w:ascii="Arial" w:eastAsia="Times New Roman" w:hAnsi="Arial" w:cs="Arial"/>
          <w:b/>
          <w:bCs/>
          <w:color w:val="000000"/>
          <w:kern w:val="36"/>
          <w:sz w:val="28"/>
          <w:szCs w:val="28"/>
          <w14:ligatures w14:val="none"/>
        </w:rPr>
        <w:t>AND RECOMMENDATIONS</w:t>
      </w:r>
    </w:p>
    <w:p w14:paraId="279B5B52" w14:textId="1C63B79D" w:rsidR="00F63D6B" w:rsidRPr="00F63D6B" w:rsidRDefault="00F63D6B" w:rsidP="00F63D6B">
      <w:pPr>
        <w:spacing w:before="100" w:beforeAutospacing="1" w:after="100" w:afterAutospacing="1" w:line="360" w:lineRule="auto"/>
        <w:jc w:val="both"/>
        <w:rPr>
          <w:rFonts w:ascii="Arial" w:eastAsia="Times New Roman" w:hAnsi="Arial" w:cs="Arial"/>
          <w:b/>
          <w:bCs/>
          <w:color w:val="000000"/>
          <w:kern w:val="36"/>
          <w:sz w:val="28"/>
          <w:szCs w:val="28"/>
          <w14:ligatures w14:val="none"/>
        </w:rPr>
      </w:pPr>
      <w:r w:rsidRPr="00F63D6B">
        <w:rPr>
          <w:rFonts w:ascii="Arial" w:eastAsia="Times New Roman" w:hAnsi="Arial" w:cs="Arial"/>
          <w:b/>
          <w:bCs/>
          <w:color w:val="000000"/>
          <w:kern w:val="36"/>
          <w:sz w:val="28"/>
          <w:szCs w:val="28"/>
          <w14:ligatures w14:val="none"/>
        </w:rPr>
        <w:t xml:space="preserve">5.1 Conclusion </w:t>
      </w:r>
    </w:p>
    <w:p w14:paraId="0E0B1077" w14:textId="0823A5F1"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 xml:space="preserve">This dissertation aimed to critically discuss the increase in anxiety and depression among adolescents in the United Kingdom and explore the causal factors and policy enactments that shape this health issue </w:t>
      </w:r>
      <w:r w:rsidR="00735E4B">
        <w:rPr>
          <w:rFonts w:ascii="Arial" w:eastAsia="Times New Roman" w:hAnsi="Arial" w:cs="Arial"/>
          <w:color w:val="000000"/>
          <w:kern w:val="36"/>
          <w:sz w:val="22"/>
          <w:szCs w:val="22"/>
          <w14:ligatures w14:val="none"/>
        </w:rPr>
        <w:t>in</w:t>
      </w:r>
      <w:r w:rsidRPr="00F63D6B">
        <w:rPr>
          <w:rFonts w:ascii="Arial" w:eastAsia="Times New Roman" w:hAnsi="Arial" w:cs="Arial"/>
          <w:color w:val="000000"/>
          <w:kern w:val="36"/>
          <w:sz w:val="22"/>
          <w:szCs w:val="22"/>
          <w14:ligatures w14:val="none"/>
        </w:rPr>
        <w:t xml:space="preserve"> the population. The overall purpose was to investigate the incidence, antecedent factors and the current policies with regard to adolescent mental health in the UK.</w:t>
      </w:r>
    </w:p>
    <w:p w14:paraId="59835722" w14:textId="5AA1D44F"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Chapter 1 defined the problem and provided the rationale</w:t>
      </w:r>
      <w:r w:rsidR="00735E4B">
        <w:rPr>
          <w:rFonts w:ascii="Arial" w:eastAsia="Times New Roman" w:hAnsi="Arial" w:cs="Arial"/>
          <w:color w:val="000000"/>
          <w:kern w:val="36"/>
          <w:sz w:val="22"/>
          <w:szCs w:val="22"/>
          <w14:ligatures w14:val="none"/>
        </w:rPr>
        <w:t>,</w:t>
      </w:r>
      <w:r w:rsidRPr="00F63D6B">
        <w:rPr>
          <w:rFonts w:ascii="Arial" w:eastAsia="Times New Roman" w:hAnsi="Arial" w:cs="Arial"/>
          <w:color w:val="000000"/>
          <w:kern w:val="36"/>
          <w:sz w:val="22"/>
          <w:szCs w:val="22"/>
          <w14:ligatures w14:val="none"/>
        </w:rPr>
        <w:t xml:space="preserve"> which included national data showing that about a fifth of young people fit the requirements of a likely mental disorder. Chapter 2 offered the historical, theoretical, and contextual background and relied on such frameworks as Cognitive Behavioural Theory, Ecological Systems Theory, Social Comparison Theory, and Stress and Coping Theory to elucidate the vulnerability of adolescents. Chapter 3 identified the systematic literature review approach and thematic analysis. Chapter 4 generalised the findings into 3 key themes, which include: social media and digital influence, academic pressure and school-related pressure and family instability and home environment.</w:t>
      </w:r>
    </w:p>
    <w:p w14:paraId="1EB28C25" w14:textId="24AED0C5"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The results revealed that adolescent anxiety and depression are multifactorial and influenced by interacting systems but not by isolated ones within the UK. Digital exposure adds to the social comparison and cyberbullying</w:t>
      </w:r>
      <w:r w:rsidR="00735E4B">
        <w:rPr>
          <w:rFonts w:ascii="Arial" w:eastAsia="Times New Roman" w:hAnsi="Arial" w:cs="Arial"/>
          <w:color w:val="000000"/>
          <w:kern w:val="36"/>
          <w:sz w:val="22"/>
          <w:szCs w:val="22"/>
          <w14:ligatures w14:val="none"/>
        </w:rPr>
        <w:t>,</w:t>
      </w:r>
      <w:r w:rsidRPr="00F63D6B">
        <w:rPr>
          <w:rFonts w:ascii="Arial" w:eastAsia="Times New Roman" w:hAnsi="Arial" w:cs="Arial"/>
          <w:color w:val="000000"/>
          <w:kern w:val="36"/>
          <w:sz w:val="22"/>
          <w:szCs w:val="22"/>
          <w14:ligatures w14:val="none"/>
        </w:rPr>
        <w:t xml:space="preserve"> to academic structures contributing to chronic stress and family instability</w:t>
      </w:r>
      <w:r w:rsidR="00735E4B">
        <w:rPr>
          <w:rFonts w:ascii="Arial" w:eastAsia="Times New Roman" w:hAnsi="Arial" w:cs="Arial"/>
          <w:color w:val="000000"/>
          <w:kern w:val="36"/>
          <w:sz w:val="22"/>
          <w:szCs w:val="22"/>
          <w14:ligatures w14:val="none"/>
        </w:rPr>
        <w:t>, and</w:t>
      </w:r>
      <w:r w:rsidRPr="00F63D6B">
        <w:rPr>
          <w:rFonts w:ascii="Arial" w:eastAsia="Times New Roman" w:hAnsi="Arial" w:cs="Arial"/>
          <w:color w:val="000000"/>
          <w:kern w:val="36"/>
          <w:sz w:val="22"/>
          <w:szCs w:val="22"/>
          <w14:ligatures w14:val="none"/>
        </w:rPr>
        <w:t xml:space="preserve"> to emotional vulnerability. The research aim and objectives were well met because the study found patterns of prevalence, critically examined contributory factors, estimated policy responses, and synthesised evidence-based implications to practi</w:t>
      </w:r>
      <w:r w:rsidR="00735E4B">
        <w:rPr>
          <w:rFonts w:ascii="Arial" w:eastAsia="Times New Roman" w:hAnsi="Arial" w:cs="Arial"/>
          <w:color w:val="000000"/>
          <w:kern w:val="36"/>
          <w:sz w:val="22"/>
          <w:szCs w:val="22"/>
          <w14:ligatures w14:val="none"/>
        </w:rPr>
        <w:t>c</w:t>
      </w:r>
      <w:r w:rsidRPr="00F63D6B">
        <w:rPr>
          <w:rFonts w:ascii="Arial" w:eastAsia="Times New Roman" w:hAnsi="Arial" w:cs="Arial"/>
          <w:color w:val="000000"/>
          <w:kern w:val="36"/>
          <w:sz w:val="22"/>
          <w:szCs w:val="22"/>
          <w14:ligatures w14:val="none"/>
        </w:rPr>
        <w:t>e.</w:t>
      </w:r>
    </w:p>
    <w:p w14:paraId="42B72449" w14:textId="77777777"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In general, this dissertation has brought into focus the critical challenge of adolescent mental health as an escalating and complex problem that needs integrated intervention at the health, education, family, and digital policy systems.</w:t>
      </w:r>
    </w:p>
    <w:p w14:paraId="06F7CAE2" w14:textId="7A8908DB" w:rsidR="00F63D6B" w:rsidRPr="00F63D6B" w:rsidRDefault="00F63D6B" w:rsidP="00F63D6B">
      <w:pPr>
        <w:spacing w:before="100" w:beforeAutospacing="1" w:after="100" w:afterAutospacing="1" w:line="360" w:lineRule="auto"/>
        <w:jc w:val="both"/>
        <w:rPr>
          <w:rFonts w:ascii="Arial" w:eastAsia="Times New Roman" w:hAnsi="Arial" w:cs="Arial"/>
          <w:b/>
          <w:bCs/>
          <w:color w:val="000000"/>
          <w:kern w:val="36"/>
          <w:sz w:val="28"/>
          <w:szCs w:val="28"/>
          <w14:ligatures w14:val="none"/>
        </w:rPr>
      </w:pPr>
      <w:r w:rsidRPr="00F63D6B">
        <w:rPr>
          <w:rFonts w:ascii="Arial" w:eastAsia="Times New Roman" w:hAnsi="Arial" w:cs="Arial"/>
          <w:b/>
          <w:bCs/>
          <w:color w:val="000000"/>
          <w:kern w:val="36"/>
          <w:sz w:val="28"/>
          <w:szCs w:val="28"/>
          <w14:ligatures w14:val="none"/>
        </w:rPr>
        <w:t xml:space="preserve">5.2 Recommendation(s) </w:t>
      </w:r>
    </w:p>
    <w:p w14:paraId="6B2EE2B7" w14:textId="338308F2" w:rsid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lang w:val="en-US"/>
          <w14:ligatures w14:val="none"/>
        </w:rPr>
      </w:pPr>
      <w:r w:rsidRPr="00F63D6B">
        <w:rPr>
          <w:rFonts w:ascii="Arial" w:eastAsia="Times New Roman" w:hAnsi="Arial" w:cs="Arial"/>
          <w:color w:val="000000"/>
          <w:kern w:val="36"/>
          <w:sz w:val="22"/>
          <w:szCs w:val="22"/>
          <w14:ligatures w14:val="none"/>
        </w:rPr>
        <w:t>Following the conclusions of this dissertation</w:t>
      </w:r>
      <w:r w:rsidR="00735E4B">
        <w:rPr>
          <w:rFonts w:ascii="Arial" w:eastAsia="Times New Roman" w:hAnsi="Arial" w:cs="Arial"/>
          <w:color w:val="000000"/>
          <w:kern w:val="36"/>
          <w:sz w:val="22"/>
          <w:szCs w:val="22"/>
          <w14:ligatures w14:val="none"/>
        </w:rPr>
        <w:t>,</w:t>
      </w:r>
      <w:r w:rsidRPr="00F63D6B">
        <w:rPr>
          <w:rFonts w:ascii="Arial" w:eastAsia="Times New Roman" w:hAnsi="Arial" w:cs="Arial"/>
          <w:color w:val="000000"/>
          <w:kern w:val="36"/>
          <w:sz w:val="22"/>
          <w:szCs w:val="22"/>
          <w14:ligatures w14:val="none"/>
        </w:rPr>
        <w:t xml:space="preserve"> it is proposed to recommend the following </w:t>
      </w:r>
      <w:r w:rsidR="00735E4B">
        <w:rPr>
          <w:rFonts w:ascii="Arial" w:eastAsia="Times New Roman" w:hAnsi="Arial" w:cs="Arial"/>
          <w:color w:val="000000"/>
          <w:kern w:val="36"/>
          <w:sz w:val="22"/>
          <w:szCs w:val="22"/>
          <w14:ligatures w14:val="none"/>
        </w:rPr>
        <w:t>for</w:t>
      </w:r>
      <w:r w:rsidRPr="00F63D6B">
        <w:rPr>
          <w:rFonts w:ascii="Arial" w:eastAsia="Times New Roman" w:hAnsi="Arial" w:cs="Arial"/>
          <w:color w:val="000000"/>
          <w:kern w:val="36"/>
          <w:sz w:val="22"/>
          <w:szCs w:val="22"/>
          <w14:ligatures w14:val="none"/>
        </w:rPr>
        <w:t xml:space="preserve"> future practice in the field of education, healthcare and policy frameworks in the United Kingdom. All recommendations are based on the themes that were defined in Chapter 4 and take into account the possible barriers and </w:t>
      </w:r>
      <w:r w:rsidR="00735E4B">
        <w:rPr>
          <w:rFonts w:ascii="Arial" w:eastAsia="Times New Roman" w:hAnsi="Arial" w:cs="Arial"/>
          <w:color w:val="000000"/>
          <w:kern w:val="36"/>
          <w:sz w:val="22"/>
          <w:szCs w:val="22"/>
          <w14:ligatures w14:val="none"/>
        </w:rPr>
        <w:t xml:space="preserve">their </w:t>
      </w:r>
      <w:r w:rsidRPr="00F63D6B">
        <w:rPr>
          <w:rFonts w:ascii="Arial" w:eastAsia="Times New Roman" w:hAnsi="Arial" w:cs="Arial"/>
          <w:color w:val="000000"/>
          <w:kern w:val="36"/>
          <w:sz w:val="22"/>
          <w:szCs w:val="22"/>
          <w14:ligatures w14:val="none"/>
        </w:rPr>
        <w:t>resolution.</w:t>
      </w:r>
    </w:p>
    <w:p w14:paraId="6B6C420D" w14:textId="77777777" w:rsidR="00735E4B" w:rsidRPr="00735E4B" w:rsidRDefault="00735E4B" w:rsidP="00F63D6B">
      <w:pPr>
        <w:spacing w:before="100" w:beforeAutospacing="1" w:after="100" w:afterAutospacing="1" w:line="360" w:lineRule="auto"/>
        <w:jc w:val="both"/>
        <w:rPr>
          <w:rFonts w:ascii="Arial" w:eastAsia="Times New Roman" w:hAnsi="Arial" w:cs="Arial"/>
          <w:color w:val="000000"/>
          <w:kern w:val="36"/>
          <w:sz w:val="22"/>
          <w:szCs w:val="22"/>
          <w:lang w:val="en-US"/>
          <w14:ligatures w14:val="none"/>
        </w:rPr>
      </w:pPr>
    </w:p>
    <w:p w14:paraId="00BC838A" w14:textId="7625BABB" w:rsidR="00F63D6B" w:rsidRPr="00F63D6B" w:rsidRDefault="00F63D6B" w:rsidP="00F63D6B">
      <w:pPr>
        <w:spacing w:before="100" w:beforeAutospacing="1" w:after="100" w:afterAutospacing="1" w:line="360" w:lineRule="auto"/>
        <w:jc w:val="both"/>
        <w:rPr>
          <w:rFonts w:ascii="Arial" w:eastAsia="Times New Roman" w:hAnsi="Arial" w:cs="Arial"/>
          <w:b/>
          <w:bCs/>
          <w:color w:val="000000"/>
          <w:kern w:val="36"/>
          <w:sz w:val="22"/>
          <w:szCs w:val="22"/>
          <w14:ligatures w14:val="none"/>
        </w:rPr>
      </w:pPr>
      <w:r w:rsidRPr="00F63D6B">
        <w:rPr>
          <w:rFonts w:ascii="Arial" w:eastAsia="Times New Roman" w:hAnsi="Arial" w:cs="Arial"/>
          <w:b/>
          <w:bCs/>
          <w:color w:val="000000"/>
          <w:kern w:val="36"/>
          <w:sz w:val="22"/>
          <w:szCs w:val="22"/>
          <w14:ligatures w14:val="none"/>
        </w:rPr>
        <w:t>Recommendation 1: Summer Mental Health Support Systems in Schools</w:t>
      </w:r>
    </w:p>
    <w:p w14:paraId="5B0EFEC0" w14:textId="77777777" w:rsidR="00F63D6B" w:rsidRPr="00F63D6B"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F63D6B">
        <w:rPr>
          <w:rFonts w:ascii="Arial" w:eastAsia="Times New Roman" w:hAnsi="Arial" w:cs="Arial"/>
          <w:b/>
          <w:bCs/>
          <w:i/>
          <w:iCs/>
          <w:color w:val="000000"/>
          <w:kern w:val="36"/>
          <w:sz w:val="22"/>
          <w:szCs w:val="22"/>
          <w14:ligatures w14:val="none"/>
        </w:rPr>
        <w:t>Rationale</w:t>
      </w:r>
    </w:p>
    <w:p w14:paraId="694FFFBD" w14:textId="58A3139F"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 xml:space="preserve">The results indicated that approximately 68% of learners were found to experience regular exam stress and that academic pressure can result in a major source of anxiety disorder. Schools pose an ideal platform </w:t>
      </w:r>
      <w:r w:rsidR="00735E4B">
        <w:rPr>
          <w:rFonts w:ascii="Arial" w:eastAsia="Times New Roman" w:hAnsi="Arial" w:cs="Arial"/>
          <w:color w:val="000000"/>
          <w:kern w:val="36"/>
          <w:sz w:val="22"/>
          <w:szCs w:val="22"/>
          <w14:ligatures w14:val="none"/>
        </w:rPr>
        <w:t>for</w:t>
      </w:r>
      <w:r w:rsidRPr="00F63D6B">
        <w:rPr>
          <w:rFonts w:ascii="Arial" w:eastAsia="Times New Roman" w:hAnsi="Arial" w:cs="Arial"/>
          <w:color w:val="000000"/>
          <w:kern w:val="36"/>
          <w:sz w:val="22"/>
          <w:szCs w:val="22"/>
          <w14:ligatures w14:val="none"/>
        </w:rPr>
        <w:t xml:space="preserve"> adolescent development</w:t>
      </w:r>
      <w:r w:rsidR="00735E4B">
        <w:rPr>
          <w:rFonts w:ascii="Arial" w:eastAsia="Times New Roman" w:hAnsi="Arial" w:cs="Arial"/>
          <w:color w:val="000000"/>
          <w:kern w:val="36"/>
          <w:sz w:val="22"/>
          <w:szCs w:val="22"/>
          <w14:ligatures w14:val="none"/>
        </w:rPr>
        <w:t>,</w:t>
      </w:r>
      <w:r w:rsidRPr="00F63D6B">
        <w:rPr>
          <w:rFonts w:ascii="Arial" w:eastAsia="Times New Roman" w:hAnsi="Arial" w:cs="Arial"/>
          <w:color w:val="000000"/>
          <w:kern w:val="36"/>
          <w:sz w:val="22"/>
          <w:szCs w:val="22"/>
          <w14:ligatures w14:val="none"/>
        </w:rPr>
        <w:t xml:space="preserve"> and as such, they present a key milestone in early intervention.</w:t>
      </w:r>
    </w:p>
    <w:p w14:paraId="3D12E1DB" w14:textId="77777777" w:rsidR="00F63D6B" w:rsidRPr="00F63D6B"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F63D6B">
        <w:rPr>
          <w:rFonts w:ascii="Arial" w:eastAsia="Times New Roman" w:hAnsi="Arial" w:cs="Arial"/>
          <w:b/>
          <w:bCs/>
          <w:i/>
          <w:iCs/>
          <w:color w:val="000000"/>
          <w:kern w:val="36"/>
          <w:sz w:val="22"/>
          <w:szCs w:val="22"/>
          <w14:ligatures w14:val="none"/>
        </w:rPr>
        <w:t>Practical Recommendation</w:t>
      </w:r>
    </w:p>
    <w:p w14:paraId="186F737D" w14:textId="77777777"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Any mental health support system introduced in all secondary schools in the UK should include the following:</w:t>
      </w:r>
    </w:p>
    <w:p w14:paraId="06AE4F97" w14:textId="77777777" w:rsidR="00F63D6B" w:rsidRPr="00F63D6B"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School-based mental health practitioners.</w:t>
      </w:r>
    </w:p>
    <w:p w14:paraId="68300AC7" w14:textId="77777777" w:rsidR="00F63D6B" w:rsidRPr="00F63D6B"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Compulsory stress-management and emotional fortitude sessions.</w:t>
      </w:r>
    </w:p>
    <w:p w14:paraId="161A539B" w14:textId="12AE8FB3" w:rsidR="00F63D6B" w:rsidRPr="00F63D6B"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 xml:space="preserve">Making mental health literacy </w:t>
      </w:r>
      <w:r w:rsidR="00735E4B">
        <w:rPr>
          <w:rFonts w:ascii="Arial" w:eastAsia="Times New Roman" w:hAnsi="Arial" w:cs="Arial"/>
          <w:color w:val="000000"/>
          <w:kern w:val="36"/>
          <w:sz w:val="22"/>
          <w:szCs w:val="22"/>
          <w14:ligatures w14:val="none"/>
        </w:rPr>
        <w:t>part of the</w:t>
      </w:r>
      <w:r w:rsidRPr="00F63D6B">
        <w:rPr>
          <w:rFonts w:ascii="Arial" w:eastAsia="Times New Roman" w:hAnsi="Arial" w:cs="Arial"/>
          <w:color w:val="000000"/>
          <w:kern w:val="36"/>
          <w:sz w:val="22"/>
          <w:szCs w:val="22"/>
          <w14:ligatures w14:val="none"/>
        </w:rPr>
        <w:t xml:space="preserve"> national curriculum.</w:t>
      </w:r>
    </w:p>
    <w:p w14:paraId="0B061696" w14:textId="77777777" w:rsidR="00F63D6B" w:rsidRPr="00F63D6B"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Anxiety and depressive symptoms screening in the major transition stages (e.g., Year 9 and Year 11).</w:t>
      </w:r>
    </w:p>
    <w:p w14:paraId="039D3197" w14:textId="4DCB7AEE" w:rsidR="00F63D6B" w:rsidRPr="00F63D6B"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Mental Health Support Teams (MHSTs) are already in operation in some regions of England</w:t>
      </w:r>
      <w:r w:rsidR="00735E4B">
        <w:rPr>
          <w:rFonts w:ascii="Arial" w:eastAsia="Times New Roman" w:hAnsi="Arial" w:cs="Arial"/>
          <w:color w:val="000000"/>
          <w:kern w:val="36"/>
          <w:sz w:val="22"/>
          <w:szCs w:val="22"/>
          <w14:ligatures w14:val="none"/>
        </w:rPr>
        <w:t>,</w:t>
      </w:r>
      <w:r w:rsidRPr="00F63D6B">
        <w:rPr>
          <w:rFonts w:ascii="Arial" w:eastAsia="Times New Roman" w:hAnsi="Arial" w:cs="Arial"/>
          <w:color w:val="000000"/>
          <w:kern w:val="36"/>
          <w:sz w:val="22"/>
          <w:szCs w:val="22"/>
          <w14:ligatures w14:val="none"/>
        </w:rPr>
        <w:t xml:space="preserve"> and a universal coverage would decrease access gaps.</w:t>
      </w:r>
    </w:p>
    <w:p w14:paraId="40843111" w14:textId="77777777" w:rsidR="00F63D6B" w:rsidRPr="00F63D6B"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F63D6B">
        <w:rPr>
          <w:rFonts w:ascii="Arial" w:eastAsia="Times New Roman" w:hAnsi="Arial" w:cs="Arial"/>
          <w:b/>
          <w:bCs/>
          <w:i/>
          <w:iCs/>
          <w:color w:val="000000"/>
          <w:kern w:val="36"/>
          <w:sz w:val="22"/>
          <w:szCs w:val="22"/>
          <w14:ligatures w14:val="none"/>
        </w:rPr>
        <w:t>Barriers</w:t>
      </w:r>
    </w:p>
    <w:p w14:paraId="2A5B3065" w14:textId="77777777" w:rsidR="00F63D6B" w:rsidRPr="008F2EEC"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8F2EEC">
        <w:rPr>
          <w:rFonts w:ascii="Arial" w:eastAsia="Times New Roman" w:hAnsi="Arial" w:cs="Arial"/>
          <w:color w:val="000000"/>
          <w:kern w:val="36"/>
          <w:sz w:val="22"/>
          <w:szCs w:val="22"/>
          <w14:ligatures w14:val="none"/>
        </w:rPr>
        <w:t>Few resources and staffing deficit.</w:t>
      </w:r>
    </w:p>
    <w:p w14:paraId="075C56A8" w14:textId="77777777" w:rsidR="00F63D6B" w:rsidRPr="008F2EEC"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8F2EEC">
        <w:rPr>
          <w:rFonts w:ascii="Arial" w:eastAsia="Times New Roman" w:hAnsi="Arial" w:cs="Arial"/>
          <w:color w:val="000000"/>
          <w:kern w:val="36"/>
          <w:sz w:val="22"/>
          <w:szCs w:val="22"/>
          <w14:ligatures w14:val="none"/>
        </w:rPr>
        <w:t>Local strained teachers with conflicting academic interests.</w:t>
      </w:r>
    </w:p>
    <w:p w14:paraId="7C7514D6" w14:textId="77777777" w:rsidR="00F63D6B" w:rsidRPr="008F2EEC"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8F2EEC">
        <w:rPr>
          <w:rFonts w:ascii="Arial" w:eastAsia="Times New Roman" w:hAnsi="Arial" w:cs="Arial"/>
          <w:color w:val="000000"/>
          <w:kern w:val="36"/>
          <w:sz w:val="22"/>
          <w:szCs w:val="22"/>
          <w14:ligatures w14:val="none"/>
        </w:rPr>
        <w:t>The stigma about mental health disclosure among students.</w:t>
      </w:r>
    </w:p>
    <w:p w14:paraId="32AD6395" w14:textId="77777777" w:rsidR="00F63D6B" w:rsidRPr="008F2EEC"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8F2EEC">
        <w:rPr>
          <w:rFonts w:ascii="Arial" w:eastAsia="Times New Roman" w:hAnsi="Arial" w:cs="Arial"/>
          <w:b/>
          <w:bCs/>
          <w:i/>
          <w:iCs/>
          <w:color w:val="000000"/>
          <w:kern w:val="36"/>
          <w:sz w:val="22"/>
          <w:szCs w:val="22"/>
          <w14:ligatures w14:val="none"/>
        </w:rPr>
        <w:t>Overcoming Barriers</w:t>
      </w:r>
    </w:p>
    <w:p w14:paraId="40D21F20" w14:textId="5AD90183" w:rsidR="00F63D6B" w:rsidRPr="008F2EEC"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8F2EEC">
        <w:rPr>
          <w:rFonts w:ascii="Arial" w:eastAsia="Times New Roman" w:hAnsi="Arial" w:cs="Arial"/>
          <w:color w:val="000000"/>
          <w:kern w:val="36"/>
          <w:sz w:val="22"/>
          <w:szCs w:val="22"/>
          <w14:ligatures w14:val="none"/>
        </w:rPr>
        <w:t xml:space="preserve">Greater mutual funding of </w:t>
      </w:r>
      <w:r w:rsidR="00735E4B">
        <w:rPr>
          <w:rFonts w:ascii="Arial" w:eastAsia="Times New Roman" w:hAnsi="Arial" w:cs="Arial"/>
          <w:color w:val="000000"/>
          <w:kern w:val="36"/>
          <w:sz w:val="22"/>
          <w:szCs w:val="22"/>
          <w14:ligatures w14:val="none"/>
        </w:rPr>
        <w:t xml:space="preserve">the </w:t>
      </w:r>
      <w:r w:rsidRPr="008F2EEC">
        <w:rPr>
          <w:rFonts w:ascii="Arial" w:eastAsia="Times New Roman" w:hAnsi="Arial" w:cs="Arial"/>
          <w:color w:val="000000"/>
          <w:kern w:val="36"/>
          <w:sz w:val="22"/>
          <w:szCs w:val="22"/>
          <w14:ligatures w14:val="none"/>
        </w:rPr>
        <w:t xml:space="preserve">NHS and </w:t>
      </w:r>
      <w:r w:rsidR="00735E4B">
        <w:rPr>
          <w:rFonts w:ascii="Arial" w:eastAsia="Times New Roman" w:hAnsi="Arial" w:cs="Arial"/>
          <w:color w:val="000000"/>
          <w:kern w:val="36"/>
          <w:sz w:val="22"/>
          <w:szCs w:val="22"/>
          <w14:ligatures w14:val="none"/>
        </w:rPr>
        <w:t xml:space="preserve">the </w:t>
      </w:r>
      <w:r w:rsidRPr="008F2EEC">
        <w:rPr>
          <w:rFonts w:ascii="Arial" w:eastAsia="Times New Roman" w:hAnsi="Arial" w:cs="Arial"/>
          <w:color w:val="000000"/>
          <w:kern w:val="36"/>
          <w:sz w:val="22"/>
          <w:szCs w:val="22"/>
          <w14:ligatures w14:val="none"/>
        </w:rPr>
        <w:t>Department for Education.</w:t>
      </w:r>
    </w:p>
    <w:p w14:paraId="5800D9DA" w14:textId="77777777" w:rsidR="00F63D6B" w:rsidRPr="008F2EEC"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8F2EEC">
        <w:rPr>
          <w:rFonts w:ascii="Arial" w:eastAsia="Times New Roman" w:hAnsi="Arial" w:cs="Arial"/>
          <w:color w:val="000000"/>
          <w:kern w:val="36"/>
          <w:sz w:val="22"/>
          <w:szCs w:val="22"/>
          <w14:ligatures w14:val="none"/>
        </w:rPr>
        <w:t>Educating teachers about the basic knowledge of mental health without overloading them.</w:t>
      </w:r>
    </w:p>
    <w:p w14:paraId="33B2681F" w14:textId="150ADA71" w:rsidR="00F63D6B" w:rsidRPr="008F2EEC"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8F2EEC">
        <w:rPr>
          <w:rFonts w:ascii="Arial" w:eastAsia="Times New Roman" w:hAnsi="Arial" w:cs="Arial"/>
          <w:color w:val="000000"/>
          <w:kern w:val="36"/>
          <w:sz w:val="22"/>
          <w:szCs w:val="22"/>
          <w14:ligatures w14:val="none"/>
        </w:rPr>
        <w:t>Self-referral systems</w:t>
      </w:r>
      <w:r w:rsidR="00735E4B">
        <w:rPr>
          <w:rFonts w:ascii="Arial" w:eastAsia="Times New Roman" w:hAnsi="Arial" w:cs="Arial"/>
          <w:color w:val="000000"/>
          <w:kern w:val="36"/>
          <w:sz w:val="22"/>
          <w:szCs w:val="22"/>
          <w14:ligatures w14:val="none"/>
        </w:rPr>
        <w:t>,</w:t>
      </w:r>
      <w:r w:rsidRPr="008F2EEC">
        <w:rPr>
          <w:rFonts w:ascii="Arial" w:eastAsia="Times New Roman" w:hAnsi="Arial" w:cs="Arial"/>
          <w:color w:val="000000"/>
          <w:kern w:val="36"/>
          <w:sz w:val="22"/>
          <w:szCs w:val="22"/>
          <w14:ligatures w14:val="none"/>
        </w:rPr>
        <w:t xml:space="preserve"> which are confidential</w:t>
      </w:r>
      <w:r w:rsidR="00735E4B">
        <w:rPr>
          <w:rFonts w:ascii="Arial" w:eastAsia="Times New Roman" w:hAnsi="Arial" w:cs="Arial"/>
          <w:color w:val="000000"/>
          <w:kern w:val="36"/>
          <w:sz w:val="22"/>
          <w:szCs w:val="22"/>
          <w14:ligatures w14:val="none"/>
        </w:rPr>
        <w:t>, are used</w:t>
      </w:r>
      <w:r w:rsidRPr="008F2EEC">
        <w:rPr>
          <w:rFonts w:ascii="Arial" w:eastAsia="Times New Roman" w:hAnsi="Arial" w:cs="Arial"/>
          <w:color w:val="000000"/>
          <w:kern w:val="36"/>
          <w:sz w:val="22"/>
          <w:szCs w:val="22"/>
          <w14:ligatures w14:val="none"/>
        </w:rPr>
        <w:t xml:space="preserve"> to de-stigmati</w:t>
      </w:r>
      <w:r w:rsidR="00324428">
        <w:rPr>
          <w:rFonts w:ascii="Arial" w:eastAsia="Times New Roman" w:hAnsi="Arial" w:cs="Arial"/>
          <w:color w:val="000000"/>
          <w:kern w:val="36"/>
          <w:sz w:val="22"/>
          <w:szCs w:val="22"/>
          <w14:ligatures w14:val="none"/>
        </w:rPr>
        <w:t>s</w:t>
      </w:r>
      <w:r w:rsidRPr="008F2EEC">
        <w:rPr>
          <w:rFonts w:ascii="Arial" w:eastAsia="Times New Roman" w:hAnsi="Arial" w:cs="Arial"/>
          <w:color w:val="000000"/>
          <w:kern w:val="36"/>
          <w:sz w:val="22"/>
          <w:szCs w:val="22"/>
          <w14:ligatures w14:val="none"/>
        </w:rPr>
        <w:t>e.</w:t>
      </w:r>
    </w:p>
    <w:p w14:paraId="5E5144A0" w14:textId="5C6AD8B9" w:rsidR="00F63D6B" w:rsidRPr="008F2EEC" w:rsidRDefault="00F63D6B" w:rsidP="00735E4B">
      <w:pPr>
        <w:pStyle w:val="ListParagraph"/>
        <w:numPr>
          <w:ilvl w:val="0"/>
          <w:numId w:val="28"/>
        </w:numPr>
        <w:spacing w:before="100" w:beforeAutospacing="1" w:after="100" w:afterAutospacing="1" w:line="360" w:lineRule="auto"/>
        <w:ind w:left="450" w:hanging="450"/>
        <w:jc w:val="both"/>
        <w:rPr>
          <w:rFonts w:ascii="Arial" w:eastAsia="Times New Roman" w:hAnsi="Arial" w:cs="Arial"/>
          <w:color w:val="000000"/>
          <w:kern w:val="36"/>
          <w:sz w:val="22"/>
          <w:szCs w:val="22"/>
          <w14:ligatures w14:val="none"/>
        </w:rPr>
      </w:pPr>
      <w:r w:rsidRPr="008F2EEC">
        <w:rPr>
          <w:rFonts w:ascii="Arial" w:eastAsia="Times New Roman" w:hAnsi="Arial" w:cs="Arial"/>
          <w:color w:val="000000"/>
          <w:kern w:val="36"/>
          <w:sz w:val="22"/>
          <w:szCs w:val="22"/>
          <w14:ligatures w14:val="none"/>
        </w:rPr>
        <w:t>Integrating wellbeing in Ofsted assessment systems so that schools do not only focus on academic achievements but also on mental health.</w:t>
      </w:r>
    </w:p>
    <w:p w14:paraId="6EC2A662" w14:textId="77777777" w:rsidR="00F63D6B" w:rsidRPr="008F2EEC" w:rsidRDefault="00F63D6B" w:rsidP="008F2EEC">
      <w:pPr>
        <w:pStyle w:val="ListParagraph"/>
        <w:numPr>
          <w:ilvl w:val="0"/>
          <w:numId w:val="32"/>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8F2EEC">
        <w:rPr>
          <w:rFonts w:ascii="Arial" w:eastAsia="Times New Roman" w:hAnsi="Arial" w:cs="Arial"/>
          <w:color w:val="000000"/>
          <w:kern w:val="36"/>
          <w:sz w:val="22"/>
          <w:szCs w:val="22"/>
          <w14:ligatures w14:val="none"/>
        </w:rPr>
        <w:t>Through normalisation of mental health strategies in learning institutions, early interventions would minimise cases of development to more serious disorders and strain on CAMHS services.</w:t>
      </w:r>
    </w:p>
    <w:p w14:paraId="3C75EBE6" w14:textId="0A09097A" w:rsidR="00F63D6B" w:rsidRPr="008F2EEC" w:rsidRDefault="00F63D6B" w:rsidP="00F63D6B">
      <w:pPr>
        <w:spacing w:before="100" w:beforeAutospacing="1" w:after="100" w:afterAutospacing="1" w:line="360" w:lineRule="auto"/>
        <w:jc w:val="both"/>
        <w:rPr>
          <w:rFonts w:ascii="Arial" w:eastAsia="Times New Roman" w:hAnsi="Arial" w:cs="Arial"/>
          <w:b/>
          <w:bCs/>
          <w:color w:val="000000"/>
          <w:kern w:val="36"/>
          <w:sz w:val="22"/>
          <w:szCs w:val="22"/>
          <w14:ligatures w14:val="none"/>
        </w:rPr>
      </w:pPr>
      <w:r w:rsidRPr="008F2EEC">
        <w:rPr>
          <w:rFonts w:ascii="Arial" w:eastAsia="Times New Roman" w:hAnsi="Arial" w:cs="Arial"/>
          <w:b/>
          <w:bCs/>
          <w:color w:val="000000"/>
          <w:kern w:val="36"/>
          <w:sz w:val="22"/>
          <w:szCs w:val="22"/>
          <w14:ligatures w14:val="none"/>
        </w:rPr>
        <w:t xml:space="preserve">Recommendation 2: Build </w:t>
      </w:r>
      <w:r w:rsidR="00735E4B">
        <w:rPr>
          <w:rFonts w:ascii="Arial" w:eastAsia="Times New Roman" w:hAnsi="Arial" w:cs="Arial"/>
          <w:b/>
          <w:bCs/>
          <w:color w:val="000000"/>
          <w:kern w:val="36"/>
          <w:sz w:val="22"/>
          <w:szCs w:val="22"/>
          <w14:ligatures w14:val="none"/>
        </w:rPr>
        <w:t xml:space="preserve">a </w:t>
      </w:r>
      <w:r w:rsidRPr="008F2EEC">
        <w:rPr>
          <w:rFonts w:ascii="Arial" w:eastAsia="Times New Roman" w:hAnsi="Arial" w:cs="Arial"/>
          <w:b/>
          <w:bCs/>
          <w:color w:val="000000"/>
          <w:kern w:val="36"/>
          <w:sz w:val="22"/>
          <w:szCs w:val="22"/>
          <w14:ligatures w14:val="none"/>
        </w:rPr>
        <w:t>National Digital Solidarity and Online Safety Education Programme.</w:t>
      </w:r>
    </w:p>
    <w:p w14:paraId="12E7986B" w14:textId="77777777" w:rsidR="00F63D6B" w:rsidRPr="008F2EEC"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8F2EEC">
        <w:rPr>
          <w:rFonts w:ascii="Arial" w:eastAsia="Times New Roman" w:hAnsi="Arial" w:cs="Arial"/>
          <w:b/>
          <w:bCs/>
          <w:i/>
          <w:iCs/>
          <w:color w:val="000000"/>
          <w:kern w:val="36"/>
          <w:sz w:val="22"/>
          <w:szCs w:val="22"/>
          <w14:ligatures w14:val="none"/>
        </w:rPr>
        <w:t>Rationale</w:t>
      </w:r>
    </w:p>
    <w:p w14:paraId="774F4029" w14:textId="71767CBE"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The study found high correlations among high consumption of social media, cyberbullying and depressive symptoms. Teenagers who use social media more than three hours a day are at high risk of experiencing emotional distress. Nevertheless, social connection opportunities can be found online as well.</w:t>
      </w:r>
      <w:r w:rsidR="008F2EEC">
        <w:rPr>
          <w:rFonts w:ascii="Arial" w:eastAsia="Times New Roman" w:hAnsi="Arial" w:cs="Arial"/>
          <w:color w:val="000000"/>
          <w:kern w:val="36"/>
          <w:sz w:val="22"/>
          <w:szCs w:val="22"/>
          <w14:ligatures w14:val="none"/>
        </w:rPr>
        <w:t xml:space="preserve"> </w:t>
      </w:r>
      <w:r w:rsidRPr="00F63D6B">
        <w:rPr>
          <w:rFonts w:ascii="Arial" w:eastAsia="Times New Roman" w:hAnsi="Arial" w:cs="Arial"/>
          <w:color w:val="000000"/>
          <w:kern w:val="36"/>
          <w:sz w:val="22"/>
          <w:szCs w:val="22"/>
          <w14:ligatures w14:val="none"/>
        </w:rPr>
        <w:t xml:space="preserve">Instead of directing </w:t>
      </w:r>
      <w:r w:rsidR="00735E4B">
        <w:rPr>
          <w:rFonts w:ascii="Arial" w:eastAsia="Times New Roman" w:hAnsi="Arial" w:cs="Arial"/>
          <w:color w:val="000000"/>
          <w:kern w:val="36"/>
          <w:sz w:val="22"/>
          <w:szCs w:val="22"/>
          <w14:ligatures w14:val="none"/>
        </w:rPr>
        <w:t>a</w:t>
      </w:r>
      <w:r w:rsidRPr="00F63D6B">
        <w:rPr>
          <w:rFonts w:ascii="Arial" w:eastAsia="Times New Roman" w:hAnsi="Arial" w:cs="Arial"/>
          <w:color w:val="000000"/>
          <w:kern w:val="36"/>
          <w:sz w:val="22"/>
          <w:szCs w:val="22"/>
          <w14:ligatures w14:val="none"/>
        </w:rPr>
        <w:t xml:space="preserve"> full ban on the use of technology, it should be all about digital resilience and healthy use.</w:t>
      </w:r>
    </w:p>
    <w:p w14:paraId="365D54B0" w14:textId="77777777" w:rsidR="00F63D6B" w:rsidRPr="008F2EEC"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8F2EEC">
        <w:rPr>
          <w:rFonts w:ascii="Arial" w:eastAsia="Times New Roman" w:hAnsi="Arial" w:cs="Arial"/>
          <w:b/>
          <w:bCs/>
          <w:i/>
          <w:iCs/>
          <w:color w:val="000000"/>
          <w:kern w:val="36"/>
          <w:sz w:val="22"/>
          <w:szCs w:val="22"/>
          <w14:ligatures w14:val="none"/>
        </w:rPr>
        <w:t>Practical Recommendation</w:t>
      </w:r>
    </w:p>
    <w:p w14:paraId="3586BE14" w14:textId="77777777"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The compulsory Digital Wellbeing Curriculum proposed by the UK government in secondary schools should entail:</w:t>
      </w:r>
    </w:p>
    <w:p w14:paraId="0D36CC73" w14:textId="77777777" w:rsidR="00F63D6B" w:rsidRPr="00584EB0" w:rsidRDefault="00F63D6B" w:rsidP="00584EB0">
      <w:pPr>
        <w:pStyle w:val="ListParagraph"/>
        <w:numPr>
          <w:ilvl w:val="0"/>
          <w:numId w:val="33"/>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Social comparison and unrealistic online presentation education.</w:t>
      </w:r>
    </w:p>
    <w:p w14:paraId="0A4E20B0" w14:textId="77777777" w:rsidR="00F63D6B" w:rsidRPr="00584EB0" w:rsidRDefault="00F63D6B" w:rsidP="00584EB0">
      <w:pPr>
        <w:pStyle w:val="ListParagraph"/>
        <w:numPr>
          <w:ilvl w:val="0"/>
          <w:numId w:val="33"/>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Education in the detection and reaction of cyberbullying.</w:t>
      </w:r>
    </w:p>
    <w:p w14:paraId="7248A94C" w14:textId="343CD8FE" w:rsidR="00F63D6B" w:rsidRPr="00584EB0" w:rsidRDefault="00F63D6B" w:rsidP="00584EB0">
      <w:pPr>
        <w:pStyle w:val="ListParagraph"/>
        <w:numPr>
          <w:ilvl w:val="0"/>
          <w:numId w:val="33"/>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Recommendations on the healthy limits of screen</w:t>
      </w:r>
      <w:r w:rsidR="00735E4B">
        <w:rPr>
          <w:rFonts w:ascii="Arial" w:eastAsia="Times New Roman" w:hAnsi="Arial" w:cs="Arial"/>
          <w:color w:val="000000"/>
          <w:kern w:val="36"/>
          <w:sz w:val="22"/>
          <w:szCs w:val="22"/>
          <w14:ligatures w14:val="none"/>
        </w:rPr>
        <w:t xml:space="preserve"> </w:t>
      </w:r>
      <w:r w:rsidRPr="00584EB0">
        <w:rPr>
          <w:rFonts w:ascii="Arial" w:eastAsia="Times New Roman" w:hAnsi="Arial" w:cs="Arial"/>
          <w:color w:val="000000"/>
          <w:kern w:val="36"/>
          <w:sz w:val="22"/>
          <w:szCs w:val="22"/>
          <w14:ligatures w14:val="none"/>
        </w:rPr>
        <w:t>time.</w:t>
      </w:r>
    </w:p>
    <w:p w14:paraId="6893ACA3" w14:textId="77777777" w:rsidR="00F63D6B" w:rsidRPr="00584EB0" w:rsidRDefault="00F63D6B" w:rsidP="00584EB0">
      <w:pPr>
        <w:pStyle w:val="ListParagraph"/>
        <w:numPr>
          <w:ilvl w:val="0"/>
          <w:numId w:val="33"/>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Encouragement of sleep hygiene procedures.</w:t>
      </w:r>
    </w:p>
    <w:p w14:paraId="0452D5F1" w14:textId="0E8658D8" w:rsidR="00F63D6B" w:rsidRPr="00584EB0"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584EB0">
        <w:rPr>
          <w:rFonts w:ascii="Arial" w:eastAsia="Times New Roman" w:hAnsi="Arial" w:cs="Arial"/>
          <w:b/>
          <w:bCs/>
          <w:i/>
          <w:iCs/>
          <w:color w:val="000000"/>
          <w:kern w:val="36"/>
          <w:sz w:val="22"/>
          <w:szCs w:val="22"/>
          <w14:ligatures w14:val="none"/>
        </w:rPr>
        <w:t>Digital content critical thinking</w:t>
      </w:r>
    </w:p>
    <w:p w14:paraId="78E6212A" w14:textId="77777777"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Also, there is a need to have increased partnership between social media companies and policymakers to:</w:t>
      </w:r>
    </w:p>
    <w:p w14:paraId="2F934551" w14:textId="77777777" w:rsidR="00F63D6B" w:rsidRPr="00584EB0" w:rsidRDefault="00F63D6B" w:rsidP="00584EB0">
      <w:pPr>
        <w:pStyle w:val="ListParagraph"/>
        <w:numPr>
          <w:ilvl w:val="0"/>
          <w:numId w:val="34"/>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Improve cyberbullying reporting.</w:t>
      </w:r>
    </w:p>
    <w:p w14:paraId="3FD6EE0C" w14:textId="7BB61DE8" w:rsidR="00F63D6B" w:rsidRPr="00584EB0" w:rsidRDefault="00F63D6B" w:rsidP="00584EB0">
      <w:pPr>
        <w:pStyle w:val="ListParagraph"/>
        <w:numPr>
          <w:ilvl w:val="0"/>
          <w:numId w:val="34"/>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Minimi</w:t>
      </w:r>
      <w:r w:rsidR="00324428">
        <w:rPr>
          <w:rFonts w:ascii="Arial" w:eastAsia="Times New Roman" w:hAnsi="Arial" w:cs="Arial"/>
          <w:color w:val="000000"/>
          <w:kern w:val="36"/>
          <w:sz w:val="22"/>
          <w:szCs w:val="22"/>
          <w14:ligatures w14:val="none"/>
        </w:rPr>
        <w:t>s</w:t>
      </w:r>
      <w:r w:rsidRPr="00584EB0">
        <w:rPr>
          <w:rFonts w:ascii="Arial" w:eastAsia="Times New Roman" w:hAnsi="Arial" w:cs="Arial"/>
          <w:color w:val="000000"/>
          <w:kern w:val="36"/>
          <w:sz w:val="22"/>
          <w:szCs w:val="22"/>
          <w14:ligatures w14:val="none"/>
        </w:rPr>
        <w:t>e harmful content algorithms.</w:t>
      </w:r>
    </w:p>
    <w:p w14:paraId="33770FFC" w14:textId="77777777" w:rsidR="00F63D6B" w:rsidRPr="00584EB0" w:rsidRDefault="00F63D6B" w:rsidP="00584EB0">
      <w:pPr>
        <w:pStyle w:val="ListParagraph"/>
        <w:numPr>
          <w:ilvl w:val="0"/>
          <w:numId w:val="34"/>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Campaign to raise youth mental health awareness.</w:t>
      </w:r>
    </w:p>
    <w:p w14:paraId="79AD1747" w14:textId="77777777" w:rsidR="00F63D6B" w:rsidRPr="00584EB0"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584EB0">
        <w:rPr>
          <w:rFonts w:ascii="Arial" w:eastAsia="Times New Roman" w:hAnsi="Arial" w:cs="Arial"/>
          <w:b/>
          <w:bCs/>
          <w:i/>
          <w:iCs/>
          <w:color w:val="000000"/>
          <w:kern w:val="36"/>
          <w:sz w:val="22"/>
          <w:szCs w:val="22"/>
          <w14:ligatures w14:val="none"/>
        </w:rPr>
        <w:t>Barriers</w:t>
      </w:r>
    </w:p>
    <w:p w14:paraId="0062EBBE" w14:textId="77777777" w:rsidR="00F63D6B" w:rsidRPr="00584EB0" w:rsidRDefault="00F63D6B" w:rsidP="00584EB0">
      <w:pPr>
        <w:pStyle w:val="ListParagraph"/>
        <w:numPr>
          <w:ilvl w:val="0"/>
          <w:numId w:val="35"/>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Technology company resistance.</w:t>
      </w:r>
    </w:p>
    <w:p w14:paraId="6DFA8F8B" w14:textId="1F790784" w:rsidR="00F63D6B" w:rsidRPr="00584EB0" w:rsidRDefault="00F63D6B" w:rsidP="00584EB0">
      <w:pPr>
        <w:pStyle w:val="ListParagraph"/>
        <w:numPr>
          <w:ilvl w:val="0"/>
          <w:numId w:val="35"/>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Fast</w:t>
      </w:r>
      <w:r w:rsidR="00735E4B">
        <w:rPr>
          <w:rFonts w:ascii="Arial" w:eastAsia="Times New Roman" w:hAnsi="Arial" w:cs="Arial"/>
          <w:color w:val="000000"/>
          <w:kern w:val="36"/>
          <w:sz w:val="22"/>
          <w:szCs w:val="22"/>
          <w14:ligatures w14:val="none"/>
        </w:rPr>
        <w:t>-</w:t>
      </w:r>
      <w:r w:rsidRPr="00584EB0">
        <w:rPr>
          <w:rFonts w:ascii="Arial" w:eastAsia="Times New Roman" w:hAnsi="Arial" w:cs="Arial"/>
          <w:color w:val="000000"/>
          <w:kern w:val="36"/>
          <w:sz w:val="22"/>
          <w:szCs w:val="22"/>
          <w14:ligatures w14:val="none"/>
        </w:rPr>
        <w:t>changing online platforms.</w:t>
      </w:r>
    </w:p>
    <w:p w14:paraId="4061B831" w14:textId="77777777" w:rsidR="00F63D6B" w:rsidRPr="00584EB0" w:rsidRDefault="00F63D6B" w:rsidP="00584EB0">
      <w:pPr>
        <w:pStyle w:val="ListParagraph"/>
        <w:numPr>
          <w:ilvl w:val="0"/>
          <w:numId w:val="35"/>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Inability to control the time spent in front of the screen at home.</w:t>
      </w:r>
    </w:p>
    <w:p w14:paraId="7FE3F8DA" w14:textId="132C46D0" w:rsidR="00F63D6B" w:rsidRPr="00584EB0" w:rsidRDefault="00F63D6B" w:rsidP="00584EB0">
      <w:pPr>
        <w:pStyle w:val="ListParagraph"/>
        <w:numPr>
          <w:ilvl w:val="0"/>
          <w:numId w:val="35"/>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Lack of parental awareness o</w:t>
      </w:r>
      <w:r w:rsidR="00735E4B">
        <w:rPr>
          <w:rFonts w:ascii="Arial" w:eastAsia="Times New Roman" w:hAnsi="Arial" w:cs="Arial"/>
          <w:color w:val="000000"/>
          <w:kern w:val="36"/>
          <w:sz w:val="22"/>
          <w:szCs w:val="22"/>
          <w14:ligatures w14:val="none"/>
        </w:rPr>
        <w:t>f</w:t>
      </w:r>
      <w:r w:rsidRPr="00584EB0">
        <w:rPr>
          <w:rFonts w:ascii="Arial" w:eastAsia="Times New Roman" w:hAnsi="Arial" w:cs="Arial"/>
          <w:color w:val="000000"/>
          <w:kern w:val="36"/>
          <w:sz w:val="22"/>
          <w:szCs w:val="22"/>
          <w14:ligatures w14:val="none"/>
        </w:rPr>
        <w:t xml:space="preserve"> online risks.</w:t>
      </w:r>
    </w:p>
    <w:p w14:paraId="67CEC738" w14:textId="77777777" w:rsidR="00F63D6B" w:rsidRPr="00584EB0"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584EB0">
        <w:rPr>
          <w:rFonts w:ascii="Arial" w:eastAsia="Times New Roman" w:hAnsi="Arial" w:cs="Arial"/>
          <w:b/>
          <w:bCs/>
          <w:i/>
          <w:iCs/>
          <w:color w:val="000000"/>
          <w:kern w:val="36"/>
          <w:sz w:val="22"/>
          <w:szCs w:val="22"/>
          <w14:ligatures w14:val="none"/>
        </w:rPr>
        <w:t>Overcoming Barriers</w:t>
      </w:r>
    </w:p>
    <w:p w14:paraId="02BD8B23" w14:textId="77777777" w:rsidR="00F63D6B" w:rsidRPr="00584EB0" w:rsidRDefault="00F63D6B" w:rsidP="00584EB0">
      <w:pPr>
        <w:pStyle w:val="ListParagraph"/>
        <w:numPr>
          <w:ilvl w:val="0"/>
          <w:numId w:val="36"/>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Legal implementation via online safety control.</w:t>
      </w:r>
    </w:p>
    <w:p w14:paraId="3C8F5E62" w14:textId="3F527F0F" w:rsidR="00F63D6B" w:rsidRPr="00584EB0" w:rsidRDefault="00F63D6B" w:rsidP="00584EB0">
      <w:pPr>
        <w:pStyle w:val="ListParagraph"/>
        <w:numPr>
          <w:ilvl w:val="0"/>
          <w:numId w:val="36"/>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 xml:space="preserve">Parent education </w:t>
      </w:r>
      <w:r w:rsidR="00735E4B">
        <w:rPr>
          <w:rFonts w:ascii="Arial" w:eastAsia="Times New Roman" w:hAnsi="Arial" w:cs="Arial"/>
          <w:color w:val="000000"/>
          <w:kern w:val="36"/>
          <w:sz w:val="22"/>
          <w:szCs w:val="22"/>
          <w14:ligatures w14:val="none"/>
        </w:rPr>
        <w:t>is</w:t>
      </w:r>
      <w:r w:rsidRPr="00584EB0">
        <w:rPr>
          <w:rFonts w:ascii="Arial" w:eastAsia="Times New Roman" w:hAnsi="Arial" w:cs="Arial"/>
          <w:color w:val="000000"/>
          <w:kern w:val="36"/>
          <w:sz w:val="22"/>
          <w:szCs w:val="22"/>
          <w14:ligatures w14:val="none"/>
        </w:rPr>
        <w:t xml:space="preserve"> provided in schools.</w:t>
      </w:r>
    </w:p>
    <w:p w14:paraId="6324B6EF" w14:textId="0ED568EB" w:rsidR="00F63D6B" w:rsidRPr="00584EB0" w:rsidRDefault="00F63D6B" w:rsidP="00584EB0">
      <w:pPr>
        <w:pStyle w:val="ListParagraph"/>
        <w:numPr>
          <w:ilvl w:val="0"/>
          <w:numId w:val="36"/>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Collaboration with technology companies to co-architect</w:t>
      </w:r>
      <w:r w:rsidR="00735E4B">
        <w:rPr>
          <w:rFonts w:ascii="Arial" w:eastAsia="Times New Roman" w:hAnsi="Arial" w:cs="Arial"/>
          <w:color w:val="000000"/>
          <w:kern w:val="36"/>
          <w:sz w:val="22"/>
          <w:szCs w:val="22"/>
          <w14:ligatures w14:val="none"/>
        </w:rPr>
        <w:t xml:space="preserve"> youth-</w:t>
      </w:r>
      <w:r w:rsidRPr="00584EB0">
        <w:rPr>
          <w:rFonts w:ascii="Arial" w:eastAsia="Times New Roman" w:hAnsi="Arial" w:cs="Arial"/>
          <w:color w:val="000000"/>
          <w:kern w:val="36"/>
          <w:sz w:val="22"/>
          <w:szCs w:val="22"/>
          <w14:ligatures w14:val="none"/>
        </w:rPr>
        <w:t>friendly safety tools.</w:t>
      </w:r>
    </w:p>
    <w:p w14:paraId="128ADDCC" w14:textId="77777777" w:rsidR="00F63D6B" w:rsidRPr="00584EB0" w:rsidRDefault="00F63D6B" w:rsidP="00584EB0">
      <w:pPr>
        <w:pStyle w:val="ListParagraph"/>
        <w:numPr>
          <w:ilvl w:val="0"/>
          <w:numId w:val="36"/>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584EB0">
        <w:rPr>
          <w:rFonts w:ascii="Arial" w:eastAsia="Times New Roman" w:hAnsi="Arial" w:cs="Arial"/>
          <w:color w:val="000000"/>
          <w:kern w:val="36"/>
          <w:sz w:val="22"/>
          <w:szCs w:val="22"/>
          <w14:ligatures w14:val="none"/>
        </w:rPr>
        <w:t>Promoting digital literacy in parents.</w:t>
      </w:r>
    </w:p>
    <w:p w14:paraId="746B8EF5" w14:textId="2C26BF23"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This suggestion acknowledges that exposure to digital can never be eradicated but can be handled positively through education and regulation.</w:t>
      </w:r>
    </w:p>
    <w:p w14:paraId="5D584184" w14:textId="657F6B4B" w:rsidR="00F63D6B" w:rsidRPr="00584EB0" w:rsidRDefault="00F63D6B" w:rsidP="00F63D6B">
      <w:pPr>
        <w:spacing w:before="100" w:beforeAutospacing="1" w:after="100" w:afterAutospacing="1" w:line="360" w:lineRule="auto"/>
        <w:jc w:val="both"/>
        <w:rPr>
          <w:rFonts w:ascii="Arial" w:eastAsia="Times New Roman" w:hAnsi="Arial" w:cs="Arial"/>
          <w:b/>
          <w:bCs/>
          <w:color w:val="000000"/>
          <w:kern w:val="36"/>
          <w:sz w:val="22"/>
          <w:szCs w:val="22"/>
          <w14:ligatures w14:val="none"/>
        </w:rPr>
      </w:pPr>
      <w:r w:rsidRPr="00584EB0">
        <w:rPr>
          <w:rFonts w:ascii="Arial" w:eastAsia="Times New Roman" w:hAnsi="Arial" w:cs="Arial"/>
          <w:b/>
          <w:bCs/>
          <w:color w:val="000000"/>
          <w:kern w:val="36"/>
          <w:sz w:val="22"/>
          <w:szCs w:val="22"/>
          <w14:ligatures w14:val="none"/>
        </w:rPr>
        <w:t>Recommendation 3: Scaling up Family-Based Preventive and Support Intervention</w:t>
      </w:r>
    </w:p>
    <w:p w14:paraId="1DD6502E" w14:textId="77777777" w:rsidR="00F63D6B" w:rsidRPr="00584EB0"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584EB0">
        <w:rPr>
          <w:rFonts w:ascii="Arial" w:eastAsia="Times New Roman" w:hAnsi="Arial" w:cs="Arial"/>
          <w:b/>
          <w:bCs/>
          <w:i/>
          <w:iCs/>
          <w:color w:val="000000"/>
          <w:kern w:val="36"/>
          <w:sz w:val="22"/>
          <w:szCs w:val="22"/>
          <w14:ligatures w14:val="none"/>
        </w:rPr>
        <w:t>Rationale</w:t>
      </w:r>
    </w:p>
    <w:p w14:paraId="41CEA56A" w14:textId="77777777"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The results indicated that there were great differences in the prevalence of mental health among low-income and higher-income households (29% vs 16%). Adolescents are very vulnerable to family instability, parental conflict, and financial stress.</w:t>
      </w:r>
    </w:p>
    <w:p w14:paraId="2FACAFE5" w14:textId="64440452"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 xml:space="preserve">Treating </w:t>
      </w:r>
      <w:r w:rsidR="00735E4B">
        <w:rPr>
          <w:rFonts w:ascii="Arial" w:eastAsia="Times New Roman" w:hAnsi="Arial" w:cs="Arial"/>
          <w:color w:val="000000"/>
          <w:kern w:val="36"/>
          <w:sz w:val="22"/>
          <w:szCs w:val="22"/>
          <w14:ligatures w14:val="none"/>
        </w:rPr>
        <w:t xml:space="preserve">the </w:t>
      </w:r>
      <w:r w:rsidRPr="00F63D6B">
        <w:rPr>
          <w:rFonts w:ascii="Arial" w:eastAsia="Times New Roman" w:hAnsi="Arial" w:cs="Arial"/>
          <w:color w:val="000000"/>
          <w:kern w:val="36"/>
          <w:sz w:val="22"/>
          <w:szCs w:val="22"/>
          <w14:ligatures w14:val="none"/>
        </w:rPr>
        <w:t>mental health of adolescents without considering the family context is a high risk of curing the symptoms and not the causes.</w:t>
      </w:r>
    </w:p>
    <w:p w14:paraId="0EE4BC9C" w14:textId="77777777" w:rsidR="00F63D6B" w:rsidRPr="00BE181F"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BE181F">
        <w:rPr>
          <w:rFonts w:ascii="Arial" w:eastAsia="Times New Roman" w:hAnsi="Arial" w:cs="Arial"/>
          <w:b/>
          <w:bCs/>
          <w:i/>
          <w:iCs/>
          <w:color w:val="000000"/>
          <w:kern w:val="36"/>
          <w:sz w:val="22"/>
          <w:szCs w:val="22"/>
          <w14:ligatures w14:val="none"/>
        </w:rPr>
        <w:t>Practical Recommendation</w:t>
      </w:r>
    </w:p>
    <w:p w14:paraId="78246D08" w14:textId="77777777" w:rsidR="00F63D6B" w:rsidRPr="00BE181F" w:rsidRDefault="00F63D6B" w:rsidP="00BE181F">
      <w:pPr>
        <w:pStyle w:val="ListParagraph"/>
        <w:numPr>
          <w:ilvl w:val="0"/>
          <w:numId w:val="37"/>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To enhance family-based support services in local authorities, local authorities should:</w:t>
      </w:r>
    </w:p>
    <w:p w14:paraId="2877CD3C" w14:textId="1C8B9960" w:rsidR="00F63D6B" w:rsidRPr="00BE181F" w:rsidRDefault="00F63D6B" w:rsidP="00BE181F">
      <w:pPr>
        <w:pStyle w:val="ListParagraph"/>
        <w:numPr>
          <w:ilvl w:val="0"/>
          <w:numId w:val="37"/>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 xml:space="preserve">Increased early help programmes </w:t>
      </w:r>
      <w:r w:rsidR="00735E4B">
        <w:rPr>
          <w:rFonts w:ascii="Arial" w:eastAsia="Times New Roman" w:hAnsi="Arial" w:cs="Arial"/>
          <w:color w:val="000000"/>
          <w:kern w:val="36"/>
          <w:sz w:val="22"/>
          <w:szCs w:val="22"/>
          <w14:ligatures w14:val="none"/>
        </w:rPr>
        <w:t>for</w:t>
      </w:r>
      <w:r w:rsidRPr="00BE181F">
        <w:rPr>
          <w:rFonts w:ascii="Arial" w:eastAsia="Times New Roman" w:hAnsi="Arial" w:cs="Arial"/>
          <w:color w:val="000000"/>
          <w:kern w:val="36"/>
          <w:sz w:val="22"/>
          <w:szCs w:val="22"/>
          <w14:ligatures w14:val="none"/>
        </w:rPr>
        <w:t xml:space="preserve"> financially vulnerable families.</w:t>
      </w:r>
    </w:p>
    <w:p w14:paraId="17093DE8" w14:textId="77777777" w:rsidR="00F63D6B" w:rsidRPr="00BE181F" w:rsidRDefault="00F63D6B" w:rsidP="00BE181F">
      <w:pPr>
        <w:pStyle w:val="ListParagraph"/>
        <w:numPr>
          <w:ilvl w:val="0"/>
          <w:numId w:val="37"/>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Expanding access to family therapy and parenting.</w:t>
      </w:r>
    </w:p>
    <w:p w14:paraId="5898AF38" w14:textId="77777777" w:rsidR="00F63D6B" w:rsidRPr="00BE181F" w:rsidRDefault="00F63D6B" w:rsidP="00BE181F">
      <w:pPr>
        <w:pStyle w:val="ListParagraph"/>
        <w:numPr>
          <w:ilvl w:val="0"/>
          <w:numId w:val="37"/>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Integrating mental screening services in community services.</w:t>
      </w:r>
    </w:p>
    <w:p w14:paraId="7486CB30" w14:textId="77777777" w:rsidR="00F63D6B" w:rsidRPr="00BE181F" w:rsidRDefault="00F63D6B" w:rsidP="00BE181F">
      <w:pPr>
        <w:pStyle w:val="ListParagraph"/>
        <w:numPr>
          <w:ilvl w:val="0"/>
          <w:numId w:val="37"/>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Enhancing protection and intervention pathways of domestic abuse.</w:t>
      </w:r>
    </w:p>
    <w:p w14:paraId="722DD417" w14:textId="1CF2E8C5" w:rsidR="00F63D6B" w:rsidRPr="00BE181F" w:rsidRDefault="00F63D6B" w:rsidP="00BE181F">
      <w:pPr>
        <w:pStyle w:val="ListParagraph"/>
        <w:numPr>
          <w:ilvl w:val="0"/>
          <w:numId w:val="37"/>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Schools and primary care services ought to partner in detecting at</w:t>
      </w:r>
      <w:r w:rsidR="00735E4B">
        <w:rPr>
          <w:rFonts w:ascii="Arial" w:eastAsia="Times New Roman" w:hAnsi="Arial" w:cs="Arial"/>
          <w:color w:val="000000"/>
          <w:kern w:val="36"/>
          <w:sz w:val="22"/>
          <w:szCs w:val="22"/>
          <w14:ligatures w14:val="none"/>
        </w:rPr>
        <w:t>-</w:t>
      </w:r>
      <w:r w:rsidRPr="00BE181F">
        <w:rPr>
          <w:rFonts w:ascii="Arial" w:eastAsia="Times New Roman" w:hAnsi="Arial" w:cs="Arial"/>
          <w:color w:val="000000"/>
          <w:kern w:val="36"/>
          <w:sz w:val="22"/>
          <w:szCs w:val="22"/>
          <w14:ligatures w14:val="none"/>
        </w:rPr>
        <w:t>risk families at an early stage and avenues of referral before reaching the crisis level.</w:t>
      </w:r>
    </w:p>
    <w:p w14:paraId="632E6685" w14:textId="77777777" w:rsidR="00F63D6B" w:rsidRPr="00BE181F"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BE181F">
        <w:rPr>
          <w:rFonts w:ascii="Arial" w:eastAsia="Times New Roman" w:hAnsi="Arial" w:cs="Arial"/>
          <w:b/>
          <w:bCs/>
          <w:i/>
          <w:iCs/>
          <w:color w:val="000000"/>
          <w:kern w:val="36"/>
          <w:sz w:val="22"/>
          <w:szCs w:val="22"/>
          <w14:ligatures w14:val="none"/>
        </w:rPr>
        <w:t>Barriers</w:t>
      </w:r>
    </w:p>
    <w:p w14:paraId="061FF960" w14:textId="77777777" w:rsidR="00F63D6B" w:rsidRPr="00BE181F" w:rsidRDefault="00F63D6B" w:rsidP="00BE181F">
      <w:pPr>
        <w:pStyle w:val="ListParagraph"/>
        <w:numPr>
          <w:ilvl w:val="0"/>
          <w:numId w:val="38"/>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Financial constraints in local councils.</w:t>
      </w:r>
    </w:p>
    <w:p w14:paraId="13AE916C" w14:textId="77777777" w:rsidR="00F63D6B" w:rsidRPr="00BE181F" w:rsidRDefault="00F63D6B" w:rsidP="00BE181F">
      <w:pPr>
        <w:pStyle w:val="ListParagraph"/>
        <w:numPr>
          <w:ilvl w:val="0"/>
          <w:numId w:val="38"/>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Family therapy or social services stigma.</w:t>
      </w:r>
    </w:p>
    <w:p w14:paraId="2B0DA2E5" w14:textId="77777777" w:rsidR="00F63D6B" w:rsidRPr="00BE181F" w:rsidRDefault="00F63D6B" w:rsidP="00BE181F">
      <w:pPr>
        <w:pStyle w:val="ListParagraph"/>
        <w:numPr>
          <w:ilvl w:val="0"/>
          <w:numId w:val="38"/>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Attitude differences towards mental health support due to cultural differences.</w:t>
      </w:r>
    </w:p>
    <w:p w14:paraId="452EE9AE" w14:textId="2DD89799" w:rsidR="00F63D6B" w:rsidRPr="00BE181F" w:rsidRDefault="00F63D6B" w:rsidP="00BE181F">
      <w:pPr>
        <w:pStyle w:val="ListParagraph"/>
        <w:numPr>
          <w:ilvl w:val="0"/>
          <w:numId w:val="38"/>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Extensive waiting lists of CAMHS restrict access to family intervention.</w:t>
      </w:r>
    </w:p>
    <w:p w14:paraId="33C7A4C8" w14:textId="77777777" w:rsidR="00F63D6B" w:rsidRPr="00BE181F"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BE181F">
        <w:rPr>
          <w:rFonts w:ascii="Arial" w:eastAsia="Times New Roman" w:hAnsi="Arial" w:cs="Arial"/>
          <w:b/>
          <w:bCs/>
          <w:i/>
          <w:iCs/>
          <w:color w:val="000000"/>
          <w:kern w:val="36"/>
          <w:sz w:val="22"/>
          <w:szCs w:val="22"/>
          <w14:ligatures w14:val="none"/>
        </w:rPr>
        <w:t>Overcoming Barriers</w:t>
      </w:r>
    </w:p>
    <w:p w14:paraId="0D096E11" w14:textId="77777777" w:rsidR="00F63D6B" w:rsidRPr="00BE181F" w:rsidRDefault="00F63D6B" w:rsidP="00BE181F">
      <w:pPr>
        <w:pStyle w:val="ListParagraph"/>
        <w:numPr>
          <w:ilvl w:val="0"/>
          <w:numId w:val="39"/>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Preventative health redistribution of funds by the government.</w:t>
      </w:r>
    </w:p>
    <w:p w14:paraId="3DD03ABF" w14:textId="693C8DBD" w:rsidR="00F63D6B" w:rsidRPr="00BE181F" w:rsidRDefault="00F63D6B" w:rsidP="00BE181F">
      <w:pPr>
        <w:pStyle w:val="ListParagraph"/>
        <w:numPr>
          <w:ilvl w:val="0"/>
          <w:numId w:val="39"/>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Sensiti</w:t>
      </w:r>
      <w:r w:rsidR="00324428">
        <w:rPr>
          <w:rFonts w:ascii="Arial" w:eastAsia="Times New Roman" w:hAnsi="Arial" w:cs="Arial"/>
          <w:color w:val="000000"/>
          <w:kern w:val="36"/>
          <w:sz w:val="22"/>
          <w:szCs w:val="22"/>
          <w14:ligatures w14:val="none"/>
        </w:rPr>
        <w:t>s</w:t>
      </w:r>
      <w:r w:rsidRPr="00BE181F">
        <w:rPr>
          <w:rFonts w:ascii="Arial" w:eastAsia="Times New Roman" w:hAnsi="Arial" w:cs="Arial"/>
          <w:color w:val="000000"/>
          <w:kern w:val="36"/>
          <w:sz w:val="22"/>
          <w:szCs w:val="22"/>
          <w14:ligatures w14:val="none"/>
        </w:rPr>
        <w:t>ation of society on the importance of family support.</w:t>
      </w:r>
    </w:p>
    <w:p w14:paraId="786A908B" w14:textId="77777777" w:rsidR="00F63D6B" w:rsidRPr="00BE181F" w:rsidRDefault="00F63D6B" w:rsidP="00BE181F">
      <w:pPr>
        <w:pStyle w:val="ListParagraph"/>
        <w:numPr>
          <w:ilvl w:val="0"/>
          <w:numId w:val="39"/>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Culturally sensitive community-based services.</w:t>
      </w:r>
    </w:p>
    <w:p w14:paraId="2B381890" w14:textId="2103A5DA" w:rsidR="00F63D6B" w:rsidRPr="00BE181F" w:rsidRDefault="00F63D6B" w:rsidP="00BE181F">
      <w:pPr>
        <w:pStyle w:val="ListParagraph"/>
        <w:numPr>
          <w:ilvl w:val="0"/>
          <w:numId w:val="39"/>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 xml:space="preserve">Education of GPs and school personnel on </w:t>
      </w:r>
      <w:r w:rsidR="00735E4B">
        <w:rPr>
          <w:rFonts w:ascii="Arial" w:eastAsia="Times New Roman" w:hAnsi="Arial" w:cs="Arial"/>
          <w:color w:val="000000"/>
          <w:kern w:val="36"/>
          <w:sz w:val="22"/>
          <w:szCs w:val="22"/>
          <w14:ligatures w14:val="none"/>
        </w:rPr>
        <w:t xml:space="preserve">the </w:t>
      </w:r>
      <w:r w:rsidRPr="00BE181F">
        <w:rPr>
          <w:rFonts w:ascii="Arial" w:eastAsia="Times New Roman" w:hAnsi="Arial" w:cs="Arial"/>
          <w:color w:val="000000"/>
          <w:kern w:val="36"/>
          <w:sz w:val="22"/>
          <w:szCs w:val="22"/>
          <w14:ligatures w14:val="none"/>
        </w:rPr>
        <w:t>signs of early warning.</w:t>
      </w:r>
    </w:p>
    <w:p w14:paraId="22130DBA" w14:textId="70F4BE2D" w:rsidR="00F63D6B" w:rsidRPr="00BE181F" w:rsidRDefault="00F63D6B" w:rsidP="00BE181F">
      <w:pPr>
        <w:pStyle w:val="ListParagraph"/>
        <w:numPr>
          <w:ilvl w:val="0"/>
          <w:numId w:val="39"/>
        </w:num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BE181F">
        <w:rPr>
          <w:rFonts w:ascii="Arial" w:eastAsia="Times New Roman" w:hAnsi="Arial" w:cs="Arial"/>
          <w:color w:val="000000"/>
          <w:kern w:val="36"/>
          <w:sz w:val="22"/>
          <w:szCs w:val="22"/>
          <w14:ligatures w14:val="none"/>
        </w:rPr>
        <w:t>With the assistance of families, adolescents receive more emotional grounding and enhanced coping ability, which minimi</w:t>
      </w:r>
      <w:r w:rsidR="00324428">
        <w:rPr>
          <w:rFonts w:ascii="Arial" w:eastAsia="Times New Roman" w:hAnsi="Arial" w:cs="Arial"/>
          <w:color w:val="000000"/>
          <w:kern w:val="36"/>
          <w:sz w:val="22"/>
          <w:szCs w:val="22"/>
          <w14:ligatures w14:val="none"/>
        </w:rPr>
        <w:t>s</w:t>
      </w:r>
      <w:r w:rsidRPr="00BE181F">
        <w:rPr>
          <w:rFonts w:ascii="Arial" w:eastAsia="Times New Roman" w:hAnsi="Arial" w:cs="Arial"/>
          <w:color w:val="000000"/>
          <w:kern w:val="36"/>
          <w:sz w:val="22"/>
          <w:szCs w:val="22"/>
          <w14:ligatures w14:val="none"/>
        </w:rPr>
        <w:t>es the exposure to cumulative stress across systems.</w:t>
      </w:r>
    </w:p>
    <w:p w14:paraId="50026200" w14:textId="154B3F01" w:rsidR="00F63D6B" w:rsidRPr="00BE181F" w:rsidRDefault="00F63D6B" w:rsidP="00F63D6B">
      <w:pPr>
        <w:spacing w:before="100" w:beforeAutospacing="1" w:after="100" w:afterAutospacing="1" w:line="360" w:lineRule="auto"/>
        <w:jc w:val="both"/>
        <w:rPr>
          <w:rFonts w:ascii="Arial" w:eastAsia="Times New Roman" w:hAnsi="Arial" w:cs="Arial"/>
          <w:b/>
          <w:bCs/>
          <w:i/>
          <w:iCs/>
          <w:color w:val="000000"/>
          <w:kern w:val="36"/>
          <w:sz w:val="22"/>
          <w:szCs w:val="22"/>
          <w14:ligatures w14:val="none"/>
        </w:rPr>
      </w:pPr>
      <w:r w:rsidRPr="00BE181F">
        <w:rPr>
          <w:rFonts w:ascii="Arial" w:eastAsia="Times New Roman" w:hAnsi="Arial" w:cs="Arial"/>
          <w:b/>
          <w:bCs/>
          <w:i/>
          <w:iCs/>
          <w:color w:val="000000"/>
          <w:kern w:val="36"/>
          <w:sz w:val="22"/>
          <w:szCs w:val="22"/>
          <w14:ligatures w14:val="none"/>
        </w:rPr>
        <w:t>Comprehensive Implementation Factors</w:t>
      </w:r>
    </w:p>
    <w:p w14:paraId="06767424" w14:textId="7DAFB7E8" w:rsidR="00F63D6B" w:rsidRPr="00F63D6B" w:rsidRDefault="00F63D6B" w:rsidP="00F63D6B">
      <w:pPr>
        <w:spacing w:before="100" w:beforeAutospacing="1" w:after="100" w:afterAutospacing="1" w:line="360" w:lineRule="auto"/>
        <w:jc w:val="both"/>
        <w:rPr>
          <w:rFonts w:ascii="Arial" w:eastAsia="Times New Roman" w:hAnsi="Arial" w:cs="Arial"/>
          <w:color w:val="000000"/>
          <w:kern w:val="36"/>
          <w:sz w:val="22"/>
          <w:szCs w:val="22"/>
          <w14:ligatures w14:val="none"/>
        </w:rPr>
      </w:pPr>
      <w:r w:rsidRPr="00F63D6B">
        <w:rPr>
          <w:rFonts w:ascii="Arial" w:eastAsia="Times New Roman" w:hAnsi="Arial" w:cs="Arial"/>
          <w:color w:val="000000"/>
          <w:kern w:val="36"/>
          <w:sz w:val="22"/>
          <w:szCs w:val="22"/>
          <w14:ligatures w14:val="none"/>
        </w:rPr>
        <w:t>Although these recommendations are different, they can only be effective with a coordinated implementation. A multi-agency approach involving schools, NHS services, social care and digital governance organi</w:t>
      </w:r>
      <w:r w:rsidR="00324428">
        <w:rPr>
          <w:rFonts w:ascii="Arial" w:eastAsia="Times New Roman" w:hAnsi="Arial" w:cs="Arial"/>
          <w:color w:val="000000"/>
          <w:kern w:val="36"/>
          <w:sz w:val="22"/>
          <w:szCs w:val="22"/>
          <w14:ligatures w14:val="none"/>
        </w:rPr>
        <w:t>s</w:t>
      </w:r>
      <w:r w:rsidRPr="00F63D6B">
        <w:rPr>
          <w:rFonts w:ascii="Arial" w:eastAsia="Times New Roman" w:hAnsi="Arial" w:cs="Arial"/>
          <w:color w:val="000000"/>
          <w:kern w:val="36"/>
          <w:sz w:val="22"/>
          <w:szCs w:val="22"/>
          <w14:ligatures w14:val="none"/>
        </w:rPr>
        <w:t>ations would offer a holistic answer.</w:t>
      </w:r>
    </w:p>
    <w:p w14:paraId="5EDF3EAF" w14:textId="6E462B06" w:rsidR="009D1FDF" w:rsidRPr="00324428" w:rsidRDefault="00F63D6B" w:rsidP="00044497">
      <w:pPr>
        <w:spacing w:before="100" w:beforeAutospacing="1" w:after="100" w:afterAutospacing="1" w:line="360" w:lineRule="auto"/>
        <w:jc w:val="both"/>
        <w:rPr>
          <w:rFonts w:ascii="Arial" w:hAnsi="Arial" w:cs="Arial"/>
          <w:kern w:val="0"/>
          <w:sz w:val="22"/>
          <w:szCs w:val="22"/>
          <w:lang w:val="en-US"/>
          <w14:ligatures w14:val="none"/>
        </w:rPr>
      </w:pPr>
      <w:r w:rsidRPr="00F63D6B">
        <w:rPr>
          <w:rFonts w:ascii="Arial" w:eastAsia="Times New Roman" w:hAnsi="Arial" w:cs="Arial"/>
          <w:color w:val="000000"/>
          <w:kern w:val="36"/>
          <w:sz w:val="22"/>
          <w:szCs w:val="22"/>
          <w14:ligatures w14:val="none"/>
        </w:rPr>
        <w:t>The emphasis should be on preventative rather than on crisis intervention</w:t>
      </w:r>
      <w:r w:rsidR="00735E4B">
        <w:rPr>
          <w:rFonts w:ascii="Arial" w:eastAsia="Times New Roman" w:hAnsi="Arial" w:cs="Arial"/>
          <w:color w:val="000000"/>
          <w:kern w:val="36"/>
          <w:sz w:val="22"/>
          <w:szCs w:val="22"/>
          <w14:ligatures w14:val="none"/>
        </w:rPr>
        <w:t>,</w:t>
      </w:r>
      <w:r w:rsidRPr="00F63D6B">
        <w:rPr>
          <w:rFonts w:ascii="Arial" w:eastAsia="Times New Roman" w:hAnsi="Arial" w:cs="Arial"/>
          <w:color w:val="000000"/>
          <w:kern w:val="36"/>
          <w:sz w:val="22"/>
          <w:szCs w:val="22"/>
          <w14:ligatures w14:val="none"/>
        </w:rPr>
        <w:t xml:space="preserve"> which is reactive. Since someone in every four older adolescents now might be likely to struggle with a probable mental disorder, it cannot be reformed but systemically.</w:t>
      </w:r>
    </w:p>
    <w:sectPr w:rsidR="009D1FDF" w:rsidRPr="003244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36CA7" w14:textId="77777777" w:rsidR="00952EFA" w:rsidRDefault="00952EFA" w:rsidP="00612F18">
      <w:pPr>
        <w:spacing w:after="0" w:line="240" w:lineRule="auto"/>
      </w:pPr>
      <w:r>
        <w:separator/>
      </w:r>
    </w:p>
  </w:endnote>
  <w:endnote w:type="continuationSeparator" w:id="0">
    <w:p w14:paraId="7B90F93E" w14:textId="77777777" w:rsidR="00952EFA" w:rsidRDefault="00952EFA" w:rsidP="00612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F4EE6" w14:textId="77777777" w:rsidR="00952EFA" w:rsidRDefault="00952EFA" w:rsidP="00612F18">
      <w:pPr>
        <w:spacing w:after="0" w:line="240" w:lineRule="auto"/>
      </w:pPr>
      <w:r>
        <w:separator/>
      </w:r>
    </w:p>
  </w:footnote>
  <w:footnote w:type="continuationSeparator" w:id="0">
    <w:p w14:paraId="6D99328F" w14:textId="77777777" w:rsidR="00952EFA" w:rsidRDefault="00952EFA" w:rsidP="00612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1FFF"/>
    <w:multiLevelType w:val="hybridMultilevel"/>
    <w:tmpl w:val="A5728556"/>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37898"/>
    <w:multiLevelType w:val="hybridMultilevel"/>
    <w:tmpl w:val="73F8957A"/>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32716"/>
    <w:multiLevelType w:val="hybridMultilevel"/>
    <w:tmpl w:val="847CEE0C"/>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500C05"/>
    <w:multiLevelType w:val="hybridMultilevel"/>
    <w:tmpl w:val="AD62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E371F"/>
    <w:multiLevelType w:val="hybridMultilevel"/>
    <w:tmpl w:val="AA4A6A80"/>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51C33"/>
    <w:multiLevelType w:val="hybridMultilevel"/>
    <w:tmpl w:val="A6D6025A"/>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50CD3"/>
    <w:multiLevelType w:val="hybridMultilevel"/>
    <w:tmpl w:val="66CAE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347F40"/>
    <w:multiLevelType w:val="hybridMultilevel"/>
    <w:tmpl w:val="FB884AF2"/>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9628CB"/>
    <w:multiLevelType w:val="hybridMultilevel"/>
    <w:tmpl w:val="4126B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D51EC2"/>
    <w:multiLevelType w:val="hybridMultilevel"/>
    <w:tmpl w:val="724E7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605254"/>
    <w:multiLevelType w:val="hybridMultilevel"/>
    <w:tmpl w:val="576E7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850ED6"/>
    <w:multiLevelType w:val="hybridMultilevel"/>
    <w:tmpl w:val="9E629EB2"/>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17932"/>
    <w:multiLevelType w:val="hybridMultilevel"/>
    <w:tmpl w:val="9E9C32D8"/>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E03FF2"/>
    <w:multiLevelType w:val="hybridMultilevel"/>
    <w:tmpl w:val="CBFA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9413EE"/>
    <w:multiLevelType w:val="hybridMultilevel"/>
    <w:tmpl w:val="ABB60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BF3A79"/>
    <w:multiLevelType w:val="hybridMultilevel"/>
    <w:tmpl w:val="FE92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2C5767"/>
    <w:multiLevelType w:val="hybridMultilevel"/>
    <w:tmpl w:val="93C8F710"/>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C53DB3"/>
    <w:multiLevelType w:val="hybridMultilevel"/>
    <w:tmpl w:val="6AB62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624D17"/>
    <w:multiLevelType w:val="hybridMultilevel"/>
    <w:tmpl w:val="4C70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E04264"/>
    <w:multiLevelType w:val="hybridMultilevel"/>
    <w:tmpl w:val="57941B5A"/>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B80713"/>
    <w:multiLevelType w:val="hybridMultilevel"/>
    <w:tmpl w:val="23FCDFDA"/>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C9232D"/>
    <w:multiLevelType w:val="hybridMultilevel"/>
    <w:tmpl w:val="6436E0D2"/>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FF3AF0"/>
    <w:multiLevelType w:val="hybridMultilevel"/>
    <w:tmpl w:val="2B92D44C"/>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6D75D9"/>
    <w:multiLevelType w:val="hybridMultilevel"/>
    <w:tmpl w:val="AF00FE88"/>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0C2267"/>
    <w:multiLevelType w:val="hybridMultilevel"/>
    <w:tmpl w:val="E12E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A758D4"/>
    <w:multiLevelType w:val="hybridMultilevel"/>
    <w:tmpl w:val="2BE07E34"/>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647C7B"/>
    <w:multiLevelType w:val="hybridMultilevel"/>
    <w:tmpl w:val="82EC2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711E66"/>
    <w:multiLevelType w:val="hybridMultilevel"/>
    <w:tmpl w:val="D2BABC34"/>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1A5AA9"/>
    <w:multiLevelType w:val="hybridMultilevel"/>
    <w:tmpl w:val="A6DE3522"/>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3B3B8B"/>
    <w:multiLevelType w:val="hybridMultilevel"/>
    <w:tmpl w:val="F6B0614C"/>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0027DF"/>
    <w:multiLevelType w:val="hybridMultilevel"/>
    <w:tmpl w:val="7AD22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233798"/>
    <w:multiLevelType w:val="hybridMultilevel"/>
    <w:tmpl w:val="2098E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AE4101"/>
    <w:multiLevelType w:val="hybridMultilevel"/>
    <w:tmpl w:val="23749CF2"/>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E106F"/>
    <w:multiLevelType w:val="hybridMultilevel"/>
    <w:tmpl w:val="EDF22672"/>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4D6890"/>
    <w:multiLevelType w:val="hybridMultilevel"/>
    <w:tmpl w:val="34121822"/>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CF323D"/>
    <w:multiLevelType w:val="hybridMultilevel"/>
    <w:tmpl w:val="1546A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F62D2E"/>
    <w:multiLevelType w:val="hybridMultilevel"/>
    <w:tmpl w:val="DC22B534"/>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C22CB3"/>
    <w:multiLevelType w:val="hybridMultilevel"/>
    <w:tmpl w:val="32288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DB4FDA"/>
    <w:multiLevelType w:val="hybridMultilevel"/>
    <w:tmpl w:val="3FAE5EC6"/>
    <w:lvl w:ilvl="0" w:tplc="FFFFFFFF">
      <w:start w:val="3"/>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9559590">
    <w:abstractNumId w:val="10"/>
  </w:num>
  <w:num w:numId="2" w16cid:durableId="1200969678">
    <w:abstractNumId w:val="15"/>
  </w:num>
  <w:num w:numId="3" w16cid:durableId="972446640">
    <w:abstractNumId w:val="17"/>
  </w:num>
  <w:num w:numId="4" w16cid:durableId="873080091">
    <w:abstractNumId w:val="1"/>
  </w:num>
  <w:num w:numId="5" w16cid:durableId="1673871623">
    <w:abstractNumId w:val="34"/>
  </w:num>
  <w:num w:numId="6" w16cid:durableId="1526559395">
    <w:abstractNumId w:val="11"/>
  </w:num>
  <w:num w:numId="7" w16cid:durableId="2106917983">
    <w:abstractNumId w:val="27"/>
  </w:num>
  <w:num w:numId="8" w16cid:durableId="978804956">
    <w:abstractNumId w:val="22"/>
  </w:num>
  <w:num w:numId="9" w16cid:durableId="449129160">
    <w:abstractNumId w:val="31"/>
  </w:num>
  <w:num w:numId="10" w16cid:durableId="1842163293">
    <w:abstractNumId w:val="28"/>
  </w:num>
  <w:num w:numId="11" w16cid:durableId="2517135">
    <w:abstractNumId w:val="5"/>
  </w:num>
  <w:num w:numId="12" w16cid:durableId="619826">
    <w:abstractNumId w:val="25"/>
  </w:num>
  <w:num w:numId="13" w16cid:durableId="1622305155">
    <w:abstractNumId w:val="0"/>
  </w:num>
  <w:num w:numId="14" w16cid:durableId="1159807473">
    <w:abstractNumId w:val="38"/>
  </w:num>
  <w:num w:numId="15" w16cid:durableId="1055199716">
    <w:abstractNumId w:val="36"/>
  </w:num>
  <w:num w:numId="16" w16cid:durableId="2117826329">
    <w:abstractNumId w:val="19"/>
  </w:num>
  <w:num w:numId="17" w16cid:durableId="1330522537">
    <w:abstractNumId w:val="2"/>
  </w:num>
  <w:num w:numId="18" w16cid:durableId="326059736">
    <w:abstractNumId w:val="7"/>
  </w:num>
  <w:num w:numId="19" w16cid:durableId="486628562">
    <w:abstractNumId w:val="20"/>
  </w:num>
  <w:num w:numId="20" w16cid:durableId="706029416">
    <w:abstractNumId w:val="32"/>
  </w:num>
  <w:num w:numId="21" w16cid:durableId="1924607187">
    <w:abstractNumId w:val="29"/>
  </w:num>
  <w:num w:numId="22" w16cid:durableId="924456161">
    <w:abstractNumId w:val="12"/>
  </w:num>
  <w:num w:numId="23" w16cid:durableId="390925577">
    <w:abstractNumId w:val="21"/>
  </w:num>
  <w:num w:numId="24" w16cid:durableId="1628269611">
    <w:abstractNumId w:val="33"/>
  </w:num>
  <w:num w:numId="25" w16cid:durableId="1213037706">
    <w:abstractNumId w:val="4"/>
  </w:num>
  <w:num w:numId="26" w16cid:durableId="1182087560">
    <w:abstractNumId w:val="23"/>
  </w:num>
  <w:num w:numId="27" w16cid:durableId="697047105">
    <w:abstractNumId w:val="16"/>
  </w:num>
  <w:num w:numId="28" w16cid:durableId="112869842">
    <w:abstractNumId w:val="26"/>
  </w:num>
  <w:num w:numId="29" w16cid:durableId="1862890243">
    <w:abstractNumId w:val="3"/>
  </w:num>
  <w:num w:numId="30" w16cid:durableId="1305349647">
    <w:abstractNumId w:val="6"/>
  </w:num>
  <w:num w:numId="31" w16cid:durableId="843396138">
    <w:abstractNumId w:val="35"/>
  </w:num>
  <w:num w:numId="32" w16cid:durableId="1170096286">
    <w:abstractNumId w:val="13"/>
  </w:num>
  <w:num w:numId="33" w16cid:durableId="1670133813">
    <w:abstractNumId w:val="37"/>
  </w:num>
  <w:num w:numId="34" w16cid:durableId="1973899019">
    <w:abstractNumId w:val="9"/>
  </w:num>
  <w:num w:numId="35" w16cid:durableId="661813657">
    <w:abstractNumId w:val="18"/>
  </w:num>
  <w:num w:numId="36" w16cid:durableId="1952007517">
    <w:abstractNumId w:val="24"/>
  </w:num>
  <w:num w:numId="37" w16cid:durableId="1508710011">
    <w:abstractNumId w:val="8"/>
  </w:num>
  <w:num w:numId="38" w16cid:durableId="1844974148">
    <w:abstractNumId w:val="30"/>
  </w:num>
  <w:num w:numId="39" w16cid:durableId="1927685423">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4"/>
  <w:hideSpellingErrors/>
  <w:hideGrammaticalErrors/>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yNzAyMTI3MTMxNzFQ0lEKTi0uzszPAykwqgUAlwlwNCwAAAA="/>
  </w:docVars>
  <w:rsids>
    <w:rsidRoot w:val="0065244B"/>
    <w:rsid w:val="00012E27"/>
    <w:rsid w:val="000432A1"/>
    <w:rsid w:val="00044497"/>
    <w:rsid w:val="00047059"/>
    <w:rsid w:val="00084DC4"/>
    <w:rsid w:val="000C2DAC"/>
    <w:rsid w:val="000C6631"/>
    <w:rsid w:val="000E612F"/>
    <w:rsid w:val="0011572C"/>
    <w:rsid w:val="001170DC"/>
    <w:rsid w:val="00145F0D"/>
    <w:rsid w:val="00146679"/>
    <w:rsid w:val="00186886"/>
    <w:rsid w:val="0019230D"/>
    <w:rsid w:val="001B7F83"/>
    <w:rsid w:val="001C1794"/>
    <w:rsid w:val="001F1C68"/>
    <w:rsid w:val="00244A71"/>
    <w:rsid w:val="002532C7"/>
    <w:rsid w:val="002A318A"/>
    <w:rsid w:val="002A511D"/>
    <w:rsid w:val="002D1DCE"/>
    <w:rsid w:val="002D3FC3"/>
    <w:rsid w:val="002F7025"/>
    <w:rsid w:val="00324428"/>
    <w:rsid w:val="00347BF3"/>
    <w:rsid w:val="00397A61"/>
    <w:rsid w:val="003F4277"/>
    <w:rsid w:val="00417049"/>
    <w:rsid w:val="00444215"/>
    <w:rsid w:val="00446DE2"/>
    <w:rsid w:val="004575D8"/>
    <w:rsid w:val="00461BD0"/>
    <w:rsid w:val="004C6CEE"/>
    <w:rsid w:val="004E7006"/>
    <w:rsid w:val="0052342B"/>
    <w:rsid w:val="00532938"/>
    <w:rsid w:val="0054056F"/>
    <w:rsid w:val="00570725"/>
    <w:rsid w:val="00584EB0"/>
    <w:rsid w:val="005A0248"/>
    <w:rsid w:val="005B4999"/>
    <w:rsid w:val="006036D6"/>
    <w:rsid w:val="00612F18"/>
    <w:rsid w:val="006411FE"/>
    <w:rsid w:val="0065244B"/>
    <w:rsid w:val="00662C95"/>
    <w:rsid w:val="00670B92"/>
    <w:rsid w:val="00675657"/>
    <w:rsid w:val="006A6F2F"/>
    <w:rsid w:val="006F5F86"/>
    <w:rsid w:val="007267CA"/>
    <w:rsid w:val="00735E4B"/>
    <w:rsid w:val="00742892"/>
    <w:rsid w:val="00756C62"/>
    <w:rsid w:val="007E10C4"/>
    <w:rsid w:val="007E409C"/>
    <w:rsid w:val="007E7CC5"/>
    <w:rsid w:val="007F4C77"/>
    <w:rsid w:val="00861CB5"/>
    <w:rsid w:val="00863C4F"/>
    <w:rsid w:val="00865329"/>
    <w:rsid w:val="008762AC"/>
    <w:rsid w:val="00883FB3"/>
    <w:rsid w:val="00885E23"/>
    <w:rsid w:val="008A3C14"/>
    <w:rsid w:val="008F2EEC"/>
    <w:rsid w:val="00934296"/>
    <w:rsid w:val="00952EFA"/>
    <w:rsid w:val="009759E5"/>
    <w:rsid w:val="00980378"/>
    <w:rsid w:val="009905E8"/>
    <w:rsid w:val="00992874"/>
    <w:rsid w:val="009A2724"/>
    <w:rsid w:val="009B39A7"/>
    <w:rsid w:val="009C62FE"/>
    <w:rsid w:val="009D1FDF"/>
    <w:rsid w:val="009F0110"/>
    <w:rsid w:val="00A11FE9"/>
    <w:rsid w:val="00A259AC"/>
    <w:rsid w:val="00AC0D21"/>
    <w:rsid w:val="00AC48EE"/>
    <w:rsid w:val="00AF2568"/>
    <w:rsid w:val="00B039ED"/>
    <w:rsid w:val="00B04E54"/>
    <w:rsid w:val="00B12F03"/>
    <w:rsid w:val="00B84713"/>
    <w:rsid w:val="00B94169"/>
    <w:rsid w:val="00B9417E"/>
    <w:rsid w:val="00BE181F"/>
    <w:rsid w:val="00C12E00"/>
    <w:rsid w:val="00C13AB9"/>
    <w:rsid w:val="00C542AC"/>
    <w:rsid w:val="00C8247A"/>
    <w:rsid w:val="00C837C2"/>
    <w:rsid w:val="00C90261"/>
    <w:rsid w:val="00CB5692"/>
    <w:rsid w:val="00D00A73"/>
    <w:rsid w:val="00D50B6B"/>
    <w:rsid w:val="00D56F94"/>
    <w:rsid w:val="00D607B5"/>
    <w:rsid w:val="00D87C92"/>
    <w:rsid w:val="00DD6407"/>
    <w:rsid w:val="00DE4D55"/>
    <w:rsid w:val="00DF5599"/>
    <w:rsid w:val="00E216A3"/>
    <w:rsid w:val="00E324E0"/>
    <w:rsid w:val="00EE4277"/>
    <w:rsid w:val="00F40B09"/>
    <w:rsid w:val="00F46B2D"/>
    <w:rsid w:val="00F552AB"/>
    <w:rsid w:val="00F60081"/>
    <w:rsid w:val="00F63D6B"/>
    <w:rsid w:val="00FB78E1"/>
    <w:rsid w:val="00FC67A0"/>
    <w:rsid w:val="00FC7B2C"/>
    <w:rsid w:val="00FD0DD9"/>
    <w:rsid w:val="00FF6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4F58"/>
  <w15:chartTrackingRefBased/>
  <w15:docId w15:val="{BF1F0104-7235-1E4B-B0D2-F01E97CCA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4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524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524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24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24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24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4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4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4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4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24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24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24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24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24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4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4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44B"/>
    <w:rPr>
      <w:rFonts w:eastAsiaTheme="majorEastAsia" w:cstheme="majorBidi"/>
      <w:color w:val="272727" w:themeColor="text1" w:themeTint="D8"/>
    </w:rPr>
  </w:style>
  <w:style w:type="paragraph" w:styleId="Title">
    <w:name w:val="Title"/>
    <w:basedOn w:val="Normal"/>
    <w:next w:val="Normal"/>
    <w:link w:val="TitleChar"/>
    <w:uiPriority w:val="10"/>
    <w:qFormat/>
    <w:rsid w:val="00652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4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4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4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44B"/>
    <w:pPr>
      <w:spacing w:before="160"/>
      <w:jc w:val="center"/>
    </w:pPr>
    <w:rPr>
      <w:i/>
      <w:iCs/>
      <w:color w:val="404040" w:themeColor="text1" w:themeTint="BF"/>
    </w:rPr>
  </w:style>
  <w:style w:type="character" w:customStyle="1" w:styleId="QuoteChar">
    <w:name w:val="Quote Char"/>
    <w:basedOn w:val="DefaultParagraphFont"/>
    <w:link w:val="Quote"/>
    <w:uiPriority w:val="29"/>
    <w:rsid w:val="0065244B"/>
    <w:rPr>
      <w:i/>
      <w:iCs/>
      <w:color w:val="404040" w:themeColor="text1" w:themeTint="BF"/>
    </w:rPr>
  </w:style>
  <w:style w:type="paragraph" w:styleId="ListParagraph">
    <w:name w:val="List Paragraph"/>
    <w:basedOn w:val="Normal"/>
    <w:uiPriority w:val="34"/>
    <w:qFormat/>
    <w:rsid w:val="0065244B"/>
    <w:pPr>
      <w:ind w:left="720"/>
      <w:contextualSpacing/>
    </w:pPr>
  </w:style>
  <w:style w:type="character" w:styleId="IntenseEmphasis">
    <w:name w:val="Intense Emphasis"/>
    <w:basedOn w:val="DefaultParagraphFont"/>
    <w:uiPriority w:val="21"/>
    <w:qFormat/>
    <w:rsid w:val="0065244B"/>
    <w:rPr>
      <w:i/>
      <w:iCs/>
      <w:color w:val="2F5496" w:themeColor="accent1" w:themeShade="BF"/>
    </w:rPr>
  </w:style>
  <w:style w:type="paragraph" w:styleId="IntenseQuote">
    <w:name w:val="Intense Quote"/>
    <w:basedOn w:val="Normal"/>
    <w:next w:val="Normal"/>
    <w:link w:val="IntenseQuoteChar"/>
    <w:uiPriority w:val="30"/>
    <w:qFormat/>
    <w:rsid w:val="006524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244B"/>
    <w:rPr>
      <w:i/>
      <w:iCs/>
      <w:color w:val="2F5496" w:themeColor="accent1" w:themeShade="BF"/>
    </w:rPr>
  </w:style>
  <w:style w:type="character" w:styleId="IntenseReference">
    <w:name w:val="Intense Reference"/>
    <w:basedOn w:val="DefaultParagraphFont"/>
    <w:uiPriority w:val="32"/>
    <w:qFormat/>
    <w:rsid w:val="0065244B"/>
    <w:rPr>
      <w:b/>
      <w:bCs/>
      <w:smallCaps/>
      <w:color w:val="2F5496" w:themeColor="accent1" w:themeShade="BF"/>
      <w:spacing w:val="5"/>
    </w:rPr>
  </w:style>
  <w:style w:type="character" w:styleId="Strong">
    <w:name w:val="Strong"/>
    <w:basedOn w:val="DefaultParagraphFont"/>
    <w:uiPriority w:val="22"/>
    <w:qFormat/>
    <w:rsid w:val="0065244B"/>
    <w:rPr>
      <w:b/>
      <w:bCs/>
    </w:rPr>
  </w:style>
  <w:style w:type="paragraph" w:styleId="NormalWeb">
    <w:name w:val="Normal (Web)"/>
    <w:basedOn w:val="Normal"/>
    <w:uiPriority w:val="99"/>
    <w:semiHidden/>
    <w:unhideWhenUsed/>
    <w:rsid w:val="0065244B"/>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65244B"/>
  </w:style>
  <w:style w:type="character" w:styleId="Emphasis">
    <w:name w:val="Emphasis"/>
    <w:basedOn w:val="DefaultParagraphFont"/>
    <w:uiPriority w:val="20"/>
    <w:qFormat/>
    <w:rsid w:val="0065244B"/>
    <w:rPr>
      <w:i/>
      <w:iCs/>
    </w:rPr>
  </w:style>
  <w:style w:type="character" w:styleId="Hyperlink">
    <w:name w:val="Hyperlink"/>
    <w:basedOn w:val="DefaultParagraphFont"/>
    <w:uiPriority w:val="99"/>
    <w:semiHidden/>
    <w:unhideWhenUsed/>
    <w:rsid w:val="0054056F"/>
    <w:rPr>
      <w:color w:val="0000FF"/>
      <w:u w:val="single"/>
    </w:rPr>
  </w:style>
  <w:style w:type="table" w:styleId="TableGrid">
    <w:name w:val="Table Grid"/>
    <w:basedOn w:val="TableNormal"/>
    <w:uiPriority w:val="39"/>
    <w:rsid w:val="00532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DefaultParagraphFont"/>
    <w:rsid w:val="00612F18"/>
  </w:style>
  <w:style w:type="paragraph" w:styleId="Header">
    <w:name w:val="header"/>
    <w:basedOn w:val="Normal"/>
    <w:link w:val="HeaderChar"/>
    <w:uiPriority w:val="99"/>
    <w:unhideWhenUsed/>
    <w:rsid w:val="00612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F18"/>
  </w:style>
  <w:style w:type="paragraph" w:styleId="Footer">
    <w:name w:val="footer"/>
    <w:basedOn w:val="Normal"/>
    <w:link w:val="FooterChar"/>
    <w:uiPriority w:val="99"/>
    <w:unhideWhenUsed/>
    <w:rsid w:val="00612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F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4738</Words>
  <Characters>27011</Characters>
  <Application>Microsoft Office Word</Application>
  <DocSecurity>0</DocSecurity>
  <Lines>225</Lines>
  <Paragraphs>63</Paragraphs>
  <ScaleCrop>false</ScaleCrop>
  <Company/>
  <LinksUpToDate>false</LinksUpToDate>
  <CharactersWithSpaces>31686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amreen0406@gmail.com</cp:lastModifiedBy>
  <cp:revision>2</cp:revision>
  <dcterms:created xsi:type="dcterms:W3CDTF">2026-03-09T21:44:00Z</dcterms:created>
  <dcterms:modified xsi:type="dcterms:W3CDTF">2026-03-09T21:44:00Z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a34eb533-9f0d-4ab8-9ab8-e7156fa9dc90</vt:lpwstr>
  </property>
</Properties>
</file>