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40002A" w14:textId="7E2A9E43" w:rsidR="00E43EF7" w:rsidRDefault="005F2EF1">
      <w:r>
        <w:t>Act 6</w:t>
      </w:r>
    </w:p>
    <w:p w14:paraId="44066EAB" w14:textId="02E40508" w:rsidR="005F2EF1" w:rsidRDefault="005F2EF1">
      <w:r>
        <w:t>T1</w:t>
      </w:r>
    </w:p>
    <w:p w14:paraId="00A1B55D" w14:textId="7D029D18" w:rsidR="005F2EF1" w:rsidRDefault="005F2EF1">
      <w:r>
        <w:t xml:space="preserve">This task </w:t>
      </w:r>
      <w:r w:rsidR="00AA43D3">
        <w:t>revolves</w:t>
      </w:r>
      <w:r>
        <w:t xml:space="preserve"> around gathering metadata </w:t>
      </w:r>
      <w:r w:rsidR="00BB4013">
        <w:t>to</w:t>
      </w:r>
      <w:r>
        <w:t xml:space="preserve"> obtain significant information that will help in hacking a particular target. For testing </w:t>
      </w:r>
      <w:r w:rsidR="00AA43D3">
        <w:t>purposes</w:t>
      </w:r>
      <w:r>
        <w:t xml:space="preserve">, I am going to use Metagoofil. </w:t>
      </w:r>
    </w:p>
    <w:p w14:paraId="751E7196" w14:textId="2EABA307" w:rsidR="002B180A" w:rsidRDefault="002B180A">
      <w:r>
        <w:t xml:space="preserve">From my </w:t>
      </w:r>
      <w:r w:rsidR="00AA43D3">
        <w:t>own</w:t>
      </w:r>
      <w:r>
        <w:t xml:space="preserve"> understanding, Metagoofil is a tool that uses the Google search engine to seek out </w:t>
      </w:r>
      <w:r w:rsidR="00AA43D3">
        <w:t>relevant</w:t>
      </w:r>
      <w:r>
        <w:t xml:space="preserve"> documents </w:t>
      </w:r>
      <w:r w:rsidR="00AA43D3">
        <w:t>applying</w:t>
      </w:r>
      <w:r>
        <w:t xml:space="preserve"> to a certain target company.</w:t>
      </w:r>
      <w:r w:rsidR="00AA43D3">
        <w:t xml:space="preserve"> It then downloads those documents, the metadata of which will be useful in discovering different details about the site, such as phone numbers, possible employees, and methods of operation. Using this info, certain trends or network details can ascertained.</w:t>
      </w:r>
    </w:p>
    <w:p w14:paraId="099A160B" w14:textId="765E52CC" w:rsidR="00AA43D3" w:rsidRDefault="00AA43D3">
      <w:r>
        <w:t xml:space="preserve">There are many different </w:t>
      </w:r>
      <w:r w:rsidR="00BB4013">
        <w:t>websites</w:t>
      </w:r>
      <w:r>
        <w:t xml:space="preserve"> that are made for cyber security training</w:t>
      </w:r>
      <w:r w:rsidR="00AD5F61">
        <w:t xml:space="preserve">: some of which will be used in finding different types of </w:t>
      </w:r>
      <w:r w:rsidR="00BB4013">
        <w:t>data</w:t>
      </w:r>
      <w:r w:rsidR="00AD5F61">
        <w:t xml:space="preserve"> belonging to the dummy companies that “run” the vulnerable websites. These include:</w:t>
      </w:r>
    </w:p>
    <w:p w14:paraId="6168D999" w14:textId="4544A955" w:rsidR="00AD5F61" w:rsidRDefault="00AD5F61" w:rsidP="00AD5F61">
      <w:pPr>
        <w:pStyle w:val="ListParagraph"/>
        <w:numPr>
          <w:ilvl w:val="0"/>
          <w:numId w:val="1"/>
        </w:numPr>
      </w:pPr>
      <w:r>
        <w:t>OWASP</w:t>
      </w:r>
      <w:r w:rsidR="008F786C">
        <w:t xml:space="preserve"> Juice Shop(</w:t>
      </w:r>
      <w:r w:rsidR="008F786C" w:rsidRPr="008F786C">
        <w:t>https://juice-shop.herokuapp.com/</w:t>
      </w:r>
      <w:r w:rsidR="008F786C">
        <w:t>)</w:t>
      </w:r>
    </w:p>
    <w:p w14:paraId="61B401F9" w14:textId="77B03E85" w:rsidR="009F240B" w:rsidRDefault="009F240B" w:rsidP="00AD5F61">
      <w:pPr>
        <w:pStyle w:val="ListParagraph"/>
        <w:numPr>
          <w:ilvl w:val="0"/>
          <w:numId w:val="1"/>
        </w:numPr>
      </w:pPr>
      <w:r>
        <w:t>Zero Bank</w:t>
      </w:r>
      <w:r w:rsidR="008F786C">
        <w:t>(</w:t>
      </w:r>
      <w:r w:rsidR="008F786C" w:rsidRPr="008F786C">
        <w:t>http://zero.webappsecurity.com/</w:t>
      </w:r>
      <w:r w:rsidR="008F786C">
        <w:t>)</w:t>
      </w:r>
    </w:p>
    <w:p w14:paraId="3CA5A7BE" w14:textId="5C4A9DE5" w:rsidR="008F786C" w:rsidRDefault="008F786C" w:rsidP="008F786C">
      <w:r>
        <w:t>Both sites are made to be vulnerable, and will serve to provide sufficient information, should fruitful documents be provided.</w:t>
      </w:r>
    </w:p>
    <w:p w14:paraId="359846EA" w14:textId="619360CC" w:rsidR="00BB4013" w:rsidRDefault="00BB4013" w:rsidP="008F786C">
      <w:r>
        <w:t>After using the program to scan various websites for relevant documents, a reported error from Google’s API mentions that there are too many requests coming from one destination, as shown.</w:t>
      </w:r>
      <w:r w:rsidR="006E7BEF">
        <w:t xml:space="preserve"> It was suggested to split the traffic or use tunnelling </w:t>
      </w:r>
      <w:r w:rsidR="00A75F0B">
        <w:t>to</w:t>
      </w:r>
      <w:r w:rsidR="006E7BEF">
        <w:t xml:space="preserve"> make the traffic appear as normal to Google. The error was called because it has detected that a bot is responsible for the many requests</w:t>
      </w:r>
    </w:p>
    <w:p w14:paraId="49017ABA" w14:textId="789F2654" w:rsidR="00BB4013" w:rsidRDefault="00BB4013" w:rsidP="008F786C">
      <w:r w:rsidRPr="00BB4013">
        <w:rPr>
          <w:noProof/>
        </w:rPr>
        <w:drawing>
          <wp:inline distT="0" distB="0" distL="0" distR="0" wp14:anchorId="0303159F" wp14:editId="6590A1E1">
            <wp:extent cx="5731510" cy="725805"/>
            <wp:effectExtent l="0" t="0" r="2540" b="0"/>
            <wp:docPr id="1" name="Picture 1"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mputer screen capture&#10;&#10;Description automatically generated with medium confidence"/>
                    <pic:cNvPicPr/>
                  </pic:nvPicPr>
                  <pic:blipFill>
                    <a:blip r:embed="rId5"/>
                    <a:stretch>
                      <a:fillRect/>
                    </a:stretch>
                  </pic:blipFill>
                  <pic:spPr>
                    <a:xfrm>
                      <a:off x="0" y="0"/>
                      <a:ext cx="5731510" cy="725805"/>
                    </a:xfrm>
                    <a:prstGeom prst="rect">
                      <a:avLst/>
                    </a:prstGeom>
                  </pic:spPr>
                </pic:pic>
              </a:graphicData>
            </a:graphic>
          </wp:inline>
        </w:drawing>
      </w:r>
    </w:p>
    <w:p w14:paraId="0C8E4C72" w14:textId="0678EBCC" w:rsidR="00BB4013" w:rsidRDefault="00BB4013" w:rsidP="008F786C">
      <w:r>
        <w:t xml:space="preserve">After encountering this error, it was suggested to look at the </w:t>
      </w:r>
      <w:r w:rsidR="007D06A1">
        <w:t>Handbook</w:t>
      </w:r>
      <w:r>
        <w:t xml:space="preserve"> in </w:t>
      </w:r>
      <w:r w:rsidR="007D06A1">
        <w:t>the provided</w:t>
      </w:r>
      <w:r>
        <w:t xml:space="preserve"> link.</w:t>
      </w:r>
      <w:r w:rsidR="007D06A1">
        <w:t xml:space="preserve"> [1]</w:t>
      </w:r>
    </w:p>
    <w:p w14:paraId="67FAB092" w14:textId="24231448" w:rsidR="007D06A1" w:rsidRDefault="007D06A1" w:rsidP="008F786C">
      <w:r>
        <w:t xml:space="preserve">It was suggested to use configurations of </w:t>
      </w:r>
      <w:r w:rsidR="008640FA">
        <w:t>proxy chains</w:t>
      </w:r>
      <w:r>
        <w:t xml:space="preserve">, allowing the addresses to alternate between requests, </w:t>
      </w:r>
      <w:r w:rsidR="00A75F0B">
        <w:t>to</w:t>
      </w:r>
      <w:r>
        <w:t xml:space="preserve"> appear as if several </w:t>
      </w:r>
      <w:r w:rsidR="008640FA">
        <w:t>different</w:t>
      </w:r>
      <w:r>
        <w:t xml:space="preserve"> hosts are requesting</w:t>
      </w:r>
      <w:r w:rsidR="008640FA">
        <w:t>. Using the configuration below after using “</w:t>
      </w:r>
      <w:proofErr w:type="spellStart"/>
      <w:r w:rsidR="008640FA">
        <w:t>sudo</w:t>
      </w:r>
      <w:proofErr w:type="spellEnd"/>
      <w:r w:rsidR="008640FA">
        <w:t xml:space="preserve"> apt-get proxychains4” and “</w:t>
      </w:r>
      <w:proofErr w:type="spellStart"/>
      <w:r w:rsidR="008640FA">
        <w:t>sudo</w:t>
      </w:r>
      <w:proofErr w:type="spellEnd"/>
      <w:r w:rsidR="008640FA">
        <w:t xml:space="preserve"> nano /etc/</w:t>
      </w:r>
      <w:proofErr w:type="spellStart"/>
      <w:r w:rsidR="008640FA">
        <w:t>proxychains.conf</w:t>
      </w:r>
      <w:proofErr w:type="spellEnd"/>
      <w:r w:rsidR="008640FA">
        <w:t xml:space="preserve">”. This will allow the </w:t>
      </w:r>
      <w:r w:rsidR="00A75F0B">
        <w:t>address</w:t>
      </w:r>
      <w:r w:rsidR="008640FA">
        <w:t xml:space="preserve"> to </w:t>
      </w:r>
      <w:proofErr w:type="gramStart"/>
      <w:r w:rsidR="008640FA">
        <w:t>switch, and</w:t>
      </w:r>
      <w:proofErr w:type="gramEnd"/>
      <w:r w:rsidR="008640FA">
        <w:t xml:space="preserve"> obtain the necessary data</w:t>
      </w:r>
      <w:r w:rsidR="00A75F0B">
        <w:t xml:space="preserve"> with Metagoofil</w:t>
      </w:r>
      <w:r w:rsidR="008640FA">
        <w:t>.</w:t>
      </w:r>
    </w:p>
    <w:p w14:paraId="06A95B52" w14:textId="38ECB5F2" w:rsidR="008640FA" w:rsidRDefault="008640FA" w:rsidP="008F786C">
      <w:r w:rsidRPr="008640FA">
        <w:rPr>
          <w:noProof/>
        </w:rPr>
        <w:drawing>
          <wp:inline distT="0" distB="0" distL="0" distR="0" wp14:anchorId="26AA9729" wp14:editId="7975D802">
            <wp:extent cx="1228896" cy="381053"/>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228896" cy="381053"/>
                    </a:xfrm>
                    <a:prstGeom prst="rect">
                      <a:avLst/>
                    </a:prstGeom>
                  </pic:spPr>
                </pic:pic>
              </a:graphicData>
            </a:graphic>
          </wp:inline>
        </w:drawing>
      </w:r>
    </w:p>
    <w:p w14:paraId="6C0CCA12" w14:textId="7777B845" w:rsidR="008640FA" w:rsidRDefault="008640FA" w:rsidP="008F786C">
      <w:r w:rsidRPr="008640FA">
        <w:rPr>
          <w:noProof/>
        </w:rPr>
        <w:drawing>
          <wp:inline distT="0" distB="0" distL="0" distR="0" wp14:anchorId="4AA245AB" wp14:editId="4E578557">
            <wp:extent cx="3419952" cy="1095528"/>
            <wp:effectExtent l="0" t="0" r="0" b="952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stretch>
                      <a:fillRect/>
                    </a:stretch>
                  </pic:blipFill>
                  <pic:spPr>
                    <a:xfrm>
                      <a:off x="0" y="0"/>
                      <a:ext cx="3419952" cy="1095528"/>
                    </a:xfrm>
                    <a:prstGeom prst="rect">
                      <a:avLst/>
                    </a:prstGeom>
                  </pic:spPr>
                </pic:pic>
              </a:graphicData>
            </a:graphic>
          </wp:inline>
        </w:drawing>
      </w:r>
    </w:p>
    <w:p w14:paraId="46E5381C" w14:textId="3A86F04B" w:rsidR="00A75F0B" w:rsidRDefault="00A75F0B" w:rsidP="008F786C">
      <w:r w:rsidRPr="00A75F0B">
        <w:rPr>
          <w:noProof/>
        </w:rPr>
        <w:lastRenderedPageBreak/>
        <w:drawing>
          <wp:inline distT="0" distB="0" distL="0" distR="0" wp14:anchorId="65BD3600" wp14:editId="26CD8627">
            <wp:extent cx="1790950" cy="943107"/>
            <wp:effectExtent l="0" t="0" r="0" b="952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a:stretch>
                      <a:fillRect/>
                    </a:stretch>
                  </pic:blipFill>
                  <pic:spPr>
                    <a:xfrm>
                      <a:off x="0" y="0"/>
                      <a:ext cx="1790950" cy="943107"/>
                    </a:xfrm>
                    <a:prstGeom prst="rect">
                      <a:avLst/>
                    </a:prstGeom>
                  </pic:spPr>
                </pic:pic>
              </a:graphicData>
            </a:graphic>
          </wp:inline>
        </w:drawing>
      </w:r>
    </w:p>
    <w:p w14:paraId="27114039" w14:textId="1D468D4E" w:rsidR="008640FA" w:rsidRDefault="00A75F0B" w:rsidP="008F786C">
      <w:r>
        <w:t>A</w:t>
      </w:r>
      <w:r w:rsidR="00672AB9">
        <w:t xml:space="preserve">fter setting the proxy switcher up, I also used more search threads, </w:t>
      </w:r>
      <w:proofErr w:type="gramStart"/>
      <w:r w:rsidR="00672AB9">
        <w:t>in order t</w:t>
      </w:r>
      <w:r w:rsidR="0036495D">
        <w:t>o</w:t>
      </w:r>
      <w:proofErr w:type="gramEnd"/>
      <w:r w:rsidR="00672AB9">
        <w:t xml:space="preserve"> increase the likely hood of success. Although the success of this may be due to the increased threads,</w:t>
      </w:r>
      <w:r w:rsidR="00C34B72">
        <w:t xml:space="preserve"> there were attempts to use the </w:t>
      </w:r>
      <w:r w:rsidR="0036495D">
        <w:t>proxy chains</w:t>
      </w:r>
      <w:r w:rsidR="00C34B72">
        <w:t xml:space="preserve"> by placing it before initiating the command. The successful and attempted commands are seen below, </w:t>
      </w:r>
      <w:proofErr w:type="spellStart"/>
      <w:r w:rsidR="00C34B72">
        <w:t>respectiviely</w:t>
      </w:r>
      <w:proofErr w:type="spellEnd"/>
      <w:r w:rsidR="00C34B72">
        <w:t>.</w:t>
      </w:r>
    </w:p>
    <w:p w14:paraId="492D3D45" w14:textId="4638CD85" w:rsidR="00C34B72" w:rsidRDefault="00C34B72" w:rsidP="008F786C">
      <w:r w:rsidRPr="00C34B72">
        <w:rPr>
          <w:noProof/>
        </w:rPr>
        <w:drawing>
          <wp:inline distT="0" distB="0" distL="0" distR="0" wp14:anchorId="0C31498D" wp14:editId="3EF438B5">
            <wp:extent cx="6603960" cy="1730375"/>
            <wp:effectExtent l="0" t="0" r="6985" b="3175"/>
            <wp:docPr id="5" name="Picture 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graphical user interface&#10;&#10;Description automatically generated"/>
                    <pic:cNvPicPr/>
                  </pic:nvPicPr>
                  <pic:blipFill>
                    <a:blip r:embed="rId9"/>
                    <a:stretch>
                      <a:fillRect/>
                    </a:stretch>
                  </pic:blipFill>
                  <pic:spPr>
                    <a:xfrm>
                      <a:off x="0" y="0"/>
                      <a:ext cx="6607982" cy="1731429"/>
                    </a:xfrm>
                    <a:prstGeom prst="rect">
                      <a:avLst/>
                    </a:prstGeom>
                  </pic:spPr>
                </pic:pic>
              </a:graphicData>
            </a:graphic>
          </wp:inline>
        </w:drawing>
      </w:r>
    </w:p>
    <w:p w14:paraId="1FFC39EB" w14:textId="7608413A" w:rsidR="008F786C" w:rsidRDefault="0036495D" w:rsidP="008F786C">
      <w:r w:rsidRPr="0036495D">
        <w:rPr>
          <w:noProof/>
        </w:rPr>
        <w:drawing>
          <wp:inline distT="0" distB="0" distL="0" distR="0" wp14:anchorId="59EA83F1" wp14:editId="4DE219E5">
            <wp:extent cx="5731510" cy="2227580"/>
            <wp:effectExtent l="0" t="0" r="2540" b="1270"/>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10"/>
                    <a:stretch>
                      <a:fillRect/>
                    </a:stretch>
                  </pic:blipFill>
                  <pic:spPr>
                    <a:xfrm>
                      <a:off x="0" y="0"/>
                      <a:ext cx="5731510" cy="2227580"/>
                    </a:xfrm>
                    <a:prstGeom prst="rect">
                      <a:avLst/>
                    </a:prstGeom>
                  </pic:spPr>
                </pic:pic>
              </a:graphicData>
            </a:graphic>
          </wp:inline>
        </w:drawing>
      </w:r>
    </w:p>
    <w:p w14:paraId="35BB4283" w14:textId="6774C773" w:rsidR="0036495D" w:rsidRDefault="0036495D" w:rsidP="008F786C">
      <w:r>
        <w:t>The issue with the second attempt likely stems from too few proxies being assigned,</w:t>
      </w:r>
      <w:r w:rsidR="007654B5">
        <w:t xml:space="preserve"> so</w:t>
      </w:r>
      <w:r>
        <w:t xml:space="preserve"> the number of requests may still exceed acceptable limits for each address</w:t>
      </w:r>
      <w:r w:rsidR="007654B5">
        <w:t xml:space="preserve"> that is sending requests on the Kali PC’s behalf</w:t>
      </w:r>
      <w:r>
        <w:t>.</w:t>
      </w:r>
      <w:r w:rsidR="007654B5">
        <w:t xml:space="preserve"> An SSH tunnel between this system and another may also work to allow other systems to send requests on this system’s behalf.</w:t>
      </w:r>
      <w:r w:rsidR="000F1323">
        <w:t xml:space="preserve"> This would be done by connecting to another system on a specific port, the</w:t>
      </w:r>
      <w:r w:rsidR="00724360">
        <w:t>n connecting back into the original system, then</w:t>
      </w:r>
    </w:p>
    <w:p w14:paraId="2D7C5A9D" w14:textId="150A1B2E" w:rsidR="0036495D" w:rsidRDefault="007654B5" w:rsidP="008F786C">
      <w:r>
        <w:t xml:space="preserve">Since the data has been gathered by the successful command, the </w:t>
      </w:r>
      <w:proofErr w:type="spellStart"/>
      <w:r>
        <w:t>targetfiles</w:t>
      </w:r>
      <w:proofErr w:type="spellEnd"/>
      <w:r>
        <w:t xml:space="preserve"> folder that was created by the command should now be populated with the requested files. Viewing the metadata in the application should disclose some information about the network to which it is related, such as identifying </w:t>
      </w:r>
      <w:r w:rsidR="000F1323">
        <w:t>possible users.</w:t>
      </w:r>
    </w:p>
    <w:p w14:paraId="3FC17220" w14:textId="49F31F43" w:rsidR="005E3623" w:rsidRDefault="005E3623" w:rsidP="008F786C">
      <w:r w:rsidRPr="005E3623">
        <w:rPr>
          <w:noProof/>
        </w:rPr>
        <w:drawing>
          <wp:inline distT="0" distB="0" distL="0" distR="0" wp14:anchorId="3A6E97B3" wp14:editId="70B424C2">
            <wp:extent cx="5731510" cy="664845"/>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664845"/>
                    </a:xfrm>
                    <a:prstGeom prst="rect">
                      <a:avLst/>
                    </a:prstGeom>
                  </pic:spPr>
                </pic:pic>
              </a:graphicData>
            </a:graphic>
          </wp:inline>
        </w:drawing>
      </w:r>
    </w:p>
    <w:p w14:paraId="0F031FB0" w14:textId="0F196BFF" w:rsidR="005E3623" w:rsidRDefault="005E3623" w:rsidP="008F786C">
      <w:r>
        <w:lastRenderedPageBreak/>
        <w:t xml:space="preserve">Since Metagoofil no longer extracts the metadata for use, we can use </w:t>
      </w:r>
      <w:proofErr w:type="spellStart"/>
      <w:r>
        <w:t>exiftool</w:t>
      </w:r>
      <w:proofErr w:type="spellEnd"/>
      <w:r>
        <w:t xml:space="preserve"> to show the hidden details within the file. This will be done for every file in the </w:t>
      </w:r>
      <w:proofErr w:type="spellStart"/>
      <w:r>
        <w:t>targetfiles</w:t>
      </w:r>
      <w:proofErr w:type="spellEnd"/>
      <w:r>
        <w:t xml:space="preserve"> folder, to make out specific details.</w:t>
      </w:r>
    </w:p>
    <w:p w14:paraId="5611F9DF" w14:textId="062E11B1" w:rsidR="005E3623" w:rsidRDefault="005E3623" w:rsidP="008F786C">
      <w:r w:rsidRPr="005E3623">
        <w:rPr>
          <w:noProof/>
        </w:rPr>
        <w:drawing>
          <wp:inline distT="0" distB="0" distL="0" distR="0" wp14:anchorId="79F5CB93" wp14:editId="6E1773A0">
            <wp:extent cx="3686175" cy="4835762"/>
            <wp:effectExtent l="0" t="0" r="0" b="3175"/>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2"/>
                    <a:stretch>
                      <a:fillRect/>
                    </a:stretch>
                  </pic:blipFill>
                  <pic:spPr>
                    <a:xfrm>
                      <a:off x="0" y="0"/>
                      <a:ext cx="3691634" cy="4842923"/>
                    </a:xfrm>
                    <a:prstGeom prst="rect">
                      <a:avLst/>
                    </a:prstGeom>
                  </pic:spPr>
                </pic:pic>
              </a:graphicData>
            </a:graphic>
          </wp:inline>
        </w:drawing>
      </w:r>
    </w:p>
    <w:p w14:paraId="306976F6" w14:textId="4005A376" w:rsidR="001348F8" w:rsidRDefault="001348F8" w:rsidP="008F786C">
      <w:r w:rsidRPr="001348F8">
        <w:rPr>
          <w:noProof/>
        </w:rPr>
        <w:drawing>
          <wp:inline distT="0" distB="0" distL="0" distR="0" wp14:anchorId="6632B429" wp14:editId="42368128">
            <wp:extent cx="5287113" cy="543001"/>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87113" cy="543001"/>
                    </a:xfrm>
                    <a:prstGeom prst="rect">
                      <a:avLst/>
                    </a:prstGeom>
                  </pic:spPr>
                </pic:pic>
              </a:graphicData>
            </a:graphic>
          </wp:inline>
        </w:drawing>
      </w:r>
    </w:p>
    <w:p w14:paraId="335CCE18" w14:textId="6988E787" w:rsidR="001348F8" w:rsidRDefault="001348F8" w:rsidP="008F786C">
      <w:r w:rsidRPr="001348F8">
        <w:rPr>
          <w:noProof/>
        </w:rPr>
        <w:drawing>
          <wp:inline distT="0" distB="0" distL="0" distR="0" wp14:anchorId="1228A46E" wp14:editId="3C38C922">
            <wp:extent cx="3877216" cy="914528"/>
            <wp:effectExtent l="0" t="0" r="0" b="0"/>
            <wp:docPr id="11" name="Picture 1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graphical user interface&#10;&#10;Description automatically generated"/>
                    <pic:cNvPicPr/>
                  </pic:nvPicPr>
                  <pic:blipFill>
                    <a:blip r:embed="rId14"/>
                    <a:stretch>
                      <a:fillRect/>
                    </a:stretch>
                  </pic:blipFill>
                  <pic:spPr>
                    <a:xfrm>
                      <a:off x="0" y="0"/>
                      <a:ext cx="3877216" cy="914528"/>
                    </a:xfrm>
                    <a:prstGeom prst="rect">
                      <a:avLst/>
                    </a:prstGeom>
                  </pic:spPr>
                </pic:pic>
              </a:graphicData>
            </a:graphic>
          </wp:inline>
        </w:drawing>
      </w:r>
    </w:p>
    <w:p w14:paraId="44271F80" w14:textId="61FF172C" w:rsidR="001348F8" w:rsidRDefault="001348F8" w:rsidP="008F786C">
      <w:r w:rsidRPr="001348F8">
        <w:rPr>
          <w:noProof/>
        </w:rPr>
        <w:lastRenderedPageBreak/>
        <w:drawing>
          <wp:inline distT="0" distB="0" distL="0" distR="0" wp14:anchorId="5657D4CD" wp14:editId="52EFB604">
            <wp:extent cx="5731510" cy="2983230"/>
            <wp:effectExtent l="0" t="0" r="2540" b="762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5"/>
                    <a:stretch>
                      <a:fillRect/>
                    </a:stretch>
                  </pic:blipFill>
                  <pic:spPr>
                    <a:xfrm>
                      <a:off x="0" y="0"/>
                      <a:ext cx="5731510" cy="2983230"/>
                    </a:xfrm>
                    <a:prstGeom prst="rect">
                      <a:avLst/>
                    </a:prstGeom>
                  </pic:spPr>
                </pic:pic>
              </a:graphicData>
            </a:graphic>
          </wp:inline>
        </w:drawing>
      </w:r>
    </w:p>
    <w:p w14:paraId="1228D631" w14:textId="1DEC3CF5" w:rsidR="00331FD2" w:rsidRDefault="00331FD2" w:rsidP="008F786C">
      <w:r>
        <w:t>The above documents show some of the metadata belonging to some of the documents gathered</w:t>
      </w:r>
      <w:r w:rsidR="002047ED">
        <w:t xml:space="preserve"> can easily indicated some possible leads into analysing the company. For example, the “jonest1” may very well be a username under Apple. Another notable lead is the operating system ment</w:t>
      </w:r>
      <w:r w:rsidR="00031017">
        <w:t>ioned, being one of Mac OS X’s earlier versions, increasing the chances of a vulnerability being found if it was still present. It can also be seen that, in the final screenshot, the email address shown in the hyperlink may provide an opportunity through emails.</w:t>
      </w:r>
    </w:p>
    <w:p w14:paraId="0AEB404C" w14:textId="1DFB93C9" w:rsidR="00031017" w:rsidRDefault="00031017" w:rsidP="008F786C">
      <w:r>
        <w:t xml:space="preserve">Other similar tools may also be used to examine or extract this type of information, such as </w:t>
      </w:r>
      <w:r w:rsidR="009B150B">
        <w:t xml:space="preserve">WebApp Information Gatherer(wig), which is made for websites and web applications specifically. A closer alternative to Metagoofil is peepdf, which is a program that makes all objects in a PDF document </w:t>
      </w:r>
      <w:proofErr w:type="gramStart"/>
      <w:r w:rsidR="009B150B">
        <w:t>visible .</w:t>
      </w:r>
      <w:proofErr w:type="gramEnd"/>
    </w:p>
    <w:p w14:paraId="51807724" w14:textId="77777777" w:rsidR="00E45F6D" w:rsidRPr="00E45F6D" w:rsidRDefault="00E45F6D" w:rsidP="00E45F6D">
      <w:pPr>
        <w:spacing w:after="0" w:line="240" w:lineRule="auto"/>
        <w:rPr>
          <w:rFonts w:ascii="Helvetica" w:eastAsia="Times New Roman" w:hAnsi="Helvetica" w:cs="Helvetica"/>
          <w:color w:val="000000"/>
          <w:sz w:val="27"/>
          <w:szCs w:val="27"/>
          <w:lang w:eastAsia="en-GB"/>
        </w:rPr>
      </w:pPr>
      <w:r w:rsidRPr="00E45F6D">
        <w:rPr>
          <w:rFonts w:ascii="Helvetica" w:eastAsia="Times New Roman" w:hAnsi="Helvetica" w:cs="Helvetica"/>
          <w:color w:val="000000"/>
          <w:sz w:val="27"/>
          <w:szCs w:val="27"/>
          <w:lang w:eastAsia="en-GB"/>
        </w:rPr>
        <w:t>References</w:t>
      </w:r>
    </w:p>
    <w:p w14:paraId="486783F5" w14:textId="77777777" w:rsidR="00E45F6D" w:rsidRPr="00E45F6D" w:rsidRDefault="00E45F6D" w:rsidP="00E45F6D">
      <w:pPr>
        <w:spacing w:after="0" w:line="240" w:lineRule="auto"/>
        <w:rPr>
          <w:rFonts w:ascii="Helvetica" w:eastAsia="Times New Roman" w:hAnsi="Helvetica" w:cs="Helvetica"/>
          <w:color w:val="000000"/>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540"/>
        <w:gridCol w:w="8486"/>
      </w:tblGrid>
      <w:tr w:rsidR="00E45F6D" w:rsidRPr="00E45F6D" w14:paraId="5215305C" w14:textId="77777777" w:rsidTr="00E45F6D">
        <w:tc>
          <w:tcPr>
            <w:tcW w:w="540" w:type="dxa"/>
            <w:hideMark/>
          </w:tcPr>
          <w:p w14:paraId="463E2CB7" w14:textId="77777777" w:rsidR="00E45F6D" w:rsidRPr="00E45F6D" w:rsidRDefault="00E45F6D" w:rsidP="00E45F6D">
            <w:pPr>
              <w:spacing w:after="0" w:line="240" w:lineRule="auto"/>
              <w:rPr>
                <w:rFonts w:ascii="Times New Roman" w:eastAsia="Times New Roman" w:hAnsi="Times New Roman" w:cs="Times New Roman"/>
                <w:sz w:val="24"/>
                <w:szCs w:val="24"/>
                <w:lang w:eastAsia="en-GB"/>
              </w:rPr>
            </w:pPr>
            <w:r w:rsidRPr="00E45F6D">
              <w:rPr>
                <w:rFonts w:ascii="Times New Roman" w:eastAsia="Times New Roman" w:hAnsi="Times New Roman" w:cs="Times New Roman"/>
                <w:sz w:val="24"/>
                <w:szCs w:val="24"/>
                <w:lang w:eastAsia="en-GB"/>
              </w:rPr>
              <w:t>[1]</w:t>
            </w:r>
          </w:p>
        </w:tc>
        <w:tc>
          <w:tcPr>
            <w:tcW w:w="0" w:type="auto"/>
            <w:hideMark/>
          </w:tcPr>
          <w:p w14:paraId="5A4632BC" w14:textId="77777777" w:rsidR="00E45F6D" w:rsidRPr="00E45F6D" w:rsidRDefault="00E45F6D" w:rsidP="00E45F6D">
            <w:pPr>
              <w:spacing w:after="0" w:line="240" w:lineRule="auto"/>
              <w:rPr>
                <w:rFonts w:ascii="Times New Roman" w:eastAsia="Times New Roman" w:hAnsi="Times New Roman" w:cs="Times New Roman"/>
                <w:sz w:val="24"/>
                <w:szCs w:val="24"/>
                <w:lang w:eastAsia="en-GB"/>
              </w:rPr>
            </w:pPr>
            <w:r w:rsidRPr="00E45F6D">
              <w:rPr>
                <w:rFonts w:ascii="Times New Roman" w:eastAsia="Times New Roman" w:hAnsi="Times New Roman" w:cs="Times New Roman"/>
                <w:sz w:val="24"/>
                <w:szCs w:val="24"/>
                <w:lang w:eastAsia="en-GB"/>
              </w:rPr>
              <w:t>“The cyber plumber’s handbook, lab guide, and interactive lab access,” </w:t>
            </w:r>
            <w:proofErr w:type="spellStart"/>
            <w:r w:rsidRPr="00E45F6D">
              <w:rPr>
                <w:rFonts w:ascii="Times New Roman" w:eastAsia="Times New Roman" w:hAnsi="Times New Roman" w:cs="Times New Roman"/>
                <w:i/>
                <w:iCs/>
                <w:sz w:val="24"/>
                <w:szCs w:val="24"/>
                <w:lang w:eastAsia="en-GB"/>
              </w:rPr>
              <w:t>Gumroad</w:t>
            </w:r>
            <w:proofErr w:type="spellEnd"/>
            <w:r w:rsidRPr="00E45F6D">
              <w:rPr>
                <w:rFonts w:ascii="Times New Roman" w:eastAsia="Times New Roman" w:hAnsi="Times New Roman" w:cs="Times New Roman"/>
                <w:sz w:val="24"/>
                <w:szCs w:val="24"/>
                <w:lang w:eastAsia="en-GB"/>
              </w:rPr>
              <w:t>. [Online]. Available: https://gumroad.com/l/cph_book_and_lab. [Accessed: 22-Mar-2022].</w:t>
            </w:r>
          </w:p>
        </w:tc>
      </w:tr>
    </w:tbl>
    <w:p w14:paraId="57613C0B" w14:textId="77777777" w:rsidR="00E45F6D" w:rsidRDefault="00E45F6D" w:rsidP="008F786C"/>
    <w:sectPr w:rsidR="00E45F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54A5D"/>
    <w:multiLevelType w:val="hybridMultilevel"/>
    <w:tmpl w:val="0D806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EF1"/>
    <w:rsid w:val="00031017"/>
    <w:rsid w:val="000961EC"/>
    <w:rsid w:val="000F1323"/>
    <w:rsid w:val="001348F8"/>
    <w:rsid w:val="002047ED"/>
    <w:rsid w:val="002B180A"/>
    <w:rsid w:val="00331FD2"/>
    <w:rsid w:val="0036495D"/>
    <w:rsid w:val="0052002E"/>
    <w:rsid w:val="005E3623"/>
    <w:rsid w:val="005F2EF1"/>
    <w:rsid w:val="00672AB9"/>
    <w:rsid w:val="006E7BEF"/>
    <w:rsid w:val="00724360"/>
    <w:rsid w:val="007654B5"/>
    <w:rsid w:val="007D06A1"/>
    <w:rsid w:val="008640FA"/>
    <w:rsid w:val="008F786C"/>
    <w:rsid w:val="009B150B"/>
    <w:rsid w:val="009F240B"/>
    <w:rsid w:val="00A75F0B"/>
    <w:rsid w:val="00AA43D3"/>
    <w:rsid w:val="00AD5F61"/>
    <w:rsid w:val="00BB4013"/>
    <w:rsid w:val="00C27C4E"/>
    <w:rsid w:val="00C34B72"/>
    <w:rsid w:val="00E43EF7"/>
    <w:rsid w:val="00E45F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6E4C9"/>
  <w15:chartTrackingRefBased/>
  <w15:docId w15:val="{F06E397C-8070-45B7-A81F-6E4BD2B02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5F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045281">
      <w:bodyDiv w:val="1"/>
      <w:marLeft w:val="0"/>
      <w:marRight w:val="0"/>
      <w:marTop w:val="0"/>
      <w:marBottom w:val="0"/>
      <w:divBdr>
        <w:top w:val="none" w:sz="0" w:space="0" w:color="auto"/>
        <w:left w:val="none" w:sz="0" w:space="0" w:color="auto"/>
        <w:bottom w:val="none" w:sz="0" w:space="0" w:color="auto"/>
        <w:right w:val="none" w:sz="0" w:space="0" w:color="auto"/>
      </w:divBdr>
      <w:divsChild>
        <w:div w:id="1204637075">
          <w:marLeft w:val="0"/>
          <w:marRight w:val="0"/>
          <w:marTop w:val="0"/>
          <w:marBottom w:val="0"/>
          <w:divBdr>
            <w:top w:val="none" w:sz="0" w:space="0" w:color="auto"/>
            <w:left w:val="none" w:sz="0" w:space="0" w:color="auto"/>
            <w:bottom w:val="none" w:sz="0" w:space="0" w:color="auto"/>
            <w:right w:val="none" w:sz="0" w:space="0" w:color="auto"/>
          </w:divBdr>
        </w:div>
        <w:div w:id="5162322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1028</TotalTime>
  <Pages>4</Pages>
  <Words>637</Words>
  <Characters>3632</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King</dc:creator>
  <cp:keywords/>
  <dc:description/>
  <cp:lastModifiedBy>Nick King</cp:lastModifiedBy>
  <cp:revision>3</cp:revision>
  <dcterms:created xsi:type="dcterms:W3CDTF">2022-03-22T11:34:00Z</dcterms:created>
  <dcterms:modified xsi:type="dcterms:W3CDTF">2022-03-25T23:29:00Z</dcterms:modified>
</cp:coreProperties>
</file>