
<file path=[Content_Types].xml><?xml version="1.0" encoding="utf-8"?>
<Types xmlns="http://schemas.openxmlformats.org/package/2006/content-types">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151F6" w14:textId="77777777" w:rsidR="00AC231F" w:rsidRPr="003D2186" w:rsidRDefault="00AC231F" w:rsidP="000B2E98">
      <w:pPr>
        <w:spacing w:line="360" w:lineRule="auto"/>
        <w:rPr>
          <w:rFonts w:eastAsia="Times New Roman"/>
          <w:b/>
          <w:bCs/>
          <w:sz w:val="32"/>
          <w:szCs w:val="32"/>
          <w:lang w:val="en-GB"/>
        </w:rPr>
      </w:pPr>
    </w:p>
    <w:p w14:paraId="0B0289E5" w14:textId="46D3EBEA" w:rsidR="005D784D" w:rsidRDefault="000B2E98" w:rsidP="007C5E4E">
      <w:pPr>
        <w:spacing w:line="360" w:lineRule="auto"/>
        <w:rPr>
          <w:rFonts w:eastAsia="Times New Roman"/>
          <w:b/>
          <w:bCs/>
          <w:sz w:val="32"/>
          <w:szCs w:val="32"/>
          <w:lang w:val="en-GB"/>
        </w:rPr>
      </w:pPr>
      <w:r>
        <w:rPr>
          <w:noProof/>
        </w:rPr>
        <w:drawing>
          <wp:inline distT="0" distB="0" distL="0" distR="0" wp14:anchorId="4B0E3850" wp14:editId="4F4B0BDE">
            <wp:extent cx="6038850" cy="1238250"/>
            <wp:effectExtent l="0" t="0" r="0" b="0"/>
            <wp:docPr id="356" name="Picture 1"/>
            <wp:cNvGraphicFramePr/>
            <a:graphic xmlns:a="http://schemas.openxmlformats.org/drawingml/2006/main">
              <a:graphicData uri="http://schemas.openxmlformats.org/drawingml/2006/picture">
                <pic:pic xmlns:pic="http://schemas.openxmlformats.org/drawingml/2006/picture">
                  <pic:nvPicPr>
                    <pic:cNvPr id="356" name="Picture 356"/>
                    <pic:cNvPicPr/>
                  </pic:nvPicPr>
                  <pic:blipFill>
                    <a:blip r:embed="rId8"/>
                    <a:stretch>
                      <a:fillRect/>
                    </a:stretch>
                  </pic:blipFill>
                  <pic:spPr>
                    <a:xfrm>
                      <a:off x="0" y="0"/>
                      <a:ext cx="6038850" cy="1238250"/>
                    </a:xfrm>
                    <a:prstGeom prst="rect">
                      <a:avLst/>
                    </a:prstGeom>
                  </pic:spPr>
                </pic:pic>
              </a:graphicData>
            </a:graphic>
          </wp:inline>
        </w:drawing>
      </w:r>
    </w:p>
    <w:p w14:paraId="426E9914" w14:textId="77777777" w:rsidR="003F1842" w:rsidRDefault="003F1842" w:rsidP="007C5E4E">
      <w:pPr>
        <w:spacing w:line="360" w:lineRule="auto"/>
        <w:rPr>
          <w:rFonts w:eastAsia="Times New Roman"/>
          <w:b/>
          <w:bCs/>
          <w:sz w:val="32"/>
          <w:szCs w:val="32"/>
          <w:lang w:val="en-GB"/>
        </w:rPr>
      </w:pPr>
    </w:p>
    <w:p w14:paraId="48223D4F" w14:textId="0635363E" w:rsidR="009A5CB6" w:rsidRPr="003D2186"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STUDENT NAME:</w:t>
      </w:r>
      <w:r w:rsidR="007C5E4E">
        <w:rPr>
          <w:rFonts w:eastAsia="Times New Roman"/>
          <w:b/>
          <w:bCs/>
          <w:sz w:val="32"/>
          <w:szCs w:val="32"/>
          <w:lang w:val="en-GB"/>
        </w:rPr>
        <w:t xml:space="preserve"> </w:t>
      </w:r>
      <w:proofErr w:type="spellStart"/>
      <w:r w:rsidR="007C5E4E">
        <w:rPr>
          <w:rFonts w:eastAsia="Times New Roman"/>
          <w:b/>
          <w:bCs/>
          <w:sz w:val="32"/>
          <w:szCs w:val="32"/>
          <w:lang w:val="en-GB"/>
        </w:rPr>
        <w:t>Bhumikaben</w:t>
      </w:r>
      <w:proofErr w:type="spellEnd"/>
      <w:r w:rsidR="007C5E4E">
        <w:rPr>
          <w:rFonts w:eastAsia="Times New Roman"/>
          <w:b/>
          <w:bCs/>
          <w:sz w:val="32"/>
          <w:szCs w:val="32"/>
          <w:lang w:val="en-GB"/>
        </w:rPr>
        <w:t xml:space="preserve"> </w:t>
      </w:r>
      <w:proofErr w:type="spellStart"/>
      <w:r w:rsidR="007C5E4E">
        <w:rPr>
          <w:rFonts w:eastAsia="Times New Roman"/>
          <w:b/>
          <w:bCs/>
          <w:sz w:val="32"/>
          <w:szCs w:val="32"/>
          <w:lang w:val="en-GB"/>
        </w:rPr>
        <w:t>Rajubhai</w:t>
      </w:r>
      <w:proofErr w:type="spellEnd"/>
      <w:r w:rsidR="007C5E4E">
        <w:rPr>
          <w:rFonts w:eastAsia="Times New Roman"/>
          <w:b/>
          <w:bCs/>
          <w:sz w:val="32"/>
          <w:szCs w:val="32"/>
          <w:lang w:val="en-GB"/>
        </w:rPr>
        <w:t xml:space="preserve"> Patel </w:t>
      </w:r>
    </w:p>
    <w:p w14:paraId="6496CB9A" w14:textId="41CFCEF5" w:rsidR="009A5CB6" w:rsidRPr="003D2186"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STUDENT NUMBER:</w:t>
      </w:r>
      <w:r w:rsidR="007C5E4E">
        <w:rPr>
          <w:rFonts w:eastAsia="Times New Roman"/>
          <w:b/>
          <w:bCs/>
          <w:sz w:val="32"/>
          <w:szCs w:val="32"/>
          <w:lang w:val="en-GB"/>
        </w:rPr>
        <w:t xml:space="preserve"> 2520143</w:t>
      </w:r>
    </w:p>
    <w:p w14:paraId="2317A3C3" w14:textId="7886BD20" w:rsidR="007C5E4E"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MODULE CODE</w:t>
      </w:r>
      <w:r w:rsidR="007C5E4E">
        <w:rPr>
          <w:rFonts w:eastAsia="Times New Roman"/>
          <w:b/>
          <w:bCs/>
          <w:sz w:val="32"/>
          <w:szCs w:val="32"/>
          <w:lang w:val="en-GB"/>
        </w:rPr>
        <w:t>:</w:t>
      </w:r>
      <w:r w:rsidRPr="003D2186">
        <w:rPr>
          <w:rFonts w:eastAsia="Times New Roman"/>
          <w:b/>
          <w:bCs/>
          <w:sz w:val="32"/>
          <w:szCs w:val="32"/>
          <w:lang w:val="en-GB"/>
        </w:rPr>
        <w:t xml:space="preserve"> </w:t>
      </w:r>
      <w:r w:rsidR="007C5E4E" w:rsidRPr="003D2186">
        <w:rPr>
          <w:rFonts w:eastAsia="Times New Roman"/>
          <w:b/>
          <w:bCs/>
          <w:sz w:val="32"/>
          <w:szCs w:val="32"/>
          <w:lang w:val="en-GB"/>
        </w:rPr>
        <w:t>LCHS7008</w:t>
      </w:r>
    </w:p>
    <w:p w14:paraId="080DACDD" w14:textId="37961BE3" w:rsidR="009A5CB6" w:rsidRPr="003D2186"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AND TITLE: PRACTICE-BASED RESEARCH  </w:t>
      </w:r>
    </w:p>
    <w:p w14:paraId="0FAD4C91" w14:textId="76FB32A1" w:rsidR="009A5CB6" w:rsidRPr="003D2186"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LECTURER’S NAME:</w:t>
      </w:r>
      <w:r w:rsidR="007C5E4E">
        <w:rPr>
          <w:rFonts w:eastAsia="Times New Roman"/>
          <w:b/>
          <w:bCs/>
          <w:sz w:val="32"/>
          <w:szCs w:val="32"/>
          <w:lang w:val="en-GB"/>
        </w:rPr>
        <w:t xml:space="preserve"> Dr. Zeno Leung</w:t>
      </w:r>
    </w:p>
    <w:p w14:paraId="0665F3BC" w14:textId="1DD25316" w:rsidR="009A5CB6" w:rsidRPr="003D2186"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ASSIGNMENT TITLE: COMPONENT 2 WRITTEN RESEARCH PROPOSAL</w:t>
      </w:r>
    </w:p>
    <w:p w14:paraId="1044152B" w14:textId="77777777" w:rsidR="009A5CB6" w:rsidRPr="003D2186" w:rsidRDefault="009A5CB6" w:rsidP="007C5E4E">
      <w:pPr>
        <w:spacing w:line="360" w:lineRule="auto"/>
        <w:rPr>
          <w:rFonts w:eastAsia="Times New Roman"/>
          <w:b/>
          <w:bCs/>
          <w:sz w:val="32"/>
          <w:szCs w:val="32"/>
          <w:lang w:val="en-GB"/>
        </w:rPr>
      </w:pPr>
      <w:r w:rsidRPr="003D2186">
        <w:rPr>
          <w:rFonts w:eastAsia="Times New Roman"/>
          <w:b/>
          <w:bCs/>
          <w:sz w:val="32"/>
          <w:szCs w:val="32"/>
          <w:lang w:val="en-GB"/>
        </w:rPr>
        <w:t>TOPIC: ASSESSING THE IMPACT OF THE NHS TALKING THERAPY ON THE MENTAL HEALTH CONDITION OF YOUNG ADULTS IN ENGLAND</w:t>
      </w:r>
    </w:p>
    <w:p w14:paraId="1EECC9FF" w14:textId="77777777" w:rsidR="003E6EE8" w:rsidRPr="003D2186" w:rsidRDefault="009A5CB6" w:rsidP="007C5E4E">
      <w:pPr>
        <w:rPr>
          <w:rFonts w:eastAsia="Times New Roman"/>
          <w:b/>
          <w:bCs/>
          <w:sz w:val="32"/>
          <w:szCs w:val="32"/>
          <w:lang w:val="en-GB"/>
        </w:rPr>
      </w:pPr>
      <w:r w:rsidRPr="003D2186">
        <w:rPr>
          <w:rFonts w:eastAsia="Times New Roman"/>
          <w:b/>
          <w:bCs/>
          <w:sz w:val="32"/>
          <w:szCs w:val="32"/>
          <w:lang w:val="en-GB"/>
        </w:rPr>
        <w:br w:type="page"/>
      </w:r>
    </w:p>
    <w:sdt>
      <w:sdtPr>
        <w:rPr>
          <w:rFonts w:ascii="Arial" w:eastAsia="Arial" w:hAnsi="Arial" w:cs="Arial"/>
          <w:b w:val="0"/>
          <w:bCs w:val="0"/>
          <w:color w:val="auto"/>
          <w:sz w:val="24"/>
          <w:szCs w:val="24"/>
          <w:lang w:val="en-GB" w:eastAsia="en-US"/>
        </w:rPr>
        <w:id w:val="1690799633"/>
        <w:docPartObj>
          <w:docPartGallery w:val="Table of Contents"/>
          <w:docPartUnique/>
        </w:docPartObj>
      </w:sdtPr>
      <w:sdtEndPr>
        <w:rPr>
          <w:noProof/>
          <w:sz w:val="20"/>
          <w:szCs w:val="22"/>
        </w:rPr>
      </w:sdtEndPr>
      <w:sdtContent>
        <w:p w14:paraId="7D0DF807" w14:textId="77777777" w:rsidR="003E6EE8" w:rsidRPr="003D2186" w:rsidRDefault="003E6EE8" w:rsidP="003E6EE8">
          <w:pPr>
            <w:pStyle w:val="TOCHeading"/>
            <w:spacing w:line="360" w:lineRule="auto"/>
            <w:jc w:val="center"/>
            <w:rPr>
              <w:rFonts w:ascii="Arial" w:hAnsi="Arial" w:cs="Arial"/>
              <w:color w:val="auto"/>
              <w:szCs w:val="24"/>
              <w:lang w:val="en-GB"/>
            </w:rPr>
          </w:pPr>
          <w:r w:rsidRPr="003D2186">
            <w:rPr>
              <w:rFonts w:ascii="Arial" w:hAnsi="Arial" w:cs="Arial"/>
              <w:color w:val="auto"/>
              <w:szCs w:val="24"/>
              <w:lang w:val="en-GB"/>
            </w:rPr>
            <w:t>Table of Contents</w:t>
          </w:r>
        </w:p>
        <w:p w14:paraId="1BF10DD2" w14:textId="77777777" w:rsidR="00D11E97" w:rsidRDefault="003E6EE8"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r w:rsidRPr="003D2186">
            <w:rPr>
              <w:szCs w:val="24"/>
              <w:lang w:val="en-GB"/>
            </w:rPr>
            <w:fldChar w:fldCharType="begin"/>
          </w:r>
          <w:r w:rsidRPr="003D2186">
            <w:rPr>
              <w:szCs w:val="24"/>
              <w:lang w:val="en-GB"/>
            </w:rPr>
            <w:instrText xml:space="preserve"> TOC \o "1-3" \h \z \u </w:instrText>
          </w:r>
          <w:r w:rsidRPr="003D2186">
            <w:rPr>
              <w:szCs w:val="24"/>
              <w:lang w:val="en-GB"/>
            </w:rPr>
            <w:fldChar w:fldCharType="separate"/>
          </w:r>
          <w:hyperlink w:anchor="_Toc233229056" w:history="1">
            <w:r w:rsidR="00D11E97" w:rsidRPr="00D472B6">
              <w:rPr>
                <w:rStyle w:val="Hyperlink"/>
                <w:noProof/>
                <w:lang w:val="en-GB"/>
              </w:rPr>
              <w:t>1. Prevalence of the problem</w:t>
            </w:r>
            <w:r w:rsidR="00D11E97">
              <w:rPr>
                <w:noProof/>
                <w:webHidden/>
              </w:rPr>
              <w:tab/>
            </w:r>
            <w:r w:rsidR="00D11E97">
              <w:rPr>
                <w:noProof/>
                <w:webHidden/>
              </w:rPr>
              <w:fldChar w:fldCharType="begin"/>
            </w:r>
            <w:r w:rsidR="00D11E97">
              <w:rPr>
                <w:noProof/>
                <w:webHidden/>
              </w:rPr>
              <w:instrText xml:space="preserve"> PAGEREF _Toc233229056 \h </w:instrText>
            </w:r>
            <w:r w:rsidR="00D11E97">
              <w:rPr>
                <w:noProof/>
                <w:webHidden/>
              </w:rPr>
            </w:r>
            <w:r w:rsidR="00D11E97">
              <w:rPr>
                <w:noProof/>
                <w:webHidden/>
              </w:rPr>
              <w:fldChar w:fldCharType="separate"/>
            </w:r>
            <w:r w:rsidR="00D11E97">
              <w:rPr>
                <w:noProof/>
                <w:webHidden/>
              </w:rPr>
              <w:t>3</w:t>
            </w:r>
            <w:r w:rsidR="00D11E97">
              <w:rPr>
                <w:noProof/>
                <w:webHidden/>
              </w:rPr>
              <w:fldChar w:fldCharType="end"/>
            </w:r>
          </w:hyperlink>
        </w:p>
        <w:p w14:paraId="09ABECB6" w14:textId="77777777" w:rsidR="00D11E97" w:rsidRDefault="00D11E97"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3229057" w:history="1">
            <w:r w:rsidRPr="00D472B6">
              <w:rPr>
                <w:rStyle w:val="Hyperlink"/>
                <w:noProof/>
                <w:lang w:val="en-GB"/>
              </w:rPr>
              <w:t>2. Background of the study</w:t>
            </w:r>
            <w:r>
              <w:rPr>
                <w:noProof/>
                <w:webHidden/>
              </w:rPr>
              <w:tab/>
            </w:r>
            <w:r>
              <w:rPr>
                <w:noProof/>
                <w:webHidden/>
              </w:rPr>
              <w:fldChar w:fldCharType="begin"/>
            </w:r>
            <w:r>
              <w:rPr>
                <w:noProof/>
                <w:webHidden/>
              </w:rPr>
              <w:instrText xml:space="preserve"> PAGEREF _Toc233229057 \h </w:instrText>
            </w:r>
            <w:r>
              <w:rPr>
                <w:noProof/>
                <w:webHidden/>
              </w:rPr>
            </w:r>
            <w:r>
              <w:rPr>
                <w:noProof/>
                <w:webHidden/>
              </w:rPr>
              <w:fldChar w:fldCharType="separate"/>
            </w:r>
            <w:r>
              <w:rPr>
                <w:noProof/>
                <w:webHidden/>
              </w:rPr>
              <w:t>4</w:t>
            </w:r>
            <w:r>
              <w:rPr>
                <w:noProof/>
                <w:webHidden/>
              </w:rPr>
              <w:fldChar w:fldCharType="end"/>
            </w:r>
          </w:hyperlink>
        </w:p>
        <w:p w14:paraId="23A4B72B"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58" w:history="1">
            <w:r w:rsidRPr="00D472B6">
              <w:rPr>
                <w:rStyle w:val="Hyperlink"/>
                <w:noProof/>
                <w:lang w:val="en-GB"/>
              </w:rPr>
              <w:t>2.1 Significance of NHS Talking Therapies for young adults</w:t>
            </w:r>
            <w:r>
              <w:rPr>
                <w:noProof/>
                <w:webHidden/>
              </w:rPr>
              <w:tab/>
            </w:r>
            <w:r>
              <w:rPr>
                <w:noProof/>
                <w:webHidden/>
              </w:rPr>
              <w:fldChar w:fldCharType="begin"/>
            </w:r>
            <w:r>
              <w:rPr>
                <w:noProof/>
                <w:webHidden/>
              </w:rPr>
              <w:instrText xml:space="preserve"> PAGEREF _Toc233229058 \h </w:instrText>
            </w:r>
            <w:r>
              <w:rPr>
                <w:noProof/>
                <w:webHidden/>
              </w:rPr>
            </w:r>
            <w:r>
              <w:rPr>
                <w:noProof/>
                <w:webHidden/>
              </w:rPr>
              <w:fldChar w:fldCharType="separate"/>
            </w:r>
            <w:r>
              <w:rPr>
                <w:noProof/>
                <w:webHidden/>
              </w:rPr>
              <w:t>4</w:t>
            </w:r>
            <w:r>
              <w:rPr>
                <w:noProof/>
                <w:webHidden/>
              </w:rPr>
              <w:fldChar w:fldCharType="end"/>
            </w:r>
          </w:hyperlink>
        </w:p>
        <w:p w14:paraId="0113B72E"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59" w:history="1">
            <w:r w:rsidRPr="00D472B6">
              <w:rPr>
                <w:rStyle w:val="Hyperlink"/>
                <w:noProof/>
                <w:lang w:val="en-GB"/>
              </w:rPr>
              <w:t>2.2 Effectiveness of talking therapies to address the public health challenge of anxiety</w:t>
            </w:r>
            <w:r>
              <w:rPr>
                <w:noProof/>
                <w:webHidden/>
              </w:rPr>
              <w:tab/>
            </w:r>
            <w:r>
              <w:rPr>
                <w:noProof/>
                <w:webHidden/>
              </w:rPr>
              <w:fldChar w:fldCharType="begin"/>
            </w:r>
            <w:r>
              <w:rPr>
                <w:noProof/>
                <w:webHidden/>
              </w:rPr>
              <w:instrText xml:space="preserve"> PAGEREF _Toc233229059 \h </w:instrText>
            </w:r>
            <w:r>
              <w:rPr>
                <w:noProof/>
                <w:webHidden/>
              </w:rPr>
            </w:r>
            <w:r>
              <w:rPr>
                <w:noProof/>
                <w:webHidden/>
              </w:rPr>
              <w:fldChar w:fldCharType="separate"/>
            </w:r>
            <w:r>
              <w:rPr>
                <w:noProof/>
                <w:webHidden/>
              </w:rPr>
              <w:t>5</w:t>
            </w:r>
            <w:r>
              <w:rPr>
                <w:noProof/>
                <w:webHidden/>
              </w:rPr>
              <w:fldChar w:fldCharType="end"/>
            </w:r>
          </w:hyperlink>
        </w:p>
        <w:p w14:paraId="6C6708EB"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60" w:history="1">
            <w:r w:rsidRPr="00D472B6">
              <w:rPr>
                <w:rStyle w:val="Hyperlink"/>
                <w:noProof/>
                <w:lang w:val="en-GB"/>
              </w:rPr>
              <w:t>2.3 Strategies for a successful application and engagement of the therapy</w:t>
            </w:r>
            <w:r>
              <w:rPr>
                <w:noProof/>
                <w:webHidden/>
              </w:rPr>
              <w:tab/>
            </w:r>
            <w:r>
              <w:rPr>
                <w:noProof/>
                <w:webHidden/>
              </w:rPr>
              <w:fldChar w:fldCharType="begin"/>
            </w:r>
            <w:r>
              <w:rPr>
                <w:noProof/>
                <w:webHidden/>
              </w:rPr>
              <w:instrText xml:space="preserve"> PAGEREF _Toc233229060 \h </w:instrText>
            </w:r>
            <w:r>
              <w:rPr>
                <w:noProof/>
                <w:webHidden/>
              </w:rPr>
            </w:r>
            <w:r>
              <w:rPr>
                <w:noProof/>
                <w:webHidden/>
              </w:rPr>
              <w:fldChar w:fldCharType="separate"/>
            </w:r>
            <w:r>
              <w:rPr>
                <w:noProof/>
                <w:webHidden/>
              </w:rPr>
              <w:t>6</w:t>
            </w:r>
            <w:r>
              <w:rPr>
                <w:noProof/>
                <w:webHidden/>
              </w:rPr>
              <w:fldChar w:fldCharType="end"/>
            </w:r>
          </w:hyperlink>
        </w:p>
        <w:p w14:paraId="47CE1BD4" w14:textId="77777777" w:rsidR="00D11E97" w:rsidRDefault="00D11E97"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3229061" w:history="1">
            <w:r w:rsidRPr="00D472B6">
              <w:rPr>
                <w:rStyle w:val="Hyperlink"/>
                <w:noProof/>
                <w:lang w:val="en-GB"/>
              </w:rPr>
              <w:t>3. Rationale, research question, and aims</w:t>
            </w:r>
            <w:r>
              <w:rPr>
                <w:noProof/>
                <w:webHidden/>
              </w:rPr>
              <w:tab/>
            </w:r>
            <w:r>
              <w:rPr>
                <w:noProof/>
                <w:webHidden/>
              </w:rPr>
              <w:fldChar w:fldCharType="begin"/>
            </w:r>
            <w:r>
              <w:rPr>
                <w:noProof/>
                <w:webHidden/>
              </w:rPr>
              <w:instrText xml:space="preserve"> PAGEREF _Toc233229061 \h </w:instrText>
            </w:r>
            <w:r>
              <w:rPr>
                <w:noProof/>
                <w:webHidden/>
              </w:rPr>
            </w:r>
            <w:r>
              <w:rPr>
                <w:noProof/>
                <w:webHidden/>
              </w:rPr>
              <w:fldChar w:fldCharType="separate"/>
            </w:r>
            <w:r>
              <w:rPr>
                <w:noProof/>
                <w:webHidden/>
              </w:rPr>
              <w:t>7</w:t>
            </w:r>
            <w:r>
              <w:rPr>
                <w:noProof/>
                <w:webHidden/>
              </w:rPr>
              <w:fldChar w:fldCharType="end"/>
            </w:r>
          </w:hyperlink>
        </w:p>
        <w:p w14:paraId="490E6E27" w14:textId="77777777" w:rsidR="00D11E97" w:rsidRDefault="00D11E97"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3229062" w:history="1">
            <w:r w:rsidRPr="00D472B6">
              <w:rPr>
                <w:rStyle w:val="Hyperlink"/>
                <w:noProof/>
                <w:lang w:val="en-GB"/>
              </w:rPr>
              <w:t>4. Research methodology</w:t>
            </w:r>
            <w:r>
              <w:rPr>
                <w:noProof/>
                <w:webHidden/>
              </w:rPr>
              <w:tab/>
            </w:r>
            <w:r>
              <w:rPr>
                <w:noProof/>
                <w:webHidden/>
              </w:rPr>
              <w:fldChar w:fldCharType="begin"/>
            </w:r>
            <w:r>
              <w:rPr>
                <w:noProof/>
                <w:webHidden/>
              </w:rPr>
              <w:instrText xml:space="preserve"> PAGEREF _Toc233229062 \h </w:instrText>
            </w:r>
            <w:r>
              <w:rPr>
                <w:noProof/>
                <w:webHidden/>
              </w:rPr>
            </w:r>
            <w:r>
              <w:rPr>
                <w:noProof/>
                <w:webHidden/>
              </w:rPr>
              <w:fldChar w:fldCharType="separate"/>
            </w:r>
            <w:r>
              <w:rPr>
                <w:noProof/>
                <w:webHidden/>
              </w:rPr>
              <w:t>9</w:t>
            </w:r>
            <w:r>
              <w:rPr>
                <w:noProof/>
                <w:webHidden/>
              </w:rPr>
              <w:fldChar w:fldCharType="end"/>
            </w:r>
          </w:hyperlink>
        </w:p>
        <w:p w14:paraId="49A4BBB6"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63" w:history="1">
            <w:r w:rsidRPr="00D472B6">
              <w:rPr>
                <w:rStyle w:val="Hyperlink"/>
                <w:noProof/>
                <w:lang w:val="en-GB"/>
              </w:rPr>
              <w:t>4.1 Research design</w:t>
            </w:r>
            <w:r>
              <w:rPr>
                <w:noProof/>
                <w:webHidden/>
              </w:rPr>
              <w:tab/>
            </w:r>
            <w:r>
              <w:rPr>
                <w:noProof/>
                <w:webHidden/>
              </w:rPr>
              <w:fldChar w:fldCharType="begin"/>
            </w:r>
            <w:r>
              <w:rPr>
                <w:noProof/>
                <w:webHidden/>
              </w:rPr>
              <w:instrText xml:space="preserve"> PAGEREF _Toc233229063 \h </w:instrText>
            </w:r>
            <w:r>
              <w:rPr>
                <w:noProof/>
                <w:webHidden/>
              </w:rPr>
            </w:r>
            <w:r>
              <w:rPr>
                <w:noProof/>
                <w:webHidden/>
              </w:rPr>
              <w:fldChar w:fldCharType="separate"/>
            </w:r>
            <w:r>
              <w:rPr>
                <w:noProof/>
                <w:webHidden/>
              </w:rPr>
              <w:t>9</w:t>
            </w:r>
            <w:r>
              <w:rPr>
                <w:noProof/>
                <w:webHidden/>
              </w:rPr>
              <w:fldChar w:fldCharType="end"/>
            </w:r>
          </w:hyperlink>
        </w:p>
        <w:p w14:paraId="4FC22463"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64" w:history="1">
            <w:r w:rsidRPr="00D472B6">
              <w:rPr>
                <w:rStyle w:val="Hyperlink"/>
                <w:noProof/>
                <w:lang w:val="en-GB"/>
              </w:rPr>
              <w:t>4.2 Data collection process</w:t>
            </w:r>
            <w:r>
              <w:rPr>
                <w:noProof/>
                <w:webHidden/>
              </w:rPr>
              <w:tab/>
            </w:r>
            <w:r>
              <w:rPr>
                <w:noProof/>
                <w:webHidden/>
              </w:rPr>
              <w:fldChar w:fldCharType="begin"/>
            </w:r>
            <w:r>
              <w:rPr>
                <w:noProof/>
                <w:webHidden/>
              </w:rPr>
              <w:instrText xml:space="preserve"> PAGEREF _Toc233229064 \h </w:instrText>
            </w:r>
            <w:r>
              <w:rPr>
                <w:noProof/>
                <w:webHidden/>
              </w:rPr>
            </w:r>
            <w:r>
              <w:rPr>
                <w:noProof/>
                <w:webHidden/>
              </w:rPr>
              <w:fldChar w:fldCharType="separate"/>
            </w:r>
            <w:r>
              <w:rPr>
                <w:noProof/>
                <w:webHidden/>
              </w:rPr>
              <w:t>9</w:t>
            </w:r>
            <w:r>
              <w:rPr>
                <w:noProof/>
                <w:webHidden/>
              </w:rPr>
              <w:fldChar w:fldCharType="end"/>
            </w:r>
          </w:hyperlink>
        </w:p>
        <w:p w14:paraId="65FAB9B0"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65" w:history="1">
            <w:r w:rsidRPr="00D472B6">
              <w:rPr>
                <w:rStyle w:val="Hyperlink"/>
                <w:noProof/>
                <w:lang w:val="en-GB"/>
              </w:rPr>
              <w:t>4.3 Data analysis technique</w:t>
            </w:r>
            <w:r>
              <w:rPr>
                <w:noProof/>
                <w:webHidden/>
              </w:rPr>
              <w:tab/>
            </w:r>
            <w:r>
              <w:rPr>
                <w:noProof/>
                <w:webHidden/>
              </w:rPr>
              <w:fldChar w:fldCharType="begin"/>
            </w:r>
            <w:r>
              <w:rPr>
                <w:noProof/>
                <w:webHidden/>
              </w:rPr>
              <w:instrText xml:space="preserve"> PAGEREF _Toc233229065 \h </w:instrText>
            </w:r>
            <w:r>
              <w:rPr>
                <w:noProof/>
                <w:webHidden/>
              </w:rPr>
            </w:r>
            <w:r>
              <w:rPr>
                <w:noProof/>
                <w:webHidden/>
              </w:rPr>
              <w:fldChar w:fldCharType="separate"/>
            </w:r>
            <w:r>
              <w:rPr>
                <w:noProof/>
                <w:webHidden/>
              </w:rPr>
              <w:t>9</w:t>
            </w:r>
            <w:r>
              <w:rPr>
                <w:noProof/>
                <w:webHidden/>
              </w:rPr>
              <w:fldChar w:fldCharType="end"/>
            </w:r>
          </w:hyperlink>
        </w:p>
        <w:p w14:paraId="5EB278F7" w14:textId="77777777" w:rsidR="00D11E97" w:rsidRDefault="00D11E97" w:rsidP="00D11E9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233229066" w:history="1">
            <w:r w:rsidRPr="00D472B6">
              <w:rPr>
                <w:rStyle w:val="Hyperlink"/>
                <w:noProof/>
                <w:lang w:val="en-GB"/>
              </w:rPr>
              <w:t>4.4 Ethical considerations</w:t>
            </w:r>
            <w:r>
              <w:rPr>
                <w:noProof/>
                <w:webHidden/>
              </w:rPr>
              <w:tab/>
            </w:r>
            <w:r>
              <w:rPr>
                <w:noProof/>
                <w:webHidden/>
              </w:rPr>
              <w:fldChar w:fldCharType="begin"/>
            </w:r>
            <w:r>
              <w:rPr>
                <w:noProof/>
                <w:webHidden/>
              </w:rPr>
              <w:instrText xml:space="preserve"> PAGEREF _Toc233229066 \h </w:instrText>
            </w:r>
            <w:r>
              <w:rPr>
                <w:noProof/>
                <w:webHidden/>
              </w:rPr>
            </w:r>
            <w:r>
              <w:rPr>
                <w:noProof/>
                <w:webHidden/>
              </w:rPr>
              <w:fldChar w:fldCharType="separate"/>
            </w:r>
            <w:r>
              <w:rPr>
                <w:noProof/>
                <w:webHidden/>
              </w:rPr>
              <w:t>10</w:t>
            </w:r>
            <w:r>
              <w:rPr>
                <w:noProof/>
                <w:webHidden/>
              </w:rPr>
              <w:fldChar w:fldCharType="end"/>
            </w:r>
          </w:hyperlink>
        </w:p>
        <w:p w14:paraId="7FD7885F" w14:textId="77777777" w:rsidR="00D11E97" w:rsidRDefault="00D11E97"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3229067" w:history="1">
            <w:r w:rsidRPr="00D472B6">
              <w:rPr>
                <w:rStyle w:val="Hyperlink"/>
                <w:noProof/>
                <w:lang w:val="en-GB"/>
              </w:rPr>
              <w:t>5. Implication of the research</w:t>
            </w:r>
            <w:r>
              <w:rPr>
                <w:noProof/>
                <w:webHidden/>
              </w:rPr>
              <w:tab/>
            </w:r>
            <w:r>
              <w:rPr>
                <w:noProof/>
                <w:webHidden/>
              </w:rPr>
              <w:fldChar w:fldCharType="begin"/>
            </w:r>
            <w:r>
              <w:rPr>
                <w:noProof/>
                <w:webHidden/>
              </w:rPr>
              <w:instrText xml:space="preserve"> PAGEREF _Toc233229067 \h </w:instrText>
            </w:r>
            <w:r>
              <w:rPr>
                <w:noProof/>
                <w:webHidden/>
              </w:rPr>
            </w:r>
            <w:r>
              <w:rPr>
                <w:noProof/>
                <w:webHidden/>
              </w:rPr>
              <w:fldChar w:fldCharType="separate"/>
            </w:r>
            <w:r>
              <w:rPr>
                <w:noProof/>
                <w:webHidden/>
              </w:rPr>
              <w:t>10</w:t>
            </w:r>
            <w:r>
              <w:rPr>
                <w:noProof/>
                <w:webHidden/>
              </w:rPr>
              <w:fldChar w:fldCharType="end"/>
            </w:r>
          </w:hyperlink>
        </w:p>
        <w:p w14:paraId="0A97B341" w14:textId="77777777" w:rsidR="00D11E97" w:rsidRDefault="00D11E97"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3229068" w:history="1">
            <w:r w:rsidRPr="00D472B6">
              <w:rPr>
                <w:rStyle w:val="Hyperlink"/>
                <w:noProof/>
                <w:lang w:val="en-GB"/>
              </w:rPr>
              <w:t>6. Plan of work and time schedule</w:t>
            </w:r>
            <w:r>
              <w:rPr>
                <w:noProof/>
                <w:webHidden/>
              </w:rPr>
              <w:tab/>
            </w:r>
            <w:r>
              <w:rPr>
                <w:noProof/>
                <w:webHidden/>
              </w:rPr>
              <w:fldChar w:fldCharType="begin"/>
            </w:r>
            <w:r>
              <w:rPr>
                <w:noProof/>
                <w:webHidden/>
              </w:rPr>
              <w:instrText xml:space="preserve"> PAGEREF _Toc233229068 \h </w:instrText>
            </w:r>
            <w:r>
              <w:rPr>
                <w:noProof/>
                <w:webHidden/>
              </w:rPr>
            </w:r>
            <w:r>
              <w:rPr>
                <w:noProof/>
                <w:webHidden/>
              </w:rPr>
              <w:fldChar w:fldCharType="separate"/>
            </w:r>
            <w:r>
              <w:rPr>
                <w:noProof/>
                <w:webHidden/>
              </w:rPr>
              <w:t>10</w:t>
            </w:r>
            <w:r>
              <w:rPr>
                <w:noProof/>
                <w:webHidden/>
              </w:rPr>
              <w:fldChar w:fldCharType="end"/>
            </w:r>
          </w:hyperlink>
        </w:p>
        <w:p w14:paraId="78C47923" w14:textId="77777777" w:rsidR="00D11E97" w:rsidRDefault="00D11E97" w:rsidP="00D11E9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3229069" w:history="1">
            <w:r w:rsidRPr="00D472B6">
              <w:rPr>
                <w:rStyle w:val="Hyperlink"/>
                <w:noProof/>
                <w:lang w:val="en-GB"/>
              </w:rPr>
              <w:t>References</w:t>
            </w:r>
            <w:r>
              <w:rPr>
                <w:noProof/>
                <w:webHidden/>
              </w:rPr>
              <w:tab/>
            </w:r>
            <w:r>
              <w:rPr>
                <w:noProof/>
                <w:webHidden/>
              </w:rPr>
              <w:fldChar w:fldCharType="begin"/>
            </w:r>
            <w:r>
              <w:rPr>
                <w:noProof/>
                <w:webHidden/>
              </w:rPr>
              <w:instrText xml:space="preserve"> PAGEREF _Toc233229069 \h </w:instrText>
            </w:r>
            <w:r>
              <w:rPr>
                <w:noProof/>
                <w:webHidden/>
              </w:rPr>
            </w:r>
            <w:r>
              <w:rPr>
                <w:noProof/>
                <w:webHidden/>
              </w:rPr>
              <w:fldChar w:fldCharType="separate"/>
            </w:r>
            <w:r>
              <w:rPr>
                <w:noProof/>
                <w:webHidden/>
              </w:rPr>
              <w:t>12</w:t>
            </w:r>
            <w:r>
              <w:rPr>
                <w:noProof/>
                <w:webHidden/>
              </w:rPr>
              <w:fldChar w:fldCharType="end"/>
            </w:r>
          </w:hyperlink>
        </w:p>
        <w:p w14:paraId="24681A38" w14:textId="77777777" w:rsidR="003E6EE8" w:rsidRPr="003D2186" w:rsidRDefault="003E6EE8" w:rsidP="003E6EE8">
          <w:pPr>
            <w:spacing w:line="360" w:lineRule="auto"/>
            <w:jc w:val="both"/>
            <w:rPr>
              <w:sz w:val="20"/>
              <w:lang w:val="en-GB"/>
            </w:rPr>
          </w:pPr>
          <w:r w:rsidRPr="003D2186">
            <w:rPr>
              <w:b/>
              <w:bCs/>
              <w:noProof/>
              <w:szCs w:val="24"/>
              <w:lang w:val="en-GB"/>
            </w:rPr>
            <w:fldChar w:fldCharType="end"/>
          </w:r>
        </w:p>
      </w:sdtContent>
    </w:sdt>
    <w:p w14:paraId="48C29C67" w14:textId="77777777" w:rsidR="00D7065E" w:rsidRPr="003D2186" w:rsidRDefault="00BB6E0B">
      <w:pPr>
        <w:spacing w:line="360" w:lineRule="auto"/>
        <w:jc w:val="center"/>
        <w:rPr>
          <w:rFonts w:eastAsia="Times New Roman"/>
          <w:b/>
          <w:bCs/>
          <w:sz w:val="32"/>
          <w:szCs w:val="32"/>
          <w:lang w:val="en-GB"/>
        </w:rPr>
      </w:pPr>
      <w:r w:rsidRPr="003D2186">
        <w:rPr>
          <w:lang w:val="en-GB"/>
        </w:rPr>
        <w:br w:type="page"/>
      </w:r>
    </w:p>
    <w:p w14:paraId="6CF6EEE3" w14:textId="77777777" w:rsidR="00D7065E" w:rsidRPr="003D2186" w:rsidRDefault="00BB6E0B" w:rsidP="00261C1C">
      <w:pPr>
        <w:pStyle w:val="Heading1"/>
        <w:rPr>
          <w:rFonts w:ascii="Arial" w:hAnsi="Arial" w:cs="Arial"/>
          <w:lang w:val="en-GB"/>
        </w:rPr>
      </w:pPr>
      <w:bookmarkStart w:id="0" w:name="_Toc233229056"/>
      <w:r w:rsidRPr="003D2186">
        <w:rPr>
          <w:rFonts w:ascii="Arial" w:hAnsi="Arial" w:cs="Arial"/>
          <w:lang w:val="en-GB"/>
        </w:rPr>
        <w:t>1. Prevalence of the problem</w:t>
      </w:r>
      <w:bookmarkEnd w:id="0"/>
    </w:p>
    <w:p w14:paraId="583761A4"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public health landscape of England is transformed with the rising crisis of mental health issues among young adults. Data from the </w:t>
      </w:r>
      <w:r w:rsidRPr="009754F3">
        <w:rPr>
          <w:rFonts w:eastAsia="Times New Roman"/>
          <w:i/>
          <w:iCs/>
          <w:szCs w:val="24"/>
          <w:lang w:val="en-GB"/>
        </w:rPr>
        <w:t>Mental Health of Children and Young People</w:t>
      </w:r>
      <w:r w:rsidRPr="009754F3">
        <w:rPr>
          <w:rFonts w:eastAsia="Times New Roman"/>
          <w:szCs w:val="24"/>
          <w:lang w:val="en-GB"/>
        </w:rPr>
        <w:t xml:space="preserve"> survey by the NHS England shows that the post-pandemic era has a high baseline of distress. Nearly 1 in 5 young people aged between 8 </w:t>
      </w:r>
      <w:r w:rsidR="00266783" w:rsidRPr="009754F3">
        <w:rPr>
          <w:rFonts w:eastAsia="Times New Roman"/>
          <w:szCs w:val="24"/>
          <w:lang w:val="en-GB"/>
        </w:rPr>
        <w:t>to</w:t>
      </w:r>
      <w:r w:rsidRPr="009754F3">
        <w:rPr>
          <w:rFonts w:eastAsia="Times New Roman"/>
          <w:szCs w:val="24"/>
          <w:lang w:val="en-GB"/>
        </w:rPr>
        <w:t xml:space="preserve"> 25 </w:t>
      </w:r>
      <w:r w:rsidR="00266783" w:rsidRPr="009754F3">
        <w:rPr>
          <w:rFonts w:eastAsia="Times New Roman"/>
          <w:szCs w:val="24"/>
          <w:lang w:val="en-GB"/>
        </w:rPr>
        <w:t>years’ experience</w:t>
      </w:r>
      <w:r w:rsidRPr="009754F3">
        <w:rPr>
          <w:rFonts w:eastAsia="Times New Roman"/>
          <w:szCs w:val="24"/>
          <w:lang w:val="en-GB"/>
        </w:rPr>
        <w:t xml:space="preserve"> a mental health disorder (</w:t>
      </w:r>
      <w:proofErr w:type="spellStart"/>
      <w:r w:rsidRPr="009754F3">
        <w:rPr>
          <w:rFonts w:eastAsia="Times New Roman"/>
          <w:szCs w:val="24"/>
          <w:lang w:val="en-GB"/>
        </w:rPr>
        <w:t>YoungMinds</w:t>
      </w:r>
      <w:proofErr w:type="spellEnd"/>
      <w:r w:rsidRPr="009754F3">
        <w:rPr>
          <w:rFonts w:eastAsia="Times New Roman"/>
          <w:szCs w:val="24"/>
          <w:lang w:val="en-GB"/>
        </w:rPr>
        <w:t xml:space="preserve">, 2026). Transition years among this demographic </w:t>
      </w:r>
      <w:r w:rsidR="00266783" w:rsidRPr="009754F3">
        <w:rPr>
          <w:rFonts w:eastAsia="Times New Roman"/>
          <w:szCs w:val="24"/>
          <w:lang w:val="en-GB"/>
        </w:rPr>
        <w:t>is</w:t>
      </w:r>
      <w:r w:rsidRPr="009754F3">
        <w:rPr>
          <w:rFonts w:eastAsia="Times New Roman"/>
          <w:szCs w:val="24"/>
          <w:lang w:val="en-GB"/>
        </w:rPr>
        <w:t xml:space="preserve"> a period of high strain, as 23.3% have clinical conditions aged between 17-19 years, followed by 21.7% aged between 20-25 years (CYPMHC, 2026). </w:t>
      </w:r>
    </w:p>
    <w:p w14:paraId="5FA9AF10"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The mental health crisis in England is heavily structural and gendered. A profound emotional and behavioural difficulty occurs among young adults, often starting in early childhood. Data have shown that the prevalence of mental health problems among young women is higher than among young men (Mental Health Foundation, 2026a). Besides, a socio-economic divide has been underlined by the findings of the Centre</w:t>
      </w:r>
      <w:r w:rsidRPr="009754F3">
        <w:rPr>
          <w:rFonts w:eastAsia="Times New Roman"/>
          <w:i/>
          <w:iCs/>
          <w:szCs w:val="24"/>
          <w:lang w:val="en-GB"/>
        </w:rPr>
        <w:t xml:space="preserve"> for Mental Health</w:t>
      </w:r>
      <w:r w:rsidRPr="009754F3">
        <w:rPr>
          <w:rFonts w:eastAsia="Times New Roman"/>
          <w:szCs w:val="24"/>
          <w:lang w:val="en-GB"/>
        </w:rPr>
        <w:t xml:space="preserve">. It has been projected that 26.2% of young adults in the most deprived areas of England have common mental health issues, as compared to 16% in the least deprived localities (UK Parliament, 2026). Modern economic stressors can be held responsible for this gap, as data show 90% of young adults are worried about their cost-of-living challenges. </w:t>
      </w:r>
    </w:p>
    <w:p w14:paraId="0BADD487" w14:textId="77777777" w:rsidR="00D7065E" w:rsidRPr="009754F3" w:rsidRDefault="00BB6E0B">
      <w:pPr>
        <w:spacing w:line="360" w:lineRule="auto"/>
        <w:jc w:val="center"/>
        <w:rPr>
          <w:rFonts w:eastAsia="Times New Roman"/>
          <w:szCs w:val="24"/>
          <w:lang w:val="en-GB"/>
        </w:rPr>
      </w:pPr>
      <w:r w:rsidRPr="009754F3">
        <w:rPr>
          <w:rFonts w:eastAsia="Times New Roman"/>
          <w:noProof/>
          <w:szCs w:val="24"/>
          <w:lang w:val="en-GB" w:eastAsia="en-IN"/>
        </w:rPr>
        <w:drawing>
          <wp:inline distT="114300" distB="114300" distL="114300" distR="114300" wp14:anchorId="5CF4B02C" wp14:editId="32177B86">
            <wp:extent cx="5421302" cy="3414378"/>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421302" cy="3414378"/>
                    </a:xfrm>
                    <a:prstGeom prst="rect">
                      <a:avLst/>
                    </a:prstGeom>
                    <a:ln w="25400">
                      <a:solidFill>
                        <a:srgbClr val="000000"/>
                      </a:solidFill>
                      <a:prstDash val="solid"/>
                    </a:ln>
                  </pic:spPr>
                </pic:pic>
              </a:graphicData>
            </a:graphic>
          </wp:inline>
        </w:drawing>
      </w:r>
    </w:p>
    <w:p w14:paraId="26BEFF1C" w14:textId="77777777" w:rsidR="00D7065E" w:rsidRPr="009754F3" w:rsidRDefault="00BB6E0B">
      <w:pPr>
        <w:spacing w:line="360" w:lineRule="auto"/>
        <w:jc w:val="center"/>
        <w:rPr>
          <w:rFonts w:eastAsia="Times New Roman"/>
          <w:b/>
          <w:bCs/>
          <w:szCs w:val="24"/>
          <w:lang w:val="en-GB"/>
        </w:rPr>
      </w:pPr>
      <w:r w:rsidRPr="009754F3">
        <w:rPr>
          <w:rFonts w:eastAsia="Times New Roman"/>
          <w:b/>
          <w:bCs/>
          <w:szCs w:val="24"/>
          <w:lang w:val="en-GB"/>
        </w:rPr>
        <w:t>Figure 1: Percentage of young people in England with a probable mental health disorder</w:t>
      </w:r>
    </w:p>
    <w:p w14:paraId="084D9444" w14:textId="77777777" w:rsidR="00D7065E" w:rsidRPr="009754F3" w:rsidRDefault="00BB6E0B">
      <w:pPr>
        <w:spacing w:line="360" w:lineRule="auto"/>
        <w:jc w:val="center"/>
        <w:rPr>
          <w:rFonts w:eastAsia="Times New Roman"/>
          <w:szCs w:val="24"/>
          <w:lang w:val="en-GB"/>
        </w:rPr>
      </w:pPr>
      <w:r w:rsidRPr="009754F3">
        <w:rPr>
          <w:rFonts w:eastAsia="Times New Roman"/>
          <w:szCs w:val="24"/>
          <w:lang w:val="en-GB"/>
        </w:rPr>
        <w:t>(Source: BBC, 2022)</w:t>
      </w:r>
    </w:p>
    <w:p w14:paraId="233DA5EF"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Figure 1 shows the results of a follow-up survey to track changes in mental health disorders among young adults in England. It is mentioned that 25.7% of the 17- 19-year-old young population had probable mental health conditions in 2022 (BBC, 2022). Special conditions are escalating beyond general depression and anxiety. For example, eating disorders are visible among 12.5% of adults aged between 17 and 19 years, including 20.8% among young women in 2023 (NHS England, 2023). This results in severe anxiety and compounding vulnerabilities, as approximately 32.8% of young adults (17-24 years) have been reported to have attempted self-harm. </w:t>
      </w:r>
    </w:p>
    <w:p w14:paraId="0F138244" w14:textId="77777777" w:rsidR="00D7065E" w:rsidRPr="003D2186" w:rsidRDefault="00BB6E0B">
      <w:pPr>
        <w:spacing w:line="360" w:lineRule="auto"/>
        <w:jc w:val="both"/>
        <w:rPr>
          <w:rFonts w:eastAsia="Times New Roman"/>
          <w:sz w:val="24"/>
          <w:szCs w:val="24"/>
          <w:lang w:val="en-GB"/>
        </w:rPr>
      </w:pPr>
      <w:r w:rsidRPr="009754F3">
        <w:rPr>
          <w:rFonts w:eastAsia="Times New Roman"/>
          <w:szCs w:val="24"/>
          <w:lang w:val="en-GB"/>
        </w:rPr>
        <w:t xml:space="preserve">The formal healthcare outcome of mental health issues projects a discouraging view, even though 91% of young people have indicated that they feel safe to open up to trusted friends and family (Mental Health Foundation, 2023). </w:t>
      </w:r>
      <w:proofErr w:type="spellStart"/>
      <w:r w:rsidRPr="009754F3">
        <w:rPr>
          <w:rFonts w:eastAsia="Times New Roman"/>
          <w:szCs w:val="24"/>
          <w:lang w:val="en-GB"/>
        </w:rPr>
        <w:t>YoungMinds</w:t>
      </w:r>
      <w:proofErr w:type="spellEnd"/>
      <w:r w:rsidRPr="009754F3">
        <w:rPr>
          <w:rFonts w:eastAsia="Times New Roman"/>
          <w:szCs w:val="24"/>
          <w:lang w:val="en-GB"/>
        </w:rPr>
        <w:t xml:space="preserve"> (2026) has confirmed that nearly 78,577 young people are left waiting for mental health treatments at the NHS. A significant amount of the young population can become more vulnerable without proper therapeutic intervention, as data have revealed.</w:t>
      </w:r>
      <w:r w:rsidRPr="003D2186">
        <w:rPr>
          <w:rFonts w:eastAsia="Times New Roman"/>
          <w:sz w:val="24"/>
          <w:szCs w:val="24"/>
          <w:lang w:val="en-GB"/>
        </w:rPr>
        <w:t xml:space="preserve"> </w:t>
      </w:r>
    </w:p>
    <w:p w14:paraId="7A792645" w14:textId="77777777" w:rsidR="00D7065E" w:rsidRPr="003D2186" w:rsidRDefault="00BB6E0B" w:rsidP="00261C1C">
      <w:pPr>
        <w:pStyle w:val="Heading1"/>
        <w:rPr>
          <w:rFonts w:ascii="Arial" w:hAnsi="Arial" w:cs="Arial"/>
          <w:lang w:val="en-GB"/>
        </w:rPr>
      </w:pPr>
      <w:bookmarkStart w:id="1" w:name="_Toc233229057"/>
      <w:r w:rsidRPr="003D2186">
        <w:rPr>
          <w:rFonts w:ascii="Arial" w:hAnsi="Arial" w:cs="Arial"/>
          <w:lang w:val="en-GB"/>
        </w:rPr>
        <w:t>2. Background of the study</w:t>
      </w:r>
      <w:bookmarkEnd w:id="1"/>
    </w:p>
    <w:p w14:paraId="14BE0E6B"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There might be a need for a critical developmental window for the transition of the young population from adolescence to adulthood. This phase can be characterised by social, economic, and neurobiological changes that impact the mental health of the youth (Hastings </w:t>
      </w:r>
      <w:r w:rsidRPr="009754F3">
        <w:rPr>
          <w:rFonts w:eastAsia="Times New Roman"/>
          <w:i/>
          <w:iCs/>
          <w:szCs w:val="24"/>
          <w:lang w:val="en-GB"/>
        </w:rPr>
        <w:t xml:space="preserve">et al. </w:t>
      </w:r>
      <w:r w:rsidRPr="009754F3">
        <w:rPr>
          <w:rFonts w:eastAsia="Times New Roman"/>
          <w:szCs w:val="24"/>
          <w:lang w:val="en-GB"/>
        </w:rPr>
        <w:t xml:space="preserve">2022). This particular demographic in England is experiencing an unprecedented mental health problem. 1 in 5 young adults has a mental health condition in this region that requires a specific understanding of the situation. Hence, the current research will focus on NHS Talking Therapies as an intervention for young adults. </w:t>
      </w:r>
    </w:p>
    <w:p w14:paraId="5A3BE155" w14:textId="77777777" w:rsidR="00D7065E" w:rsidRPr="003D2186" w:rsidRDefault="00BB6E0B" w:rsidP="00261C1C">
      <w:pPr>
        <w:pStyle w:val="Heading2"/>
        <w:rPr>
          <w:rFonts w:ascii="Arial" w:hAnsi="Arial" w:cs="Arial"/>
          <w:lang w:val="en-GB"/>
        </w:rPr>
      </w:pPr>
      <w:bookmarkStart w:id="2" w:name="_Toc233229058"/>
      <w:r w:rsidRPr="003D2186">
        <w:rPr>
          <w:rFonts w:ascii="Arial" w:hAnsi="Arial" w:cs="Arial"/>
          <w:lang w:val="en-GB"/>
        </w:rPr>
        <w:t>2.1 Significance of NHS Talking Therapies for young adults</w:t>
      </w:r>
      <w:bookmarkEnd w:id="2"/>
      <w:r w:rsidRPr="003D2186">
        <w:rPr>
          <w:rFonts w:ascii="Arial" w:hAnsi="Arial" w:cs="Arial"/>
          <w:lang w:val="en-GB"/>
        </w:rPr>
        <w:t xml:space="preserve"> </w:t>
      </w:r>
    </w:p>
    <w:p w14:paraId="46405823"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w:t>
      </w:r>
      <w:r w:rsidRPr="009754F3">
        <w:rPr>
          <w:rFonts w:eastAsia="Times New Roman"/>
          <w:i/>
          <w:iCs/>
          <w:szCs w:val="24"/>
          <w:lang w:val="en-GB"/>
        </w:rPr>
        <w:t xml:space="preserve">Biopsychological Model </w:t>
      </w:r>
      <w:r w:rsidRPr="009754F3">
        <w:rPr>
          <w:rFonts w:eastAsia="Times New Roman"/>
          <w:szCs w:val="24"/>
          <w:lang w:val="en-GB"/>
        </w:rPr>
        <w:t>of George Engel can be applied to comprehend the effectiveness of NHS Talking</w:t>
      </w:r>
      <w:r w:rsidRPr="009754F3">
        <w:rPr>
          <w:rFonts w:eastAsia="Times New Roman"/>
          <w:b/>
          <w:bCs/>
          <w:szCs w:val="24"/>
          <w:lang w:val="en-GB"/>
        </w:rPr>
        <w:t xml:space="preserve"> </w:t>
      </w:r>
      <w:r w:rsidRPr="009754F3">
        <w:rPr>
          <w:rFonts w:eastAsia="Times New Roman"/>
          <w:szCs w:val="24"/>
          <w:lang w:val="en-GB"/>
        </w:rPr>
        <w:t xml:space="preserve">Therapies as a structured intervention. This framework suggests that health and illnesses are beyond biological events (James </w:t>
      </w:r>
      <w:r w:rsidRPr="009754F3">
        <w:rPr>
          <w:rFonts w:eastAsia="Times New Roman"/>
          <w:i/>
          <w:iCs/>
          <w:szCs w:val="24"/>
          <w:lang w:val="en-GB"/>
        </w:rPr>
        <w:t xml:space="preserve">et al. </w:t>
      </w:r>
      <w:r w:rsidRPr="009754F3">
        <w:rPr>
          <w:rFonts w:eastAsia="Times New Roman"/>
          <w:szCs w:val="24"/>
          <w:lang w:val="en-GB"/>
        </w:rPr>
        <w:t xml:space="preserve">2024; ANJUGU </w:t>
      </w:r>
      <w:r w:rsidRPr="009754F3">
        <w:rPr>
          <w:rFonts w:eastAsia="Times New Roman"/>
          <w:i/>
          <w:iCs/>
          <w:szCs w:val="24"/>
          <w:lang w:val="en-GB"/>
        </w:rPr>
        <w:t xml:space="preserve">et al. </w:t>
      </w:r>
      <w:r w:rsidRPr="009754F3">
        <w:rPr>
          <w:rFonts w:eastAsia="Times New Roman"/>
          <w:szCs w:val="24"/>
          <w:lang w:val="en-GB"/>
        </w:rPr>
        <w:t xml:space="preserve">2025). However, such events emerge from </w:t>
      </w:r>
      <w:r w:rsidR="009754F3" w:rsidRPr="009754F3">
        <w:rPr>
          <w:rFonts w:eastAsia="Times New Roman"/>
          <w:szCs w:val="24"/>
          <w:lang w:val="en-GB"/>
        </w:rPr>
        <w:t>interplay</w:t>
      </w:r>
      <w:r w:rsidRPr="009754F3">
        <w:rPr>
          <w:rFonts w:eastAsia="Times New Roman"/>
          <w:szCs w:val="24"/>
          <w:lang w:val="en-GB"/>
        </w:rPr>
        <w:t xml:space="preserve"> of psychological processes, biological vulnerabilities, and social aspects. </w:t>
      </w:r>
    </w:p>
    <w:p w14:paraId="2D8223E3" w14:textId="77777777" w:rsidR="00D7065E" w:rsidRPr="009754F3" w:rsidRDefault="00BB6E0B">
      <w:pPr>
        <w:spacing w:line="360" w:lineRule="auto"/>
        <w:jc w:val="center"/>
        <w:rPr>
          <w:rFonts w:eastAsia="Times New Roman"/>
          <w:szCs w:val="24"/>
          <w:lang w:val="en-GB"/>
        </w:rPr>
      </w:pPr>
      <w:r w:rsidRPr="009754F3">
        <w:rPr>
          <w:rFonts w:eastAsia="Times New Roman"/>
          <w:noProof/>
          <w:szCs w:val="24"/>
          <w:lang w:val="en-GB" w:eastAsia="en-IN"/>
        </w:rPr>
        <w:drawing>
          <wp:inline distT="114300" distB="114300" distL="114300" distR="114300" wp14:anchorId="2EE21366" wp14:editId="320F0480">
            <wp:extent cx="4821489" cy="448151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821489" cy="4481513"/>
                    </a:xfrm>
                    <a:prstGeom prst="rect">
                      <a:avLst/>
                    </a:prstGeom>
                    <a:ln w="25400">
                      <a:solidFill>
                        <a:srgbClr val="000000"/>
                      </a:solidFill>
                      <a:prstDash val="solid"/>
                    </a:ln>
                  </pic:spPr>
                </pic:pic>
              </a:graphicData>
            </a:graphic>
          </wp:inline>
        </w:drawing>
      </w:r>
    </w:p>
    <w:p w14:paraId="74A787E4" w14:textId="77777777" w:rsidR="00D7065E" w:rsidRPr="009754F3" w:rsidRDefault="00BB6E0B">
      <w:pPr>
        <w:spacing w:line="360" w:lineRule="auto"/>
        <w:jc w:val="center"/>
        <w:rPr>
          <w:rFonts w:eastAsia="Times New Roman"/>
          <w:b/>
          <w:bCs/>
          <w:szCs w:val="24"/>
          <w:lang w:val="en-GB"/>
        </w:rPr>
      </w:pPr>
      <w:r w:rsidRPr="009754F3">
        <w:rPr>
          <w:rFonts w:eastAsia="Times New Roman"/>
          <w:b/>
          <w:bCs/>
          <w:szCs w:val="24"/>
          <w:lang w:val="en-GB"/>
        </w:rPr>
        <w:t>Figure 2: The Biopsychological Model</w:t>
      </w:r>
    </w:p>
    <w:p w14:paraId="5A151A28" w14:textId="77777777" w:rsidR="00D7065E" w:rsidRPr="009754F3" w:rsidRDefault="00BB6E0B">
      <w:pPr>
        <w:spacing w:line="360" w:lineRule="auto"/>
        <w:jc w:val="center"/>
        <w:rPr>
          <w:rFonts w:eastAsia="Times New Roman"/>
          <w:szCs w:val="24"/>
          <w:lang w:val="en-GB"/>
        </w:rPr>
      </w:pPr>
      <w:r w:rsidRPr="009754F3">
        <w:rPr>
          <w:rFonts w:eastAsia="Times New Roman"/>
          <w:szCs w:val="24"/>
          <w:lang w:val="en-GB"/>
        </w:rPr>
        <w:t xml:space="preserve">(Source: Influenced by ANJUGU </w:t>
      </w:r>
      <w:r w:rsidRPr="009754F3">
        <w:rPr>
          <w:rFonts w:eastAsia="Times New Roman"/>
          <w:i/>
          <w:iCs/>
          <w:szCs w:val="24"/>
          <w:lang w:val="en-GB"/>
        </w:rPr>
        <w:t xml:space="preserve">et al. </w:t>
      </w:r>
      <w:r w:rsidRPr="009754F3">
        <w:rPr>
          <w:rFonts w:eastAsia="Times New Roman"/>
          <w:szCs w:val="24"/>
          <w:lang w:val="en-GB"/>
        </w:rPr>
        <w:t>2025)</w:t>
      </w:r>
    </w:p>
    <w:p w14:paraId="769952C2"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“biological” element for young adults in England is activated through developmental and neurological changes. On the other hand, the “social” element might be triggered by severe stressors like housing insecurity, academic debt, and systemic unemployment (Mathieu </w:t>
      </w:r>
      <w:r w:rsidRPr="009754F3">
        <w:rPr>
          <w:rFonts w:eastAsia="Times New Roman"/>
          <w:i/>
          <w:iCs/>
          <w:szCs w:val="24"/>
          <w:lang w:val="en-GB"/>
        </w:rPr>
        <w:t xml:space="preserve">et al. </w:t>
      </w:r>
      <w:r w:rsidRPr="009754F3">
        <w:rPr>
          <w:rFonts w:eastAsia="Times New Roman"/>
          <w:szCs w:val="24"/>
          <w:lang w:val="en-GB"/>
        </w:rPr>
        <w:t xml:space="preserve">2022). Here, the NHS Talking Therapies work as a crucial psychological stabilizer according to this model. This therapy offers an evidence-based clinical treatment for the psychological safety of young adults. Besides, such services help in preventing socioeconomic stressors from turning into chronic and clinical disorders. Therefore, understanding the importance of this therapy can demonstrate how this intervention can disrupt triggers of a negative environment. </w:t>
      </w:r>
    </w:p>
    <w:p w14:paraId="7308E1B2" w14:textId="77777777" w:rsidR="00D7065E" w:rsidRPr="003D2186" w:rsidRDefault="00BB6E0B" w:rsidP="00261C1C">
      <w:pPr>
        <w:pStyle w:val="Heading2"/>
        <w:rPr>
          <w:rFonts w:ascii="Arial" w:hAnsi="Arial" w:cs="Arial"/>
          <w:lang w:val="en-GB"/>
        </w:rPr>
      </w:pPr>
      <w:bookmarkStart w:id="3" w:name="_Toc233229059"/>
      <w:r w:rsidRPr="003D2186">
        <w:rPr>
          <w:rFonts w:ascii="Arial" w:hAnsi="Arial" w:cs="Arial"/>
          <w:lang w:val="en-GB"/>
        </w:rPr>
        <w:t>2.2 Effectiveness of talking therapies to address the public health challenge of anxiety</w:t>
      </w:r>
      <w:bookmarkEnd w:id="3"/>
      <w:r w:rsidRPr="003D2186">
        <w:rPr>
          <w:rFonts w:ascii="Arial" w:hAnsi="Arial" w:cs="Arial"/>
          <w:lang w:val="en-GB"/>
        </w:rPr>
        <w:t xml:space="preserve"> </w:t>
      </w:r>
    </w:p>
    <w:p w14:paraId="36C7685E" w14:textId="77777777" w:rsidR="00D7065E" w:rsidRPr="009754F3" w:rsidRDefault="00BB6E0B">
      <w:pPr>
        <w:spacing w:line="360" w:lineRule="auto"/>
        <w:jc w:val="both"/>
        <w:rPr>
          <w:rFonts w:eastAsia="Times New Roman"/>
          <w:lang w:val="en-GB"/>
        </w:rPr>
      </w:pPr>
      <w:r w:rsidRPr="009754F3">
        <w:rPr>
          <w:rFonts w:eastAsia="Times New Roman"/>
          <w:lang w:val="en-GB"/>
        </w:rPr>
        <w:t xml:space="preserve">Anxiety has become one of the most challenging public health issues in England, which has a stark gender divergence. Young females are seen to experience anxiety more than young male adults (Archer </w:t>
      </w:r>
      <w:r w:rsidRPr="009754F3">
        <w:rPr>
          <w:rFonts w:eastAsia="Times New Roman"/>
          <w:i/>
          <w:iCs/>
          <w:lang w:val="en-GB"/>
        </w:rPr>
        <w:t xml:space="preserve">et al. </w:t>
      </w:r>
      <w:r w:rsidRPr="009754F3">
        <w:rPr>
          <w:rFonts w:eastAsia="Times New Roman"/>
          <w:lang w:val="en-GB"/>
        </w:rPr>
        <w:t>2022). Thus, the NHS offers talking therapies to mitigate this public health burden. These therapies help with anxiety and depression for many conditions, including difficult feelings, social anxiety, panic disorder, phobias, obsessive compulsive disorder (OCD), and the like. These talking therapies are available through employers, local charities, and universities (</w:t>
      </w:r>
      <w:hyperlink r:id="rId11">
        <w:r w:rsidRPr="009754F3">
          <w:rPr>
            <w:rFonts w:eastAsia="Times New Roman"/>
            <w:lang w:val="en-GB"/>
          </w:rPr>
          <w:t>nhs.uk</w:t>
        </w:r>
      </w:hyperlink>
      <w:r w:rsidRPr="009754F3">
        <w:rPr>
          <w:rFonts w:eastAsia="Times New Roman"/>
          <w:lang w:val="en-GB"/>
        </w:rPr>
        <w:t xml:space="preserve">, 2026). People in need can also choose to pay privately for the therapies, instead of having them on the NHS. Henceforth, it is highly accessible for the younger population of England to prevent its escalation. </w:t>
      </w:r>
    </w:p>
    <w:p w14:paraId="1AFBBDFC" w14:textId="77777777" w:rsidR="00D7065E" w:rsidRPr="009754F3" w:rsidRDefault="00BB6E0B">
      <w:pPr>
        <w:spacing w:line="360" w:lineRule="auto"/>
        <w:jc w:val="both"/>
        <w:rPr>
          <w:rFonts w:eastAsia="Times New Roman"/>
          <w:lang w:val="en-GB"/>
        </w:rPr>
      </w:pPr>
      <w:r w:rsidRPr="009754F3">
        <w:rPr>
          <w:rFonts w:eastAsia="Times New Roman"/>
          <w:lang w:val="en-GB"/>
        </w:rPr>
        <w:t xml:space="preserve">In this context, the </w:t>
      </w:r>
      <w:r w:rsidRPr="009754F3">
        <w:rPr>
          <w:rFonts w:eastAsia="Times New Roman"/>
          <w:i/>
          <w:iCs/>
          <w:lang w:val="en-GB"/>
        </w:rPr>
        <w:t xml:space="preserve">Cognitive </w:t>
      </w:r>
      <w:r w:rsidR="00F10CA4" w:rsidRPr="009754F3">
        <w:rPr>
          <w:rFonts w:eastAsia="Times New Roman"/>
          <w:i/>
          <w:iCs/>
          <w:lang w:val="en-GB"/>
        </w:rPr>
        <w:t>Behavioural</w:t>
      </w:r>
      <w:r w:rsidRPr="009754F3">
        <w:rPr>
          <w:rFonts w:eastAsia="Times New Roman"/>
          <w:i/>
          <w:iCs/>
          <w:lang w:val="en-GB"/>
        </w:rPr>
        <w:t xml:space="preserve"> Theory (CBT) </w:t>
      </w:r>
      <w:r w:rsidRPr="009754F3">
        <w:rPr>
          <w:rFonts w:eastAsia="Times New Roman"/>
          <w:lang w:val="en-GB"/>
        </w:rPr>
        <w:t>can be used as this framework operates to understand psychological distress. This framework also assists in comprehending cognitive distortions of people to point out their deeply ingrained thinking patterns (</w:t>
      </w:r>
      <w:proofErr w:type="spellStart"/>
      <w:r w:rsidRPr="009754F3">
        <w:rPr>
          <w:rFonts w:eastAsia="Times New Roman"/>
          <w:lang w:val="en-GB"/>
        </w:rPr>
        <w:t>Syasyila</w:t>
      </w:r>
      <w:proofErr w:type="spellEnd"/>
      <w:r w:rsidRPr="009754F3">
        <w:rPr>
          <w:rFonts w:eastAsia="Times New Roman"/>
          <w:lang w:val="en-GB"/>
        </w:rPr>
        <w:t xml:space="preserve"> </w:t>
      </w:r>
      <w:r w:rsidRPr="009754F3">
        <w:rPr>
          <w:rFonts w:eastAsia="Times New Roman"/>
          <w:i/>
          <w:iCs/>
          <w:lang w:val="en-GB"/>
        </w:rPr>
        <w:t xml:space="preserve">et al. </w:t>
      </w:r>
      <w:r w:rsidRPr="009754F3">
        <w:rPr>
          <w:rFonts w:eastAsia="Times New Roman"/>
          <w:lang w:val="en-GB"/>
        </w:rPr>
        <w:t xml:space="preserve">2024). It can directly address the intense emotional suffering and maladaptive behaviours of young adults. According to CBT, behaviours, thoughts, and feelings are all inextricably connected (Man </w:t>
      </w:r>
      <w:r w:rsidRPr="009754F3">
        <w:rPr>
          <w:rFonts w:eastAsia="Times New Roman"/>
          <w:i/>
          <w:iCs/>
          <w:lang w:val="en-GB"/>
        </w:rPr>
        <w:t xml:space="preserve">et al. </w:t>
      </w:r>
      <w:r w:rsidRPr="009754F3">
        <w:rPr>
          <w:rFonts w:eastAsia="Times New Roman"/>
          <w:lang w:val="en-GB"/>
        </w:rPr>
        <w:t xml:space="preserve">2024). For instance, a young adult experiencing academic isolation or economic instability might have negative thoughts. Such thoughts can spiral into anxiety, where talking therapies depend on CBT protocols to dismantle such intricate psychological cycles. </w:t>
      </w:r>
    </w:p>
    <w:p w14:paraId="46B42C3C" w14:textId="77777777" w:rsidR="00D7065E" w:rsidRPr="003D2186" w:rsidRDefault="00BB6E0B" w:rsidP="00261C1C">
      <w:pPr>
        <w:pStyle w:val="Heading2"/>
        <w:rPr>
          <w:rFonts w:ascii="Arial" w:hAnsi="Arial" w:cs="Arial"/>
          <w:lang w:val="en-GB"/>
        </w:rPr>
      </w:pPr>
      <w:bookmarkStart w:id="4" w:name="_Toc233229060"/>
      <w:r w:rsidRPr="003D2186">
        <w:rPr>
          <w:rFonts w:ascii="Arial" w:hAnsi="Arial" w:cs="Arial"/>
          <w:lang w:val="en-GB"/>
        </w:rPr>
        <w:t>2.3 Strategies for a successful application and engagement of the therapy</w:t>
      </w:r>
      <w:bookmarkEnd w:id="4"/>
      <w:r w:rsidRPr="003D2186">
        <w:rPr>
          <w:rFonts w:ascii="Arial" w:hAnsi="Arial" w:cs="Arial"/>
          <w:lang w:val="en-GB"/>
        </w:rPr>
        <w:t xml:space="preserve"> </w:t>
      </w:r>
    </w:p>
    <w:p w14:paraId="0911E2C6"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While the NHS therapies try to attain an average national recovery rate, young adults often drop out of treatments. The application of the therapy has several bottlenecks, such as initial assessment, secondary treatments, and structural stigma (Ratnayake and Dunn, 2025). It necessitates formulating actionable strategies to optimise the service, where applying the </w:t>
      </w:r>
      <w:r w:rsidRPr="009754F3">
        <w:rPr>
          <w:rFonts w:eastAsia="Times New Roman"/>
          <w:i/>
          <w:iCs/>
          <w:szCs w:val="24"/>
          <w:lang w:val="en-GB"/>
        </w:rPr>
        <w:t xml:space="preserve">Donabedian Quality of Care Framework </w:t>
      </w:r>
      <w:r w:rsidRPr="009754F3">
        <w:rPr>
          <w:rFonts w:eastAsia="Times New Roman"/>
          <w:szCs w:val="24"/>
          <w:lang w:val="en-GB"/>
        </w:rPr>
        <w:t xml:space="preserve">can help in addressing the issue. </w:t>
      </w:r>
    </w:p>
    <w:p w14:paraId="0E358BC4" w14:textId="77777777" w:rsidR="00627D6D" w:rsidRPr="009754F3" w:rsidRDefault="00627D6D" w:rsidP="00627D6D">
      <w:pPr>
        <w:spacing w:line="360" w:lineRule="auto"/>
        <w:jc w:val="center"/>
        <w:rPr>
          <w:rFonts w:eastAsia="Times New Roman"/>
          <w:szCs w:val="24"/>
          <w:lang w:val="en-GB"/>
        </w:rPr>
      </w:pPr>
      <w:r w:rsidRPr="009754F3">
        <w:rPr>
          <w:noProof/>
          <w:sz w:val="20"/>
          <w:lang w:val="en-IN" w:eastAsia="en-IN"/>
        </w:rPr>
        <w:drawing>
          <wp:inline distT="0" distB="0" distL="0" distR="0" wp14:anchorId="1A36269F" wp14:editId="2A745A42">
            <wp:extent cx="4922520" cy="2498341"/>
            <wp:effectExtent l="76200" t="76200" r="125730" b="130810"/>
            <wp:docPr id="4" name="Picture 4" descr="Donabedian Model: Structure, Process, and Outcome for Healthcare Quality  Assessment - Medic Ea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nabedian Model: Structure, Process, and Outcome for Healthcare Quality  Assessment - Medic Ear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2520" cy="24983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3F9CC5" w14:textId="77777777" w:rsidR="00D7065E" w:rsidRPr="009754F3" w:rsidRDefault="00BB6E0B">
      <w:pPr>
        <w:spacing w:line="360" w:lineRule="auto"/>
        <w:jc w:val="center"/>
        <w:rPr>
          <w:rFonts w:eastAsia="Times New Roman"/>
          <w:b/>
          <w:bCs/>
          <w:szCs w:val="24"/>
          <w:lang w:val="en-GB"/>
        </w:rPr>
      </w:pPr>
      <w:r w:rsidRPr="009754F3">
        <w:rPr>
          <w:rFonts w:eastAsia="Times New Roman"/>
          <w:b/>
          <w:bCs/>
          <w:szCs w:val="24"/>
          <w:lang w:val="en-GB"/>
        </w:rPr>
        <w:t xml:space="preserve">Figure 3: The Quality of Care Framework </w:t>
      </w:r>
    </w:p>
    <w:p w14:paraId="1E6DFEBF" w14:textId="77777777" w:rsidR="00D7065E" w:rsidRPr="009754F3" w:rsidRDefault="00BB6E0B">
      <w:pPr>
        <w:spacing w:line="360" w:lineRule="auto"/>
        <w:jc w:val="center"/>
        <w:rPr>
          <w:rFonts w:eastAsia="Times New Roman"/>
          <w:szCs w:val="24"/>
          <w:lang w:val="en-GB"/>
        </w:rPr>
      </w:pPr>
      <w:r w:rsidRPr="009754F3">
        <w:rPr>
          <w:rFonts w:eastAsia="Times New Roman"/>
          <w:szCs w:val="24"/>
          <w:lang w:val="en-GB"/>
        </w:rPr>
        <w:t xml:space="preserve">(Source: Influenced by Yang </w:t>
      </w:r>
      <w:r w:rsidRPr="009754F3">
        <w:rPr>
          <w:rFonts w:eastAsia="Times New Roman"/>
          <w:i/>
          <w:iCs/>
          <w:szCs w:val="24"/>
          <w:lang w:val="en-GB"/>
        </w:rPr>
        <w:t xml:space="preserve">et al. </w:t>
      </w:r>
      <w:r w:rsidRPr="009754F3">
        <w:rPr>
          <w:rFonts w:eastAsia="Times New Roman"/>
          <w:szCs w:val="24"/>
          <w:lang w:val="en-GB"/>
        </w:rPr>
        <w:t>2025)</w:t>
      </w:r>
    </w:p>
    <w:p w14:paraId="7CD29C4E"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Figure 3 projects the framework divides healthcare quality into three domains. </w:t>
      </w:r>
    </w:p>
    <w:p w14:paraId="36C36202" w14:textId="77777777" w:rsidR="00D7065E" w:rsidRPr="009754F3" w:rsidRDefault="00BB6E0B">
      <w:pPr>
        <w:spacing w:line="360" w:lineRule="auto"/>
        <w:jc w:val="both"/>
        <w:rPr>
          <w:rFonts w:eastAsia="Times New Roman"/>
          <w:szCs w:val="24"/>
          <w:lang w:val="en-GB"/>
        </w:rPr>
      </w:pPr>
      <w:r w:rsidRPr="009754F3">
        <w:rPr>
          <w:rFonts w:eastAsia="Times New Roman"/>
          <w:b/>
          <w:bCs/>
          <w:szCs w:val="24"/>
          <w:lang w:val="en-GB"/>
        </w:rPr>
        <w:t xml:space="preserve">Structure: </w:t>
      </w:r>
      <w:r w:rsidRPr="009754F3">
        <w:rPr>
          <w:rFonts w:eastAsia="Times New Roman"/>
          <w:szCs w:val="24"/>
          <w:lang w:val="en-GB"/>
        </w:rPr>
        <w:t xml:space="preserve">This refers to the organisational and physical settings, where the care can be divided, such as digital infrastructure, staffing levels, and clinic locations (Yang </w:t>
      </w:r>
      <w:r w:rsidRPr="009754F3">
        <w:rPr>
          <w:rFonts w:eastAsia="Times New Roman"/>
          <w:i/>
          <w:iCs/>
          <w:szCs w:val="24"/>
          <w:lang w:val="en-GB"/>
        </w:rPr>
        <w:t xml:space="preserve">et al. </w:t>
      </w:r>
      <w:r w:rsidRPr="009754F3">
        <w:rPr>
          <w:rFonts w:eastAsia="Times New Roman"/>
          <w:szCs w:val="24"/>
          <w:lang w:val="en-GB"/>
        </w:rPr>
        <w:t xml:space="preserve">2025). </w:t>
      </w:r>
    </w:p>
    <w:p w14:paraId="0093C25E" w14:textId="77777777" w:rsidR="00D7065E" w:rsidRPr="009754F3" w:rsidRDefault="00BB6E0B">
      <w:pPr>
        <w:spacing w:line="360" w:lineRule="auto"/>
        <w:jc w:val="both"/>
        <w:rPr>
          <w:rFonts w:eastAsia="Times New Roman"/>
          <w:szCs w:val="24"/>
          <w:lang w:val="en-GB"/>
        </w:rPr>
      </w:pPr>
      <w:r w:rsidRPr="009754F3">
        <w:rPr>
          <w:rFonts w:eastAsia="Times New Roman"/>
          <w:b/>
          <w:bCs/>
          <w:szCs w:val="24"/>
          <w:lang w:val="en-GB"/>
        </w:rPr>
        <w:t xml:space="preserve">Process: </w:t>
      </w:r>
      <w:r w:rsidRPr="009754F3">
        <w:rPr>
          <w:rFonts w:eastAsia="Times New Roman"/>
          <w:szCs w:val="24"/>
          <w:lang w:val="en-GB"/>
        </w:rPr>
        <w:t xml:space="preserve">This domain covers the original steps to give and receive care, like referral pathways, waiting times, and session continuity. </w:t>
      </w:r>
    </w:p>
    <w:p w14:paraId="3F94493F" w14:textId="77777777" w:rsidR="00D7065E" w:rsidRPr="009754F3" w:rsidRDefault="00BB6E0B">
      <w:pPr>
        <w:spacing w:line="360" w:lineRule="auto"/>
        <w:jc w:val="both"/>
        <w:rPr>
          <w:rFonts w:eastAsia="Times New Roman"/>
          <w:szCs w:val="24"/>
          <w:lang w:val="en-GB"/>
        </w:rPr>
      </w:pPr>
      <w:r w:rsidRPr="009754F3">
        <w:rPr>
          <w:rFonts w:eastAsia="Times New Roman"/>
          <w:b/>
          <w:bCs/>
          <w:szCs w:val="24"/>
          <w:lang w:val="en-GB"/>
        </w:rPr>
        <w:t xml:space="preserve">Outcome: </w:t>
      </w:r>
      <w:r w:rsidRPr="009754F3">
        <w:rPr>
          <w:rFonts w:eastAsia="Times New Roman"/>
          <w:szCs w:val="24"/>
          <w:lang w:val="en-GB"/>
        </w:rPr>
        <w:t xml:space="preserve">The ultimate effect can be measured in this domain on the health status of the patient, such as symptom reduction or recovery rates. </w:t>
      </w:r>
    </w:p>
    <w:p w14:paraId="36CAB919"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This framework can be leveraged to suggest particular suggestions, such as upgrading structural constructs. These structural elements can be integrated into the therapy platforms to refine the care processes (</w:t>
      </w:r>
      <w:proofErr w:type="spellStart"/>
      <w:r w:rsidRPr="009754F3">
        <w:rPr>
          <w:rFonts w:eastAsia="Times New Roman"/>
          <w:szCs w:val="24"/>
          <w:lang w:val="en-GB"/>
        </w:rPr>
        <w:t>Blobel</w:t>
      </w:r>
      <w:proofErr w:type="spellEnd"/>
      <w:r w:rsidRPr="009754F3">
        <w:rPr>
          <w:rFonts w:eastAsia="Times New Roman"/>
          <w:szCs w:val="24"/>
          <w:lang w:val="en-GB"/>
        </w:rPr>
        <w:t xml:space="preserve"> </w:t>
      </w:r>
      <w:r w:rsidRPr="009754F3">
        <w:rPr>
          <w:rFonts w:eastAsia="Times New Roman"/>
          <w:i/>
          <w:iCs/>
          <w:szCs w:val="24"/>
          <w:lang w:val="en-GB"/>
        </w:rPr>
        <w:t xml:space="preserve">et al. </w:t>
      </w:r>
      <w:r w:rsidRPr="009754F3">
        <w:rPr>
          <w:rFonts w:eastAsia="Times New Roman"/>
          <w:szCs w:val="24"/>
          <w:lang w:val="en-GB"/>
        </w:rPr>
        <w:t xml:space="preserve">2022). Therefore, a stigma-free and localised community hub can be created for all the young adults of England to reduce anxiety. </w:t>
      </w:r>
    </w:p>
    <w:p w14:paraId="1A2BD6C4" w14:textId="77777777" w:rsidR="00D7065E" w:rsidRPr="003D2186" w:rsidRDefault="00BB6E0B" w:rsidP="00261C1C">
      <w:pPr>
        <w:pStyle w:val="Heading1"/>
        <w:rPr>
          <w:rFonts w:ascii="Arial" w:hAnsi="Arial" w:cs="Arial"/>
          <w:lang w:val="en-GB"/>
        </w:rPr>
      </w:pPr>
      <w:bookmarkStart w:id="5" w:name="_Toc233229061"/>
      <w:r w:rsidRPr="003D2186">
        <w:rPr>
          <w:rFonts w:ascii="Arial" w:hAnsi="Arial" w:cs="Arial"/>
          <w:lang w:val="en-GB"/>
        </w:rPr>
        <w:t>3. Rationale, research question, and aims</w:t>
      </w:r>
      <w:bookmarkEnd w:id="5"/>
    </w:p>
    <w:p w14:paraId="1EDAD926" w14:textId="77777777" w:rsidR="00D7065E" w:rsidRPr="003D2186" w:rsidRDefault="00BB6E0B">
      <w:pPr>
        <w:spacing w:line="360" w:lineRule="auto"/>
        <w:jc w:val="both"/>
        <w:rPr>
          <w:rFonts w:eastAsia="Times New Roman"/>
          <w:b/>
          <w:bCs/>
          <w:sz w:val="24"/>
          <w:szCs w:val="24"/>
          <w:lang w:val="en-GB"/>
        </w:rPr>
      </w:pPr>
      <w:r w:rsidRPr="003D2186">
        <w:rPr>
          <w:rFonts w:eastAsia="Times New Roman"/>
          <w:b/>
          <w:bCs/>
          <w:sz w:val="24"/>
          <w:szCs w:val="24"/>
          <w:lang w:val="en-GB"/>
        </w:rPr>
        <w:t xml:space="preserve">Rationale </w:t>
      </w:r>
    </w:p>
    <w:p w14:paraId="4CC94645"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university students and unemployed youth in particular are experiencing a significant mental health crisis in England. Economic volatility, academic pressure, and profound social isolation can be held responsible for this crisis for this specific demographic (Pierce </w:t>
      </w:r>
      <w:r w:rsidRPr="009754F3">
        <w:rPr>
          <w:rFonts w:eastAsia="Times New Roman"/>
          <w:i/>
          <w:iCs/>
          <w:szCs w:val="24"/>
          <w:lang w:val="en-GB"/>
        </w:rPr>
        <w:t xml:space="preserve">et al. </w:t>
      </w:r>
      <w:r w:rsidRPr="009754F3">
        <w:rPr>
          <w:rFonts w:eastAsia="Times New Roman"/>
          <w:szCs w:val="24"/>
          <w:lang w:val="en-GB"/>
        </w:rPr>
        <w:t xml:space="preserve">2025). The rate of anxiety and depression has surged drastically among young adults in the past decade. Unemployed youth need to navigate a precarious job market that accelerates their psychological stress. </w:t>
      </w:r>
    </w:p>
    <w:p w14:paraId="60999922" w14:textId="77777777" w:rsidR="00D7065E" w:rsidRPr="009754F3" w:rsidRDefault="00BB6E0B">
      <w:pPr>
        <w:spacing w:line="360" w:lineRule="auto"/>
        <w:jc w:val="center"/>
        <w:rPr>
          <w:rFonts w:eastAsia="Times New Roman"/>
          <w:szCs w:val="24"/>
          <w:lang w:val="en-GB"/>
        </w:rPr>
      </w:pPr>
      <w:r w:rsidRPr="009754F3">
        <w:rPr>
          <w:rFonts w:eastAsia="Times New Roman"/>
          <w:noProof/>
          <w:szCs w:val="24"/>
          <w:lang w:val="en-GB" w:eastAsia="en-IN"/>
        </w:rPr>
        <w:drawing>
          <wp:inline distT="114300" distB="114300" distL="114300" distR="114300" wp14:anchorId="6657CCD1" wp14:editId="51595FBE">
            <wp:extent cx="5943600" cy="13843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943600" cy="1384300"/>
                    </a:xfrm>
                    <a:prstGeom prst="rect">
                      <a:avLst/>
                    </a:prstGeom>
                    <a:ln w="25400">
                      <a:solidFill>
                        <a:srgbClr val="000000"/>
                      </a:solidFill>
                      <a:prstDash val="solid"/>
                    </a:ln>
                  </pic:spPr>
                </pic:pic>
              </a:graphicData>
            </a:graphic>
          </wp:inline>
        </w:drawing>
      </w:r>
    </w:p>
    <w:p w14:paraId="7F94A5E8" w14:textId="77777777" w:rsidR="00D7065E" w:rsidRPr="009754F3" w:rsidRDefault="00BB6E0B">
      <w:pPr>
        <w:spacing w:line="360" w:lineRule="auto"/>
        <w:jc w:val="center"/>
        <w:rPr>
          <w:rFonts w:eastAsia="Times New Roman"/>
          <w:b/>
          <w:bCs/>
          <w:szCs w:val="24"/>
          <w:lang w:val="en-GB"/>
        </w:rPr>
      </w:pPr>
      <w:r w:rsidRPr="009754F3">
        <w:rPr>
          <w:rFonts w:eastAsia="Times New Roman"/>
          <w:b/>
          <w:bCs/>
          <w:szCs w:val="24"/>
          <w:lang w:val="en-GB"/>
        </w:rPr>
        <w:t>Figure 4: Causes of anxiety among young adults in England</w:t>
      </w:r>
    </w:p>
    <w:p w14:paraId="04ADBF74" w14:textId="77777777" w:rsidR="00D7065E" w:rsidRPr="009754F3" w:rsidRDefault="00BB6E0B">
      <w:pPr>
        <w:spacing w:line="360" w:lineRule="auto"/>
        <w:jc w:val="center"/>
        <w:rPr>
          <w:rFonts w:eastAsia="Times New Roman"/>
          <w:szCs w:val="24"/>
          <w:lang w:val="en-GB"/>
        </w:rPr>
      </w:pPr>
      <w:r w:rsidRPr="009754F3">
        <w:rPr>
          <w:rFonts w:eastAsia="Times New Roman"/>
          <w:szCs w:val="24"/>
          <w:lang w:val="en-GB"/>
        </w:rPr>
        <w:t>(Source: Mental Health Foundation, 2026b)</w:t>
      </w:r>
    </w:p>
    <w:p w14:paraId="18967685"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Figure 4 expresses a survey result by the Mental Health Foundation (2026b) to understand the causes of anxiety among 16-to 24-year-olds. 32% of respondents revealed that they were anxious about their ability to pay the bills. Additionally, other main causes of their anxiety are work (29%), physical health problems (26%), loneliness (23%), and the rest. The financial conditions of this particular population are found to be a profound reason behind their mental health triggers. Therefore, this demographic requires a clinical path and interventions beyond deep-rooted social stigma and system failures of healthcare. </w:t>
      </w:r>
    </w:p>
    <w:p w14:paraId="5F4D9AB1"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This public health crisis can be addressed by examining the efficiency of NHS Talking Therapies. As young people often find peace in sharing their mental health status with trusted people, this NHS intervention can be used as a primary public </w:t>
      </w:r>
      <w:r w:rsidR="00776C39" w:rsidRPr="009754F3">
        <w:rPr>
          <w:rFonts w:eastAsia="Times New Roman"/>
          <w:szCs w:val="24"/>
          <w:lang w:val="en-GB"/>
        </w:rPr>
        <w:t>defence</w:t>
      </w:r>
      <w:r w:rsidRPr="009754F3">
        <w:rPr>
          <w:rFonts w:eastAsia="Times New Roman"/>
          <w:szCs w:val="24"/>
          <w:lang w:val="en-GB"/>
        </w:rPr>
        <w:t xml:space="preserve"> against the escalated problem (NHS England, 2026a). Mental Health Foundation (2023) has revealed that 45% of young adults are ashamed to share their anxiety-related problems. Yet, NHS Talking Therapy has already dealt with over 670,000 people in 2023-24, which makes it a significant intervention (NHS England, 2026b). </w:t>
      </w:r>
    </w:p>
    <w:p w14:paraId="3F3451FE"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recovery rate is nearly 48-50%, along with a reliable symptom improvement rate of 67% according to (NHS England, 2025). However, real structural inequalities are often hidden behind such statistically average data. For example, the recovery rate in the most financially deprived area of England is only 40.5%, in comparison to 52.4% in affluent areas (Nuffield Trust, 2026). Hence, there is a need to evaluate the adaptability of care in terms of socio-economic realities among unemployed youth and students. </w:t>
      </w:r>
    </w:p>
    <w:p w14:paraId="553A4102"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NHS Talking Therapies are expected to offer evidence-based stepped care for the youth, which will be discussed through this research. Understanding the impact of these therapies in England, particularly for young adults, will be the primary discussion of this research. Moreover, in terms of clinical context, the effectiveness of these NHS Therapies among young adults and other populations might be different. Consequently, such critical assessments will be conducted about Talking Therapies by the NHS to comprehend how important and efficient they are. </w:t>
      </w:r>
    </w:p>
    <w:p w14:paraId="36DCCB5C" w14:textId="77777777" w:rsidR="00D7065E" w:rsidRPr="009754F3" w:rsidRDefault="00BB6E0B">
      <w:pPr>
        <w:spacing w:line="360" w:lineRule="auto"/>
        <w:jc w:val="both"/>
        <w:rPr>
          <w:rFonts w:eastAsia="Times New Roman"/>
          <w:b/>
          <w:bCs/>
          <w:szCs w:val="24"/>
          <w:lang w:val="en-GB"/>
        </w:rPr>
      </w:pPr>
      <w:r w:rsidRPr="009754F3">
        <w:rPr>
          <w:rFonts w:eastAsia="Times New Roman"/>
          <w:b/>
          <w:bCs/>
          <w:szCs w:val="24"/>
          <w:lang w:val="en-GB"/>
        </w:rPr>
        <w:t>Research question</w:t>
      </w:r>
    </w:p>
    <w:p w14:paraId="4F7255E6"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What are the effects of NHS talking therapy on the mental health conditions of young adults in England? </w:t>
      </w:r>
    </w:p>
    <w:p w14:paraId="70562B59" w14:textId="77777777" w:rsidR="00D7065E" w:rsidRPr="009754F3" w:rsidRDefault="00BB6E0B">
      <w:pPr>
        <w:spacing w:line="360" w:lineRule="auto"/>
        <w:jc w:val="both"/>
        <w:rPr>
          <w:rFonts w:eastAsia="Times New Roman"/>
          <w:b/>
          <w:bCs/>
          <w:szCs w:val="24"/>
          <w:lang w:val="en-GB"/>
        </w:rPr>
      </w:pPr>
      <w:r w:rsidRPr="009754F3">
        <w:rPr>
          <w:rFonts w:eastAsia="Times New Roman"/>
          <w:b/>
          <w:bCs/>
          <w:szCs w:val="24"/>
          <w:lang w:val="en-GB"/>
        </w:rPr>
        <w:t xml:space="preserve">Research aim </w:t>
      </w:r>
    </w:p>
    <w:p w14:paraId="34C9EA85"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research aims to critically analyse the impacts of NHS talking therapy on the mental health conditions of young adults in England. </w:t>
      </w:r>
    </w:p>
    <w:p w14:paraId="4136CD74"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The research objectives are as follows:</w:t>
      </w:r>
    </w:p>
    <w:p w14:paraId="6E74AC83"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RO1: To comprehend the importance of NHS talking therapy on the mental health issues of young adults </w:t>
      </w:r>
    </w:p>
    <w:p w14:paraId="0D0B0179"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RO2: To examine the effects of NHS talking therapy to address anxiety as a public health challenge among young adults </w:t>
      </w:r>
    </w:p>
    <w:p w14:paraId="7A443760"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RO3: To recommend strategies for successfully administering NHS talking therapy among young adults to decrease mental health problems</w:t>
      </w:r>
    </w:p>
    <w:p w14:paraId="260D5576" w14:textId="77777777" w:rsidR="00D7065E" w:rsidRPr="003D2186" w:rsidRDefault="00BB6E0B" w:rsidP="00261C1C">
      <w:pPr>
        <w:pStyle w:val="Heading1"/>
        <w:rPr>
          <w:rFonts w:ascii="Arial" w:hAnsi="Arial" w:cs="Arial"/>
          <w:lang w:val="en-GB"/>
        </w:rPr>
      </w:pPr>
      <w:bookmarkStart w:id="6" w:name="_Toc233229062"/>
      <w:r w:rsidRPr="003D2186">
        <w:rPr>
          <w:rFonts w:ascii="Arial" w:hAnsi="Arial" w:cs="Arial"/>
          <w:lang w:val="en-GB"/>
        </w:rPr>
        <w:t>4. Research methodology</w:t>
      </w:r>
      <w:bookmarkEnd w:id="6"/>
    </w:p>
    <w:p w14:paraId="689465CF" w14:textId="77777777" w:rsidR="00D7065E" w:rsidRPr="003D2186" w:rsidRDefault="00BB6E0B" w:rsidP="00261C1C">
      <w:pPr>
        <w:pStyle w:val="Heading2"/>
        <w:rPr>
          <w:rFonts w:ascii="Arial" w:hAnsi="Arial" w:cs="Arial"/>
          <w:lang w:val="en-GB"/>
        </w:rPr>
      </w:pPr>
      <w:bookmarkStart w:id="7" w:name="_Toc233229063"/>
      <w:r w:rsidRPr="003D2186">
        <w:rPr>
          <w:rFonts w:ascii="Arial" w:hAnsi="Arial" w:cs="Arial"/>
          <w:lang w:val="en-GB"/>
        </w:rPr>
        <w:t>4.1 Research design</w:t>
      </w:r>
      <w:bookmarkEnd w:id="7"/>
    </w:p>
    <w:p w14:paraId="20129D27"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This secondary qualitative research will use an exploratory research design. This design is highly appropriate to understand the purpose of NHS Talking Therapies as a new idea of addressing the public health concern in England. This design is suitable for this research as it will allow the study to synthesise data based on closed-ended survey results of the NHS or relevant institutions of England, along with industry reports (Olawale </w:t>
      </w:r>
      <w:r w:rsidRPr="009754F3">
        <w:rPr>
          <w:rFonts w:eastAsia="Times New Roman"/>
          <w:i/>
          <w:iCs/>
          <w:szCs w:val="24"/>
          <w:lang w:val="en-GB"/>
        </w:rPr>
        <w:t xml:space="preserve">et al. </w:t>
      </w:r>
      <w:r w:rsidRPr="009754F3">
        <w:rPr>
          <w:rFonts w:eastAsia="Times New Roman"/>
          <w:szCs w:val="24"/>
          <w:lang w:val="en-GB"/>
        </w:rPr>
        <w:t xml:space="preserve">2023). Hence, a clear definition of the problem and themes can be uncovered in this qualitative research. </w:t>
      </w:r>
    </w:p>
    <w:p w14:paraId="0523AAAD" w14:textId="77777777" w:rsidR="00D7065E" w:rsidRPr="003D2186" w:rsidRDefault="00BB6E0B" w:rsidP="00261C1C">
      <w:pPr>
        <w:pStyle w:val="Heading2"/>
        <w:rPr>
          <w:rFonts w:ascii="Arial" w:hAnsi="Arial" w:cs="Arial"/>
          <w:lang w:val="en-GB"/>
        </w:rPr>
      </w:pPr>
      <w:bookmarkStart w:id="8" w:name="_Toc233229064"/>
      <w:r w:rsidRPr="003D2186">
        <w:rPr>
          <w:rFonts w:ascii="Arial" w:hAnsi="Arial" w:cs="Arial"/>
          <w:lang w:val="en-GB"/>
        </w:rPr>
        <w:t>4.2 Data collection process</w:t>
      </w:r>
      <w:bookmarkEnd w:id="8"/>
    </w:p>
    <w:p w14:paraId="44576997"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A secondary qualitative strategy will be applied with a systematic review process to make the research transparent and reproducible. Secondary sources will be used to execute this systematic review, including a structured process of data collection and analysis. Databases for this research will include ScienceDirect, PubMed, ResearchGate, ProQuest, and others. The data collection process will include Boolean Search Operators to use relevant keywords with AND</w:t>
      </w:r>
      <w:r w:rsidR="00284794" w:rsidRPr="009754F3">
        <w:rPr>
          <w:rFonts w:eastAsia="Times New Roman"/>
          <w:szCs w:val="24"/>
          <w:lang w:val="en-GB"/>
        </w:rPr>
        <w:t>,</w:t>
      </w:r>
      <w:r w:rsidRPr="009754F3">
        <w:rPr>
          <w:rFonts w:eastAsia="Times New Roman"/>
          <w:szCs w:val="24"/>
          <w:lang w:val="en-GB"/>
        </w:rPr>
        <w:t xml:space="preserve"> OR as operators to find the right sources. PRISMA flowchart will be incorporated as a screening process for selecting the final number of articles after sorting the initial sources (</w:t>
      </w:r>
      <w:proofErr w:type="spellStart"/>
      <w:r w:rsidRPr="009754F3">
        <w:rPr>
          <w:rFonts w:eastAsia="Times New Roman"/>
          <w:szCs w:val="24"/>
          <w:lang w:val="en-GB"/>
        </w:rPr>
        <w:t>Rethlefsen</w:t>
      </w:r>
      <w:proofErr w:type="spellEnd"/>
      <w:r w:rsidRPr="009754F3">
        <w:rPr>
          <w:rFonts w:eastAsia="Times New Roman"/>
          <w:szCs w:val="24"/>
          <w:lang w:val="en-GB"/>
        </w:rPr>
        <w:t xml:space="preserve"> and Page, 2022). Besides, inclusion and exclusion criteria will be applied to maintain the relevance of the articles by meeting specific criteria. </w:t>
      </w:r>
    </w:p>
    <w:p w14:paraId="687AAF47" w14:textId="77777777" w:rsidR="00D7065E" w:rsidRPr="003D2186" w:rsidRDefault="00BB6E0B">
      <w:pPr>
        <w:spacing w:line="360" w:lineRule="auto"/>
        <w:jc w:val="both"/>
        <w:rPr>
          <w:rFonts w:eastAsia="Times New Roman"/>
          <w:sz w:val="24"/>
          <w:szCs w:val="24"/>
          <w:lang w:val="en-GB"/>
        </w:rPr>
      </w:pPr>
      <w:r w:rsidRPr="009754F3">
        <w:rPr>
          <w:rFonts w:eastAsia="Times New Roman"/>
          <w:szCs w:val="24"/>
          <w:lang w:val="en-GB"/>
        </w:rPr>
        <w:t xml:space="preserve">Validity and reliability of the collected sources will be checked by selecting only peer-reviewed journals and articles for this systematic review. Sources will be meticulously checked before including them for the data synthesis, as they are responsible for retaining the validity of this study (Adeoye, 2024). In addition, it will also help in checking their credibility, applicability, and risk of bias. The relevance and trustworthiness of the selected papers will also be checked using CASP. It is a 10-question checklist that determines the rigour and effectiveness of the included secondary sources for a systematic review. </w:t>
      </w:r>
    </w:p>
    <w:p w14:paraId="45A32670" w14:textId="77777777" w:rsidR="00D7065E" w:rsidRPr="003D2186" w:rsidRDefault="00BB6E0B" w:rsidP="00261C1C">
      <w:pPr>
        <w:pStyle w:val="Heading2"/>
        <w:rPr>
          <w:rFonts w:ascii="Arial" w:hAnsi="Arial" w:cs="Arial"/>
          <w:lang w:val="en-GB"/>
        </w:rPr>
      </w:pPr>
      <w:bookmarkStart w:id="9" w:name="_Toc233229065"/>
      <w:r w:rsidRPr="003D2186">
        <w:rPr>
          <w:rFonts w:ascii="Arial" w:hAnsi="Arial" w:cs="Arial"/>
          <w:lang w:val="en-GB"/>
        </w:rPr>
        <w:t>4.3 Data analysis technique</w:t>
      </w:r>
      <w:bookmarkEnd w:id="9"/>
    </w:p>
    <w:p w14:paraId="1F0662E4"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systematic review process will be carried out using the technique of thematic analysis as a data interpretation method. An inductive coding table will be formed to extract codes derived from the chosen secondary sources. Codes will be manually obtained so that themes can develop for data analysis. In this way, themes will ensure that they meet the research question and objectives set for this research. Themes will be reviewed against the codes to ensure that they are distinct and have enough data to support (Ahmed </w:t>
      </w:r>
      <w:r w:rsidRPr="009754F3">
        <w:rPr>
          <w:rFonts w:eastAsia="Times New Roman"/>
          <w:i/>
          <w:iCs/>
          <w:szCs w:val="24"/>
          <w:lang w:val="en-GB"/>
        </w:rPr>
        <w:t xml:space="preserve">et al. </w:t>
      </w:r>
      <w:r w:rsidRPr="009754F3">
        <w:rPr>
          <w:rFonts w:eastAsia="Times New Roman"/>
          <w:szCs w:val="24"/>
          <w:lang w:val="en-GB"/>
        </w:rPr>
        <w:t xml:space="preserve">2025). Themes will also ensure that they accurately reflect the phenomenon of NHS Talking Therapies for young adults in England to reduce their mental health problems. Therefore, an engaging and efficient data analysis will be developed to meet the research purpose. </w:t>
      </w:r>
    </w:p>
    <w:p w14:paraId="530C9440" w14:textId="77777777" w:rsidR="00D7065E" w:rsidRPr="003D2186" w:rsidRDefault="00BB6E0B" w:rsidP="00261C1C">
      <w:pPr>
        <w:pStyle w:val="Heading2"/>
        <w:rPr>
          <w:rFonts w:ascii="Arial" w:hAnsi="Arial" w:cs="Arial"/>
          <w:lang w:val="en-GB"/>
        </w:rPr>
      </w:pPr>
      <w:bookmarkStart w:id="10" w:name="_Toc233229066"/>
      <w:r w:rsidRPr="003D2186">
        <w:rPr>
          <w:rFonts w:ascii="Arial" w:hAnsi="Arial" w:cs="Arial"/>
          <w:lang w:val="en-GB"/>
        </w:rPr>
        <w:t>4.4 Ethical considerations</w:t>
      </w:r>
      <w:bookmarkEnd w:id="10"/>
    </w:p>
    <w:p w14:paraId="24A049C5"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boundaries of this systematic review will be navigated by considering its ethical aspects. For instance, data privacy of the chosen articles and journals will be of utmost priority as they will be related to the healthcare sector. Secondary information related to mental health issues of the young population might contain sensitive data, which will be protected at any cost. No biased information will be involved in this research that can harm the confidentiality of healthcare facilities. Sources will remain in </w:t>
      </w:r>
      <w:r w:rsidR="009754F3" w:rsidRPr="009754F3">
        <w:rPr>
          <w:rFonts w:eastAsia="Times New Roman"/>
          <w:szCs w:val="24"/>
          <w:lang w:val="en-GB"/>
        </w:rPr>
        <w:t>protected</w:t>
      </w:r>
      <w:r w:rsidRPr="009754F3">
        <w:rPr>
          <w:rFonts w:eastAsia="Times New Roman"/>
          <w:szCs w:val="24"/>
          <w:lang w:val="en-GB"/>
        </w:rPr>
        <w:t xml:space="preserve"> data storage with restricted access. Data interpretation will only acknowledge the original data context to avoid any misinterpretation. Besides, academic integrity will be retained by following referencing and research guidelines. </w:t>
      </w:r>
    </w:p>
    <w:p w14:paraId="343AE156" w14:textId="77777777" w:rsidR="00D7065E" w:rsidRPr="003D2186" w:rsidRDefault="00BB6E0B" w:rsidP="00261C1C">
      <w:pPr>
        <w:pStyle w:val="Heading1"/>
        <w:rPr>
          <w:rFonts w:ascii="Arial" w:hAnsi="Arial" w:cs="Arial"/>
          <w:lang w:val="en-GB"/>
        </w:rPr>
      </w:pPr>
      <w:bookmarkStart w:id="11" w:name="_Toc233229067"/>
      <w:r w:rsidRPr="003D2186">
        <w:rPr>
          <w:rFonts w:ascii="Arial" w:hAnsi="Arial" w:cs="Arial"/>
          <w:lang w:val="en-GB"/>
        </w:rPr>
        <w:t>5. Implication of the research</w:t>
      </w:r>
      <w:bookmarkEnd w:id="11"/>
    </w:p>
    <w:p w14:paraId="51E360C1"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The research will offer a crucial and actionable insight regarding NHS Talking Therapies for young adults. The study will hold implications in healthcare economics, clinical practice, and public policy. In terms of clinical service design, the study will point out the shift from initial mental health condition assessment to treatments available. The research will help in designing targeted protocols for the focused demographics to help providers. Besides, it will highlight the urgency of this intervention to bridge the gap in accessible support. </w:t>
      </w:r>
    </w:p>
    <w:p w14:paraId="1B03B504"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In the context of resource allocation, the dropping recovery rates in the financially deprived areas indicate the challenge of the current model applied by this intervention. Such findings imply that the funding of integrated care boards needs redirection (Gongora-Salazar </w:t>
      </w:r>
      <w:r w:rsidRPr="009754F3">
        <w:rPr>
          <w:rFonts w:eastAsia="Times New Roman"/>
          <w:i/>
          <w:iCs/>
          <w:szCs w:val="24"/>
          <w:lang w:val="en-GB"/>
        </w:rPr>
        <w:t xml:space="preserve">et al. </w:t>
      </w:r>
      <w:r w:rsidRPr="009754F3">
        <w:rPr>
          <w:rFonts w:eastAsia="Times New Roman"/>
          <w:szCs w:val="24"/>
          <w:lang w:val="en-GB"/>
        </w:rPr>
        <w:t xml:space="preserve">2022). Funding is more essential in community-driven therapy hubs, particularly for struggling students and unemployed youth. </w:t>
      </w:r>
    </w:p>
    <w:p w14:paraId="78441951" w14:textId="77777777" w:rsidR="00D7065E" w:rsidRPr="009754F3" w:rsidRDefault="00BB6E0B">
      <w:pPr>
        <w:spacing w:line="360" w:lineRule="auto"/>
        <w:jc w:val="both"/>
        <w:rPr>
          <w:rFonts w:eastAsia="Times New Roman"/>
          <w:szCs w:val="24"/>
          <w:lang w:val="en-GB"/>
        </w:rPr>
      </w:pPr>
      <w:r w:rsidRPr="009754F3">
        <w:rPr>
          <w:rFonts w:eastAsia="Times New Roman"/>
          <w:szCs w:val="24"/>
          <w:lang w:val="en-GB"/>
        </w:rPr>
        <w:t xml:space="preserve">On a macroeconomic level, the research will project the importance of early intervention for the psychological safety of young adults in England. Focusing on localised talking therapy as a treatment for mental health for young adults presents a direct deterioration of their financial strain (Holding </w:t>
      </w:r>
      <w:r w:rsidRPr="009754F3">
        <w:rPr>
          <w:rFonts w:eastAsia="Times New Roman"/>
          <w:i/>
          <w:iCs/>
          <w:szCs w:val="24"/>
          <w:lang w:val="en-GB"/>
        </w:rPr>
        <w:t xml:space="preserve">et al. </w:t>
      </w:r>
      <w:r w:rsidRPr="009754F3">
        <w:rPr>
          <w:rFonts w:eastAsia="Times New Roman"/>
          <w:szCs w:val="24"/>
          <w:lang w:val="en-GB"/>
        </w:rPr>
        <w:t xml:space="preserve">2022). The support offered by the NHS as an intervention for psychological distress might escalate into emergency and expensive treatment, which is essential to prevent. </w:t>
      </w:r>
    </w:p>
    <w:p w14:paraId="678C2179" w14:textId="77777777" w:rsidR="00D7065E" w:rsidRPr="003D2186" w:rsidRDefault="00BB6E0B" w:rsidP="00261C1C">
      <w:pPr>
        <w:pStyle w:val="Heading1"/>
        <w:rPr>
          <w:rFonts w:ascii="Arial" w:hAnsi="Arial" w:cs="Arial"/>
          <w:lang w:val="en-GB"/>
        </w:rPr>
      </w:pPr>
      <w:bookmarkStart w:id="12" w:name="_Toc233229068"/>
      <w:r w:rsidRPr="003D2186">
        <w:rPr>
          <w:rFonts w:ascii="Arial" w:hAnsi="Arial" w:cs="Arial"/>
          <w:lang w:val="en-GB"/>
        </w:rPr>
        <w:t>6. Plan of work and time schedule</w:t>
      </w:r>
      <w:bookmarkEnd w:id="12"/>
    </w:p>
    <w:p w14:paraId="05ED1247" w14:textId="77777777" w:rsidR="00E35FCB" w:rsidRPr="003D2186" w:rsidRDefault="00E35FCB" w:rsidP="00E35FCB">
      <w:pPr>
        <w:jc w:val="center"/>
        <w:rPr>
          <w:lang w:val="en-GB"/>
        </w:rPr>
      </w:pPr>
      <w:r w:rsidRPr="003D2186">
        <w:rPr>
          <w:noProof/>
          <w:lang w:val="en-GB"/>
        </w:rPr>
        <w:drawing>
          <wp:inline distT="0" distB="0" distL="0" distR="0" wp14:anchorId="51E8E624" wp14:editId="6ED1E351">
            <wp:extent cx="5943600" cy="3740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740150"/>
                    </a:xfrm>
                    <a:prstGeom prst="rect">
                      <a:avLst/>
                    </a:prstGeom>
                  </pic:spPr>
                </pic:pic>
              </a:graphicData>
            </a:graphic>
          </wp:inline>
        </w:drawing>
      </w:r>
    </w:p>
    <w:p w14:paraId="72E2CFCF" w14:textId="77777777" w:rsidR="00E35FCB" w:rsidRPr="003D2186" w:rsidRDefault="00E35FCB" w:rsidP="00E35FCB">
      <w:pPr>
        <w:jc w:val="center"/>
        <w:rPr>
          <w:lang w:val="en-GB"/>
        </w:rPr>
      </w:pPr>
      <w:r w:rsidRPr="003D2186">
        <w:rPr>
          <w:noProof/>
          <w:lang w:val="en-GB"/>
        </w:rPr>
        <w:drawing>
          <wp:inline distT="0" distB="0" distL="0" distR="0" wp14:anchorId="050A9E61" wp14:editId="036A9DC6">
            <wp:extent cx="5943600" cy="18878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1887855"/>
                    </a:xfrm>
                    <a:prstGeom prst="rect">
                      <a:avLst/>
                    </a:prstGeom>
                  </pic:spPr>
                </pic:pic>
              </a:graphicData>
            </a:graphic>
          </wp:inline>
        </w:drawing>
      </w:r>
    </w:p>
    <w:p w14:paraId="024B23E0" w14:textId="77777777" w:rsidR="00D7065E" w:rsidRPr="009754F3" w:rsidRDefault="00BB6E0B">
      <w:pPr>
        <w:spacing w:line="360" w:lineRule="auto"/>
        <w:jc w:val="center"/>
        <w:rPr>
          <w:rFonts w:eastAsia="Times New Roman"/>
          <w:b/>
          <w:bCs/>
          <w:szCs w:val="24"/>
          <w:lang w:val="en-GB"/>
        </w:rPr>
      </w:pPr>
      <w:r w:rsidRPr="009754F3">
        <w:rPr>
          <w:rFonts w:eastAsia="Times New Roman"/>
          <w:b/>
          <w:bCs/>
          <w:szCs w:val="24"/>
          <w:lang w:val="en-GB"/>
        </w:rPr>
        <w:t>Figure 5: Research timeline</w:t>
      </w:r>
    </w:p>
    <w:p w14:paraId="17ABFC9A" w14:textId="77777777" w:rsidR="00D7065E" w:rsidRPr="009754F3" w:rsidRDefault="00BB6E0B">
      <w:pPr>
        <w:spacing w:line="360" w:lineRule="auto"/>
        <w:jc w:val="center"/>
        <w:rPr>
          <w:rFonts w:eastAsia="Times New Roman"/>
          <w:szCs w:val="24"/>
          <w:lang w:val="en-GB"/>
        </w:rPr>
      </w:pPr>
      <w:r w:rsidRPr="009754F3">
        <w:rPr>
          <w:rFonts w:eastAsia="Times New Roman"/>
          <w:szCs w:val="24"/>
          <w:lang w:val="en-GB"/>
        </w:rPr>
        <w:t xml:space="preserve">(Source: Self-created) </w:t>
      </w:r>
    </w:p>
    <w:p w14:paraId="3C066A94" w14:textId="77777777" w:rsidR="00D7065E" w:rsidRPr="003D2186" w:rsidRDefault="00BB6E0B">
      <w:pPr>
        <w:spacing w:line="360" w:lineRule="auto"/>
        <w:jc w:val="both"/>
        <w:rPr>
          <w:rFonts w:eastAsia="Times New Roman"/>
          <w:sz w:val="24"/>
          <w:szCs w:val="24"/>
          <w:lang w:val="en-GB"/>
        </w:rPr>
      </w:pPr>
      <w:r w:rsidRPr="009754F3">
        <w:rPr>
          <w:rFonts w:eastAsia="Times New Roman"/>
          <w:szCs w:val="24"/>
          <w:lang w:val="en-GB"/>
        </w:rPr>
        <w:t xml:space="preserve">Figure 5 mentions the timeline for the completion of this research. A detailed task division and expected schedule for their accomplishment have been projected through this timeline. It will help in executing the task in a structured way within 14 weeks and for a refined outcome. </w:t>
      </w:r>
      <w:r w:rsidRPr="003D2186">
        <w:rPr>
          <w:lang w:val="en-GB"/>
        </w:rPr>
        <w:br w:type="page"/>
      </w:r>
    </w:p>
    <w:p w14:paraId="5D3376F2" w14:textId="77777777" w:rsidR="00D7065E" w:rsidRPr="003D2186" w:rsidRDefault="00BB6E0B" w:rsidP="00261C1C">
      <w:pPr>
        <w:pStyle w:val="Heading1"/>
        <w:rPr>
          <w:rFonts w:ascii="Arial" w:hAnsi="Arial" w:cs="Arial"/>
          <w:lang w:val="en-GB"/>
        </w:rPr>
      </w:pPr>
      <w:bookmarkStart w:id="13" w:name="_Toc233229069"/>
      <w:r w:rsidRPr="003D2186">
        <w:rPr>
          <w:rFonts w:ascii="Arial" w:hAnsi="Arial" w:cs="Arial"/>
          <w:lang w:val="en-GB"/>
        </w:rPr>
        <w:t>References</w:t>
      </w:r>
      <w:bookmarkEnd w:id="13"/>
      <w:r w:rsidRPr="003D2186">
        <w:rPr>
          <w:rFonts w:ascii="Arial" w:hAnsi="Arial" w:cs="Arial"/>
          <w:lang w:val="en-GB"/>
        </w:rPr>
        <w:t xml:space="preserve"> </w:t>
      </w:r>
    </w:p>
    <w:p w14:paraId="1A67112F"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Adeoye, M.A., (2024). Mastering the basics: A guide to research methodology for effective writing and publication. </w:t>
      </w:r>
      <w:proofErr w:type="spellStart"/>
      <w:r w:rsidRPr="009754F3">
        <w:rPr>
          <w:rFonts w:eastAsia="Times New Roman"/>
          <w:i/>
          <w:iCs/>
          <w:lang w:val="en-GB"/>
        </w:rPr>
        <w:t>Chalim</w:t>
      </w:r>
      <w:proofErr w:type="spellEnd"/>
      <w:r w:rsidRPr="009754F3">
        <w:rPr>
          <w:rFonts w:eastAsia="Times New Roman"/>
          <w:i/>
          <w:iCs/>
          <w:lang w:val="en-GB"/>
        </w:rPr>
        <w:t xml:space="preserve"> Journal of Teaching and Learning</w:t>
      </w:r>
      <w:r w:rsidRPr="009754F3">
        <w:rPr>
          <w:rFonts w:eastAsia="Times New Roman"/>
          <w:lang w:val="en-GB"/>
        </w:rPr>
        <w:t xml:space="preserve">, </w:t>
      </w:r>
      <w:r w:rsidRPr="009754F3">
        <w:rPr>
          <w:rFonts w:eastAsia="Times New Roman"/>
          <w:i/>
          <w:iCs/>
          <w:lang w:val="en-GB"/>
        </w:rPr>
        <w:t>4</w:t>
      </w:r>
      <w:r w:rsidRPr="009754F3">
        <w:rPr>
          <w:rFonts w:eastAsia="Times New Roman"/>
          <w:lang w:val="en-GB"/>
        </w:rPr>
        <w:t>(1), pp.30-41.</w:t>
      </w:r>
    </w:p>
    <w:p w14:paraId="7F0B07C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Ahmed, S.K., Mohammed, R.A., Nashwan, A.J., Ibrahim, R.H., Abdalla, A.Q., Ameen, B.M.M. and </w:t>
      </w:r>
      <w:proofErr w:type="spellStart"/>
      <w:r w:rsidRPr="009754F3">
        <w:rPr>
          <w:rFonts w:eastAsia="Times New Roman"/>
          <w:lang w:val="en-GB"/>
        </w:rPr>
        <w:t>Khdhir</w:t>
      </w:r>
      <w:proofErr w:type="spellEnd"/>
      <w:r w:rsidRPr="009754F3">
        <w:rPr>
          <w:rFonts w:eastAsia="Times New Roman"/>
          <w:lang w:val="en-GB"/>
        </w:rPr>
        <w:t xml:space="preserve">, R.M., (2025). Using thematic analysis in qualitative research. </w:t>
      </w:r>
      <w:r w:rsidRPr="009754F3">
        <w:rPr>
          <w:rFonts w:eastAsia="Times New Roman"/>
          <w:i/>
          <w:iCs/>
          <w:lang w:val="en-GB"/>
        </w:rPr>
        <w:t>Journal of Medicine, Surgery, and Public Health</w:t>
      </w:r>
      <w:r w:rsidRPr="009754F3">
        <w:rPr>
          <w:rFonts w:eastAsia="Times New Roman"/>
          <w:lang w:val="en-GB"/>
        </w:rPr>
        <w:t xml:space="preserve">, </w:t>
      </w:r>
      <w:r w:rsidRPr="009754F3">
        <w:rPr>
          <w:rFonts w:eastAsia="Times New Roman"/>
          <w:i/>
          <w:iCs/>
          <w:lang w:val="en-GB"/>
        </w:rPr>
        <w:t>6</w:t>
      </w:r>
      <w:r w:rsidRPr="009754F3">
        <w:rPr>
          <w:rFonts w:eastAsia="Times New Roman"/>
          <w:lang w:val="en-GB"/>
        </w:rPr>
        <w:t>, p.100198.</w:t>
      </w:r>
    </w:p>
    <w:p w14:paraId="65370123"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ANJUGU, E.J., TAFIDA, A.M. and MONDAY, A., (2025). Relevance Of Bio-Psychosocial </w:t>
      </w:r>
      <w:proofErr w:type="gramStart"/>
      <w:r w:rsidRPr="009754F3">
        <w:rPr>
          <w:rFonts w:eastAsia="Times New Roman"/>
          <w:lang w:val="en-GB"/>
        </w:rPr>
        <w:t>And</w:t>
      </w:r>
      <w:proofErr w:type="gramEnd"/>
      <w:r w:rsidRPr="009754F3">
        <w:rPr>
          <w:rFonts w:eastAsia="Times New Roman"/>
          <w:lang w:val="en-GB"/>
        </w:rPr>
        <w:t xml:space="preserve"> Psycho-Diagnostic Models </w:t>
      </w:r>
      <w:proofErr w:type="gramStart"/>
      <w:r w:rsidRPr="009754F3">
        <w:rPr>
          <w:rFonts w:eastAsia="Times New Roman"/>
          <w:lang w:val="en-GB"/>
        </w:rPr>
        <w:t>On</w:t>
      </w:r>
      <w:proofErr w:type="gramEnd"/>
      <w:r w:rsidRPr="009754F3">
        <w:rPr>
          <w:rFonts w:eastAsia="Times New Roman"/>
          <w:lang w:val="en-GB"/>
        </w:rPr>
        <w:t xml:space="preserve"> </w:t>
      </w:r>
      <w:proofErr w:type="gramStart"/>
      <w:r w:rsidRPr="009754F3">
        <w:rPr>
          <w:rFonts w:eastAsia="Times New Roman"/>
          <w:lang w:val="en-GB"/>
        </w:rPr>
        <w:t>The</w:t>
      </w:r>
      <w:proofErr w:type="gramEnd"/>
      <w:r w:rsidRPr="009754F3">
        <w:rPr>
          <w:rFonts w:eastAsia="Times New Roman"/>
          <w:lang w:val="en-GB"/>
        </w:rPr>
        <w:t xml:space="preserve"> Evaluation </w:t>
      </w:r>
      <w:proofErr w:type="gramStart"/>
      <w:r w:rsidRPr="009754F3">
        <w:rPr>
          <w:rFonts w:eastAsia="Times New Roman"/>
          <w:lang w:val="en-GB"/>
        </w:rPr>
        <w:t>Of</w:t>
      </w:r>
      <w:proofErr w:type="gramEnd"/>
      <w:r w:rsidRPr="009754F3">
        <w:rPr>
          <w:rFonts w:eastAsia="Times New Roman"/>
          <w:lang w:val="en-GB"/>
        </w:rPr>
        <w:t xml:space="preserve"> Individual’s Mental Health. </w:t>
      </w:r>
      <w:r w:rsidRPr="009754F3">
        <w:rPr>
          <w:rFonts w:eastAsia="Times New Roman"/>
          <w:i/>
          <w:iCs/>
          <w:lang w:val="en-GB"/>
        </w:rPr>
        <w:t xml:space="preserve">International Journal </w:t>
      </w:r>
      <w:proofErr w:type="gramStart"/>
      <w:r w:rsidRPr="009754F3">
        <w:rPr>
          <w:rFonts w:eastAsia="Times New Roman"/>
          <w:i/>
          <w:iCs/>
          <w:lang w:val="en-GB"/>
        </w:rPr>
        <w:t>Of</w:t>
      </w:r>
      <w:proofErr w:type="gramEnd"/>
      <w:r w:rsidRPr="009754F3">
        <w:rPr>
          <w:rFonts w:eastAsia="Times New Roman"/>
          <w:i/>
          <w:iCs/>
          <w:lang w:val="en-GB"/>
        </w:rPr>
        <w:t xml:space="preserve"> Anthropology </w:t>
      </w:r>
      <w:proofErr w:type="gramStart"/>
      <w:r w:rsidRPr="009754F3">
        <w:rPr>
          <w:rFonts w:eastAsia="Times New Roman"/>
          <w:i/>
          <w:iCs/>
          <w:lang w:val="en-GB"/>
        </w:rPr>
        <w:t>And</w:t>
      </w:r>
      <w:proofErr w:type="gramEnd"/>
      <w:r w:rsidRPr="009754F3">
        <w:rPr>
          <w:rFonts w:eastAsia="Times New Roman"/>
          <w:i/>
          <w:iCs/>
          <w:lang w:val="en-GB"/>
        </w:rPr>
        <w:t xml:space="preserve"> Ethnology Research Development</w:t>
      </w:r>
      <w:r w:rsidRPr="009754F3">
        <w:rPr>
          <w:rFonts w:eastAsia="Times New Roman"/>
          <w:lang w:val="en-GB"/>
        </w:rPr>
        <w:t>.</w:t>
      </w:r>
    </w:p>
    <w:p w14:paraId="0A338870"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Archer, C., Turner, K., Kessler, D., Mars, B. and Wiles, N., (2022). Trends in the recording of anxiety in UK primary care: a multi-method approach. </w:t>
      </w:r>
      <w:r w:rsidRPr="009754F3">
        <w:rPr>
          <w:rFonts w:eastAsia="Times New Roman"/>
          <w:i/>
          <w:iCs/>
          <w:lang w:val="en-GB"/>
        </w:rPr>
        <w:t>Social psychiatry and psychiatric epidemiology</w:t>
      </w:r>
      <w:r w:rsidRPr="009754F3">
        <w:rPr>
          <w:rFonts w:eastAsia="Times New Roman"/>
          <w:lang w:val="en-GB"/>
        </w:rPr>
        <w:t xml:space="preserve">, </w:t>
      </w:r>
      <w:r w:rsidRPr="009754F3">
        <w:rPr>
          <w:rFonts w:eastAsia="Times New Roman"/>
          <w:i/>
          <w:iCs/>
          <w:lang w:val="en-GB"/>
        </w:rPr>
        <w:t>57</w:t>
      </w:r>
      <w:r w:rsidRPr="009754F3">
        <w:rPr>
          <w:rFonts w:eastAsia="Times New Roman"/>
          <w:lang w:val="en-GB"/>
        </w:rPr>
        <w:t>(2), pp.375-386.</w:t>
      </w:r>
    </w:p>
    <w:p w14:paraId="7605F9AA"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BBC (2022). Quarter of 17-19-year-olds have probable mental disorder – study. </w:t>
      </w:r>
      <w:r w:rsidRPr="009754F3">
        <w:rPr>
          <w:rFonts w:eastAsia="Times New Roman"/>
          <w:i/>
          <w:iCs/>
          <w:lang w:val="en-GB"/>
        </w:rPr>
        <w:t>BBC</w:t>
      </w:r>
      <w:r w:rsidRPr="009754F3">
        <w:rPr>
          <w:rFonts w:eastAsia="Times New Roman"/>
          <w:lang w:val="en-GB"/>
        </w:rPr>
        <w:t xml:space="preserve">. Available </w:t>
      </w:r>
      <w:proofErr w:type="spellStart"/>
      <w:r w:rsidRPr="009754F3">
        <w:rPr>
          <w:rFonts w:eastAsia="Times New Roman"/>
          <w:lang w:val="en-GB"/>
        </w:rPr>
        <w:t>at:</w:t>
      </w:r>
      <w:hyperlink r:id="rId16">
        <w:r w:rsidRPr="009754F3">
          <w:rPr>
            <w:rFonts w:eastAsia="Times New Roman"/>
            <w:lang w:val="en-GB"/>
          </w:rPr>
          <w:t>https</w:t>
        </w:r>
        <w:proofErr w:type="spellEnd"/>
        <w:r w:rsidRPr="009754F3">
          <w:rPr>
            <w:rFonts w:eastAsia="Times New Roman"/>
            <w:lang w:val="en-GB"/>
          </w:rPr>
          <w:t>://www.bbc.com/news/health-63784751</w:t>
        </w:r>
      </w:hyperlink>
      <w:r w:rsidRPr="009754F3">
        <w:rPr>
          <w:rFonts w:eastAsia="Times New Roman"/>
          <w:lang w:val="en-GB"/>
        </w:rPr>
        <w:t xml:space="preserve"> [Accessed: 24 June 2026]</w:t>
      </w:r>
    </w:p>
    <w:p w14:paraId="5E47EBD0" w14:textId="77777777" w:rsidR="00261C1C" w:rsidRPr="009754F3" w:rsidRDefault="00261C1C" w:rsidP="00261C1C">
      <w:pPr>
        <w:spacing w:after="200" w:line="360" w:lineRule="auto"/>
        <w:jc w:val="both"/>
        <w:rPr>
          <w:rFonts w:eastAsia="Times New Roman"/>
          <w:lang w:val="en-GB"/>
        </w:rPr>
      </w:pPr>
      <w:proofErr w:type="spellStart"/>
      <w:r w:rsidRPr="009754F3">
        <w:rPr>
          <w:rFonts w:eastAsia="Times New Roman"/>
          <w:lang w:val="en-GB"/>
        </w:rPr>
        <w:t>Blobel</w:t>
      </w:r>
      <w:proofErr w:type="spellEnd"/>
      <w:r w:rsidRPr="009754F3">
        <w:rPr>
          <w:rFonts w:eastAsia="Times New Roman"/>
          <w:lang w:val="en-GB"/>
        </w:rPr>
        <w:t xml:space="preserve">, B., Oemig, F., Ruotsalainen, P. and Lopez, D.M., (2022). Transformation of health and social care systems—an interdisciplinary approach toward a foundational architecture. </w:t>
      </w:r>
      <w:r w:rsidRPr="009754F3">
        <w:rPr>
          <w:rFonts w:eastAsia="Times New Roman"/>
          <w:i/>
          <w:iCs/>
          <w:lang w:val="en-GB"/>
        </w:rPr>
        <w:t>Frontiers in medicine</w:t>
      </w:r>
      <w:r w:rsidRPr="009754F3">
        <w:rPr>
          <w:rFonts w:eastAsia="Times New Roman"/>
          <w:lang w:val="en-GB"/>
        </w:rPr>
        <w:t xml:space="preserve">, </w:t>
      </w:r>
      <w:r w:rsidRPr="009754F3">
        <w:rPr>
          <w:rFonts w:eastAsia="Times New Roman"/>
          <w:i/>
          <w:iCs/>
          <w:lang w:val="en-GB"/>
        </w:rPr>
        <w:t>9</w:t>
      </w:r>
      <w:r w:rsidRPr="009754F3">
        <w:rPr>
          <w:rFonts w:eastAsia="Times New Roman"/>
          <w:lang w:val="en-GB"/>
        </w:rPr>
        <w:t>, p.802487.</w:t>
      </w:r>
    </w:p>
    <w:p w14:paraId="082E6A8D"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CYPMHC (2026). Facts and Figures. </w:t>
      </w:r>
      <w:proofErr w:type="spellStart"/>
      <w:r w:rsidRPr="009754F3">
        <w:rPr>
          <w:rFonts w:eastAsia="Times New Roman"/>
          <w:i/>
          <w:iCs/>
          <w:lang w:val="en-GB"/>
        </w:rPr>
        <w:t>CYPMHC</w:t>
      </w:r>
      <w:r w:rsidRPr="009754F3">
        <w:rPr>
          <w:rFonts w:eastAsia="Times New Roman"/>
          <w:lang w:val="en-GB"/>
        </w:rPr>
        <w:t>.Available</w:t>
      </w:r>
      <w:proofErr w:type="spellEnd"/>
      <w:r w:rsidRPr="009754F3">
        <w:rPr>
          <w:rFonts w:eastAsia="Times New Roman"/>
          <w:lang w:val="en-GB"/>
        </w:rPr>
        <w:t xml:space="preserve"> at: https://cypmhc.org.uk/resources/facts-and-figures/ [Accessed: 24 June 2026]</w:t>
      </w:r>
    </w:p>
    <w:p w14:paraId="77BA4A7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Gongora-Salazar, P., Glogowska, M., Fitzpatrick, R., Perera, R. and </w:t>
      </w:r>
      <w:proofErr w:type="spellStart"/>
      <w:r w:rsidRPr="009754F3">
        <w:rPr>
          <w:rFonts w:eastAsia="Times New Roman"/>
          <w:lang w:val="en-GB"/>
        </w:rPr>
        <w:t>Tsiachristas</w:t>
      </w:r>
      <w:proofErr w:type="spellEnd"/>
      <w:r w:rsidRPr="009754F3">
        <w:rPr>
          <w:rFonts w:eastAsia="Times New Roman"/>
          <w:lang w:val="en-GB"/>
        </w:rPr>
        <w:t xml:space="preserve">, A., (2022). Commissioning [integrated] care in England: an analysis of the current decision context. </w:t>
      </w:r>
      <w:r w:rsidRPr="009754F3">
        <w:rPr>
          <w:rFonts w:eastAsia="Times New Roman"/>
          <w:i/>
          <w:iCs/>
          <w:lang w:val="en-GB"/>
        </w:rPr>
        <w:t>International journal of integrated care</w:t>
      </w:r>
      <w:r w:rsidRPr="009754F3">
        <w:rPr>
          <w:rFonts w:eastAsia="Times New Roman"/>
          <w:lang w:val="en-GB"/>
        </w:rPr>
        <w:t xml:space="preserve">, </w:t>
      </w:r>
      <w:r w:rsidRPr="009754F3">
        <w:rPr>
          <w:rFonts w:eastAsia="Times New Roman"/>
          <w:i/>
          <w:iCs/>
          <w:lang w:val="en-GB"/>
        </w:rPr>
        <w:t>22</w:t>
      </w:r>
      <w:r w:rsidRPr="009754F3">
        <w:rPr>
          <w:rFonts w:eastAsia="Times New Roman"/>
          <w:lang w:val="en-GB"/>
        </w:rPr>
        <w:t>(4), p.3.</w:t>
      </w:r>
    </w:p>
    <w:p w14:paraId="40C857C8"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Hastings, P.D., Guyer, A.E. and Parra, L.A., (2022). Conceptualizing the influence of social and structural determinants of neurobiology and mental health: Why and how biological psychiatry can do better at addressing the consequences of inequity. </w:t>
      </w:r>
      <w:r w:rsidRPr="009754F3">
        <w:rPr>
          <w:rFonts w:eastAsia="Times New Roman"/>
          <w:i/>
          <w:iCs/>
          <w:lang w:val="en-GB"/>
        </w:rPr>
        <w:t>Biological Psychiatry: Cognitive Neuroscience and Neuroimaging</w:t>
      </w:r>
      <w:r w:rsidRPr="009754F3">
        <w:rPr>
          <w:rFonts w:eastAsia="Times New Roman"/>
          <w:lang w:val="en-GB"/>
        </w:rPr>
        <w:t xml:space="preserve">, </w:t>
      </w:r>
      <w:r w:rsidRPr="009754F3">
        <w:rPr>
          <w:rFonts w:eastAsia="Times New Roman"/>
          <w:i/>
          <w:iCs/>
          <w:lang w:val="en-GB"/>
        </w:rPr>
        <w:t>7</w:t>
      </w:r>
      <w:r w:rsidRPr="009754F3">
        <w:rPr>
          <w:rFonts w:eastAsia="Times New Roman"/>
          <w:lang w:val="en-GB"/>
        </w:rPr>
        <w:t>(12), pp.1215-1224.</w:t>
      </w:r>
    </w:p>
    <w:p w14:paraId="60DC5A50"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Holding, E., Crowder, M., Woodrow, N., Griffin, N., Knights, N., Goyder, E., McKeown, R. and Fairbrother, H., (2022). Exploring young people's perspectives on mental health support: A qualitative study across three geographical areas in England, UK. </w:t>
      </w:r>
      <w:r w:rsidRPr="009754F3">
        <w:rPr>
          <w:rFonts w:eastAsia="Times New Roman"/>
          <w:i/>
          <w:iCs/>
          <w:lang w:val="en-GB"/>
        </w:rPr>
        <w:t>Health &amp; Social Care in the Community</w:t>
      </w:r>
      <w:r w:rsidRPr="009754F3">
        <w:rPr>
          <w:rFonts w:eastAsia="Times New Roman"/>
          <w:lang w:val="en-GB"/>
        </w:rPr>
        <w:t xml:space="preserve">, </w:t>
      </w:r>
      <w:r w:rsidRPr="009754F3">
        <w:rPr>
          <w:rFonts w:eastAsia="Times New Roman"/>
          <w:i/>
          <w:iCs/>
          <w:lang w:val="en-GB"/>
        </w:rPr>
        <w:t>30</w:t>
      </w:r>
      <w:r w:rsidRPr="009754F3">
        <w:rPr>
          <w:rFonts w:eastAsia="Times New Roman"/>
          <w:lang w:val="en-GB"/>
        </w:rPr>
        <w:t>(6), pp.e6366-e6375.</w:t>
      </w:r>
    </w:p>
    <w:p w14:paraId="008193EC"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James, K., Saxon, D. and Barkham, M., (2024). Transforming the effectiveness and equity of a psychological therapy service: A case study in the English NHS talking therapies program. </w:t>
      </w:r>
      <w:r w:rsidRPr="009754F3">
        <w:rPr>
          <w:rFonts w:eastAsia="Times New Roman"/>
          <w:i/>
          <w:iCs/>
          <w:lang w:val="en-GB"/>
        </w:rPr>
        <w:t>Administration and Policy in Mental Health and Mental Health Services Research</w:t>
      </w:r>
      <w:r w:rsidRPr="009754F3">
        <w:rPr>
          <w:rFonts w:eastAsia="Times New Roman"/>
          <w:lang w:val="en-GB"/>
        </w:rPr>
        <w:t xml:space="preserve">, </w:t>
      </w:r>
      <w:r w:rsidRPr="009754F3">
        <w:rPr>
          <w:rFonts w:eastAsia="Times New Roman"/>
          <w:i/>
          <w:iCs/>
          <w:lang w:val="en-GB"/>
        </w:rPr>
        <w:t>51</w:t>
      </w:r>
      <w:r w:rsidRPr="009754F3">
        <w:rPr>
          <w:rFonts w:eastAsia="Times New Roman"/>
          <w:lang w:val="en-GB"/>
        </w:rPr>
        <w:t>(6), pp.970-987.</w:t>
      </w:r>
    </w:p>
    <w:p w14:paraId="06146495"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Man, J., Yan, R., Yang, K., Ouyang, Y., Shu, C., Sun, J., Wang, J. and Dobson, K.S., (2024). Cognitive </w:t>
      </w:r>
      <w:proofErr w:type="spellStart"/>
      <w:r w:rsidRPr="009754F3">
        <w:rPr>
          <w:rFonts w:eastAsia="Times New Roman"/>
          <w:lang w:val="en-GB"/>
        </w:rPr>
        <w:t>behavioral</w:t>
      </w:r>
      <w:proofErr w:type="spellEnd"/>
      <w:r w:rsidRPr="009754F3">
        <w:rPr>
          <w:rFonts w:eastAsia="Times New Roman"/>
          <w:lang w:val="en-GB"/>
        </w:rPr>
        <w:t xml:space="preserve"> therapy in China: practices and exploration. </w:t>
      </w:r>
      <w:r w:rsidRPr="009754F3">
        <w:rPr>
          <w:rFonts w:eastAsia="Times New Roman"/>
          <w:i/>
          <w:iCs/>
          <w:lang w:val="en-GB"/>
        </w:rPr>
        <w:t>International Journal of Cognitive Therapy</w:t>
      </w:r>
      <w:r w:rsidRPr="009754F3">
        <w:rPr>
          <w:rFonts w:eastAsia="Times New Roman"/>
          <w:lang w:val="en-GB"/>
        </w:rPr>
        <w:t xml:space="preserve">, </w:t>
      </w:r>
      <w:r w:rsidRPr="009754F3">
        <w:rPr>
          <w:rFonts w:eastAsia="Times New Roman"/>
          <w:i/>
          <w:iCs/>
          <w:lang w:val="en-GB"/>
        </w:rPr>
        <w:t>17</w:t>
      </w:r>
      <w:r w:rsidRPr="009754F3">
        <w:rPr>
          <w:rFonts w:eastAsia="Times New Roman"/>
          <w:lang w:val="en-GB"/>
        </w:rPr>
        <w:t>(2), pp.231-250.</w:t>
      </w:r>
    </w:p>
    <w:p w14:paraId="5763632C"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Mathieu, S., Treloar, A., Hawgood, J., Ross, V. and </w:t>
      </w:r>
      <w:proofErr w:type="spellStart"/>
      <w:r w:rsidRPr="009754F3">
        <w:rPr>
          <w:rFonts w:eastAsia="Times New Roman"/>
          <w:lang w:val="en-GB"/>
        </w:rPr>
        <w:t>Kõlves</w:t>
      </w:r>
      <w:proofErr w:type="spellEnd"/>
      <w:r w:rsidRPr="009754F3">
        <w:rPr>
          <w:rFonts w:eastAsia="Times New Roman"/>
          <w:lang w:val="en-GB"/>
        </w:rPr>
        <w:t xml:space="preserve">, K., (2022). The role of unemployment, financial hardship, and economic recession on suicidal </w:t>
      </w:r>
      <w:proofErr w:type="spellStart"/>
      <w:r w:rsidRPr="009754F3">
        <w:rPr>
          <w:rFonts w:eastAsia="Times New Roman"/>
          <w:lang w:val="en-GB"/>
        </w:rPr>
        <w:t>behaviors</w:t>
      </w:r>
      <w:proofErr w:type="spellEnd"/>
      <w:r w:rsidRPr="009754F3">
        <w:rPr>
          <w:rFonts w:eastAsia="Times New Roman"/>
          <w:lang w:val="en-GB"/>
        </w:rPr>
        <w:t xml:space="preserve"> and interventions to mitigate their impact: a review. </w:t>
      </w:r>
      <w:r w:rsidRPr="009754F3">
        <w:rPr>
          <w:rFonts w:eastAsia="Times New Roman"/>
          <w:i/>
          <w:iCs/>
          <w:lang w:val="en-GB"/>
        </w:rPr>
        <w:t>Frontiers in public health</w:t>
      </w:r>
      <w:r w:rsidRPr="009754F3">
        <w:rPr>
          <w:rFonts w:eastAsia="Times New Roman"/>
          <w:lang w:val="en-GB"/>
        </w:rPr>
        <w:t xml:space="preserve">, </w:t>
      </w:r>
      <w:r w:rsidRPr="009754F3">
        <w:rPr>
          <w:rFonts w:eastAsia="Times New Roman"/>
          <w:i/>
          <w:iCs/>
          <w:lang w:val="en-GB"/>
        </w:rPr>
        <w:t>10</w:t>
      </w:r>
      <w:r w:rsidRPr="009754F3">
        <w:rPr>
          <w:rFonts w:eastAsia="Times New Roman"/>
          <w:lang w:val="en-GB"/>
        </w:rPr>
        <w:t>, p.907052.</w:t>
      </w:r>
    </w:p>
    <w:p w14:paraId="1AE0796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Mental Health Foundation (2023). Young people 18-24 most likely to feel anxious. </w:t>
      </w:r>
      <w:r w:rsidRPr="009754F3">
        <w:rPr>
          <w:rFonts w:eastAsia="Times New Roman"/>
          <w:i/>
          <w:iCs/>
          <w:lang w:val="en-GB"/>
        </w:rPr>
        <w:t>Mental Health Foundation</w:t>
      </w:r>
      <w:r w:rsidRPr="009754F3">
        <w:rPr>
          <w:rFonts w:eastAsia="Times New Roman"/>
          <w:lang w:val="en-GB"/>
        </w:rPr>
        <w:t>. Available at:</w:t>
      </w:r>
      <w:hyperlink r:id="rId17">
        <w:r w:rsidRPr="009754F3">
          <w:rPr>
            <w:rFonts w:eastAsia="Times New Roman"/>
            <w:lang w:val="en-GB"/>
          </w:rPr>
          <w:t>https://www.mentalhealth.org.uk/about-us/news/young-people-most-likely-feel-anxious-according-our-recent-survey</w:t>
        </w:r>
      </w:hyperlink>
      <w:r w:rsidRPr="009754F3">
        <w:rPr>
          <w:rFonts w:eastAsia="Times New Roman"/>
          <w:lang w:val="en-GB"/>
        </w:rPr>
        <w:t xml:space="preserve"> [Accessed: 24 June 2026]</w:t>
      </w:r>
    </w:p>
    <w:p w14:paraId="309EBDB6"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Mental Health Foundation (2026a). Men and women: statistics. </w:t>
      </w:r>
      <w:r w:rsidRPr="009754F3">
        <w:rPr>
          <w:rFonts w:eastAsia="Times New Roman"/>
          <w:i/>
          <w:iCs/>
          <w:lang w:val="en-GB"/>
        </w:rPr>
        <w:t>Mental Health Foundation</w:t>
      </w:r>
      <w:r w:rsidRPr="009754F3">
        <w:rPr>
          <w:rFonts w:eastAsia="Times New Roman"/>
          <w:lang w:val="en-GB"/>
        </w:rPr>
        <w:t>. Available at:</w:t>
      </w:r>
      <w:hyperlink r:id="rId18">
        <w:r w:rsidRPr="009754F3">
          <w:rPr>
            <w:rFonts w:eastAsia="Times New Roman"/>
            <w:lang w:val="en-GB"/>
          </w:rPr>
          <w:t xml:space="preserve"> </w:t>
        </w:r>
      </w:hyperlink>
      <w:hyperlink r:id="rId19">
        <w:r w:rsidRPr="009754F3">
          <w:rPr>
            <w:rFonts w:eastAsia="Times New Roman"/>
            <w:lang w:val="en-GB"/>
          </w:rPr>
          <w:t>https://www.mentalhealth.org.uk/explore-mental-health/statistics/men-women-statistics</w:t>
        </w:r>
      </w:hyperlink>
      <w:r w:rsidRPr="009754F3">
        <w:rPr>
          <w:rFonts w:eastAsia="Times New Roman"/>
          <w:lang w:val="en-GB"/>
        </w:rPr>
        <w:t xml:space="preserve"> [Accessed: 24 June 2026]</w:t>
      </w:r>
    </w:p>
    <w:p w14:paraId="54E0BFAA"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Mental Health Foundation (2026b). What causes anxiety? </w:t>
      </w:r>
      <w:r w:rsidRPr="009754F3">
        <w:rPr>
          <w:rFonts w:eastAsia="Times New Roman"/>
          <w:i/>
          <w:iCs/>
          <w:lang w:val="en-GB"/>
        </w:rPr>
        <w:t>Mental Health Foundation</w:t>
      </w:r>
      <w:r w:rsidRPr="009754F3">
        <w:rPr>
          <w:rFonts w:eastAsia="Times New Roman"/>
          <w:lang w:val="en-GB"/>
        </w:rPr>
        <w:t>. Available at:</w:t>
      </w:r>
      <w:hyperlink r:id="rId20">
        <w:r w:rsidRPr="009754F3">
          <w:rPr>
            <w:rFonts w:eastAsia="Times New Roman"/>
            <w:lang w:val="en-GB"/>
          </w:rPr>
          <w:t xml:space="preserve"> </w:t>
        </w:r>
      </w:hyperlink>
      <w:hyperlink r:id="rId21">
        <w:r w:rsidRPr="009754F3">
          <w:rPr>
            <w:rFonts w:eastAsia="Times New Roman"/>
            <w:lang w:val="en-GB"/>
          </w:rPr>
          <w:t>https://www.mentalhealth.org.uk/our-work/public-engagement/mental-health-awareness-week/anxiety-report/what-causes-anxiety</w:t>
        </w:r>
      </w:hyperlink>
      <w:r w:rsidRPr="009754F3">
        <w:rPr>
          <w:rFonts w:eastAsia="Times New Roman"/>
          <w:lang w:val="en-GB"/>
        </w:rPr>
        <w:t xml:space="preserve"> [Accessed: 24 June 2026]</w:t>
      </w:r>
    </w:p>
    <w:p w14:paraId="4D25C0B6"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NHS England (2023). One in five children and young people had a probable mental disorder in 2023. </w:t>
      </w:r>
      <w:r w:rsidRPr="009754F3">
        <w:rPr>
          <w:rFonts w:eastAsia="Times New Roman"/>
          <w:i/>
          <w:iCs/>
          <w:lang w:val="en-GB"/>
        </w:rPr>
        <w:t>NHS England</w:t>
      </w:r>
      <w:r w:rsidRPr="009754F3">
        <w:rPr>
          <w:rFonts w:eastAsia="Times New Roman"/>
          <w:lang w:val="en-GB"/>
        </w:rPr>
        <w:t>. Available at:</w:t>
      </w:r>
      <w:hyperlink r:id="rId22" w:anchor=":~:text=Participants%20were%20also%20questioned%20about,%25)%20in%20this%20age%20group">
        <w:r w:rsidRPr="009754F3">
          <w:rPr>
            <w:rFonts w:eastAsia="Times New Roman"/>
            <w:lang w:val="en-GB"/>
          </w:rPr>
          <w:t xml:space="preserve"> </w:t>
        </w:r>
      </w:hyperlink>
      <w:hyperlink r:id="rId23" w:anchor=":~:text=Participants%20were%20also%20questioned%20about,%25)%20in%20this%20age%20group">
        <w:r w:rsidRPr="009754F3">
          <w:rPr>
            <w:rFonts w:eastAsia="Times New Roman"/>
            <w:lang w:val="en-GB"/>
          </w:rPr>
          <w:t>https://www.england.nhs.uk/2023/11/one-in-five-children-and-young-people-had-a-probable-mental-disorder-in-2023/#:~:text=Participants%20were%20also%20questioned%20about,%25)%20in%20this%20age%20group</w:t>
        </w:r>
      </w:hyperlink>
      <w:r w:rsidRPr="009754F3">
        <w:rPr>
          <w:rFonts w:eastAsia="Times New Roman"/>
          <w:lang w:val="en-GB"/>
        </w:rPr>
        <w:t>. [Accessed: 24 June 2026]</w:t>
      </w:r>
    </w:p>
    <w:p w14:paraId="3C5EEBCC"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NHS England (2025). Integrated operational performance report. </w:t>
      </w:r>
      <w:r w:rsidRPr="009754F3">
        <w:rPr>
          <w:rFonts w:eastAsia="Times New Roman"/>
          <w:i/>
          <w:iCs/>
          <w:lang w:val="en-GB"/>
        </w:rPr>
        <w:t>NHS England</w:t>
      </w:r>
      <w:r w:rsidRPr="009754F3">
        <w:rPr>
          <w:rFonts w:eastAsia="Times New Roman"/>
          <w:lang w:val="en-GB"/>
        </w:rPr>
        <w:t>. Available at:</w:t>
      </w:r>
      <w:hyperlink r:id="rId24">
        <w:r w:rsidRPr="009754F3">
          <w:rPr>
            <w:rFonts w:eastAsia="Times New Roman"/>
            <w:lang w:val="en-GB"/>
          </w:rPr>
          <w:t xml:space="preserve"> </w:t>
        </w:r>
      </w:hyperlink>
      <w:hyperlink r:id="rId25">
        <w:r w:rsidRPr="009754F3">
          <w:rPr>
            <w:rFonts w:eastAsia="Times New Roman"/>
            <w:lang w:val="en-GB"/>
          </w:rPr>
          <w:t>https://www.england.nhs.uk/wp-content/uploads/2025/05/board-29-may-25-item-2.1-integrated-performance-report.pdf</w:t>
        </w:r>
      </w:hyperlink>
      <w:r w:rsidRPr="009754F3">
        <w:rPr>
          <w:rFonts w:eastAsia="Times New Roman"/>
          <w:lang w:val="en-GB"/>
        </w:rPr>
        <w:t xml:space="preserve"> [Accessed: 24 June 2026]</w:t>
      </w:r>
    </w:p>
    <w:p w14:paraId="2088B73F"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NHS England (2026a). NHS Talking Therapies for anxiety and depression. </w:t>
      </w:r>
      <w:r w:rsidRPr="009754F3">
        <w:rPr>
          <w:rFonts w:eastAsia="Times New Roman"/>
          <w:i/>
          <w:iCs/>
          <w:lang w:val="en-GB"/>
        </w:rPr>
        <w:t>NHS England</w:t>
      </w:r>
      <w:r w:rsidRPr="009754F3">
        <w:rPr>
          <w:rFonts w:eastAsia="Times New Roman"/>
          <w:lang w:val="en-GB"/>
        </w:rPr>
        <w:t>. Available at:</w:t>
      </w:r>
      <w:hyperlink r:id="rId26">
        <w:r w:rsidRPr="009754F3">
          <w:rPr>
            <w:rFonts w:eastAsia="Times New Roman"/>
            <w:lang w:val="en-GB"/>
          </w:rPr>
          <w:t>https://www.england.nhs.uk/mental-health/adults/nhs-talking-therapies/</w:t>
        </w:r>
      </w:hyperlink>
      <w:r w:rsidRPr="009754F3">
        <w:rPr>
          <w:rFonts w:eastAsia="Times New Roman"/>
          <w:lang w:val="en-GB"/>
        </w:rPr>
        <w:t xml:space="preserve"> [Accessed: 24 June 2026]</w:t>
      </w:r>
    </w:p>
    <w:p w14:paraId="37EA9FF6"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NHS England (2026b). NHS Talking Therapies for anxiety and depression. </w:t>
      </w:r>
      <w:r w:rsidRPr="009754F3">
        <w:rPr>
          <w:rFonts w:eastAsia="Times New Roman"/>
          <w:i/>
          <w:iCs/>
          <w:lang w:val="en-GB"/>
        </w:rPr>
        <w:t>NHS England</w:t>
      </w:r>
      <w:r w:rsidRPr="009754F3">
        <w:rPr>
          <w:rFonts w:eastAsia="Times New Roman"/>
          <w:lang w:val="en-GB"/>
        </w:rPr>
        <w:t>. Available at:</w:t>
      </w:r>
      <w:hyperlink r:id="rId27">
        <w:r w:rsidRPr="009754F3">
          <w:rPr>
            <w:rFonts w:eastAsia="Times New Roman"/>
            <w:lang w:val="en-GB"/>
          </w:rPr>
          <w:t xml:space="preserve"> </w:t>
        </w:r>
      </w:hyperlink>
      <w:hyperlink r:id="rId28">
        <w:r w:rsidRPr="009754F3">
          <w:rPr>
            <w:rFonts w:eastAsia="Times New Roman"/>
            <w:lang w:val="en-GB"/>
          </w:rPr>
          <w:t>https://www.england.nhs.uk/mental-health/adults/nhs-talking-therapies/</w:t>
        </w:r>
      </w:hyperlink>
      <w:r w:rsidRPr="009754F3">
        <w:rPr>
          <w:rFonts w:eastAsia="Times New Roman"/>
          <w:lang w:val="en-GB"/>
        </w:rPr>
        <w:t xml:space="preserve"> [Accessed: 24 June 2026]</w:t>
      </w:r>
    </w:p>
    <w:p w14:paraId="3F07836C"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nhs.uk (2026). Talking therapies. </w:t>
      </w:r>
      <w:r w:rsidRPr="009754F3">
        <w:rPr>
          <w:rFonts w:eastAsia="Times New Roman"/>
          <w:i/>
          <w:iCs/>
          <w:lang w:val="en-GB"/>
        </w:rPr>
        <w:t>nhs.uk</w:t>
      </w:r>
      <w:r w:rsidRPr="009754F3">
        <w:rPr>
          <w:rFonts w:eastAsia="Times New Roman"/>
          <w:lang w:val="en-GB"/>
        </w:rPr>
        <w:t>. Available at:</w:t>
      </w:r>
      <w:hyperlink r:id="rId29">
        <w:r w:rsidRPr="009754F3">
          <w:rPr>
            <w:rFonts w:eastAsia="Times New Roman"/>
            <w:lang w:val="en-GB"/>
          </w:rPr>
          <w:t xml:space="preserve"> </w:t>
        </w:r>
      </w:hyperlink>
      <w:hyperlink r:id="rId30">
        <w:r w:rsidRPr="009754F3">
          <w:rPr>
            <w:rFonts w:eastAsia="Times New Roman"/>
            <w:lang w:val="en-GB"/>
          </w:rPr>
          <w:t>https://www.nhs.uk/tests-and-treatments/talking-therapies/</w:t>
        </w:r>
      </w:hyperlink>
      <w:r w:rsidRPr="009754F3">
        <w:rPr>
          <w:rFonts w:eastAsia="Times New Roman"/>
          <w:lang w:val="en-GB"/>
        </w:rPr>
        <w:t xml:space="preserve"> [Accessed: 24 June 2026]</w:t>
      </w:r>
    </w:p>
    <w:p w14:paraId="1E49A505"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Nuffield Trust (2026). NHS Talking Therapies (IAPT) programme. </w:t>
      </w:r>
      <w:r w:rsidRPr="009754F3">
        <w:rPr>
          <w:rFonts w:eastAsia="Times New Roman"/>
          <w:i/>
          <w:iCs/>
          <w:lang w:val="en-GB"/>
        </w:rPr>
        <w:t>Nuffield Trust</w:t>
      </w:r>
      <w:r w:rsidRPr="009754F3">
        <w:rPr>
          <w:rFonts w:eastAsia="Times New Roman"/>
          <w:lang w:val="en-GB"/>
        </w:rPr>
        <w:t>. Available at:</w:t>
      </w:r>
      <w:hyperlink r:id="rId31" w:anchor=":~:text=In%202024%2F25%2C%2052.4%25,from%20the%20most%20deprived%20decile">
        <w:r w:rsidRPr="009754F3">
          <w:rPr>
            <w:rFonts w:eastAsia="Times New Roman"/>
            <w:lang w:val="en-GB"/>
          </w:rPr>
          <w:t xml:space="preserve"> </w:t>
        </w:r>
      </w:hyperlink>
      <w:hyperlink r:id="rId32" w:anchor=":~:text=In%202024%2F25%2C%2052.4%25,from%20the%20most%20deprived%20decile">
        <w:r w:rsidRPr="009754F3">
          <w:rPr>
            <w:rFonts w:eastAsia="Times New Roman"/>
            <w:lang w:val="en-GB"/>
          </w:rPr>
          <w:t>https://www.nuffieldtrust.org.uk/resource/improving-access-to-psychological-therapies-iapt-programme#:~:text=In%202024%2F25%2C%2052.4%25,from%20the%20most%20deprived%20decile</w:t>
        </w:r>
      </w:hyperlink>
      <w:r w:rsidRPr="009754F3">
        <w:rPr>
          <w:rFonts w:eastAsia="Times New Roman"/>
          <w:lang w:val="en-GB"/>
        </w:rPr>
        <w:t>. [Accessed: 24 June 2026]</w:t>
      </w:r>
    </w:p>
    <w:p w14:paraId="0A4C820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Olawale, S.R., </w:t>
      </w:r>
      <w:proofErr w:type="spellStart"/>
      <w:r w:rsidRPr="009754F3">
        <w:rPr>
          <w:rFonts w:eastAsia="Times New Roman"/>
          <w:lang w:val="en-GB"/>
        </w:rPr>
        <w:t>Chinagozi</w:t>
      </w:r>
      <w:proofErr w:type="spellEnd"/>
      <w:r w:rsidRPr="009754F3">
        <w:rPr>
          <w:rFonts w:eastAsia="Times New Roman"/>
          <w:lang w:val="en-GB"/>
        </w:rPr>
        <w:t xml:space="preserve">, O.G. and Joe, O.N., (2023). Exploratory research design in management science: A review of literature on conduct and application. </w:t>
      </w:r>
      <w:r w:rsidRPr="009754F3">
        <w:rPr>
          <w:rFonts w:eastAsia="Times New Roman"/>
          <w:i/>
          <w:iCs/>
          <w:lang w:val="en-GB"/>
        </w:rPr>
        <w:t>International Journal of Research and Innovation in Social Science</w:t>
      </w:r>
      <w:r w:rsidRPr="009754F3">
        <w:rPr>
          <w:rFonts w:eastAsia="Times New Roman"/>
          <w:lang w:val="en-GB"/>
        </w:rPr>
        <w:t xml:space="preserve">, </w:t>
      </w:r>
      <w:r w:rsidRPr="009754F3">
        <w:rPr>
          <w:rFonts w:eastAsia="Times New Roman"/>
          <w:i/>
          <w:iCs/>
          <w:lang w:val="en-GB"/>
        </w:rPr>
        <w:t>7</w:t>
      </w:r>
      <w:r w:rsidRPr="009754F3">
        <w:rPr>
          <w:rFonts w:eastAsia="Times New Roman"/>
          <w:lang w:val="en-GB"/>
        </w:rPr>
        <w:t>(4), pp.1384-1395.</w:t>
      </w:r>
    </w:p>
    <w:p w14:paraId="34258F94"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Pierce, M., Bai, Y., </w:t>
      </w:r>
      <w:proofErr w:type="spellStart"/>
      <w:r w:rsidRPr="009754F3">
        <w:rPr>
          <w:rFonts w:eastAsia="Times New Roman"/>
          <w:lang w:val="en-GB"/>
        </w:rPr>
        <w:t>Taxiarchi</w:t>
      </w:r>
      <w:proofErr w:type="spellEnd"/>
      <w:r w:rsidRPr="009754F3">
        <w:rPr>
          <w:rFonts w:eastAsia="Times New Roman"/>
          <w:lang w:val="en-GB"/>
        </w:rPr>
        <w:t xml:space="preserve">, V., Hugh-Jones, S., Abel, K., </w:t>
      </w:r>
      <w:proofErr w:type="spellStart"/>
      <w:r w:rsidRPr="009754F3">
        <w:rPr>
          <w:rFonts w:eastAsia="Times New Roman"/>
          <w:lang w:val="en-GB"/>
        </w:rPr>
        <w:t>Patalay</w:t>
      </w:r>
      <w:proofErr w:type="spellEnd"/>
      <w:r w:rsidRPr="009754F3">
        <w:rPr>
          <w:rFonts w:eastAsia="Times New Roman"/>
          <w:lang w:val="en-GB"/>
        </w:rPr>
        <w:t xml:space="preserve">, P. and Demkowicz, O., (2025). Understanding drivers of recent trends in young people’s mental health. </w:t>
      </w:r>
      <w:r w:rsidRPr="009754F3">
        <w:rPr>
          <w:rFonts w:eastAsia="Times New Roman"/>
          <w:i/>
          <w:iCs/>
          <w:lang w:val="en-GB"/>
        </w:rPr>
        <w:t>Youth Futures Foundation Report,[</w:t>
      </w:r>
      <w:proofErr w:type="gramStart"/>
      <w:r w:rsidRPr="009754F3">
        <w:rPr>
          <w:rFonts w:eastAsia="Times New Roman"/>
          <w:i/>
          <w:iCs/>
          <w:lang w:val="en-GB"/>
        </w:rPr>
        <w:t>Online</w:t>
      </w:r>
      <w:proofErr w:type="gramEnd"/>
      <w:r w:rsidRPr="009754F3">
        <w:rPr>
          <w:rFonts w:eastAsia="Times New Roman"/>
          <w:i/>
          <w:iCs/>
          <w:lang w:val="en-GB"/>
        </w:rPr>
        <w:t>]. https://youthfuturesfoundation. org/wp-content/uploads/2025/07/Understanding-drivers-of-recent-trends-in-young-peoples-mental-health-July-2025-final. pdf</w:t>
      </w:r>
      <w:r w:rsidRPr="009754F3">
        <w:rPr>
          <w:rFonts w:eastAsia="Times New Roman"/>
          <w:lang w:val="en-GB"/>
        </w:rPr>
        <w:t>.</w:t>
      </w:r>
    </w:p>
    <w:p w14:paraId="2001E15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Ratnayake, S. and Dunn, E., (2025). The ‘Push and </w:t>
      </w:r>
      <w:proofErr w:type="spellStart"/>
      <w:r w:rsidRPr="009754F3">
        <w:rPr>
          <w:rFonts w:eastAsia="Times New Roman"/>
          <w:lang w:val="en-GB"/>
        </w:rPr>
        <w:t>Pull’of</w:t>
      </w:r>
      <w:proofErr w:type="spellEnd"/>
      <w:r w:rsidRPr="009754F3">
        <w:rPr>
          <w:rFonts w:eastAsia="Times New Roman"/>
          <w:lang w:val="en-GB"/>
        </w:rPr>
        <w:t xml:space="preserve"> NHS Talking Therapies: A Qualitative Study of Adaptations and Accommodations in a UK Mental Health Workforce Pilot. </w:t>
      </w:r>
      <w:r w:rsidRPr="009754F3">
        <w:rPr>
          <w:rFonts w:eastAsia="Times New Roman"/>
          <w:i/>
          <w:iCs/>
          <w:lang w:val="en-GB"/>
        </w:rPr>
        <w:t>Counselling and Psychotherapy Research</w:t>
      </w:r>
      <w:r w:rsidRPr="009754F3">
        <w:rPr>
          <w:rFonts w:eastAsia="Times New Roman"/>
          <w:lang w:val="en-GB"/>
        </w:rPr>
        <w:t xml:space="preserve">, </w:t>
      </w:r>
      <w:r w:rsidRPr="009754F3">
        <w:rPr>
          <w:rFonts w:eastAsia="Times New Roman"/>
          <w:i/>
          <w:iCs/>
          <w:lang w:val="en-GB"/>
        </w:rPr>
        <w:t>25</w:t>
      </w:r>
      <w:r w:rsidRPr="009754F3">
        <w:rPr>
          <w:rFonts w:eastAsia="Times New Roman"/>
          <w:lang w:val="en-GB"/>
        </w:rPr>
        <w:t>(4), p.e70053.</w:t>
      </w:r>
    </w:p>
    <w:p w14:paraId="032F2991" w14:textId="77777777" w:rsidR="00261C1C" w:rsidRPr="009754F3" w:rsidRDefault="00261C1C" w:rsidP="00261C1C">
      <w:pPr>
        <w:spacing w:after="200" w:line="360" w:lineRule="auto"/>
        <w:jc w:val="both"/>
        <w:rPr>
          <w:rFonts w:eastAsia="Times New Roman"/>
          <w:lang w:val="en-GB"/>
        </w:rPr>
      </w:pPr>
      <w:proofErr w:type="spellStart"/>
      <w:r w:rsidRPr="009754F3">
        <w:rPr>
          <w:rFonts w:eastAsia="Times New Roman"/>
          <w:lang w:val="en-GB"/>
        </w:rPr>
        <w:t>Rethlefsen</w:t>
      </w:r>
      <w:proofErr w:type="spellEnd"/>
      <w:r w:rsidRPr="009754F3">
        <w:rPr>
          <w:rFonts w:eastAsia="Times New Roman"/>
          <w:lang w:val="en-GB"/>
        </w:rPr>
        <w:t xml:space="preserve">, M.L. and Page, M.J., (2022). PRISMA 2020 and PRISMA-S: common questions on tracking records and the flow diagram. </w:t>
      </w:r>
      <w:r w:rsidRPr="009754F3">
        <w:rPr>
          <w:rFonts w:eastAsia="Times New Roman"/>
          <w:i/>
          <w:iCs/>
          <w:lang w:val="en-GB"/>
        </w:rPr>
        <w:t>Journal of the Medical Library Association: JMLA</w:t>
      </w:r>
      <w:r w:rsidRPr="009754F3">
        <w:rPr>
          <w:rFonts w:eastAsia="Times New Roman"/>
          <w:lang w:val="en-GB"/>
        </w:rPr>
        <w:t xml:space="preserve">, </w:t>
      </w:r>
      <w:r w:rsidRPr="009754F3">
        <w:rPr>
          <w:rFonts w:eastAsia="Times New Roman"/>
          <w:i/>
          <w:iCs/>
          <w:lang w:val="en-GB"/>
        </w:rPr>
        <w:t>110</w:t>
      </w:r>
      <w:r w:rsidRPr="009754F3">
        <w:rPr>
          <w:rFonts w:eastAsia="Times New Roman"/>
          <w:lang w:val="en-GB"/>
        </w:rPr>
        <w:t>(2), p.253.</w:t>
      </w:r>
    </w:p>
    <w:p w14:paraId="435A5A6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Syasyila, K., Gin, L.L., Abdullah Mohd. Nor, H. and Kamaluddin, M.R., (2024). The role of cognitive distortion in criminal </w:t>
      </w:r>
      <w:proofErr w:type="spellStart"/>
      <w:r w:rsidRPr="009754F3">
        <w:rPr>
          <w:rFonts w:eastAsia="Times New Roman"/>
          <w:lang w:val="en-GB"/>
        </w:rPr>
        <w:t>behavior</w:t>
      </w:r>
      <w:proofErr w:type="spellEnd"/>
      <w:r w:rsidRPr="009754F3">
        <w:rPr>
          <w:rFonts w:eastAsia="Times New Roman"/>
          <w:lang w:val="en-GB"/>
        </w:rPr>
        <w:t xml:space="preserve">: A systematic literature review. </w:t>
      </w:r>
      <w:r w:rsidRPr="009754F3">
        <w:rPr>
          <w:rFonts w:eastAsia="Times New Roman"/>
          <w:i/>
          <w:iCs/>
          <w:lang w:val="en-GB"/>
        </w:rPr>
        <w:t>BMC psychology</w:t>
      </w:r>
      <w:r w:rsidRPr="009754F3">
        <w:rPr>
          <w:rFonts w:eastAsia="Times New Roman"/>
          <w:lang w:val="en-GB"/>
        </w:rPr>
        <w:t xml:space="preserve">, </w:t>
      </w:r>
      <w:r w:rsidRPr="009754F3">
        <w:rPr>
          <w:rFonts w:eastAsia="Times New Roman"/>
          <w:i/>
          <w:iCs/>
          <w:lang w:val="en-GB"/>
        </w:rPr>
        <w:t>12</w:t>
      </w:r>
      <w:r w:rsidRPr="009754F3">
        <w:rPr>
          <w:rFonts w:eastAsia="Times New Roman"/>
          <w:lang w:val="en-GB"/>
        </w:rPr>
        <w:t>(1), p.741.</w:t>
      </w:r>
    </w:p>
    <w:p w14:paraId="7C4BA44B"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 xml:space="preserve">UK Parliament (2026). Mental health conditions: Prevalence, impacts and government action. </w:t>
      </w:r>
      <w:r w:rsidRPr="009754F3">
        <w:rPr>
          <w:rFonts w:eastAsia="Times New Roman"/>
          <w:i/>
          <w:iCs/>
          <w:lang w:val="en-GB"/>
        </w:rPr>
        <w:t>UK Parliament</w:t>
      </w:r>
      <w:r w:rsidRPr="009754F3">
        <w:rPr>
          <w:rFonts w:eastAsia="Times New Roman"/>
          <w:lang w:val="en-GB"/>
        </w:rPr>
        <w:t>. Available at:</w:t>
      </w:r>
      <w:hyperlink r:id="rId33" w:anchor=":~:text=Prevalence%20of%20common%20mental%20health,(32.9%25%20to%2012.6%25)">
        <w:r w:rsidRPr="009754F3">
          <w:rPr>
            <w:rFonts w:eastAsia="Times New Roman"/>
            <w:lang w:val="en-GB"/>
          </w:rPr>
          <w:t xml:space="preserve"> </w:t>
        </w:r>
      </w:hyperlink>
      <w:hyperlink r:id="rId34" w:anchor=":~:text=Prevalence%20of%20common%20mental%20health,(32.9%25%20to%2012.6%25)">
        <w:r w:rsidRPr="009754F3">
          <w:rPr>
            <w:rFonts w:eastAsia="Times New Roman"/>
            <w:lang w:val="en-GB"/>
          </w:rPr>
          <w:t>https://lordslibrary.parliament.uk/mental-health-conditions-prevalence-impacts-and-government-action/#:~:text=Prevalence%20of%20common%20mental%20health,(32.9%25%20to%2012.6%25)</w:t>
        </w:r>
      </w:hyperlink>
      <w:r w:rsidRPr="009754F3">
        <w:rPr>
          <w:rFonts w:eastAsia="Times New Roman"/>
          <w:lang w:val="en-GB"/>
        </w:rPr>
        <w:t>. [Accessed: 24 June 2026]</w:t>
      </w:r>
    </w:p>
    <w:p w14:paraId="7CEAD7E4" w14:textId="77777777" w:rsidR="00261C1C" w:rsidRPr="009754F3" w:rsidRDefault="00261C1C" w:rsidP="00261C1C">
      <w:pPr>
        <w:spacing w:after="200" w:line="360" w:lineRule="auto"/>
        <w:jc w:val="both"/>
        <w:rPr>
          <w:rFonts w:eastAsia="Times New Roman"/>
          <w:lang w:val="en-GB"/>
        </w:rPr>
      </w:pPr>
      <w:r w:rsidRPr="009754F3">
        <w:rPr>
          <w:rFonts w:eastAsia="Times New Roman"/>
          <w:lang w:val="en-GB"/>
        </w:rPr>
        <w:t>Yang, J., Liu, F., Yang, C., Wei, J., Ma, Y., Xu, L., Xie, J. and Wang, J., (2025). Application of Donabedian Three</w:t>
      </w:r>
      <w:r w:rsidRPr="009754F3">
        <w:rPr>
          <w:rFonts w:ascii="Cambria Math" w:eastAsia="Times New Roman" w:hAnsi="Cambria Math" w:cs="Cambria Math"/>
          <w:lang w:val="en-GB"/>
        </w:rPr>
        <w:t>‐</w:t>
      </w:r>
      <w:r w:rsidRPr="009754F3">
        <w:rPr>
          <w:rFonts w:eastAsia="Times New Roman"/>
          <w:lang w:val="en-GB"/>
        </w:rPr>
        <w:t xml:space="preserve">Dimensional Model in Outpatient Care Quality: A Scoping Review. </w:t>
      </w:r>
      <w:r w:rsidRPr="009754F3">
        <w:rPr>
          <w:rFonts w:eastAsia="Times New Roman"/>
          <w:i/>
          <w:iCs/>
          <w:lang w:val="en-GB"/>
        </w:rPr>
        <w:t>Journal of nursing management</w:t>
      </w:r>
      <w:r w:rsidRPr="009754F3">
        <w:rPr>
          <w:rFonts w:eastAsia="Times New Roman"/>
          <w:lang w:val="en-GB"/>
        </w:rPr>
        <w:t xml:space="preserve">, </w:t>
      </w:r>
      <w:r w:rsidRPr="009754F3">
        <w:rPr>
          <w:rFonts w:eastAsia="Times New Roman"/>
          <w:i/>
          <w:iCs/>
          <w:lang w:val="en-GB"/>
        </w:rPr>
        <w:t>2025</w:t>
      </w:r>
      <w:r w:rsidRPr="009754F3">
        <w:rPr>
          <w:rFonts w:eastAsia="Times New Roman"/>
          <w:lang w:val="en-GB"/>
        </w:rPr>
        <w:t>(1), p.6893336.</w:t>
      </w:r>
    </w:p>
    <w:p w14:paraId="58692F67" w14:textId="77777777" w:rsidR="00261C1C" w:rsidRPr="009754F3" w:rsidRDefault="00261C1C" w:rsidP="00261C1C">
      <w:pPr>
        <w:spacing w:after="200" w:line="360" w:lineRule="auto"/>
        <w:jc w:val="both"/>
        <w:rPr>
          <w:rFonts w:eastAsia="Times New Roman"/>
          <w:lang w:val="en-GB"/>
        </w:rPr>
      </w:pPr>
      <w:proofErr w:type="spellStart"/>
      <w:r w:rsidRPr="009754F3">
        <w:rPr>
          <w:rFonts w:eastAsia="Times New Roman"/>
          <w:lang w:val="en-GB"/>
        </w:rPr>
        <w:t>YoungMinds</w:t>
      </w:r>
      <w:proofErr w:type="spellEnd"/>
      <w:r w:rsidRPr="009754F3">
        <w:rPr>
          <w:rFonts w:eastAsia="Times New Roman"/>
          <w:lang w:val="en-GB"/>
        </w:rPr>
        <w:t xml:space="preserve"> (2026). Mental health is a big issue for young people. </w:t>
      </w:r>
      <w:proofErr w:type="spellStart"/>
      <w:r w:rsidRPr="009754F3">
        <w:rPr>
          <w:rFonts w:eastAsia="Times New Roman"/>
          <w:lang w:val="en-GB"/>
        </w:rPr>
        <w:t>YoungMinds</w:t>
      </w:r>
      <w:proofErr w:type="spellEnd"/>
      <w:r w:rsidRPr="009754F3">
        <w:rPr>
          <w:rFonts w:eastAsia="Times New Roman"/>
          <w:lang w:val="en-GB"/>
        </w:rPr>
        <w:t>. Available at:</w:t>
      </w:r>
      <w:hyperlink r:id="rId35" w:anchor=":~:text=The%20cost%20of%20living%20in,mental%20health%20condition%20in%202023">
        <w:r w:rsidRPr="009754F3">
          <w:rPr>
            <w:rFonts w:eastAsia="Times New Roman"/>
            <w:lang w:val="en-GB"/>
          </w:rPr>
          <w:t xml:space="preserve"> </w:t>
        </w:r>
      </w:hyperlink>
      <w:hyperlink r:id="rId36" w:anchor=":~:text=The%20cost%20of%20living%20in,mental%20health%20condition%20in%202023">
        <w:r w:rsidRPr="009754F3">
          <w:rPr>
            <w:rFonts w:eastAsia="Times New Roman"/>
            <w:lang w:val="en-GB"/>
          </w:rPr>
          <w:t>https://www.youngminds.org.uk/about-us/media-centre/mental-health-statistics/#:~:text=The%20cost%20of%20living%20in,mental%20health%20condition%20in%202023</w:t>
        </w:r>
      </w:hyperlink>
      <w:r w:rsidRPr="009754F3">
        <w:rPr>
          <w:rFonts w:eastAsia="Times New Roman"/>
          <w:lang w:val="en-GB"/>
        </w:rPr>
        <w:t>. [Accessed: 24 June 2026]</w:t>
      </w:r>
    </w:p>
    <w:p w14:paraId="564C59B5" w14:textId="77777777" w:rsidR="00D7065E" w:rsidRPr="003D2186" w:rsidRDefault="00D7065E">
      <w:pPr>
        <w:spacing w:line="360" w:lineRule="auto"/>
        <w:jc w:val="both"/>
        <w:rPr>
          <w:rFonts w:eastAsia="Times New Roman"/>
          <w:sz w:val="24"/>
          <w:szCs w:val="24"/>
          <w:lang w:val="en-GB"/>
        </w:rPr>
      </w:pPr>
    </w:p>
    <w:sectPr w:rsidR="00D7065E" w:rsidRPr="003D2186" w:rsidSect="00F5143B">
      <w:footerReference w:type="default" r:id="rId3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F4A03" w14:textId="77777777" w:rsidR="0092381F" w:rsidRDefault="0092381F" w:rsidP="00F5143B">
      <w:pPr>
        <w:spacing w:line="240" w:lineRule="auto"/>
      </w:pPr>
      <w:r>
        <w:separator/>
      </w:r>
    </w:p>
  </w:endnote>
  <w:endnote w:type="continuationSeparator" w:id="0">
    <w:p w14:paraId="02475236" w14:textId="77777777" w:rsidR="0092381F" w:rsidRDefault="0092381F" w:rsidP="00F514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066EC5B-85CD-4C0D-AD9E-296D2DE9FB86}"/>
  </w:font>
  <w:font w:name="Calibri">
    <w:panose1 w:val="020F0502020204030204"/>
    <w:charset w:val="00"/>
    <w:family w:val="swiss"/>
    <w:pitch w:val="variable"/>
    <w:sig w:usb0="E4002EFF" w:usb1="C200247B" w:usb2="00000009" w:usb3="00000000" w:csb0="000001FF" w:csb1="00000000"/>
    <w:embedRegular r:id="rId2" w:fontKey="{58B5224C-942F-47FE-9E99-B8E6243FFD52}"/>
    <w:embedBold r:id="rId3" w:fontKey="{13A0505F-FF1E-4A11-B0D8-5F56DC55B93E}"/>
  </w:font>
  <w:font w:name="Shruti">
    <w:panose1 w:val="02000500000000000000"/>
    <w:charset w:val="01"/>
    <w:family w:val="auto"/>
    <w:pitch w:val="variable"/>
    <w:sig w:usb0="00040000" w:usb1="00000000" w:usb2="00000000" w:usb3="00000000" w:csb0="00000000" w:csb1="00000000"/>
    <w:embedRegular r:id="rId4" w:fontKey="{EAC604B9-F259-4A65-830C-EDE9577A67FB}"/>
    <w:embedBold r:id="rId5" w:fontKey="{7D05951A-96E6-4F16-86F7-B0BE81D30463}"/>
  </w:font>
  <w:font w:name="Cambria">
    <w:panose1 w:val="02040503050406030204"/>
    <w:charset w:val="00"/>
    <w:family w:val="roman"/>
    <w:pitch w:val="variable"/>
    <w:sig w:usb0="E00006FF" w:usb1="420024FF" w:usb2="02000000" w:usb3="00000000" w:csb0="0000019F" w:csb1="00000000"/>
    <w:embedRegular r:id="rId6" w:fontKey="{31165227-FCFD-4E55-9487-5C5051A3FFC6}"/>
  </w:font>
  <w:font w:name="Cambria Math">
    <w:panose1 w:val="02040503050406030204"/>
    <w:charset w:val="00"/>
    <w:family w:val="roman"/>
    <w:pitch w:val="variable"/>
    <w:sig w:usb0="E00006FF" w:usb1="420024FF" w:usb2="02000000" w:usb3="00000000" w:csb0="0000019F" w:csb1="00000000"/>
    <w:embedRegular r:id="rId7" w:fontKey="{871BF135-34B0-4BEA-94E7-D115FAC3EE0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856798"/>
      <w:docPartObj>
        <w:docPartGallery w:val="Page Numbers (Bottom of Page)"/>
        <w:docPartUnique/>
      </w:docPartObj>
    </w:sdtPr>
    <w:sdtEndPr>
      <w:rPr>
        <w:noProof/>
        <w:sz w:val="20"/>
      </w:rPr>
    </w:sdtEndPr>
    <w:sdtContent>
      <w:p w14:paraId="740F7601" w14:textId="77777777" w:rsidR="00F5143B" w:rsidRPr="007055F1" w:rsidRDefault="00F5143B">
        <w:pPr>
          <w:pStyle w:val="Footer"/>
          <w:jc w:val="right"/>
          <w:rPr>
            <w:sz w:val="20"/>
          </w:rPr>
        </w:pPr>
        <w:r w:rsidRPr="007055F1">
          <w:rPr>
            <w:sz w:val="20"/>
          </w:rPr>
          <w:fldChar w:fldCharType="begin"/>
        </w:r>
        <w:r w:rsidRPr="007055F1">
          <w:rPr>
            <w:sz w:val="20"/>
          </w:rPr>
          <w:instrText xml:space="preserve"> PAGE   \* MERGEFORMAT </w:instrText>
        </w:r>
        <w:r w:rsidRPr="007055F1">
          <w:rPr>
            <w:sz w:val="20"/>
          </w:rPr>
          <w:fldChar w:fldCharType="separate"/>
        </w:r>
        <w:r w:rsidR="00D11E97">
          <w:rPr>
            <w:noProof/>
            <w:sz w:val="20"/>
          </w:rPr>
          <w:t>2</w:t>
        </w:r>
        <w:r w:rsidRPr="007055F1">
          <w:rPr>
            <w:noProof/>
            <w:sz w:val="20"/>
          </w:rPr>
          <w:fldChar w:fldCharType="end"/>
        </w:r>
      </w:p>
    </w:sdtContent>
  </w:sdt>
  <w:p w14:paraId="102EFBF4" w14:textId="77777777" w:rsidR="00F5143B" w:rsidRDefault="00F51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E81D2" w14:textId="77777777" w:rsidR="0092381F" w:rsidRDefault="0092381F" w:rsidP="00F5143B">
      <w:pPr>
        <w:spacing w:line="240" w:lineRule="auto"/>
      </w:pPr>
      <w:r>
        <w:separator/>
      </w:r>
    </w:p>
  </w:footnote>
  <w:footnote w:type="continuationSeparator" w:id="0">
    <w:p w14:paraId="11A34598" w14:textId="77777777" w:rsidR="0092381F" w:rsidRDefault="0092381F" w:rsidP="00F514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3523EE"/>
    <w:multiLevelType w:val="hybridMultilevel"/>
    <w:tmpl w:val="4F04B1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23997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65E"/>
    <w:rsid w:val="000804BD"/>
    <w:rsid w:val="000B2E98"/>
    <w:rsid w:val="00261C1C"/>
    <w:rsid w:val="00266783"/>
    <w:rsid w:val="00284794"/>
    <w:rsid w:val="003D2186"/>
    <w:rsid w:val="003E6EE8"/>
    <w:rsid w:val="003F1842"/>
    <w:rsid w:val="005D784D"/>
    <w:rsid w:val="00627D6D"/>
    <w:rsid w:val="007055F1"/>
    <w:rsid w:val="00776C39"/>
    <w:rsid w:val="007C5E4E"/>
    <w:rsid w:val="0092381F"/>
    <w:rsid w:val="009754F3"/>
    <w:rsid w:val="009A5CB6"/>
    <w:rsid w:val="00AC231F"/>
    <w:rsid w:val="00B46597"/>
    <w:rsid w:val="00BB6E0B"/>
    <w:rsid w:val="00CD2D68"/>
    <w:rsid w:val="00D11E97"/>
    <w:rsid w:val="00D7065E"/>
    <w:rsid w:val="00E35FCB"/>
    <w:rsid w:val="00EE7F8A"/>
    <w:rsid w:val="00F10CA4"/>
    <w:rsid w:val="00F5143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E2D0"/>
  <w15:docId w15:val="{B2060017-1FF0-4ECA-A221-A0B00B352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61C1C"/>
    <w:pPr>
      <w:spacing w:line="360" w:lineRule="auto"/>
      <w:jc w:val="both"/>
      <w:outlineLvl w:val="0"/>
    </w:pPr>
    <w:rPr>
      <w:rFonts w:ascii="Times New Roman" w:eastAsia="Times New Roman" w:hAnsi="Times New Roman" w:cs="Times New Roman"/>
      <w:b/>
      <w:bCs/>
      <w:sz w:val="28"/>
      <w:szCs w:val="24"/>
    </w:rPr>
  </w:style>
  <w:style w:type="paragraph" w:styleId="Heading2">
    <w:name w:val="heading 2"/>
    <w:basedOn w:val="Normal"/>
    <w:next w:val="Normal"/>
    <w:rsid w:val="00261C1C"/>
    <w:pPr>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61C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C1C"/>
    <w:rPr>
      <w:rFonts w:ascii="Tahoma" w:hAnsi="Tahoma" w:cs="Tahoma"/>
      <w:sz w:val="16"/>
      <w:szCs w:val="16"/>
    </w:rPr>
  </w:style>
  <w:style w:type="paragraph" w:styleId="ListParagraph">
    <w:name w:val="List Paragraph"/>
    <w:basedOn w:val="Normal"/>
    <w:uiPriority w:val="34"/>
    <w:qFormat/>
    <w:rsid w:val="00261C1C"/>
    <w:pPr>
      <w:ind w:left="720"/>
      <w:contextualSpacing/>
    </w:pPr>
  </w:style>
  <w:style w:type="paragraph" w:styleId="TOCHeading">
    <w:name w:val="TOC Heading"/>
    <w:basedOn w:val="Heading1"/>
    <w:next w:val="Normal"/>
    <w:uiPriority w:val="39"/>
    <w:semiHidden/>
    <w:unhideWhenUsed/>
    <w:qFormat/>
    <w:rsid w:val="003E6EE8"/>
    <w:pPr>
      <w:keepNext/>
      <w:keepLines/>
      <w:spacing w:before="480" w:line="276" w:lineRule="auto"/>
      <w:jc w:val="left"/>
      <w:outlineLvl w:val="9"/>
    </w:pPr>
    <w:rPr>
      <w:rFonts w:asciiTheme="majorHAnsi" w:eastAsiaTheme="majorEastAsia" w:hAnsiTheme="majorHAnsi" w:cstheme="majorBidi"/>
      <w:color w:val="365F91" w:themeColor="accent1" w:themeShade="BF"/>
      <w:szCs w:val="28"/>
      <w:lang w:val="en-US" w:eastAsia="ja-JP"/>
    </w:rPr>
  </w:style>
  <w:style w:type="paragraph" w:styleId="TOC1">
    <w:name w:val="toc 1"/>
    <w:basedOn w:val="Normal"/>
    <w:next w:val="Normal"/>
    <w:autoRedefine/>
    <w:uiPriority w:val="39"/>
    <w:unhideWhenUsed/>
    <w:rsid w:val="003E6EE8"/>
    <w:pPr>
      <w:spacing w:after="100"/>
    </w:pPr>
  </w:style>
  <w:style w:type="paragraph" w:styleId="TOC2">
    <w:name w:val="toc 2"/>
    <w:basedOn w:val="Normal"/>
    <w:next w:val="Normal"/>
    <w:autoRedefine/>
    <w:uiPriority w:val="39"/>
    <w:unhideWhenUsed/>
    <w:rsid w:val="003E6EE8"/>
    <w:pPr>
      <w:spacing w:after="100"/>
      <w:ind w:left="220"/>
    </w:pPr>
  </w:style>
  <w:style w:type="character" w:styleId="Hyperlink">
    <w:name w:val="Hyperlink"/>
    <w:basedOn w:val="DefaultParagraphFont"/>
    <w:uiPriority w:val="99"/>
    <w:unhideWhenUsed/>
    <w:rsid w:val="003E6EE8"/>
    <w:rPr>
      <w:color w:val="0000FF" w:themeColor="hyperlink"/>
      <w:u w:val="single"/>
    </w:rPr>
  </w:style>
  <w:style w:type="paragraph" w:styleId="Header">
    <w:name w:val="header"/>
    <w:basedOn w:val="Normal"/>
    <w:link w:val="HeaderChar"/>
    <w:uiPriority w:val="99"/>
    <w:unhideWhenUsed/>
    <w:rsid w:val="00F5143B"/>
    <w:pPr>
      <w:tabs>
        <w:tab w:val="center" w:pos="4513"/>
        <w:tab w:val="right" w:pos="9026"/>
      </w:tabs>
      <w:spacing w:line="240" w:lineRule="auto"/>
    </w:pPr>
  </w:style>
  <w:style w:type="character" w:customStyle="1" w:styleId="HeaderChar">
    <w:name w:val="Header Char"/>
    <w:basedOn w:val="DefaultParagraphFont"/>
    <w:link w:val="Header"/>
    <w:uiPriority w:val="99"/>
    <w:rsid w:val="00F5143B"/>
  </w:style>
  <w:style w:type="paragraph" w:styleId="Footer">
    <w:name w:val="footer"/>
    <w:basedOn w:val="Normal"/>
    <w:link w:val="FooterChar"/>
    <w:uiPriority w:val="99"/>
    <w:unhideWhenUsed/>
    <w:rsid w:val="00F5143B"/>
    <w:pPr>
      <w:tabs>
        <w:tab w:val="center" w:pos="4513"/>
        <w:tab w:val="right" w:pos="9026"/>
      </w:tabs>
      <w:spacing w:line="240" w:lineRule="auto"/>
    </w:pPr>
  </w:style>
  <w:style w:type="character" w:customStyle="1" w:styleId="FooterChar">
    <w:name w:val="Footer Char"/>
    <w:basedOn w:val="DefaultParagraphFont"/>
    <w:link w:val="Footer"/>
    <w:uiPriority w:val="99"/>
    <w:rsid w:val="00F51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mentalhealth.org.uk/explore-mental-health/statistics/men-women-statistics" TargetMode="External"/><Relationship Id="rId26" Type="http://schemas.openxmlformats.org/officeDocument/2006/relationships/hyperlink" Target="https://www.england.nhs.uk/mental-health/adults/nhs-talking-therapies/" TargetMode="External"/><Relationship Id="rId39" Type="http://schemas.openxmlformats.org/officeDocument/2006/relationships/theme" Target="theme/theme1.xml"/><Relationship Id="rId21" Type="http://schemas.openxmlformats.org/officeDocument/2006/relationships/hyperlink" Target="https://www.mentalhealth.org.uk/our-work/public-engagement/mental-health-awareness-week/anxiety-report/what-causes-anxiety" TargetMode="External"/><Relationship Id="rId34" Type="http://schemas.openxmlformats.org/officeDocument/2006/relationships/hyperlink" Target="https://lordslibrary.parliament.uk/mental-health-conditions-prevalence-impacts-and-government-ac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entalhealth.org.uk/about-us/news/young-people-most-likely-feel-anxious-according-our-recent-survey" TargetMode="External"/><Relationship Id="rId25" Type="http://schemas.openxmlformats.org/officeDocument/2006/relationships/hyperlink" Target="https://www.england.nhs.uk/wp-content/uploads/2025/05/board-29-may-25-item-2.1-integrated-performance-report.pdf" TargetMode="External"/><Relationship Id="rId33" Type="http://schemas.openxmlformats.org/officeDocument/2006/relationships/hyperlink" Target="https://lordslibrary.parliament.uk/mental-health-conditions-prevalence-impacts-and-government-acti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m/news/health-63784751" TargetMode="External"/><Relationship Id="rId20" Type="http://schemas.openxmlformats.org/officeDocument/2006/relationships/hyperlink" Target="https://www.mentalhealth.org.uk/our-work/public-engagement/mental-health-awareness-week/anxiety-report/what-causes-anxiety" TargetMode="External"/><Relationship Id="rId29" Type="http://schemas.openxmlformats.org/officeDocument/2006/relationships/hyperlink" Target="https://www.nhs.uk/tests-and-treatments/talking-therap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hs.uk" TargetMode="External"/><Relationship Id="rId24" Type="http://schemas.openxmlformats.org/officeDocument/2006/relationships/hyperlink" Target="https://www.england.nhs.uk/wp-content/uploads/2025/05/board-29-may-25-item-2.1-integrated-performance-report.pdf" TargetMode="External"/><Relationship Id="rId32" Type="http://schemas.openxmlformats.org/officeDocument/2006/relationships/hyperlink" Target="https://www.nuffieldtrust.org.uk/resource/improving-access-to-psychological-therapies-iapt-programm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england.nhs.uk/2023/11/one-in-five-children-and-young-people-had-a-probable-mental-disorder-in-2023/" TargetMode="External"/><Relationship Id="rId28" Type="http://schemas.openxmlformats.org/officeDocument/2006/relationships/hyperlink" Target="https://www.england.nhs.uk/mental-health/adults/nhs-talking-therapies/" TargetMode="External"/><Relationship Id="rId36" Type="http://schemas.openxmlformats.org/officeDocument/2006/relationships/hyperlink" Target="https://www.youngminds.org.uk/about-us/media-centre/mental-health-statistics/" TargetMode="External"/><Relationship Id="rId10" Type="http://schemas.openxmlformats.org/officeDocument/2006/relationships/image" Target="media/image3.png"/><Relationship Id="rId19" Type="http://schemas.openxmlformats.org/officeDocument/2006/relationships/hyperlink" Target="https://www.mentalhealth.org.uk/explore-mental-health/statistics/men-women-statistics" TargetMode="External"/><Relationship Id="rId31" Type="http://schemas.openxmlformats.org/officeDocument/2006/relationships/hyperlink" Target="https://www.nuffieldtrust.org.uk/resource/improving-access-to-psychological-therapies-iapt-program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england.nhs.uk/2023/11/one-in-five-children-and-young-people-had-a-probable-mental-disorder-in-2023/" TargetMode="External"/><Relationship Id="rId27" Type="http://schemas.openxmlformats.org/officeDocument/2006/relationships/hyperlink" Target="https://www.england.nhs.uk/mental-health/adults/nhs-talking-therapies/" TargetMode="External"/><Relationship Id="rId30" Type="http://schemas.openxmlformats.org/officeDocument/2006/relationships/hyperlink" Target="https://www.nhs.uk/tests-and-treatments/talking-therapies/" TargetMode="External"/><Relationship Id="rId35" Type="http://schemas.openxmlformats.org/officeDocument/2006/relationships/hyperlink" Target="https://www.youngminds.org.uk/about-us/media-centre/mental-health-statistics/" TargetMode="External"/><Relationship Id="rId8" Type="http://schemas.openxmlformats.org/officeDocument/2006/relationships/image" Target="media/image1.jp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F3BB66-8CD9-4C9F-A876-A7B1033A5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4286</Words>
  <Characters>24436</Characters>
  <Application>Microsoft Office Word</Application>
  <DocSecurity>0</DocSecurity>
  <Lines>203</Lines>
  <Paragraphs>57</Paragraphs>
  <ScaleCrop>false</ScaleCrop>
  <Company/>
  <LinksUpToDate>false</LinksUpToDate>
  <CharactersWithSpaces>28665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NAINESH PATEL</dc:creator>
  <cp:lastModifiedBy>Patel Shivani</cp:lastModifiedBy>
  <cp:revision>2</cp:revision>
  <dcterms:created xsi:type="dcterms:W3CDTF">2026-07-20T10:17:00Z</dcterms:created>
  <dcterms:modified xsi:type="dcterms:W3CDTF">2026-07-20T10:17:00Z</dcterms:modified>
</cp:coreProperties>
</file>