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8B113" w14:textId="3C3C6D69" w:rsidR="00EB77F1" w:rsidRPr="00050611" w:rsidRDefault="00050611" w:rsidP="00422A49">
      <w:pPr>
        <w:jc w:val="center"/>
        <w:rPr>
          <w:b/>
          <w:bCs/>
        </w:rPr>
      </w:pPr>
      <w:r w:rsidRPr="00050611">
        <w:rPr>
          <w:b/>
          <w:bCs/>
        </w:rPr>
        <w:t>Material Choices Construction Methodology</w:t>
      </w:r>
    </w:p>
    <w:p w14:paraId="27E0B8D8" w14:textId="77777777" w:rsidR="00050611" w:rsidRDefault="00050611" w:rsidP="00050611">
      <w:r>
        <w:t>On their first day on the job, all site personnel will get a site-specific induction that will familiarise them with the site and alert them to any hazards.</w:t>
      </w:r>
    </w:p>
    <w:p w14:paraId="250F392E" w14:textId="31DF9B16" w:rsidR="00050611" w:rsidRDefault="00050611" w:rsidP="00050611">
      <w:r>
        <w:t xml:space="preserve">All operatives working on the tasks mentioned in this method statement, risk assessment, and any associated </w:t>
      </w:r>
      <w:r w:rsidR="00AD6F3C">
        <w:t>m</w:t>
      </w:r>
      <w:r>
        <w:t>ethod statements must sign the briefing attendance sheet (to confirm that they have been briefed and understand the contents).</w:t>
      </w:r>
    </w:p>
    <w:p w14:paraId="39CD5973" w14:textId="77777777" w:rsidR="00050611" w:rsidRPr="00050611" w:rsidRDefault="00050611" w:rsidP="00050611">
      <w:pPr>
        <w:spacing w:after="0"/>
        <w:rPr>
          <w:b/>
          <w:bCs/>
        </w:rPr>
      </w:pPr>
      <w:r w:rsidRPr="00050611">
        <w:rPr>
          <w:b/>
          <w:bCs/>
        </w:rPr>
        <w:t>Personal Protective Equipment (PPE) – Mandatory requirements</w:t>
      </w:r>
    </w:p>
    <w:p w14:paraId="15ED7243" w14:textId="77777777" w:rsidR="00050611" w:rsidRDefault="00050611" w:rsidP="00050611">
      <w:pPr>
        <w:spacing w:after="0"/>
      </w:pPr>
      <w:r>
        <w:t>The following is mandatory on Site:</w:t>
      </w:r>
    </w:p>
    <w:p w14:paraId="514533E1" w14:textId="77777777" w:rsidR="00050611" w:rsidRDefault="00050611" w:rsidP="00050611">
      <w:pPr>
        <w:spacing w:after="0"/>
      </w:pPr>
      <w:r>
        <w:t>•</w:t>
      </w:r>
      <w:r>
        <w:tab/>
        <w:t>Coveralls</w:t>
      </w:r>
    </w:p>
    <w:p w14:paraId="66E419C6" w14:textId="77777777" w:rsidR="00050611" w:rsidRDefault="00050611" w:rsidP="00050611">
      <w:pPr>
        <w:spacing w:after="0"/>
      </w:pPr>
      <w:r>
        <w:t>•</w:t>
      </w:r>
      <w:r>
        <w:tab/>
        <w:t>FPP3 masks</w:t>
      </w:r>
    </w:p>
    <w:p w14:paraId="57BDB55E" w14:textId="77777777" w:rsidR="00050611" w:rsidRDefault="00050611" w:rsidP="00050611">
      <w:pPr>
        <w:spacing w:after="0"/>
      </w:pPr>
      <w:r>
        <w:t>•</w:t>
      </w:r>
      <w:r>
        <w:tab/>
        <w:t>High Visibility, long sleeved upper body clothing</w:t>
      </w:r>
    </w:p>
    <w:p w14:paraId="23E3BB54" w14:textId="77777777" w:rsidR="00050611" w:rsidRDefault="00050611" w:rsidP="00050611">
      <w:pPr>
        <w:spacing w:after="0"/>
      </w:pPr>
      <w:r>
        <w:t>•</w:t>
      </w:r>
      <w:r>
        <w:tab/>
        <w:t>High visibility lower body clothing</w:t>
      </w:r>
    </w:p>
    <w:p w14:paraId="729659BB" w14:textId="77777777" w:rsidR="00050611" w:rsidRDefault="00050611" w:rsidP="00050611">
      <w:pPr>
        <w:spacing w:after="0"/>
      </w:pPr>
      <w:r>
        <w:t>•</w:t>
      </w:r>
      <w:r>
        <w:tab/>
        <w:t xml:space="preserve">Protective Gloves </w:t>
      </w:r>
    </w:p>
    <w:p w14:paraId="0CFD616F" w14:textId="77777777" w:rsidR="00050611" w:rsidRDefault="00050611" w:rsidP="00050611">
      <w:pPr>
        <w:spacing w:after="0"/>
      </w:pPr>
      <w:r>
        <w:t>•</w:t>
      </w:r>
      <w:r>
        <w:tab/>
        <w:t>Safety Helmet.</w:t>
      </w:r>
    </w:p>
    <w:p w14:paraId="6F8F9498" w14:textId="77777777" w:rsidR="00050611" w:rsidRDefault="00050611" w:rsidP="00050611">
      <w:pPr>
        <w:spacing w:after="0"/>
      </w:pPr>
      <w:r>
        <w:t>•</w:t>
      </w:r>
      <w:r>
        <w:tab/>
        <w:t>Safety footwear.</w:t>
      </w:r>
    </w:p>
    <w:p w14:paraId="7244910A" w14:textId="77777777" w:rsidR="00050611" w:rsidRDefault="00050611" w:rsidP="00050611">
      <w:pPr>
        <w:spacing w:after="0"/>
      </w:pPr>
      <w:r>
        <w:t>•</w:t>
      </w:r>
      <w:r>
        <w:tab/>
        <w:t>Safety Glasses</w:t>
      </w:r>
    </w:p>
    <w:p w14:paraId="753E3161" w14:textId="4AD1BFF4" w:rsidR="00050611" w:rsidRDefault="00050611" w:rsidP="00050611">
      <w:pPr>
        <w:spacing w:after="0"/>
      </w:pPr>
      <w:r>
        <w:t>•</w:t>
      </w:r>
      <w:r>
        <w:tab/>
        <w:t>Wellington Boots</w:t>
      </w:r>
    </w:p>
    <w:p w14:paraId="6BBDD33F" w14:textId="6C5E0F65" w:rsidR="0003650C" w:rsidRDefault="0003650C" w:rsidP="00050611">
      <w:pPr>
        <w:spacing w:after="0"/>
      </w:pPr>
    </w:p>
    <w:p w14:paraId="6E48B2D9" w14:textId="6FAD9482" w:rsidR="0003650C" w:rsidRPr="0003650C" w:rsidRDefault="0003650C" w:rsidP="0003650C">
      <w:pPr>
        <w:spacing w:after="0" w:line="240" w:lineRule="auto"/>
        <w:jc w:val="both"/>
        <w:rPr>
          <w:rFonts w:eastAsia="Times New Roman" w:cstheme="minorHAnsi"/>
          <w:b/>
          <w:color w:val="000000"/>
          <w:szCs w:val="20"/>
        </w:rPr>
      </w:pPr>
      <w:r w:rsidRPr="0003650C">
        <w:rPr>
          <w:rFonts w:eastAsia="Times New Roman" w:cstheme="minorHAnsi"/>
          <w:b/>
          <w:color w:val="000000"/>
          <w:szCs w:val="20"/>
        </w:rPr>
        <w:t>Health and Safety – Competence and Quality Assurance</w:t>
      </w:r>
    </w:p>
    <w:p w14:paraId="45C7DAD9" w14:textId="0FD80BC8"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For the project, Slingers / signallers have been trained to ensure competence.</w:t>
      </w:r>
    </w:p>
    <w:p w14:paraId="1F23983E"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Before being delivered to site, all plant will have been serviced, with any faults promptly notified to the plant fitter.</w:t>
      </w:r>
    </w:p>
    <w:p w14:paraId="33943B18"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There will be no plant access to site areas until the Traffic Management has been completed and approved by the site's foreman.</w:t>
      </w:r>
    </w:p>
    <w:p w14:paraId="58ABE6E0"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All procedures will be performed by qualified individuals who have been educated on the contents of this method statement.</w:t>
      </w:r>
    </w:p>
    <w:p w14:paraId="55C51370"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Only competent and qualified personnel will be permitted to install the TM on the roads, which will be done according to the traffic management plans.</w:t>
      </w:r>
    </w:p>
    <w:p w14:paraId="04879764"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A banks man will be given to transport the plant to and from the work location.</w:t>
      </w:r>
    </w:p>
    <w:p w14:paraId="60C799CA"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 xml:space="preserve"> A 10mph site speed restriction will be in effect at all times inside the traffic control. </w:t>
      </w:r>
    </w:p>
    <w:p w14:paraId="6463B8A4"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 xml:space="preserve">All work will be completed in compliance with the RAMS. </w:t>
      </w:r>
    </w:p>
    <w:p w14:paraId="60AF58BF"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Before beginning work on site, all workers and subcontractors must report to the site complex and undertake a site induction.</w:t>
      </w:r>
    </w:p>
    <w:p w14:paraId="41EC8A2D"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 xml:space="preserve">All operators and subcontractors will receive a daily activity briefing in the site compound prior to the commencement of each shift, explaining the day's sequence of work. </w:t>
      </w:r>
    </w:p>
    <w:p w14:paraId="2A7DC4AE"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Only licenced, trained, and competent operators with CPCS certification will operate plant, equipment, and lifting equipment. All plant and equipment must be inspected before use, and if any damage is discovered, it must be removed from service and supervisors must be notified immediately.</w:t>
      </w:r>
    </w:p>
    <w:p w14:paraId="35EF0301"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The work area will be examined at the end of each shift, and any unsafe areas will be repaired.</w:t>
      </w:r>
    </w:p>
    <w:p w14:paraId="2D531541"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 xml:space="preserve">Stats drawings will be reviewed, and any existing services will be located and designated on site prior to any excavation work being done, and safe excavation solutions will be used where services are detected. </w:t>
      </w:r>
    </w:p>
    <w:p w14:paraId="67633AEC"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rPr>
        <w:t>A site survey of current site dimensions will be conducted to confirm the accuracy of design drawings until a 'Permit to Dig' has been given.</w:t>
      </w:r>
      <w:r w:rsidRPr="0003650C">
        <w:rPr>
          <w:rFonts w:eastAsia="Times New Roman" w:cstheme="minorHAnsi"/>
          <w:bCs/>
          <w:color w:val="000000"/>
          <w:szCs w:val="20"/>
        </w:rPr>
        <w:t xml:space="preserve"> </w:t>
      </w:r>
    </w:p>
    <w:p w14:paraId="64D8678B" w14:textId="77777777" w:rsidR="0003650C" w:rsidRPr="0003650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rPr>
        <w:t>All operated plants must be parked in the compound during off-peak hours, with 'dead man' keys removed if possible.</w:t>
      </w:r>
      <w:r w:rsidRPr="0003650C">
        <w:rPr>
          <w:rFonts w:eastAsia="Times New Roman" w:cstheme="minorHAnsi"/>
          <w:bCs/>
          <w:color w:val="000000"/>
          <w:szCs w:val="20"/>
        </w:rPr>
        <w:t xml:space="preserve"> </w:t>
      </w:r>
    </w:p>
    <w:p w14:paraId="5D092A58" w14:textId="66895BC4" w:rsidR="0003650C" w:rsidRPr="00AD6F3C" w:rsidRDefault="0003650C" w:rsidP="0003650C">
      <w:pPr>
        <w:numPr>
          <w:ilvl w:val="0"/>
          <w:numId w:val="1"/>
        </w:numPr>
        <w:spacing w:after="0" w:line="240" w:lineRule="auto"/>
        <w:ind w:left="709" w:hanging="425"/>
        <w:jc w:val="both"/>
        <w:rPr>
          <w:rFonts w:eastAsia="Times New Roman" w:cstheme="minorHAnsi"/>
          <w:bCs/>
          <w:color w:val="000000"/>
          <w:szCs w:val="20"/>
        </w:rPr>
      </w:pPr>
      <w:r w:rsidRPr="0003650C">
        <w:rPr>
          <w:rFonts w:eastAsia="Times New Roman" w:cstheme="minorHAnsi"/>
        </w:rPr>
        <w:t>If necessary, temporary lighting will be provided for site personnel health and safety, as well as quality of work assurance.</w:t>
      </w:r>
    </w:p>
    <w:p w14:paraId="3E9258E7" w14:textId="0F696293" w:rsidR="00AD6F3C" w:rsidRDefault="00AD6F3C" w:rsidP="00AD6F3C">
      <w:pPr>
        <w:spacing w:after="0" w:line="240" w:lineRule="auto"/>
        <w:jc w:val="both"/>
        <w:rPr>
          <w:rFonts w:eastAsia="Times New Roman" w:cstheme="minorHAnsi"/>
        </w:rPr>
      </w:pPr>
    </w:p>
    <w:p w14:paraId="42B77053" w14:textId="77777777" w:rsidR="00AD6F3C" w:rsidRDefault="00AD6F3C" w:rsidP="00AD6F3C">
      <w:pPr>
        <w:spacing w:after="0" w:line="240" w:lineRule="auto"/>
        <w:rPr>
          <w:rFonts w:eastAsia="Times New Roman" w:cstheme="minorHAnsi"/>
          <w:b/>
          <w:sz w:val="24"/>
          <w:szCs w:val="24"/>
        </w:rPr>
      </w:pPr>
    </w:p>
    <w:p w14:paraId="127F6781" w14:textId="77777777" w:rsidR="00AD6F3C" w:rsidRDefault="00AD6F3C" w:rsidP="00AD6F3C">
      <w:pPr>
        <w:spacing w:after="0" w:line="240" w:lineRule="auto"/>
        <w:rPr>
          <w:rFonts w:eastAsia="Times New Roman" w:cstheme="minorHAnsi"/>
          <w:b/>
          <w:sz w:val="24"/>
          <w:szCs w:val="24"/>
        </w:rPr>
      </w:pPr>
    </w:p>
    <w:p w14:paraId="237E739C" w14:textId="77777777" w:rsidR="00AD6F3C" w:rsidRDefault="00AD6F3C" w:rsidP="00AD6F3C">
      <w:pPr>
        <w:spacing w:after="0" w:line="240" w:lineRule="auto"/>
        <w:rPr>
          <w:rFonts w:eastAsia="Times New Roman" w:cstheme="minorHAnsi"/>
          <w:b/>
          <w:sz w:val="24"/>
          <w:szCs w:val="24"/>
        </w:rPr>
      </w:pPr>
    </w:p>
    <w:p w14:paraId="5A887921" w14:textId="77777777" w:rsidR="00AD6F3C" w:rsidRDefault="00AD6F3C" w:rsidP="00AD6F3C">
      <w:pPr>
        <w:spacing w:after="0" w:line="240" w:lineRule="auto"/>
        <w:rPr>
          <w:rFonts w:eastAsia="Times New Roman" w:cstheme="minorHAnsi"/>
          <w:b/>
          <w:sz w:val="24"/>
          <w:szCs w:val="24"/>
        </w:rPr>
      </w:pPr>
    </w:p>
    <w:p w14:paraId="76E07164" w14:textId="563CE0F1" w:rsidR="00AD6F3C" w:rsidRPr="00AD6F3C" w:rsidRDefault="00DF3DB6" w:rsidP="00AD6F3C">
      <w:pPr>
        <w:spacing w:after="0" w:line="240" w:lineRule="auto"/>
        <w:rPr>
          <w:rFonts w:eastAsia="Times New Roman" w:cstheme="minorHAnsi"/>
          <w:b/>
          <w:sz w:val="24"/>
          <w:szCs w:val="24"/>
        </w:rPr>
      </w:pPr>
      <w:r>
        <w:rPr>
          <w:rFonts w:eastAsia="Times New Roman" w:cstheme="minorHAnsi"/>
          <w:b/>
          <w:sz w:val="24"/>
          <w:szCs w:val="24"/>
        </w:rPr>
        <w:lastRenderedPageBreak/>
        <w:t xml:space="preserve">Proteus Glass Rainscreen </w:t>
      </w:r>
      <w:r w:rsidR="00AD6F3C" w:rsidRPr="00AD6F3C">
        <w:rPr>
          <w:rFonts w:eastAsia="Times New Roman" w:cstheme="minorHAnsi"/>
          <w:b/>
          <w:sz w:val="24"/>
          <w:szCs w:val="24"/>
        </w:rPr>
        <w:t>Cladding</w:t>
      </w:r>
    </w:p>
    <w:p w14:paraId="1B6AFD52" w14:textId="77777777" w:rsidR="00AD6F3C" w:rsidRPr="00AD6F3C" w:rsidRDefault="00AD6F3C" w:rsidP="00AD6F3C">
      <w:pPr>
        <w:numPr>
          <w:ilvl w:val="0"/>
          <w:numId w:val="3"/>
        </w:numPr>
        <w:spacing w:after="0" w:line="240" w:lineRule="auto"/>
        <w:rPr>
          <w:rFonts w:eastAsia="Times New Roman" w:cstheme="minorHAnsi"/>
          <w:bCs/>
          <w:sz w:val="24"/>
          <w:szCs w:val="24"/>
        </w:rPr>
      </w:pPr>
      <w:r w:rsidRPr="00AD6F3C">
        <w:rPr>
          <w:rFonts w:eastAsia="Times New Roman" w:cstheme="minorHAnsi"/>
          <w:bCs/>
          <w:sz w:val="24"/>
          <w:szCs w:val="24"/>
        </w:rPr>
        <w:t>PPE must be provided to all employees.</w:t>
      </w:r>
    </w:p>
    <w:p w14:paraId="7284ED28" w14:textId="77777777" w:rsidR="00AD6F3C" w:rsidRPr="00AD6F3C" w:rsidRDefault="00AD6F3C" w:rsidP="00AD6F3C">
      <w:pPr>
        <w:numPr>
          <w:ilvl w:val="0"/>
          <w:numId w:val="3"/>
        </w:numPr>
        <w:spacing w:after="0" w:line="240" w:lineRule="auto"/>
        <w:rPr>
          <w:rFonts w:eastAsia="Times New Roman" w:cstheme="minorHAnsi"/>
          <w:bCs/>
          <w:sz w:val="24"/>
          <w:szCs w:val="24"/>
        </w:rPr>
      </w:pPr>
      <w:r w:rsidRPr="00AD6F3C">
        <w:rPr>
          <w:rFonts w:eastAsia="Times New Roman" w:cstheme="minorHAnsi"/>
          <w:bCs/>
          <w:sz w:val="24"/>
          <w:szCs w:val="24"/>
        </w:rPr>
        <w:t>This method statement and identified risk assessments should be reviewed by all workers.</w:t>
      </w:r>
    </w:p>
    <w:p w14:paraId="708B0479" w14:textId="77777777" w:rsidR="00AD6F3C" w:rsidRPr="00AD6F3C" w:rsidRDefault="00AD6F3C" w:rsidP="00AD6F3C">
      <w:pPr>
        <w:numPr>
          <w:ilvl w:val="0"/>
          <w:numId w:val="3"/>
        </w:numPr>
        <w:spacing w:after="0" w:line="240" w:lineRule="auto"/>
        <w:rPr>
          <w:rFonts w:eastAsia="Times New Roman" w:cstheme="minorHAnsi"/>
          <w:bCs/>
          <w:sz w:val="24"/>
          <w:szCs w:val="24"/>
        </w:rPr>
      </w:pPr>
      <w:r w:rsidRPr="00AD6F3C">
        <w:rPr>
          <w:rFonts w:eastAsia="Times New Roman" w:cstheme="minorHAnsi"/>
          <w:bCs/>
          <w:sz w:val="24"/>
          <w:szCs w:val="24"/>
        </w:rPr>
        <w:t>Prior to the start of work, all regions must be examined for services with the client. If necessary, services must be rerouted or explicitly indicated prior to the start of construction.</w:t>
      </w:r>
    </w:p>
    <w:p w14:paraId="20379A5C" w14:textId="77777777" w:rsidR="00AD6F3C" w:rsidRPr="00AD6F3C" w:rsidRDefault="00AD6F3C" w:rsidP="00AD6F3C">
      <w:pPr>
        <w:numPr>
          <w:ilvl w:val="0"/>
          <w:numId w:val="3"/>
        </w:numPr>
        <w:spacing w:after="0" w:line="240" w:lineRule="auto"/>
        <w:rPr>
          <w:rFonts w:eastAsia="Times New Roman" w:cstheme="minorHAnsi"/>
          <w:bCs/>
          <w:sz w:val="24"/>
          <w:szCs w:val="24"/>
        </w:rPr>
      </w:pPr>
      <w:r w:rsidRPr="00AD6F3C">
        <w:rPr>
          <w:rFonts w:eastAsia="Times New Roman" w:cstheme="minorHAnsi"/>
          <w:bCs/>
          <w:sz w:val="24"/>
          <w:szCs w:val="24"/>
        </w:rPr>
        <w:t>Client must ensure that the work area has been properly cleaned/confirmed as non-hazardous without any additional PPE needs beyond those already in place.</w:t>
      </w:r>
    </w:p>
    <w:p w14:paraId="10296D67" w14:textId="77777777" w:rsidR="00AD6F3C" w:rsidRPr="00AD6F3C" w:rsidRDefault="00AD6F3C" w:rsidP="00AD6F3C">
      <w:pPr>
        <w:numPr>
          <w:ilvl w:val="0"/>
          <w:numId w:val="3"/>
        </w:numPr>
        <w:spacing w:after="0" w:line="240" w:lineRule="auto"/>
        <w:rPr>
          <w:rFonts w:eastAsia="Times New Roman" w:cstheme="minorHAnsi"/>
          <w:bCs/>
          <w:sz w:val="24"/>
          <w:szCs w:val="24"/>
        </w:rPr>
      </w:pPr>
      <w:r w:rsidRPr="00AD6F3C">
        <w:rPr>
          <w:rFonts w:eastAsia="Times New Roman" w:cstheme="minorHAnsi"/>
          <w:bCs/>
          <w:sz w:val="24"/>
          <w:szCs w:val="24"/>
        </w:rPr>
        <w:t>Examine the certificates for the equipment.</w:t>
      </w:r>
    </w:p>
    <w:p w14:paraId="2056C1D1" w14:textId="77777777" w:rsidR="00AD6F3C" w:rsidRPr="00AD6F3C" w:rsidRDefault="00AD6F3C" w:rsidP="00AD6F3C">
      <w:pPr>
        <w:numPr>
          <w:ilvl w:val="0"/>
          <w:numId w:val="3"/>
        </w:numPr>
        <w:spacing w:after="0" w:line="240" w:lineRule="auto"/>
        <w:rPr>
          <w:rFonts w:eastAsia="Times New Roman" w:cstheme="minorHAnsi"/>
          <w:bCs/>
          <w:sz w:val="24"/>
          <w:szCs w:val="24"/>
        </w:rPr>
      </w:pPr>
      <w:r w:rsidRPr="00AD6F3C">
        <w:rPr>
          <w:rFonts w:eastAsia="Times New Roman" w:cstheme="minorHAnsi"/>
          <w:bCs/>
          <w:sz w:val="24"/>
          <w:szCs w:val="24"/>
        </w:rPr>
        <w:t>Steel frame deliveries and offloads should be scheduled a day before the steel frame is erected, with previous arrangements made with the site operator. Once the steel frame has been erected, the cladding should be ordered and delivered.</w:t>
      </w:r>
    </w:p>
    <w:p w14:paraId="3B5627A6" w14:textId="77777777" w:rsidR="00AD6F3C" w:rsidRPr="00AD6F3C" w:rsidRDefault="00AD6F3C" w:rsidP="00AD6F3C">
      <w:pPr>
        <w:numPr>
          <w:ilvl w:val="0"/>
          <w:numId w:val="3"/>
        </w:numPr>
        <w:spacing w:after="0" w:line="240" w:lineRule="auto"/>
        <w:rPr>
          <w:rFonts w:eastAsia="Times New Roman" w:cstheme="minorHAnsi"/>
          <w:bCs/>
          <w:sz w:val="24"/>
          <w:szCs w:val="24"/>
        </w:rPr>
      </w:pPr>
      <w:r w:rsidRPr="00AD6F3C">
        <w:rPr>
          <w:rFonts w:eastAsia="Times New Roman" w:cstheme="minorHAnsi"/>
          <w:bCs/>
          <w:sz w:val="24"/>
          <w:szCs w:val="24"/>
        </w:rPr>
        <w:t>The usage of a Tele-handler with a certified operator and a Banks man should be used to offload lorry materials.</w:t>
      </w:r>
    </w:p>
    <w:p w14:paraId="733BD209" w14:textId="77777777" w:rsidR="00AD6F3C" w:rsidRPr="00AD6F3C" w:rsidRDefault="00AD6F3C" w:rsidP="00AD6F3C">
      <w:pPr>
        <w:numPr>
          <w:ilvl w:val="0"/>
          <w:numId w:val="3"/>
        </w:numPr>
        <w:spacing w:after="0" w:line="240" w:lineRule="auto"/>
        <w:rPr>
          <w:rFonts w:eastAsia="Times New Roman" w:cstheme="minorHAnsi"/>
          <w:bCs/>
          <w:sz w:val="24"/>
          <w:szCs w:val="24"/>
        </w:rPr>
      </w:pPr>
      <w:r w:rsidRPr="00AD6F3C">
        <w:rPr>
          <w:rFonts w:eastAsia="Times New Roman" w:cstheme="minorHAnsi"/>
          <w:bCs/>
          <w:sz w:val="24"/>
          <w:szCs w:val="24"/>
        </w:rPr>
        <w:t>Bottom drip trim will be installed on the bottom rail by the workers.</w:t>
      </w:r>
    </w:p>
    <w:p w14:paraId="58F58F17" w14:textId="77777777" w:rsidR="00AD6F3C" w:rsidRPr="00AD6F3C" w:rsidRDefault="00AD6F3C" w:rsidP="00AD6F3C">
      <w:pPr>
        <w:numPr>
          <w:ilvl w:val="0"/>
          <w:numId w:val="3"/>
        </w:numPr>
        <w:spacing w:after="0" w:line="240" w:lineRule="auto"/>
        <w:rPr>
          <w:rFonts w:eastAsia="Times New Roman" w:cstheme="minorHAnsi"/>
          <w:bCs/>
          <w:sz w:val="24"/>
          <w:szCs w:val="24"/>
        </w:rPr>
      </w:pPr>
      <w:r w:rsidRPr="00AD6F3C">
        <w:rPr>
          <w:rFonts w:eastAsia="Times New Roman" w:cstheme="minorHAnsi"/>
          <w:bCs/>
          <w:sz w:val="24"/>
          <w:szCs w:val="24"/>
        </w:rPr>
        <w:t>Working from MEWPs Review RA005 (Working at Height from MEWP), install wall cladding. The panel will be manually lifted into place and secured to the sheeting rails using self-tapping screws, working from left to right.</w:t>
      </w:r>
    </w:p>
    <w:p w14:paraId="5F7F4DE1" w14:textId="77777777" w:rsidR="00AD6F3C" w:rsidRPr="00AD6F3C" w:rsidRDefault="00AD6F3C" w:rsidP="00AD6F3C">
      <w:pPr>
        <w:numPr>
          <w:ilvl w:val="0"/>
          <w:numId w:val="3"/>
        </w:numPr>
        <w:spacing w:after="0" w:line="240" w:lineRule="auto"/>
        <w:rPr>
          <w:rFonts w:eastAsia="Times New Roman" w:cstheme="minorHAnsi"/>
          <w:bCs/>
          <w:sz w:val="24"/>
          <w:szCs w:val="24"/>
        </w:rPr>
      </w:pPr>
      <w:r w:rsidRPr="00AD6F3C">
        <w:rPr>
          <w:rFonts w:eastAsia="Times New Roman" w:cstheme="minorHAnsi"/>
          <w:bCs/>
          <w:sz w:val="24"/>
          <w:szCs w:val="24"/>
        </w:rPr>
        <w:t>Trims and flashings will be installed and secured to the steelwork and sheets.</w:t>
      </w:r>
    </w:p>
    <w:p w14:paraId="31DB997D" w14:textId="77777777" w:rsidR="00AD6F3C" w:rsidRPr="00AD6F3C" w:rsidRDefault="00AD6F3C" w:rsidP="00AD6F3C">
      <w:pPr>
        <w:numPr>
          <w:ilvl w:val="0"/>
          <w:numId w:val="3"/>
        </w:numPr>
        <w:spacing w:after="0" w:line="240" w:lineRule="auto"/>
        <w:rPr>
          <w:rFonts w:eastAsia="Times New Roman" w:cstheme="minorHAnsi"/>
          <w:bCs/>
          <w:sz w:val="24"/>
          <w:szCs w:val="24"/>
        </w:rPr>
      </w:pPr>
      <w:r w:rsidRPr="00AD6F3C">
        <w:rPr>
          <w:rFonts w:eastAsia="Times New Roman" w:cstheme="minorHAnsi"/>
          <w:bCs/>
          <w:sz w:val="24"/>
          <w:szCs w:val="24"/>
        </w:rPr>
        <w:t>Trim line gutters will be installed and sealed with silicon Ref COSHH before being secured with self-tapping screws.</w:t>
      </w:r>
    </w:p>
    <w:p w14:paraId="509C27B3" w14:textId="77777777" w:rsidR="00AD6F3C" w:rsidRPr="00AD6F3C" w:rsidRDefault="00AD6F3C" w:rsidP="00AD6F3C">
      <w:pPr>
        <w:numPr>
          <w:ilvl w:val="0"/>
          <w:numId w:val="3"/>
        </w:numPr>
        <w:spacing w:after="0" w:line="240" w:lineRule="auto"/>
        <w:rPr>
          <w:rFonts w:eastAsia="Times New Roman" w:cstheme="minorHAnsi"/>
          <w:bCs/>
          <w:sz w:val="24"/>
          <w:szCs w:val="24"/>
        </w:rPr>
      </w:pPr>
      <w:r w:rsidRPr="00AD6F3C">
        <w:rPr>
          <w:rFonts w:eastAsia="Times New Roman" w:cstheme="minorHAnsi"/>
          <w:bCs/>
          <w:sz w:val="24"/>
          <w:szCs w:val="24"/>
        </w:rPr>
        <w:t>Downpipes will be attached to the wall covering and placed beneath the gutters.</w:t>
      </w:r>
    </w:p>
    <w:p w14:paraId="64D51BC3" w14:textId="77777777" w:rsidR="00DF3DB6" w:rsidRDefault="00DF3DB6" w:rsidP="00DF3DB6">
      <w:pPr>
        <w:rPr>
          <w:rFonts w:cstheme="minorHAnsi"/>
          <w:b/>
          <w:szCs w:val="24"/>
        </w:rPr>
      </w:pPr>
    </w:p>
    <w:p w14:paraId="0936475C" w14:textId="4EA32BD3" w:rsidR="00DF3DB6" w:rsidRPr="00DF3DB6" w:rsidRDefault="00DF3DB6" w:rsidP="00DF3DB6">
      <w:pPr>
        <w:rPr>
          <w:rFonts w:cstheme="minorHAnsi"/>
          <w:b/>
          <w:szCs w:val="24"/>
        </w:rPr>
      </w:pPr>
      <w:r w:rsidRPr="00E54DC2">
        <w:rPr>
          <w:rFonts w:cstheme="minorHAnsi"/>
          <w:b/>
          <w:szCs w:val="24"/>
        </w:rPr>
        <w:t>Ground Floor Curtain Walling</w:t>
      </w:r>
    </w:p>
    <w:p w14:paraId="025C4009"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Provide written clearances and handovers of the locations required for installation to proceed prior to beginning work. Grid lines, floor level, elevation, and completely erected scaffolding with floorboard on all working areas are just a few examples.</w:t>
      </w:r>
    </w:p>
    <w:p w14:paraId="281141CF"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All fabricated units are manually transported and positioned in their designated locations.</w:t>
      </w:r>
    </w:p>
    <w:p w14:paraId="39165FF1"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For the first fix/anchoring, a site study and marking/layout will be completed.</w:t>
      </w:r>
    </w:p>
    <w:p w14:paraId="2A6B84CE"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Standard structural shims (plastic/fibre) are used to incrementally position and adjust the curtain wall elements to keep the brackets level.</w:t>
      </w:r>
    </w:p>
    <w:p w14:paraId="79D2AE05"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To avoid corrosion, separators are utilised between anchorages and nearby materials. As an insulator, dielectric material is employed.</w:t>
      </w:r>
    </w:p>
    <w:p w14:paraId="226AF832"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In the relevant regions, the wall bracket and shoe bracket will be installed.</w:t>
      </w:r>
    </w:p>
    <w:p w14:paraId="7CC04BBC"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Mullions with brackets are installed in required regions according to authorised plans.</w:t>
      </w:r>
    </w:p>
    <w:p w14:paraId="782666A0"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The mullion's connection brackets are fastened with finished size transoms.</w:t>
      </w:r>
    </w:p>
    <w:p w14:paraId="743C07BA"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The insulator, inner gaskets, and glazing support bracket are installed according to the manufacturer's instructions.</w:t>
      </w:r>
    </w:p>
    <w:p w14:paraId="3E01514C"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The outer gasket and pressure plate are fitted after the glass is installed according to the manufacturer's instructions.</w:t>
      </w:r>
    </w:p>
    <w:p w14:paraId="5398ABA5"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The pressure plate is protected by a cover cap.</w:t>
      </w:r>
    </w:p>
    <w:p w14:paraId="22FDCD62"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Installations are carried out in accordance with installation and authorised shop drawings, as recommended by the system supplier.</w:t>
      </w:r>
    </w:p>
    <w:p w14:paraId="7DBCE66A"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The tempered glass mark will be installed according to the project specifications. (Logo of the Tempered Mark)</w:t>
      </w:r>
    </w:p>
    <w:p w14:paraId="52E06B17"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Manual glass lifting or machine glass lifting will be used to install the glass. Provide a crane to hook the glass lift during the glass installation procedure if using a glass lifting machine.</w:t>
      </w:r>
    </w:p>
    <w:p w14:paraId="0679317E" w14:textId="77777777" w:rsidR="00DF3DB6" w:rsidRPr="00E54DC2" w:rsidRDefault="00DF3DB6" w:rsidP="00DF3DB6">
      <w:pPr>
        <w:pStyle w:val="ListParagraph"/>
        <w:numPr>
          <w:ilvl w:val="0"/>
          <w:numId w:val="4"/>
        </w:numPr>
        <w:rPr>
          <w:rFonts w:asciiTheme="minorHAnsi" w:hAnsiTheme="minorHAnsi" w:cstheme="minorHAnsi"/>
          <w:bCs/>
          <w:szCs w:val="24"/>
        </w:rPr>
      </w:pPr>
      <w:r w:rsidRPr="00E54DC2">
        <w:rPr>
          <w:rFonts w:asciiTheme="minorHAnsi" w:hAnsiTheme="minorHAnsi" w:cstheme="minorHAnsi"/>
          <w:bCs/>
          <w:szCs w:val="24"/>
        </w:rPr>
        <w:t>For glass installation, suction pads and hand gloves are required.</w:t>
      </w:r>
    </w:p>
    <w:p w14:paraId="034A1E23" w14:textId="112EF8CB" w:rsidR="00AD6F3C" w:rsidRDefault="00AD6F3C" w:rsidP="00AD6F3C">
      <w:pPr>
        <w:spacing w:after="0" w:line="240" w:lineRule="auto"/>
        <w:rPr>
          <w:rFonts w:eastAsia="Times New Roman" w:cstheme="minorHAnsi"/>
          <w:b/>
          <w:sz w:val="24"/>
          <w:szCs w:val="24"/>
        </w:rPr>
      </w:pPr>
    </w:p>
    <w:p w14:paraId="520B4695" w14:textId="7C51FF1F" w:rsidR="00DF3DB6" w:rsidRDefault="00DF3DB6" w:rsidP="00AD6F3C">
      <w:pPr>
        <w:spacing w:after="0" w:line="240" w:lineRule="auto"/>
        <w:rPr>
          <w:rFonts w:eastAsia="Times New Roman" w:cstheme="minorHAnsi"/>
          <w:b/>
          <w:sz w:val="24"/>
          <w:szCs w:val="24"/>
        </w:rPr>
      </w:pPr>
    </w:p>
    <w:p w14:paraId="70B5337B" w14:textId="77777777" w:rsidR="00813B81" w:rsidRDefault="00813B81" w:rsidP="00AD6F3C">
      <w:pPr>
        <w:spacing w:after="0" w:line="240" w:lineRule="auto"/>
        <w:rPr>
          <w:rFonts w:eastAsia="Times New Roman" w:cstheme="minorHAnsi"/>
          <w:b/>
          <w:sz w:val="24"/>
          <w:szCs w:val="24"/>
        </w:rPr>
      </w:pPr>
    </w:p>
    <w:p w14:paraId="463FEDF3" w14:textId="2DF8E2C2" w:rsidR="00AD6F3C" w:rsidRPr="00AD6F3C" w:rsidRDefault="00AD6F3C" w:rsidP="00AD6F3C">
      <w:pPr>
        <w:spacing w:after="0" w:line="240" w:lineRule="auto"/>
        <w:rPr>
          <w:rFonts w:eastAsia="Times New Roman" w:cstheme="minorHAnsi"/>
          <w:b/>
          <w:sz w:val="24"/>
          <w:szCs w:val="24"/>
        </w:rPr>
      </w:pPr>
      <w:r w:rsidRPr="00AD6F3C">
        <w:rPr>
          <w:rFonts w:eastAsia="Times New Roman" w:cstheme="minorHAnsi"/>
          <w:b/>
          <w:sz w:val="24"/>
          <w:szCs w:val="24"/>
        </w:rPr>
        <w:lastRenderedPageBreak/>
        <w:t xml:space="preserve">Installation of </w:t>
      </w:r>
      <w:r w:rsidR="00DF3DB6">
        <w:rPr>
          <w:rFonts w:eastAsia="Times New Roman" w:cstheme="minorHAnsi"/>
          <w:b/>
          <w:sz w:val="24"/>
          <w:szCs w:val="24"/>
        </w:rPr>
        <w:t xml:space="preserve">Aluminium </w:t>
      </w:r>
      <w:r w:rsidRPr="00AD6F3C">
        <w:rPr>
          <w:rFonts w:eastAsia="Times New Roman" w:cstheme="minorHAnsi"/>
          <w:b/>
          <w:sz w:val="24"/>
          <w:szCs w:val="24"/>
        </w:rPr>
        <w:t>Windows and External doors</w:t>
      </w:r>
    </w:p>
    <w:p w14:paraId="1D986476" w14:textId="77777777" w:rsidR="00AD6F3C" w:rsidRPr="00AD6F3C" w:rsidRDefault="00AD6F3C" w:rsidP="00AD6F3C">
      <w:pPr>
        <w:numPr>
          <w:ilvl w:val="0"/>
          <w:numId w:val="2"/>
        </w:numPr>
        <w:spacing w:after="0" w:line="240" w:lineRule="auto"/>
        <w:rPr>
          <w:rFonts w:eastAsia="Times New Roman" w:cstheme="minorHAnsi"/>
          <w:bCs/>
          <w:sz w:val="24"/>
          <w:szCs w:val="24"/>
        </w:rPr>
      </w:pPr>
      <w:r w:rsidRPr="00AD6F3C">
        <w:rPr>
          <w:rFonts w:eastAsia="Times New Roman" w:cstheme="minorHAnsi"/>
          <w:bCs/>
          <w:sz w:val="24"/>
          <w:szCs w:val="24"/>
        </w:rPr>
        <w:t>Ascertain that a damp-proof membrane is in place.</w:t>
      </w:r>
    </w:p>
    <w:p w14:paraId="7A52CCE5" w14:textId="77777777" w:rsidR="00AD6F3C" w:rsidRPr="00AD6F3C" w:rsidRDefault="00AD6F3C" w:rsidP="00AD6F3C">
      <w:pPr>
        <w:numPr>
          <w:ilvl w:val="0"/>
          <w:numId w:val="2"/>
        </w:numPr>
        <w:spacing w:after="0" w:line="240" w:lineRule="auto"/>
        <w:rPr>
          <w:rFonts w:eastAsia="Times New Roman" w:cstheme="minorHAnsi"/>
          <w:bCs/>
          <w:sz w:val="24"/>
          <w:szCs w:val="24"/>
        </w:rPr>
      </w:pPr>
      <w:r w:rsidRPr="00AD6F3C">
        <w:rPr>
          <w:rFonts w:eastAsia="Times New Roman" w:cstheme="minorHAnsi"/>
          <w:bCs/>
          <w:sz w:val="24"/>
          <w:szCs w:val="24"/>
        </w:rPr>
        <w:t>Fit the frame to your body and shave it down if necessary.</w:t>
      </w:r>
    </w:p>
    <w:p w14:paraId="558B58B6" w14:textId="77777777" w:rsidR="00AD6F3C" w:rsidRPr="00AD6F3C" w:rsidRDefault="00AD6F3C" w:rsidP="00AD6F3C">
      <w:pPr>
        <w:numPr>
          <w:ilvl w:val="0"/>
          <w:numId w:val="2"/>
        </w:numPr>
        <w:spacing w:after="0" w:line="240" w:lineRule="auto"/>
        <w:rPr>
          <w:rFonts w:eastAsia="Times New Roman" w:cstheme="minorHAnsi"/>
          <w:bCs/>
          <w:sz w:val="24"/>
          <w:szCs w:val="24"/>
        </w:rPr>
      </w:pPr>
      <w:r w:rsidRPr="00AD6F3C">
        <w:rPr>
          <w:rFonts w:eastAsia="Times New Roman" w:cstheme="minorHAnsi"/>
          <w:bCs/>
          <w:sz w:val="24"/>
          <w:szCs w:val="24"/>
        </w:rPr>
        <w:t>Install the frame and check for a level sill.</w:t>
      </w:r>
    </w:p>
    <w:p w14:paraId="5DD73121" w14:textId="3676F8D9" w:rsidR="00AD6F3C" w:rsidRPr="00AD6F3C" w:rsidRDefault="00AD6F3C" w:rsidP="00AD6F3C">
      <w:pPr>
        <w:numPr>
          <w:ilvl w:val="0"/>
          <w:numId w:val="2"/>
        </w:numPr>
        <w:spacing w:after="0" w:line="240" w:lineRule="auto"/>
        <w:rPr>
          <w:rFonts w:eastAsia="Times New Roman" w:cstheme="minorHAnsi"/>
          <w:bCs/>
          <w:sz w:val="24"/>
          <w:szCs w:val="24"/>
        </w:rPr>
      </w:pPr>
      <w:r w:rsidRPr="00AD6F3C">
        <w:rPr>
          <w:rFonts w:eastAsia="Times New Roman" w:cstheme="minorHAnsi"/>
          <w:bCs/>
          <w:sz w:val="24"/>
          <w:szCs w:val="24"/>
        </w:rPr>
        <w:t>To fix the frame, temporarily wedge it in place and check for plumb.</w:t>
      </w:r>
    </w:p>
    <w:p w14:paraId="2384B839" w14:textId="77777777" w:rsidR="00AD6F3C" w:rsidRPr="00AD6F3C" w:rsidRDefault="00AD6F3C" w:rsidP="00AD6F3C">
      <w:pPr>
        <w:numPr>
          <w:ilvl w:val="0"/>
          <w:numId w:val="2"/>
        </w:numPr>
        <w:spacing w:after="0" w:line="240" w:lineRule="auto"/>
        <w:rPr>
          <w:rFonts w:eastAsia="Times New Roman" w:cstheme="minorHAnsi"/>
          <w:bCs/>
          <w:sz w:val="24"/>
          <w:szCs w:val="24"/>
        </w:rPr>
      </w:pPr>
      <w:r w:rsidRPr="00AD6F3C">
        <w:rPr>
          <w:rFonts w:eastAsia="Times New Roman" w:cstheme="minorHAnsi"/>
          <w:bCs/>
          <w:sz w:val="24"/>
          <w:szCs w:val="24"/>
        </w:rPr>
        <w:t>Drill the holes for the fixings and screw them in using raw plugs or frame fixings.</w:t>
      </w:r>
    </w:p>
    <w:p w14:paraId="359C3880" w14:textId="77777777" w:rsidR="00AD6F3C" w:rsidRPr="00AD6F3C" w:rsidRDefault="00AD6F3C" w:rsidP="00AD6F3C">
      <w:pPr>
        <w:numPr>
          <w:ilvl w:val="0"/>
          <w:numId w:val="2"/>
        </w:numPr>
        <w:spacing w:after="0" w:line="240" w:lineRule="auto"/>
        <w:rPr>
          <w:rFonts w:eastAsia="Times New Roman" w:cstheme="minorHAnsi"/>
          <w:bCs/>
          <w:sz w:val="24"/>
          <w:szCs w:val="24"/>
        </w:rPr>
      </w:pPr>
      <w:r w:rsidRPr="00AD6F3C">
        <w:rPr>
          <w:rFonts w:eastAsia="Times New Roman" w:cstheme="minorHAnsi"/>
          <w:bCs/>
          <w:sz w:val="24"/>
          <w:szCs w:val="24"/>
        </w:rPr>
        <w:t>Cut the internal sill to size and secure it with the appropriate fasteners.</w:t>
      </w:r>
    </w:p>
    <w:p w14:paraId="58F74DE9" w14:textId="77777777" w:rsidR="00AD6F3C" w:rsidRPr="0003650C" w:rsidRDefault="00AD6F3C" w:rsidP="00AD6F3C">
      <w:pPr>
        <w:spacing w:after="0" w:line="240" w:lineRule="auto"/>
        <w:jc w:val="both"/>
        <w:rPr>
          <w:rFonts w:eastAsia="Times New Roman" w:cstheme="minorHAnsi"/>
          <w:bCs/>
          <w:color w:val="000000"/>
          <w:szCs w:val="20"/>
        </w:rPr>
      </w:pPr>
    </w:p>
    <w:p w14:paraId="39B73D32" w14:textId="3068D50C" w:rsidR="00813B81" w:rsidRPr="00813B81" w:rsidRDefault="00385C13" w:rsidP="00813B81">
      <w:pPr>
        <w:spacing w:after="0" w:line="240" w:lineRule="auto"/>
        <w:ind w:left="1440" w:hanging="1582"/>
        <w:jc w:val="both"/>
        <w:outlineLvl w:val="2"/>
        <w:rPr>
          <w:rFonts w:eastAsia="Times New Roman" w:cstheme="minorHAnsi"/>
          <w:b/>
          <w:bCs/>
          <w:color w:val="000000"/>
          <w:szCs w:val="20"/>
        </w:rPr>
      </w:pPr>
      <w:r>
        <w:rPr>
          <w:rFonts w:eastAsia="Times New Roman" w:cstheme="minorHAnsi"/>
          <w:b/>
          <w:bCs/>
          <w:color w:val="000000"/>
          <w:szCs w:val="20"/>
        </w:rPr>
        <w:t xml:space="preserve">Inverted </w:t>
      </w:r>
      <w:r w:rsidR="00813B81">
        <w:rPr>
          <w:rFonts w:eastAsia="Times New Roman" w:cstheme="minorHAnsi"/>
          <w:b/>
          <w:bCs/>
          <w:color w:val="000000"/>
          <w:szCs w:val="20"/>
        </w:rPr>
        <w:t>Hot Melt</w:t>
      </w:r>
      <w:r w:rsidR="00813B81" w:rsidRPr="00813B81">
        <w:rPr>
          <w:rFonts w:eastAsia="Times New Roman" w:cstheme="minorHAnsi"/>
          <w:b/>
          <w:bCs/>
          <w:color w:val="000000"/>
          <w:szCs w:val="20"/>
        </w:rPr>
        <w:t xml:space="preserve"> Roofing</w:t>
      </w:r>
    </w:p>
    <w:p w14:paraId="45B3880C" w14:textId="77777777" w:rsidR="00813B81" w:rsidRPr="00813B81" w:rsidRDefault="00813B81" w:rsidP="00813B81">
      <w:pPr>
        <w:numPr>
          <w:ilvl w:val="0"/>
          <w:numId w:val="5"/>
        </w:numPr>
        <w:spacing w:after="0" w:line="240" w:lineRule="auto"/>
        <w:rPr>
          <w:rFonts w:eastAsia="Times New Roman" w:cstheme="minorHAnsi"/>
        </w:rPr>
      </w:pPr>
      <w:r w:rsidRPr="00813B81">
        <w:rPr>
          <w:rFonts w:eastAsia="Times New Roman" w:cstheme="minorHAnsi"/>
        </w:rPr>
        <w:t>The site foreman will confirm that the site is safe before starting work.</w:t>
      </w:r>
    </w:p>
    <w:p w14:paraId="137708E2" w14:textId="77777777" w:rsidR="00813B81" w:rsidRPr="00813B81" w:rsidRDefault="00813B81" w:rsidP="00813B81">
      <w:pPr>
        <w:numPr>
          <w:ilvl w:val="0"/>
          <w:numId w:val="5"/>
        </w:numPr>
        <w:spacing w:after="0" w:line="240" w:lineRule="auto"/>
        <w:rPr>
          <w:rFonts w:eastAsia="Times New Roman" w:cstheme="minorHAnsi"/>
        </w:rPr>
      </w:pPr>
      <w:r w:rsidRPr="00813B81">
        <w:rPr>
          <w:rFonts w:eastAsia="Times New Roman" w:cstheme="minorHAnsi"/>
        </w:rPr>
        <w:t>Unauthorized access is deterred by signs and barriers.</w:t>
      </w:r>
    </w:p>
    <w:p w14:paraId="589C7561" w14:textId="77777777" w:rsidR="00813B81" w:rsidRPr="00813B81" w:rsidRDefault="00813B81" w:rsidP="00813B81">
      <w:pPr>
        <w:numPr>
          <w:ilvl w:val="0"/>
          <w:numId w:val="5"/>
        </w:numPr>
        <w:spacing w:after="0" w:line="240" w:lineRule="auto"/>
        <w:rPr>
          <w:rFonts w:eastAsia="Times New Roman" w:cstheme="minorHAnsi"/>
        </w:rPr>
      </w:pPr>
      <w:r w:rsidRPr="00813B81">
        <w:rPr>
          <w:rFonts w:eastAsia="Times New Roman" w:cstheme="minorHAnsi"/>
        </w:rPr>
        <w:t>Personal Protective Equipment (PPE) will be worn by employees and contractors.</w:t>
      </w:r>
    </w:p>
    <w:p w14:paraId="054FFBAF" w14:textId="77777777" w:rsidR="00813B81" w:rsidRPr="00813B81" w:rsidRDefault="00813B81" w:rsidP="00813B81">
      <w:pPr>
        <w:numPr>
          <w:ilvl w:val="0"/>
          <w:numId w:val="5"/>
        </w:numPr>
        <w:spacing w:after="0" w:line="240" w:lineRule="auto"/>
        <w:rPr>
          <w:rFonts w:eastAsia="Times New Roman" w:cstheme="minorHAnsi"/>
        </w:rPr>
      </w:pPr>
      <w:r w:rsidRPr="00813B81">
        <w:rPr>
          <w:rFonts w:eastAsia="Times New Roman" w:cstheme="minorHAnsi"/>
        </w:rPr>
        <w:t>Ascertain that the scaffold and access are suitable for working on.</w:t>
      </w:r>
    </w:p>
    <w:p w14:paraId="68771C33" w14:textId="77777777" w:rsidR="00813B81" w:rsidRPr="00813B81" w:rsidRDefault="00813B81" w:rsidP="00813B81">
      <w:pPr>
        <w:numPr>
          <w:ilvl w:val="0"/>
          <w:numId w:val="5"/>
        </w:numPr>
        <w:spacing w:after="0" w:line="240" w:lineRule="auto"/>
        <w:rPr>
          <w:rFonts w:eastAsia="Times New Roman" w:cstheme="minorHAnsi"/>
        </w:rPr>
      </w:pPr>
      <w:r w:rsidRPr="00813B81">
        <w:rPr>
          <w:rFonts w:eastAsia="Times New Roman" w:cstheme="minorHAnsi"/>
        </w:rPr>
        <w:t>Install the roof deck boards over the steel supports and secure them as directed. Ascertain that all edges are supported by joists.</w:t>
      </w:r>
    </w:p>
    <w:p w14:paraId="3C81B023" w14:textId="77777777" w:rsidR="00813B81" w:rsidRPr="00813B81" w:rsidRDefault="00813B81" w:rsidP="00813B81">
      <w:pPr>
        <w:numPr>
          <w:ilvl w:val="0"/>
          <w:numId w:val="5"/>
        </w:numPr>
        <w:spacing w:after="0" w:line="240" w:lineRule="auto"/>
        <w:rPr>
          <w:rFonts w:eastAsia="Times New Roman" w:cstheme="minorHAnsi"/>
        </w:rPr>
      </w:pPr>
      <w:r w:rsidRPr="00813B81">
        <w:rPr>
          <w:rFonts w:eastAsia="Times New Roman" w:cstheme="minorHAnsi"/>
        </w:rPr>
        <w:t>Lay out the venting layer, roll it out, and use a gas torch to secure it to the board decking.</w:t>
      </w:r>
    </w:p>
    <w:p w14:paraId="564EFFDC" w14:textId="77777777" w:rsidR="00813B81" w:rsidRPr="00813B81" w:rsidRDefault="00813B81" w:rsidP="00813B81">
      <w:pPr>
        <w:numPr>
          <w:ilvl w:val="0"/>
          <w:numId w:val="5"/>
        </w:numPr>
        <w:spacing w:after="0" w:line="240" w:lineRule="auto"/>
        <w:rPr>
          <w:rFonts w:eastAsia="Times New Roman" w:cstheme="minorHAnsi"/>
        </w:rPr>
      </w:pPr>
      <w:r w:rsidRPr="00813B81">
        <w:rPr>
          <w:rFonts w:eastAsia="Times New Roman" w:cstheme="minorHAnsi"/>
        </w:rPr>
        <w:t>Roll out the underlay on top of the venting layer, then use the gas torch to adhere the underlay to the venting layer.</w:t>
      </w:r>
    </w:p>
    <w:p w14:paraId="2FBA9043" w14:textId="77777777" w:rsidR="00813B81" w:rsidRPr="00813B81" w:rsidRDefault="00813B81" w:rsidP="00813B81">
      <w:pPr>
        <w:numPr>
          <w:ilvl w:val="0"/>
          <w:numId w:val="5"/>
        </w:numPr>
        <w:spacing w:after="0" w:line="240" w:lineRule="auto"/>
        <w:rPr>
          <w:rFonts w:eastAsia="Times New Roman" w:cstheme="minorHAnsi"/>
        </w:rPr>
      </w:pPr>
      <w:r w:rsidRPr="00813B81">
        <w:rPr>
          <w:rFonts w:eastAsia="Times New Roman" w:cstheme="minorHAnsi"/>
        </w:rPr>
        <w:t>Roll out the capping sheet and use a blow torch to adhere it to the underlay.</w:t>
      </w:r>
    </w:p>
    <w:p w14:paraId="233D1F0D" w14:textId="77777777" w:rsidR="00813B81" w:rsidRPr="00813B81" w:rsidRDefault="00813B81" w:rsidP="00813B81">
      <w:pPr>
        <w:numPr>
          <w:ilvl w:val="0"/>
          <w:numId w:val="5"/>
        </w:numPr>
        <w:spacing w:after="0" w:line="240" w:lineRule="auto"/>
        <w:rPr>
          <w:rFonts w:eastAsia="Times New Roman" w:cstheme="minorHAnsi"/>
        </w:rPr>
      </w:pPr>
      <w:r w:rsidRPr="00813B81">
        <w:rPr>
          <w:rFonts w:eastAsia="Times New Roman" w:cstheme="minorHAnsi"/>
        </w:rPr>
        <w:t>Form the detail in the capping sheet according to the manufacturer's directions.</w:t>
      </w:r>
    </w:p>
    <w:p w14:paraId="7ADCFED9" w14:textId="77777777" w:rsidR="00813B81" w:rsidRPr="00813B81" w:rsidRDefault="00813B81" w:rsidP="00813B81">
      <w:pPr>
        <w:numPr>
          <w:ilvl w:val="0"/>
          <w:numId w:val="5"/>
        </w:numPr>
        <w:spacing w:after="0" w:line="240" w:lineRule="auto"/>
        <w:rPr>
          <w:rFonts w:eastAsia="Times New Roman" w:cstheme="minorHAnsi"/>
        </w:rPr>
      </w:pPr>
      <w:r w:rsidRPr="00813B81">
        <w:rPr>
          <w:rFonts w:eastAsia="Times New Roman" w:cstheme="minorHAnsi"/>
        </w:rPr>
        <w:t>The support brackets should be drilled and then screwed into the fascia.</w:t>
      </w:r>
    </w:p>
    <w:p w14:paraId="0B29D5D4" w14:textId="77777777" w:rsidR="00813B81" w:rsidRPr="00813B81" w:rsidRDefault="00813B81" w:rsidP="00813B81">
      <w:pPr>
        <w:numPr>
          <w:ilvl w:val="0"/>
          <w:numId w:val="5"/>
        </w:numPr>
        <w:spacing w:after="0" w:line="240" w:lineRule="auto"/>
        <w:rPr>
          <w:rFonts w:eastAsia="Times New Roman" w:cstheme="minorHAnsi"/>
        </w:rPr>
      </w:pPr>
      <w:r w:rsidRPr="00813B81">
        <w:rPr>
          <w:rFonts w:eastAsia="Times New Roman" w:cstheme="minorHAnsi"/>
        </w:rPr>
        <w:t>Place the guttering in place and secure it.</w:t>
      </w:r>
    </w:p>
    <w:p w14:paraId="5A71E00E" w14:textId="77777777" w:rsidR="00813B81" w:rsidRDefault="00813B81" w:rsidP="00813B81">
      <w:pPr>
        <w:numPr>
          <w:ilvl w:val="0"/>
          <w:numId w:val="5"/>
        </w:numPr>
        <w:spacing w:after="0" w:line="240" w:lineRule="auto"/>
        <w:rPr>
          <w:rFonts w:eastAsia="Times New Roman" w:cstheme="minorHAnsi"/>
        </w:rPr>
      </w:pPr>
      <w:r w:rsidRPr="00813B81">
        <w:rPr>
          <w:rFonts w:eastAsia="Times New Roman" w:cstheme="minorHAnsi"/>
        </w:rPr>
        <w:t>Install the fall pipes and brackets to fasten them to the wall.</w:t>
      </w:r>
      <w:r>
        <w:rPr>
          <w:rFonts w:eastAsia="Times New Roman" w:cstheme="minorHAnsi"/>
        </w:rPr>
        <w:t xml:space="preserve"> </w:t>
      </w:r>
    </w:p>
    <w:p w14:paraId="6F818B1A" w14:textId="766D4EB8" w:rsidR="0003650C" w:rsidRPr="00813B81" w:rsidRDefault="00813B81" w:rsidP="00813B81">
      <w:pPr>
        <w:numPr>
          <w:ilvl w:val="0"/>
          <w:numId w:val="5"/>
        </w:numPr>
        <w:spacing w:after="0" w:line="240" w:lineRule="auto"/>
        <w:rPr>
          <w:rFonts w:eastAsia="Times New Roman" w:cstheme="minorHAnsi"/>
        </w:rPr>
      </w:pPr>
      <w:r w:rsidRPr="00813B81">
        <w:rPr>
          <w:rFonts w:eastAsia="Times New Roman" w:cstheme="minorHAnsi"/>
        </w:rPr>
        <w:t>Check for finish quality and watertightness</w:t>
      </w:r>
    </w:p>
    <w:p w14:paraId="47115356" w14:textId="7EB6EC18" w:rsidR="00813B81" w:rsidRDefault="00813B81" w:rsidP="00813B81">
      <w:pPr>
        <w:spacing w:after="0"/>
        <w:rPr>
          <w:rFonts w:eastAsia="Times New Roman" w:cstheme="minorHAnsi"/>
        </w:rPr>
      </w:pPr>
    </w:p>
    <w:p w14:paraId="41DC085A" w14:textId="77777777" w:rsidR="00813B81" w:rsidRPr="00813B81" w:rsidRDefault="00813B81" w:rsidP="00813B81">
      <w:pPr>
        <w:tabs>
          <w:tab w:val="num" w:pos="720"/>
        </w:tabs>
        <w:spacing w:after="0" w:line="240" w:lineRule="auto"/>
        <w:ind w:left="720" w:hanging="720"/>
        <w:jc w:val="both"/>
        <w:outlineLvl w:val="0"/>
        <w:rPr>
          <w:rFonts w:eastAsia="Times New Roman" w:cstheme="minorHAnsi"/>
          <w:b/>
          <w:sz w:val="24"/>
          <w:szCs w:val="20"/>
        </w:rPr>
      </w:pPr>
      <w:r w:rsidRPr="00813B81">
        <w:rPr>
          <w:rFonts w:eastAsia="Times New Roman" w:cstheme="minorHAnsi"/>
          <w:b/>
          <w:sz w:val="24"/>
          <w:szCs w:val="20"/>
        </w:rPr>
        <w:t>Plant and Equipment</w:t>
      </w:r>
    </w:p>
    <w:p w14:paraId="14BC4AE2" w14:textId="6A17BF95" w:rsidR="00813B81" w:rsidRPr="00813B81" w:rsidRDefault="00813B81" w:rsidP="00813B81">
      <w:pPr>
        <w:numPr>
          <w:ilvl w:val="0"/>
          <w:numId w:val="6"/>
        </w:numPr>
        <w:spacing w:after="0" w:line="240" w:lineRule="auto"/>
        <w:jc w:val="both"/>
        <w:rPr>
          <w:rFonts w:eastAsia="Times New Roman" w:cstheme="minorHAnsi"/>
          <w:szCs w:val="18"/>
        </w:rPr>
      </w:pPr>
      <w:r w:rsidRPr="00813B81">
        <w:rPr>
          <w:rFonts w:eastAsia="Times New Roman" w:cstheme="minorHAnsi"/>
          <w:bCs/>
        </w:rPr>
        <w:t xml:space="preserve">Gas Detection Equipment </w:t>
      </w:r>
    </w:p>
    <w:p w14:paraId="16918BEF" w14:textId="77777777" w:rsidR="00813B81" w:rsidRPr="00813B81" w:rsidRDefault="00813B81" w:rsidP="00813B81">
      <w:pPr>
        <w:numPr>
          <w:ilvl w:val="0"/>
          <w:numId w:val="6"/>
        </w:numPr>
        <w:spacing w:after="0" w:line="240" w:lineRule="auto"/>
        <w:jc w:val="both"/>
        <w:rPr>
          <w:rFonts w:eastAsia="Times New Roman" w:cstheme="minorHAnsi"/>
          <w:szCs w:val="18"/>
        </w:rPr>
      </w:pPr>
      <w:r w:rsidRPr="00813B81">
        <w:rPr>
          <w:rFonts w:eastAsia="Times New Roman" w:cstheme="minorHAnsi"/>
          <w:bCs/>
          <w:color w:val="000000"/>
        </w:rPr>
        <w:t>Hand tools. (Hammer, Hand saw etc.)</w:t>
      </w:r>
    </w:p>
    <w:p w14:paraId="68B1FC68" w14:textId="77777777" w:rsidR="00813B81" w:rsidRPr="00813B81" w:rsidRDefault="00813B81" w:rsidP="00813B81">
      <w:pPr>
        <w:numPr>
          <w:ilvl w:val="0"/>
          <w:numId w:val="6"/>
        </w:numPr>
        <w:spacing w:after="0" w:line="240" w:lineRule="auto"/>
        <w:jc w:val="both"/>
        <w:rPr>
          <w:rFonts w:eastAsia="Times New Roman" w:cstheme="minorHAnsi"/>
          <w:szCs w:val="18"/>
        </w:rPr>
      </w:pPr>
      <w:r w:rsidRPr="00813B81">
        <w:rPr>
          <w:rFonts w:eastAsia="Times New Roman" w:cstheme="minorHAnsi"/>
          <w:bCs/>
          <w:color w:val="000000"/>
        </w:rPr>
        <w:t>JCB Compact backhoe loader (3cx)</w:t>
      </w:r>
    </w:p>
    <w:p w14:paraId="0F2CFE8C" w14:textId="77777777" w:rsidR="00813B81" w:rsidRPr="00813B81" w:rsidRDefault="00813B81" w:rsidP="00813B81">
      <w:pPr>
        <w:numPr>
          <w:ilvl w:val="0"/>
          <w:numId w:val="6"/>
        </w:numPr>
        <w:spacing w:after="0" w:line="240" w:lineRule="auto"/>
        <w:jc w:val="both"/>
        <w:rPr>
          <w:rFonts w:eastAsia="Times New Roman" w:cstheme="minorHAnsi"/>
          <w:szCs w:val="18"/>
        </w:rPr>
      </w:pPr>
      <w:r w:rsidRPr="00813B81">
        <w:rPr>
          <w:rFonts w:eastAsia="Times New Roman" w:cstheme="minorHAnsi"/>
          <w:bCs/>
        </w:rPr>
        <w:t xml:space="preserve">JCB Telehandler 4-20m </w:t>
      </w:r>
    </w:p>
    <w:p w14:paraId="4C2DEF64" w14:textId="77777777" w:rsidR="00813B81" w:rsidRPr="00813B81" w:rsidRDefault="00813B81" w:rsidP="00813B81">
      <w:pPr>
        <w:numPr>
          <w:ilvl w:val="0"/>
          <w:numId w:val="6"/>
        </w:numPr>
        <w:spacing w:after="0" w:line="240" w:lineRule="auto"/>
        <w:jc w:val="both"/>
        <w:rPr>
          <w:rFonts w:eastAsia="Times New Roman" w:cstheme="minorHAnsi"/>
          <w:szCs w:val="18"/>
        </w:rPr>
      </w:pPr>
      <w:r w:rsidRPr="00813B81">
        <w:rPr>
          <w:rFonts w:eastAsia="Times New Roman" w:cstheme="minorHAnsi"/>
          <w:bCs/>
          <w:color w:val="000000"/>
        </w:rPr>
        <w:t xml:space="preserve">Kerb Grabber tool </w:t>
      </w:r>
    </w:p>
    <w:p w14:paraId="1945A174" w14:textId="77777777" w:rsidR="00813B81" w:rsidRPr="00813B81" w:rsidRDefault="00813B81" w:rsidP="00813B81">
      <w:pPr>
        <w:numPr>
          <w:ilvl w:val="0"/>
          <w:numId w:val="6"/>
        </w:numPr>
        <w:spacing w:after="0" w:line="240" w:lineRule="auto"/>
        <w:jc w:val="both"/>
        <w:rPr>
          <w:rFonts w:eastAsia="Times New Roman" w:cstheme="minorHAnsi"/>
          <w:szCs w:val="18"/>
        </w:rPr>
      </w:pPr>
      <w:r w:rsidRPr="00813B81">
        <w:rPr>
          <w:rFonts w:eastAsia="Times New Roman" w:cstheme="minorHAnsi"/>
          <w:bCs/>
          <w:color w:val="000000"/>
        </w:rPr>
        <w:t>Loader Crane (HIAB)</w:t>
      </w:r>
    </w:p>
    <w:p w14:paraId="1F4F959E" w14:textId="77777777" w:rsidR="00813B81" w:rsidRPr="00813B81" w:rsidRDefault="00813B81" w:rsidP="00813B81">
      <w:pPr>
        <w:numPr>
          <w:ilvl w:val="0"/>
          <w:numId w:val="6"/>
        </w:numPr>
        <w:spacing w:after="0" w:line="240" w:lineRule="auto"/>
        <w:jc w:val="both"/>
        <w:rPr>
          <w:rFonts w:eastAsia="Times New Roman" w:cstheme="minorHAnsi"/>
          <w:szCs w:val="18"/>
        </w:rPr>
      </w:pPr>
      <w:r w:rsidRPr="00813B81">
        <w:rPr>
          <w:rFonts w:eastAsia="Times New Roman" w:cstheme="minorHAnsi"/>
          <w:bCs/>
          <w:color w:val="000000"/>
        </w:rPr>
        <w:t>Maximum of 110v hand tools (drills, circular saws etc)</w:t>
      </w:r>
    </w:p>
    <w:p w14:paraId="5F6FDC8E" w14:textId="77777777" w:rsidR="00813B81" w:rsidRPr="00813B81" w:rsidRDefault="00813B81" w:rsidP="00813B81">
      <w:pPr>
        <w:numPr>
          <w:ilvl w:val="0"/>
          <w:numId w:val="6"/>
        </w:numPr>
        <w:spacing w:after="0" w:line="240" w:lineRule="auto"/>
        <w:jc w:val="both"/>
        <w:rPr>
          <w:rFonts w:eastAsia="Times New Roman" w:cstheme="minorHAnsi"/>
          <w:szCs w:val="18"/>
        </w:rPr>
      </w:pPr>
      <w:r w:rsidRPr="00813B81">
        <w:rPr>
          <w:rFonts w:eastAsia="Times New Roman" w:cstheme="minorHAnsi"/>
          <w:bCs/>
          <w:color w:val="000000"/>
        </w:rPr>
        <w:t>TEREX 7 tonne forward tipping dumper truck.</w:t>
      </w:r>
    </w:p>
    <w:p w14:paraId="616D10CC" w14:textId="77777777" w:rsidR="00813B81" w:rsidRPr="00813B81" w:rsidRDefault="00813B81" w:rsidP="00813B81">
      <w:pPr>
        <w:numPr>
          <w:ilvl w:val="0"/>
          <w:numId w:val="6"/>
        </w:numPr>
        <w:tabs>
          <w:tab w:val="left" w:pos="5040"/>
        </w:tabs>
        <w:spacing w:after="0" w:line="240" w:lineRule="auto"/>
        <w:jc w:val="both"/>
        <w:rPr>
          <w:rFonts w:eastAsia="Times New Roman" w:cstheme="minorHAnsi"/>
          <w:szCs w:val="18"/>
        </w:rPr>
      </w:pPr>
      <w:r w:rsidRPr="00813B81">
        <w:rPr>
          <w:rFonts w:eastAsia="Times New Roman" w:cstheme="minorHAnsi"/>
          <w:szCs w:val="18"/>
        </w:rPr>
        <w:t>Tar Bitumen boiler</w:t>
      </w:r>
    </w:p>
    <w:p w14:paraId="302A3A73" w14:textId="77777777" w:rsidR="00813B81" w:rsidRPr="00813B81" w:rsidRDefault="00813B81" w:rsidP="00813B81">
      <w:pPr>
        <w:numPr>
          <w:ilvl w:val="0"/>
          <w:numId w:val="6"/>
        </w:numPr>
        <w:spacing w:after="0" w:line="240" w:lineRule="auto"/>
        <w:jc w:val="both"/>
        <w:rPr>
          <w:rFonts w:eastAsia="Times New Roman" w:cstheme="minorHAnsi"/>
          <w:szCs w:val="18"/>
        </w:rPr>
      </w:pPr>
      <w:r w:rsidRPr="00813B81">
        <w:rPr>
          <w:rFonts w:eastAsia="Times New Roman" w:cstheme="minorHAnsi"/>
          <w:bCs/>
          <w:color w:val="000000"/>
        </w:rPr>
        <w:t>Tipper Truck</w:t>
      </w:r>
    </w:p>
    <w:p w14:paraId="5F112D89" w14:textId="77777777" w:rsidR="00813B81" w:rsidRPr="00813B81" w:rsidRDefault="00813B81" w:rsidP="00813B81">
      <w:pPr>
        <w:spacing w:after="0" w:line="240" w:lineRule="auto"/>
        <w:jc w:val="both"/>
        <w:rPr>
          <w:rFonts w:eastAsia="Times New Roman" w:cstheme="minorHAnsi"/>
          <w:bCs/>
          <w:color w:val="000000"/>
        </w:rPr>
      </w:pPr>
    </w:p>
    <w:p w14:paraId="310CBFDB" w14:textId="77777777" w:rsidR="00813B81" w:rsidRPr="00813B81" w:rsidRDefault="00813B81" w:rsidP="00813B81">
      <w:pPr>
        <w:spacing w:after="0" w:line="240" w:lineRule="auto"/>
        <w:jc w:val="both"/>
        <w:rPr>
          <w:rFonts w:eastAsia="Times New Roman" w:cstheme="minorHAnsi"/>
          <w:bCs/>
          <w:color w:val="000000"/>
        </w:rPr>
      </w:pPr>
      <w:r w:rsidRPr="00813B81">
        <w:rPr>
          <w:rFonts w:eastAsia="Times New Roman" w:cstheme="minorHAnsi"/>
          <w:bCs/>
          <w:color w:val="000000"/>
        </w:rPr>
        <w:t>A HGV low loader will transfer the plant to the job site. After the operator has completed a site induction and the site manager has given authorization, the low loader will be allowed to enter the site.</w:t>
      </w:r>
    </w:p>
    <w:p w14:paraId="4A8C5D76" w14:textId="77777777" w:rsidR="00813B81" w:rsidRDefault="00813B81" w:rsidP="00813B81">
      <w:pPr>
        <w:spacing w:after="0"/>
      </w:pPr>
    </w:p>
    <w:sectPr w:rsidR="00813B81" w:rsidSect="0005061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Univers">
    <w:altName w:val="Univers"/>
    <w:charset w:val="00"/>
    <w:family w:val="swiss"/>
    <w:pitch w:val="variable"/>
    <w:sig w:usb0="80000287" w:usb1="00000000" w:usb2="00000000" w:usb3="00000000" w:csb0="0000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53B9B"/>
    <w:multiLevelType w:val="hybridMultilevel"/>
    <w:tmpl w:val="BA40B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8B37F7"/>
    <w:multiLevelType w:val="hybridMultilevel"/>
    <w:tmpl w:val="73085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D0FC7"/>
    <w:multiLevelType w:val="hybridMultilevel"/>
    <w:tmpl w:val="AD18F586"/>
    <w:lvl w:ilvl="0" w:tplc="08090001">
      <w:start w:val="1"/>
      <w:numFmt w:val="bullet"/>
      <w:lvlText w:val=""/>
      <w:lvlJc w:val="left"/>
      <w:pPr>
        <w:tabs>
          <w:tab w:val="num" w:pos="1069"/>
        </w:tabs>
        <w:ind w:left="1069" w:hanging="360"/>
      </w:pPr>
      <w:rPr>
        <w:rFonts w:ascii="Symbol" w:hAnsi="Symbol" w:hint="default"/>
      </w:rPr>
    </w:lvl>
    <w:lvl w:ilvl="1" w:tplc="04090003">
      <w:start w:val="1"/>
      <w:numFmt w:val="bullet"/>
      <w:lvlText w:val="o"/>
      <w:lvlJc w:val="left"/>
      <w:pPr>
        <w:tabs>
          <w:tab w:val="num" w:pos="1789"/>
        </w:tabs>
        <w:ind w:left="1789" w:hanging="360"/>
      </w:pPr>
      <w:rPr>
        <w:rFonts w:ascii="Courier New" w:hAnsi="Courier New" w:cs="Courier New" w:hint="default"/>
      </w:rPr>
    </w:lvl>
    <w:lvl w:ilvl="2" w:tplc="04090005" w:tentative="1">
      <w:start w:val="1"/>
      <w:numFmt w:val="bullet"/>
      <w:lvlText w:val=""/>
      <w:lvlJc w:val="left"/>
      <w:pPr>
        <w:tabs>
          <w:tab w:val="num" w:pos="2509"/>
        </w:tabs>
        <w:ind w:left="2509" w:hanging="360"/>
      </w:pPr>
      <w:rPr>
        <w:rFonts w:ascii="Wingdings" w:hAnsi="Wingdings" w:hint="default"/>
      </w:rPr>
    </w:lvl>
    <w:lvl w:ilvl="3" w:tplc="04090001" w:tentative="1">
      <w:start w:val="1"/>
      <w:numFmt w:val="bullet"/>
      <w:lvlText w:val=""/>
      <w:lvlJc w:val="left"/>
      <w:pPr>
        <w:tabs>
          <w:tab w:val="num" w:pos="3229"/>
        </w:tabs>
        <w:ind w:left="3229" w:hanging="360"/>
      </w:pPr>
      <w:rPr>
        <w:rFonts w:ascii="Symbol" w:hAnsi="Symbol" w:hint="default"/>
      </w:rPr>
    </w:lvl>
    <w:lvl w:ilvl="4" w:tplc="04090003" w:tentative="1">
      <w:start w:val="1"/>
      <w:numFmt w:val="bullet"/>
      <w:lvlText w:val="o"/>
      <w:lvlJc w:val="left"/>
      <w:pPr>
        <w:tabs>
          <w:tab w:val="num" w:pos="3949"/>
        </w:tabs>
        <w:ind w:left="3949" w:hanging="360"/>
      </w:pPr>
      <w:rPr>
        <w:rFonts w:ascii="Courier New" w:hAnsi="Courier New" w:hint="default"/>
      </w:rPr>
    </w:lvl>
    <w:lvl w:ilvl="5" w:tplc="04090005" w:tentative="1">
      <w:start w:val="1"/>
      <w:numFmt w:val="bullet"/>
      <w:lvlText w:val=""/>
      <w:lvlJc w:val="left"/>
      <w:pPr>
        <w:tabs>
          <w:tab w:val="num" w:pos="4669"/>
        </w:tabs>
        <w:ind w:left="4669" w:hanging="360"/>
      </w:pPr>
      <w:rPr>
        <w:rFonts w:ascii="Wingdings" w:hAnsi="Wingdings" w:hint="default"/>
      </w:rPr>
    </w:lvl>
    <w:lvl w:ilvl="6" w:tplc="04090001" w:tentative="1">
      <w:start w:val="1"/>
      <w:numFmt w:val="bullet"/>
      <w:lvlText w:val=""/>
      <w:lvlJc w:val="left"/>
      <w:pPr>
        <w:tabs>
          <w:tab w:val="num" w:pos="5389"/>
        </w:tabs>
        <w:ind w:left="5389" w:hanging="360"/>
      </w:pPr>
      <w:rPr>
        <w:rFonts w:ascii="Symbol" w:hAnsi="Symbol" w:hint="default"/>
      </w:rPr>
    </w:lvl>
    <w:lvl w:ilvl="7" w:tplc="04090003" w:tentative="1">
      <w:start w:val="1"/>
      <w:numFmt w:val="bullet"/>
      <w:lvlText w:val="o"/>
      <w:lvlJc w:val="left"/>
      <w:pPr>
        <w:tabs>
          <w:tab w:val="num" w:pos="6109"/>
        </w:tabs>
        <w:ind w:left="6109" w:hanging="360"/>
      </w:pPr>
      <w:rPr>
        <w:rFonts w:ascii="Courier New" w:hAnsi="Courier New" w:hint="default"/>
      </w:rPr>
    </w:lvl>
    <w:lvl w:ilvl="8" w:tplc="04090005" w:tentative="1">
      <w:start w:val="1"/>
      <w:numFmt w:val="bullet"/>
      <w:lvlText w:val=""/>
      <w:lvlJc w:val="left"/>
      <w:pPr>
        <w:tabs>
          <w:tab w:val="num" w:pos="6829"/>
        </w:tabs>
        <w:ind w:left="6829" w:hanging="360"/>
      </w:pPr>
      <w:rPr>
        <w:rFonts w:ascii="Wingdings" w:hAnsi="Wingdings" w:hint="default"/>
      </w:rPr>
    </w:lvl>
  </w:abstractNum>
  <w:abstractNum w:abstractNumId="3" w15:restartNumberingAfterBreak="0">
    <w:nsid w:val="1E1E28C5"/>
    <w:multiLevelType w:val="hybridMultilevel"/>
    <w:tmpl w:val="8E9A3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7A4377"/>
    <w:multiLevelType w:val="hybridMultilevel"/>
    <w:tmpl w:val="CEECD18E"/>
    <w:lvl w:ilvl="0" w:tplc="D45695D0">
      <w:start w:val="1"/>
      <w:numFmt w:val="bullet"/>
      <w:lvlText w:val=""/>
      <w:lvlJc w:val="left"/>
      <w:pPr>
        <w:tabs>
          <w:tab w:val="num" w:pos="1230"/>
        </w:tabs>
        <w:ind w:left="1287" w:hanging="567"/>
      </w:pPr>
      <w:rPr>
        <w:rFonts w:ascii="Symbol" w:hAnsi="Symbol" w:hint="default"/>
      </w:rPr>
    </w:lvl>
    <w:lvl w:ilvl="1" w:tplc="08090003">
      <w:start w:val="1"/>
      <w:numFmt w:val="bullet"/>
      <w:lvlText w:val="o"/>
      <w:lvlJc w:val="left"/>
      <w:pPr>
        <w:tabs>
          <w:tab w:val="num" w:pos="2160"/>
        </w:tabs>
        <w:ind w:left="2160" w:hanging="360"/>
      </w:pPr>
      <w:rPr>
        <w:rFonts w:ascii="Courier New" w:hAnsi="Courier New" w:hint="default"/>
      </w:rPr>
    </w:lvl>
    <w:lvl w:ilvl="2" w:tplc="08090005">
      <w:start w:val="1"/>
      <w:numFmt w:val="bullet"/>
      <w:lvlText w:val=""/>
      <w:lvlJc w:val="left"/>
      <w:pPr>
        <w:tabs>
          <w:tab w:val="num" w:pos="2880"/>
        </w:tabs>
        <w:ind w:left="2880" w:hanging="360"/>
      </w:pPr>
      <w:rPr>
        <w:rFonts w:ascii="Wingdings" w:hAnsi="Wingdings" w:hint="default"/>
      </w:rPr>
    </w:lvl>
    <w:lvl w:ilvl="3" w:tplc="08090001">
      <w:start w:val="1"/>
      <w:numFmt w:val="bullet"/>
      <w:lvlText w:val=""/>
      <w:lvlJc w:val="left"/>
      <w:pPr>
        <w:tabs>
          <w:tab w:val="num" w:pos="3600"/>
        </w:tabs>
        <w:ind w:left="3600" w:hanging="360"/>
      </w:pPr>
      <w:rPr>
        <w:rFonts w:ascii="Symbol" w:hAnsi="Symbol" w:hint="default"/>
      </w:rPr>
    </w:lvl>
    <w:lvl w:ilvl="4" w:tplc="08090003">
      <w:start w:val="1"/>
      <w:numFmt w:val="bullet"/>
      <w:lvlText w:val="o"/>
      <w:lvlJc w:val="left"/>
      <w:pPr>
        <w:tabs>
          <w:tab w:val="num" w:pos="4320"/>
        </w:tabs>
        <w:ind w:left="4320" w:hanging="360"/>
      </w:pPr>
      <w:rPr>
        <w:rFonts w:ascii="Courier New" w:hAnsi="Courier New" w:hint="default"/>
      </w:rPr>
    </w:lvl>
    <w:lvl w:ilvl="5" w:tplc="08090005">
      <w:start w:val="1"/>
      <w:numFmt w:val="bullet"/>
      <w:lvlText w:val=""/>
      <w:lvlJc w:val="left"/>
      <w:pPr>
        <w:tabs>
          <w:tab w:val="num" w:pos="5040"/>
        </w:tabs>
        <w:ind w:left="5040" w:hanging="360"/>
      </w:pPr>
      <w:rPr>
        <w:rFonts w:ascii="Wingdings" w:hAnsi="Wingdings" w:hint="default"/>
      </w:rPr>
    </w:lvl>
    <w:lvl w:ilvl="6" w:tplc="08090001">
      <w:start w:val="1"/>
      <w:numFmt w:val="bullet"/>
      <w:lvlText w:val=""/>
      <w:lvlJc w:val="left"/>
      <w:pPr>
        <w:tabs>
          <w:tab w:val="num" w:pos="5760"/>
        </w:tabs>
        <w:ind w:left="5760" w:hanging="360"/>
      </w:pPr>
      <w:rPr>
        <w:rFonts w:ascii="Symbol" w:hAnsi="Symbol" w:hint="default"/>
      </w:rPr>
    </w:lvl>
    <w:lvl w:ilvl="7" w:tplc="08090003">
      <w:start w:val="1"/>
      <w:numFmt w:val="bullet"/>
      <w:lvlText w:val="o"/>
      <w:lvlJc w:val="left"/>
      <w:pPr>
        <w:tabs>
          <w:tab w:val="num" w:pos="6480"/>
        </w:tabs>
        <w:ind w:left="6480" w:hanging="360"/>
      </w:pPr>
      <w:rPr>
        <w:rFonts w:ascii="Courier New" w:hAnsi="Courier New" w:hint="default"/>
      </w:rPr>
    </w:lvl>
    <w:lvl w:ilvl="8" w:tplc="08090005">
      <w:start w:val="1"/>
      <w:numFmt w:val="bullet"/>
      <w:lvlText w:val=""/>
      <w:lvlJc w:val="left"/>
      <w:pPr>
        <w:tabs>
          <w:tab w:val="num" w:pos="7200"/>
        </w:tabs>
        <w:ind w:left="7200" w:hanging="360"/>
      </w:pPr>
      <w:rPr>
        <w:rFonts w:ascii="Wingdings" w:hAnsi="Wingdings" w:hint="default"/>
      </w:rPr>
    </w:lvl>
  </w:abstractNum>
  <w:abstractNum w:abstractNumId="5" w15:restartNumberingAfterBreak="0">
    <w:nsid w:val="5B81395E"/>
    <w:multiLevelType w:val="hybridMultilevel"/>
    <w:tmpl w:val="28ACA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5179590">
    <w:abstractNumId w:val="4"/>
  </w:num>
  <w:num w:numId="2" w16cid:durableId="1322082212">
    <w:abstractNumId w:val="5"/>
  </w:num>
  <w:num w:numId="3" w16cid:durableId="1401095599">
    <w:abstractNumId w:val="3"/>
  </w:num>
  <w:num w:numId="4" w16cid:durableId="446043279">
    <w:abstractNumId w:val="0"/>
  </w:num>
  <w:num w:numId="5" w16cid:durableId="517087478">
    <w:abstractNumId w:val="1"/>
  </w:num>
  <w:num w:numId="6" w16cid:durableId="18833246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A49"/>
    <w:rsid w:val="0003650C"/>
    <w:rsid w:val="00050611"/>
    <w:rsid w:val="00385C13"/>
    <w:rsid w:val="00422A49"/>
    <w:rsid w:val="00500AE9"/>
    <w:rsid w:val="00551F51"/>
    <w:rsid w:val="005A41A7"/>
    <w:rsid w:val="00813B81"/>
    <w:rsid w:val="00877832"/>
    <w:rsid w:val="00AD6F3C"/>
    <w:rsid w:val="00BA1A99"/>
    <w:rsid w:val="00C42C7A"/>
    <w:rsid w:val="00DF3DB6"/>
    <w:rsid w:val="00E93CE3"/>
    <w:rsid w:val="00F24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20FD6"/>
  <w15:chartTrackingRefBased/>
  <w15:docId w15:val="{C7EEDBA1-9E3F-4D64-B100-52A425ABE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DB6"/>
    <w:pPr>
      <w:spacing w:after="0" w:line="240" w:lineRule="auto"/>
      <w:ind w:left="720"/>
    </w:pPr>
    <w:rPr>
      <w:rFonts w:ascii="Univers" w:eastAsia="Times New Roman" w:hAnsi="Univers"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3</Pages>
  <Words>1214</Words>
  <Characters>6920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(1911552)</dc:creator>
  <cp:keywords/>
  <dc:description/>
  <cp:lastModifiedBy>Elis Williams (1911552)</cp:lastModifiedBy>
  <cp:revision>2</cp:revision>
  <dcterms:created xsi:type="dcterms:W3CDTF">2022-05-03T20:58:00Z</dcterms:created>
  <dcterms:modified xsi:type="dcterms:W3CDTF">2022-05-04T10:18:00Z</dcterms:modified>
</cp:coreProperties>
</file>