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29317" w14:textId="77777777" w:rsidR="00B20739" w:rsidRPr="009F2CB9" w:rsidRDefault="00B20739" w:rsidP="00AB21B7">
      <w:pPr>
        <w:spacing w:line="360" w:lineRule="auto"/>
        <w:jc w:val="center"/>
        <w:rPr>
          <w:rFonts w:eastAsia="Times New Roman"/>
          <w:b/>
          <w:highlight w:val="white"/>
          <w:lang w:val="en-GB"/>
        </w:rPr>
      </w:pPr>
    </w:p>
    <w:p w14:paraId="29217A07" w14:textId="77777777" w:rsidR="00B20739" w:rsidRPr="009F2CB9" w:rsidRDefault="00B20739" w:rsidP="00AB21B7">
      <w:pPr>
        <w:spacing w:line="360" w:lineRule="auto"/>
        <w:jc w:val="center"/>
        <w:rPr>
          <w:rFonts w:eastAsia="Times New Roman"/>
          <w:b/>
          <w:highlight w:val="white"/>
          <w:lang w:val="en-GB"/>
        </w:rPr>
      </w:pPr>
    </w:p>
    <w:p w14:paraId="04531984" w14:textId="77777777" w:rsidR="00B20739" w:rsidRPr="009F2CB9" w:rsidRDefault="00B20739" w:rsidP="00AB21B7">
      <w:pPr>
        <w:spacing w:line="360" w:lineRule="auto"/>
        <w:jc w:val="center"/>
        <w:rPr>
          <w:rFonts w:eastAsia="Times New Roman"/>
          <w:b/>
          <w:highlight w:val="white"/>
          <w:lang w:val="en-GB"/>
        </w:rPr>
      </w:pPr>
    </w:p>
    <w:p w14:paraId="03068E8F" w14:textId="77777777" w:rsidR="00B20739" w:rsidRPr="009F2CB9" w:rsidRDefault="00B20739" w:rsidP="00AB21B7">
      <w:pPr>
        <w:spacing w:line="360" w:lineRule="auto"/>
        <w:jc w:val="center"/>
        <w:rPr>
          <w:rFonts w:eastAsia="Times New Roman"/>
          <w:b/>
          <w:highlight w:val="white"/>
          <w:lang w:val="en-GB"/>
        </w:rPr>
      </w:pPr>
    </w:p>
    <w:p w14:paraId="2D97C0DE" w14:textId="77777777" w:rsidR="00B20739" w:rsidRPr="009F2CB9" w:rsidRDefault="00B20739" w:rsidP="00AB21B7">
      <w:pPr>
        <w:spacing w:line="360" w:lineRule="auto"/>
        <w:jc w:val="center"/>
        <w:rPr>
          <w:rFonts w:eastAsia="Times New Roman"/>
          <w:b/>
          <w:highlight w:val="white"/>
          <w:lang w:val="en-GB"/>
        </w:rPr>
      </w:pPr>
    </w:p>
    <w:p w14:paraId="31CED1FA" w14:textId="77777777" w:rsidR="00B20739" w:rsidRPr="009F2CB9" w:rsidRDefault="00B20739" w:rsidP="00AB21B7">
      <w:pPr>
        <w:spacing w:line="360" w:lineRule="auto"/>
        <w:jc w:val="center"/>
        <w:rPr>
          <w:rFonts w:eastAsia="Times New Roman"/>
          <w:b/>
          <w:highlight w:val="white"/>
          <w:lang w:val="en-GB"/>
        </w:rPr>
      </w:pPr>
    </w:p>
    <w:p w14:paraId="665A3FAE" w14:textId="77777777" w:rsidR="00B20739" w:rsidRPr="009F2CB9" w:rsidRDefault="00B20739" w:rsidP="00AB21B7">
      <w:pPr>
        <w:spacing w:line="360" w:lineRule="auto"/>
        <w:jc w:val="center"/>
        <w:rPr>
          <w:rFonts w:eastAsia="Times New Roman"/>
          <w:b/>
          <w:highlight w:val="white"/>
          <w:lang w:val="en-GB"/>
        </w:rPr>
      </w:pPr>
    </w:p>
    <w:p w14:paraId="40DF49F9" w14:textId="48BC821F" w:rsidR="004327D9" w:rsidRDefault="004327D9" w:rsidP="004327D9">
      <w:pPr>
        <w:spacing w:line="360" w:lineRule="auto"/>
        <w:jc w:val="center"/>
        <w:rPr>
          <w:rFonts w:eastAsia="Times New Roman"/>
          <w:b/>
          <w:color w:val="000000" w:themeColor="text1"/>
          <w:sz w:val="32"/>
          <w:lang w:val="en-GB"/>
        </w:rPr>
      </w:pPr>
      <w:r>
        <w:rPr>
          <w:rFonts w:eastAsia="Times New Roman"/>
          <w:b/>
          <w:color w:val="000000" w:themeColor="text1"/>
          <w:sz w:val="32"/>
          <w:lang w:val="en-GB"/>
        </w:rPr>
        <w:t xml:space="preserve">Student </w:t>
      </w:r>
      <w:r w:rsidR="00B07B9C">
        <w:rPr>
          <w:rFonts w:eastAsia="Times New Roman"/>
          <w:b/>
          <w:color w:val="000000" w:themeColor="text1"/>
          <w:sz w:val="32"/>
          <w:lang w:val="en-GB"/>
        </w:rPr>
        <w:t>N</w:t>
      </w:r>
      <w:r>
        <w:rPr>
          <w:rFonts w:eastAsia="Times New Roman"/>
          <w:b/>
          <w:color w:val="000000" w:themeColor="text1"/>
          <w:sz w:val="32"/>
          <w:lang w:val="en-GB"/>
        </w:rPr>
        <w:t xml:space="preserve">ame: </w:t>
      </w:r>
      <w:proofErr w:type="gramStart"/>
      <w:r w:rsidR="00C37C86">
        <w:rPr>
          <w:rFonts w:eastAsia="Times New Roman"/>
          <w:b/>
          <w:color w:val="000000" w:themeColor="text1"/>
          <w:sz w:val="32"/>
          <w:lang w:val="en-GB"/>
        </w:rPr>
        <w:t>Mohammed  Ashraful</w:t>
      </w:r>
      <w:proofErr w:type="gramEnd"/>
      <w:r w:rsidR="00C37C86">
        <w:rPr>
          <w:rFonts w:eastAsia="Times New Roman"/>
          <w:b/>
          <w:color w:val="000000" w:themeColor="text1"/>
          <w:sz w:val="32"/>
          <w:lang w:val="en-GB"/>
        </w:rPr>
        <w:t xml:space="preserve"> Mowla</w:t>
      </w:r>
    </w:p>
    <w:p w14:paraId="5125A33B" w14:textId="625447EB" w:rsidR="004327D9" w:rsidRDefault="004327D9" w:rsidP="004327D9">
      <w:pPr>
        <w:spacing w:line="360" w:lineRule="auto"/>
        <w:jc w:val="center"/>
        <w:rPr>
          <w:rFonts w:eastAsia="Times New Roman"/>
          <w:b/>
          <w:color w:val="000000" w:themeColor="text1"/>
          <w:sz w:val="32"/>
          <w:lang w:val="en-GB"/>
        </w:rPr>
      </w:pPr>
      <w:r>
        <w:rPr>
          <w:rFonts w:eastAsia="Times New Roman"/>
          <w:b/>
          <w:color w:val="000000" w:themeColor="text1"/>
          <w:sz w:val="32"/>
          <w:lang w:val="en-GB"/>
        </w:rPr>
        <w:t xml:space="preserve">Student </w:t>
      </w:r>
      <w:r w:rsidR="00B07B9C">
        <w:rPr>
          <w:rFonts w:eastAsia="Times New Roman"/>
          <w:b/>
          <w:color w:val="000000" w:themeColor="text1"/>
          <w:sz w:val="32"/>
          <w:lang w:val="en-GB"/>
        </w:rPr>
        <w:t>N</w:t>
      </w:r>
      <w:r>
        <w:rPr>
          <w:rFonts w:eastAsia="Times New Roman"/>
          <w:b/>
          <w:color w:val="000000" w:themeColor="text1"/>
          <w:sz w:val="32"/>
          <w:lang w:val="en-GB"/>
        </w:rPr>
        <w:t xml:space="preserve">umber: </w:t>
      </w:r>
      <w:r w:rsidR="00C37C86">
        <w:rPr>
          <w:rFonts w:eastAsia="Times New Roman"/>
          <w:b/>
          <w:color w:val="000000" w:themeColor="text1"/>
          <w:sz w:val="32"/>
          <w:lang w:val="en-GB"/>
        </w:rPr>
        <w:t>1922118</w:t>
      </w:r>
    </w:p>
    <w:p w14:paraId="2BF3FD1B" w14:textId="30DC8FE6" w:rsidR="004327D9" w:rsidRDefault="004327D9" w:rsidP="004327D9">
      <w:pPr>
        <w:spacing w:line="360" w:lineRule="auto"/>
        <w:jc w:val="center"/>
        <w:rPr>
          <w:rFonts w:eastAsia="Times New Roman"/>
          <w:b/>
          <w:color w:val="000000" w:themeColor="text1"/>
          <w:sz w:val="32"/>
          <w:lang w:val="en-GB"/>
        </w:rPr>
      </w:pPr>
      <w:r>
        <w:rPr>
          <w:rFonts w:eastAsia="Times New Roman"/>
          <w:b/>
          <w:color w:val="000000" w:themeColor="text1"/>
          <w:sz w:val="32"/>
          <w:lang w:val="en-GB"/>
        </w:rPr>
        <w:t xml:space="preserve">Module </w:t>
      </w:r>
      <w:r w:rsidR="00B07B9C">
        <w:rPr>
          <w:rFonts w:eastAsia="Times New Roman"/>
          <w:b/>
          <w:color w:val="000000" w:themeColor="text1"/>
          <w:sz w:val="32"/>
          <w:lang w:val="en-GB"/>
        </w:rPr>
        <w:tab/>
        <w:t>C</w:t>
      </w:r>
      <w:r>
        <w:rPr>
          <w:rFonts w:eastAsia="Times New Roman"/>
          <w:b/>
          <w:color w:val="000000" w:themeColor="text1"/>
          <w:sz w:val="32"/>
          <w:lang w:val="en-GB"/>
        </w:rPr>
        <w:t>ode</w:t>
      </w:r>
      <w:r w:rsidRPr="00C37C86">
        <w:rPr>
          <w:rFonts w:eastAsia="Times New Roman"/>
          <w:b/>
          <w:color w:val="000000" w:themeColor="text1"/>
          <w:sz w:val="28"/>
          <w:szCs w:val="28"/>
          <w:lang w:val="en-GB"/>
        </w:rPr>
        <w:t>:</w:t>
      </w:r>
      <w:r w:rsidRPr="00C37C86">
        <w:rPr>
          <w:b/>
          <w:sz w:val="28"/>
          <w:szCs w:val="28"/>
        </w:rPr>
        <w:t xml:space="preserve"> </w:t>
      </w:r>
      <w:r w:rsidR="00C37C86" w:rsidRPr="00C37C86">
        <w:rPr>
          <w:b/>
          <w:sz w:val="28"/>
          <w:szCs w:val="28"/>
        </w:rPr>
        <w:t>BMSW4005</w:t>
      </w:r>
    </w:p>
    <w:p w14:paraId="4A41B326" w14:textId="4BC53036" w:rsidR="004327D9" w:rsidRPr="004327D9" w:rsidRDefault="004327D9" w:rsidP="004327D9">
      <w:pPr>
        <w:spacing w:line="360" w:lineRule="auto"/>
        <w:jc w:val="center"/>
        <w:rPr>
          <w:rFonts w:eastAsia="Times New Roman"/>
          <w:b/>
          <w:sz w:val="32"/>
          <w:szCs w:val="32"/>
          <w:highlight w:val="white"/>
          <w:lang w:val="en-GB"/>
        </w:rPr>
      </w:pPr>
      <w:r>
        <w:rPr>
          <w:rFonts w:eastAsia="Times New Roman"/>
          <w:b/>
          <w:color w:val="000000" w:themeColor="text1"/>
          <w:sz w:val="32"/>
          <w:lang w:val="en-GB"/>
        </w:rPr>
        <w:t xml:space="preserve">Module title: </w:t>
      </w:r>
      <w:r w:rsidRPr="009F2CB9">
        <w:rPr>
          <w:rFonts w:eastAsia="Times New Roman"/>
          <w:b/>
          <w:sz w:val="32"/>
          <w:szCs w:val="32"/>
          <w:highlight w:val="white"/>
          <w:lang w:val="en-GB"/>
        </w:rPr>
        <w:t>PROFESSIONAL CAREER DEVELOPMENT</w:t>
      </w:r>
    </w:p>
    <w:p w14:paraId="55829770" w14:textId="5657E3DA" w:rsidR="004327D9" w:rsidRPr="004256D2" w:rsidRDefault="004327D9" w:rsidP="004327D9">
      <w:pPr>
        <w:spacing w:line="360" w:lineRule="auto"/>
        <w:jc w:val="center"/>
        <w:rPr>
          <w:rFonts w:eastAsia="Times New Roman"/>
          <w:b/>
          <w:color w:val="000000" w:themeColor="text1"/>
          <w:sz w:val="28"/>
          <w:szCs w:val="28"/>
          <w:lang w:val="en-GB"/>
        </w:rPr>
      </w:pPr>
      <w:r>
        <w:rPr>
          <w:rFonts w:eastAsia="Times New Roman"/>
          <w:b/>
          <w:color w:val="000000" w:themeColor="text1"/>
          <w:sz w:val="32"/>
          <w:lang w:val="en-GB"/>
        </w:rPr>
        <w:t xml:space="preserve">Lecturer’s </w:t>
      </w:r>
      <w:r w:rsidR="00B07B9C">
        <w:rPr>
          <w:rFonts w:eastAsia="Times New Roman"/>
          <w:b/>
          <w:color w:val="000000" w:themeColor="text1"/>
          <w:sz w:val="32"/>
          <w:lang w:val="en-GB"/>
        </w:rPr>
        <w:t>N</w:t>
      </w:r>
      <w:r>
        <w:rPr>
          <w:rFonts w:eastAsia="Times New Roman"/>
          <w:b/>
          <w:color w:val="000000" w:themeColor="text1"/>
          <w:sz w:val="32"/>
          <w:lang w:val="en-GB"/>
        </w:rPr>
        <w:t>ame:</w:t>
      </w:r>
      <w:r w:rsidR="00B07B9C">
        <w:rPr>
          <w:rFonts w:eastAsia="Times New Roman"/>
          <w:b/>
          <w:color w:val="000000" w:themeColor="text1"/>
          <w:sz w:val="32"/>
          <w:lang w:val="en-GB"/>
        </w:rPr>
        <w:t xml:space="preserve"> </w:t>
      </w:r>
      <w:proofErr w:type="spellStart"/>
      <w:r w:rsidR="004256D2">
        <w:rPr>
          <w:rFonts w:eastAsia="Times New Roman"/>
          <w:b/>
          <w:color w:val="000000" w:themeColor="text1"/>
          <w:sz w:val="28"/>
          <w:szCs w:val="28"/>
          <w:lang w:val="en-GB"/>
        </w:rPr>
        <w:t>Lioyd</w:t>
      </w:r>
      <w:proofErr w:type="spellEnd"/>
      <w:r w:rsidR="004256D2">
        <w:rPr>
          <w:rFonts w:eastAsia="Times New Roman"/>
          <w:b/>
          <w:color w:val="000000" w:themeColor="text1"/>
          <w:sz w:val="28"/>
          <w:szCs w:val="28"/>
          <w:lang w:val="en-GB"/>
        </w:rPr>
        <w:t xml:space="preserve"> Beharry </w:t>
      </w:r>
    </w:p>
    <w:p w14:paraId="6ED9C1A6" w14:textId="77777777" w:rsidR="004327D9" w:rsidRPr="009F2CB9" w:rsidRDefault="004327D9" w:rsidP="004327D9">
      <w:pPr>
        <w:spacing w:line="360" w:lineRule="auto"/>
        <w:jc w:val="center"/>
        <w:rPr>
          <w:rFonts w:eastAsia="Times New Roman"/>
          <w:b/>
          <w:sz w:val="32"/>
          <w:szCs w:val="32"/>
          <w:highlight w:val="white"/>
          <w:lang w:val="en-GB"/>
        </w:rPr>
      </w:pPr>
      <w:r>
        <w:rPr>
          <w:rFonts w:eastAsia="Times New Roman"/>
          <w:b/>
          <w:color w:val="000000" w:themeColor="text1"/>
          <w:sz w:val="32"/>
          <w:lang w:val="en-GB"/>
        </w:rPr>
        <w:t xml:space="preserve">Assignment title: </w:t>
      </w:r>
      <w:r w:rsidRPr="009F2CB9">
        <w:rPr>
          <w:rFonts w:eastAsia="Times New Roman"/>
          <w:b/>
          <w:sz w:val="32"/>
          <w:szCs w:val="32"/>
          <w:highlight w:val="white"/>
          <w:lang w:val="en-GB"/>
        </w:rPr>
        <w:t>PROFESSIONAL CAREER DEVELOPMENT</w:t>
      </w:r>
    </w:p>
    <w:p w14:paraId="0DF88D57" w14:textId="32E6F198" w:rsidR="004327D9" w:rsidRDefault="004327D9" w:rsidP="004327D9">
      <w:pPr>
        <w:spacing w:line="360" w:lineRule="auto"/>
        <w:jc w:val="center"/>
        <w:rPr>
          <w:rFonts w:eastAsia="Times New Roman"/>
          <w:b/>
          <w:color w:val="000000" w:themeColor="text1"/>
          <w:sz w:val="32"/>
          <w:lang w:val="en-GB"/>
        </w:rPr>
      </w:pPr>
    </w:p>
    <w:p w14:paraId="2F49EA93" w14:textId="77777777" w:rsidR="00B20739" w:rsidRPr="009F2CB9" w:rsidRDefault="00B20739" w:rsidP="00AB21B7">
      <w:pPr>
        <w:spacing w:line="360" w:lineRule="auto"/>
        <w:jc w:val="center"/>
        <w:rPr>
          <w:rFonts w:eastAsia="Times New Roman"/>
          <w:b/>
          <w:highlight w:val="white"/>
          <w:lang w:val="en-GB"/>
        </w:rPr>
      </w:pPr>
    </w:p>
    <w:p w14:paraId="41B8E69D" w14:textId="77777777" w:rsidR="00B20739" w:rsidRPr="009F2CB9" w:rsidRDefault="00B20739" w:rsidP="00AB21B7">
      <w:pPr>
        <w:spacing w:line="360" w:lineRule="auto"/>
        <w:jc w:val="center"/>
        <w:rPr>
          <w:rFonts w:eastAsia="Times New Roman"/>
          <w:b/>
          <w:highlight w:val="white"/>
          <w:lang w:val="en-GB"/>
        </w:rPr>
      </w:pPr>
    </w:p>
    <w:p w14:paraId="6D73ED60" w14:textId="77777777" w:rsidR="00B20739" w:rsidRPr="009F2CB9" w:rsidRDefault="00B20739" w:rsidP="00AB21B7">
      <w:pPr>
        <w:spacing w:line="360" w:lineRule="auto"/>
        <w:jc w:val="center"/>
        <w:rPr>
          <w:rFonts w:eastAsia="Times New Roman"/>
          <w:b/>
          <w:highlight w:val="white"/>
          <w:lang w:val="en-GB"/>
        </w:rPr>
      </w:pPr>
    </w:p>
    <w:p w14:paraId="58D63516" w14:textId="77777777" w:rsidR="00B20739" w:rsidRPr="009F2CB9" w:rsidRDefault="00B20739" w:rsidP="00AB21B7">
      <w:pPr>
        <w:spacing w:line="360" w:lineRule="auto"/>
        <w:rPr>
          <w:rFonts w:eastAsia="Times New Roman"/>
          <w:b/>
          <w:highlight w:val="white"/>
          <w:lang w:val="en-GB"/>
        </w:rPr>
      </w:pPr>
    </w:p>
    <w:p w14:paraId="2CBF61AA" w14:textId="77777777" w:rsidR="00B20739" w:rsidRPr="009F2CB9" w:rsidRDefault="00B20739" w:rsidP="00AB21B7">
      <w:pPr>
        <w:spacing w:line="360" w:lineRule="auto"/>
        <w:rPr>
          <w:rFonts w:eastAsia="Times New Roman"/>
          <w:b/>
          <w:highlight w:val="white"/>
          <w:lang w:val="en-GB"/>
        </w:rPr>
      </w:pPr>
    </w:p>
    <w:p w14:paraId="451273F9" w14:textId="77777777" w:rsidR="00E5471F" w:rsidRPr="009F2CB9" w:rsidRDefault="00B20739" w:rsidP="00AB21B7">
      <w:pPr>
        <w:pStyle w:val="NormalWeb"/>
        <w:spacing w:before="0" w:beforeAutospacing="0" w:after="0" w:afterAutospacing="0" w:line="360" w:lineRule="auto"/>
        <w:jc w:val="center"/>
        <w:rPr>
          <w:rFonts w:ascii="Arial" w:hAnsi="Arial" w:cs="Arial"/>
          <w:sz w:val="28"/>
          <w:szCs w:val="28"/>
          <w:lang w:val="en-GB"/>
        </w:rPr>
      </w:pPr>
      <w:r w:rsidRPr="009F2CB9">
        <w:rPr>
          <w:rFonts w:ascii="Arial" w:hAnsi="Arial" w:cs="Arial"/>
          <w:b/>
          <w:sz w:val="22"/>
          <w:szCs w:val="22"/>
          <w:highlight w:val="white"/>
          <w:lang w:val="en-GB"/>
        </w:rPr>
        <w:br w:type="page"/>
      </w:r>
      <w:r w:rsidR="00E5471F" w:rsidRPr="009F2CB9">
        <w:rPr>
          <w:rFonts w:ascii="Arial" w:hAnsi="Arial" w:cs="Arial"/>
          <w:b/>
          <w:bCs/>
          <w:color w:val="000000"/>
          <w:sz w:val="28"/>
          <w:szCs w:val="28"/>
          <w:shd w:val="clear" w:color="auto" w:fill="FFFFFF"/>
          <w:lang w:val="en-GB"/>
        </w:rPr>
        <w:lastRenderedPageBreak/>
        <w:t>Executive summary</w:t>
      </w:r>
    </w:p>
    <w:p w14:paraId="6FF800A7" w14:textId="77777777" w:rsidR="009A3F57" w:rsidRPr="009F2CB9" w:rsidRDefault="00640DDF" w:rsidP="00AB21B7">
      <w:pPr>
        <w:pStyle w:val="NormalWeb"/>
        <w:spacing w:before="0" w:beforeAutospacing="0" w:after="0" w:afterAutospacing="0" w:line="360" w:lineRule="auto"/>
        <w:jc w:val="both"/>
        <w:rPr>
          <w:rFonts w:ascii="Arial" w:hAnsi="Arial" w:cs="Arial"/>
          <w:color w:val="000000"/>
          <w:sz w:val="22"/>
          <w:szCs w:val="22"/>
          <w:shd w:val="clear" w:color="auto" w:fill="FFFFFF"/>
          <w:lang w:val="en-GB"/>
        </w:rPr>
      </w:pPr>
      <w:r w:rsidRPr="009F2CB9">
        <w:rPr>
          <w:rFonts w:ascii="Arial" w:hAnsi="Arial" w:cs="Arial"/>
          <w:sz w:val="22"/>
          <w:szCs w:val="22"/>
          <w:lang w:val="en-GB"/>
        </w:rPr>
        <w:t xml:space="preserve">Through this personal reflection I was willing to see what I have done for conducting an effective interview as marketing professional. It is going to possibly improve the interaction pattern and professionalism the next time. </w:t>
      </w:r>
      <w:r w:rsidR="009A3F57" w:rsidRPr="009F2CB9">
        <w:rPr>
          <w:rFonts w:ascii="Arial" w:hAnsi="Arial" w:cs="Arial"/>
          <w:color w:val="000000"/>
          <w:sz w:val="22"/>
          <w:szCs w:val="22"/>
          <w:shd w:val="clear" w:color="auto" w:fill="FFFFFF"/>
          <w:lang w:val="en-GB"/>
        </w:rPr>
        <w:t xml:space="preserve">Kolb’s reflective cycle has been used to determine the recruitment and the selection process </w:t>
      </w:r>
      <w:r w:rsidR="00260C07" w:rsidRPr="009F2CB9">
        <w:rPr>
          <w:rFonts w:ascii="Arial" w:hAnsi="Arial" w:cs="Arial"/>
          <w:color w:val="000000"/>
          <w:sz w:val="22"/>
          <w:szCs w:val="22"/>
          <w:shd w:val="clear" w:color="auto" w:fill="FFFFFF"/>
          <w:lang w:val="en-GB"/>
        </w:rPr>
        <w:t>showing critical analysis of my employability skills like communication and managerial skills like conducting</w:t>
      </w:r>
      <w:r w:rsidR="009A3F57" w:rsidRPr="009F2CB9">
        <w:rPr>
          <w:rFonts w:ascii="Arial" w:hAnsi="Arial" w:cs="Arial"/>
          <w:color w:val="000000"/>
          <w:sz w:val="22"/>
          <w:szCs w:val="22"/>
          <w:shd w:val="clear" w:color="auto" w:fill="FFFFFF"/>
          <w:lang w:val="en-GB"/>
        </w:rPr>
        <w:t xml:space="preserve"> interview. Furth</w:t>
      </w:r>
      <w:r w:rsidR="00260C07" w:rsidRPr="009F2CB9">
        <w:rPr>
          <w:rFonts w:ascii="Arial" w:hAnsi="Arial" w:cs="Arial"/>
          <w:color w:val="000000"/>
          <w:sz w:val="22"/>
          <w:szCs w:val="22"/>
          <w:shd w:val="clear" w:color="auto" w:fill="FFFFFF"/>
          <w:lang w:val="en-GB"/>
        </w:rPr>
        <w:t>ermore, the establishment of future</w:t>
      </w:r>
      <w:r w:rsidR="009A3F57" w:rsidRPr="009F2CB9">
        <w:rPr>
          <w:rFonts w:ascii="Arial" w:hAnsi="Arial" w:cs="Arial"/>
          <w:color w:val="000000"/>
          <w:sz w:val="22"/>
          <w:szCs w:val="22"/>
          <w:shd w:val="clear" w:color="auto" w:fill="FFFFFF"/>
          <w:lang w:val="en-GB"/>
        </w:rPr>
        <w:t xml:space="preserve"> goals are needed for </w:t>
      </w:r>
      <w:r w:rsidR="00145C84" w:rsidRPr="009F2CB9">
        <w:rPr>
          <w:rFonts w:ascii="Arial" w:hAnsi="Arial" w:cs="Arial"/>
          <w:color w:val="000000"/>
          <w:sz w:val="22"/>
          <w:szCs w:val="22"/>
          <w:shd w:val="clear" w:color="auto" w:fill="FFFFFF"/>
          <w:lang w:val="en-GB"/>
        </w:rPr>
        <w:t>judging my employability</w:t>
      </w:r>
      <w:r w:rsidR="009A3F57" w:rsidRPr="009F2CB9">
        <w:rPr>
          <w:rFonts w:ascii="Arial" w:hAnsi="Arial" w:cs="Arial"/>
          <w:color w:val="000000"/>
          <w:sz w:val="22"/>
          <w:szCs w:val="22"/>
          <w:shd w:val="clear" w:color="auto" w:fill="FFFFFF"/>
          <w:lang w:val="en-GB"/>
        </w:rPr>
        <w:t xml:space="preserve"> </w:t>
      </w:r>
      <w:r w:rsidR="00145C84" w:rsidRPr="009F2CB9">
        <w:rPr>
          <w:rFonts w:ascii="Arial" w:hAnsi="Arial" w:cs="Arial"/>
          <w:color w:val="000000"/>
          <w:sz w:val="22"/>
          <w:szCs w:val="22"/>
          <w:shd w:val="clear" w:color="auto" w:fill="FFFFFF"/>
          <w:lang w:val="en-GB"/>
        </w:rPr>
        <w:t>and planning</w:t>
      </w:r>
      <w:r w:rsidR="009A3F57" w:rsidRPr="009F2CB9">
        <w:rPr>
          <w:rFonts w:ascii="Arial" w:hAnsi="Arial" w:cs="Arial"/>
          <w:color w:val="000000"/>
          <w:sz w:val="22"/>
          <w:szCs w:val="22"/>
          <w:shd w:val="clear" w:color="auto" w:fill="FFFFFF"/>
          <w:lang w:val="en-GB"/>
        </w:rPr>
        <w:t xml:space="preserve"> personal action plan</w:t>
      </w:r>
      <w:r w:rsidR="00145C84" w:rsidRPr="009F2CB9">
        <w:rPr>
          <w:rFonts w:ascii="Arial" w:hAnsi="Arial" w:cs="Arial"/>
          <w:color w:val="000000"/>
          <w:sz w:val="22"/>
          <w:szCs w:val="22"/>
          <w:shd w:val="clear" w:color="auto" w:fill="FFFFFF"/>
          <w:lang w:val="en-GB"/>
        </w:rPr>
        <w:t xml:space="preserve"> to improve </w:t>
      </w:r>
      <w:r w:rsidR="00866A95" w:rsidRPr="009F2CB9">
        <w:rPr>
          <w:rFonts w:ascii="Arial" w:hAnsi="Arial" w:cs="Arial"/>
          <w:color w:val="000000"/>
          <w:sz w:val="22"/>
          <w:szCs w:val="22"/>
          <w:shd w:val="clear" w:color="auto" w:fill="FFFFFF"/>
          <w:lang w:val="en-GB"/>
        </w:rPr>
        <w:t>leadership, decision-making and negotiation skills</w:t>
      </w:r>
      <w:r w:rsidR="009A3F57" w:rsidRPr="009F2CB9">
        <w:rPr>
          <w:rFonts w:ascii="Arial" w:hAnsi="Arial" w:cs="Arial"/>
          <w:color w:val="000000"/>
          <w:sz w:val="22"/>
          <w:szCs w:val="22"/>
          <w:shd w:val="clear" w:color="auto" w:fill="FFFFFF"/>
          <w:lang w:val="en-GB"/>
        </w:rPr>
        <w:t>. Th</w:t>
      </w:r>
      <w:r w:rsidR="00866A95" w:rsidRPr="009F2CB9">
        <w:rPr>
          <w:rFonts w:ascii="Arial" w:hAnsi="Arial" w:cs="Arial"/>
          <w:color w:val="000000"/>
          <w:sz w:val="22"/>
          <w:szCs w:val="22"/>
          <w:shd w:val="clear" w:color="auto" w:fill="FFFFFF"/>
          <w:lang w:val="en-GB"/>
        </w:rPr>
        <w:t>us, th</w:t>
      </w:r>
      <w:r w:rsidR="009A3F57" w:rsidRPr="009F2CB9">
        <w:rPr>
          <w:rFonts w:ascii="Arial" w:hAnsi="Arial" w:cs="Arial"/>
          <w:color w:val="000000"/>
          <w:sz w:val="22"/>
          <w:szCs w:val="22"/>
          <w:shd w:val="clear" w:color="auto" w:fill="FFFFFF"/>
          <w:lang w:val="en-GB"/>
        </w:rPr>
        <w:t>e personal action plan has led to the understanding of the dynamics</w:t>
      </w:r>
      <w:r w:rsidR="00866A95" w:rsidRPr="009F2CB9">
        <w:rPr>
          <w:rFonts w:ascii="Arial" w:hAnsi="Arial" w:cs="Arial"/>
          <w:color w:val="000000"/>
          <w:sz w:val="22"/>
          <w:szCs w:val="22"/>
          <w:shd w:val="clear" w:color="auto" w:fill="FFFFFF"/>
          <w:lang w:val="en-GB"/>
        </w:rPr>
        <w:t xml:space="preserve"> such as importance of cognitive skills and communication, adaptability skills</w:t>
      </w:r>
      <w:r w:rsidR="009A3F57" w:rsidRPr="009F2CB9">
        <w:rPr>
          <w:rFonts w:ascii="Arial" w:hAnsi="Arial" w:cs="Arial"/>
          <w:color w:val="000000"/>
          <w:sz w:val="22"/>
          <w:szCs w:val="22"/>
          <w:shd w:val="clear" w:color="auto" w:fill="FFFFFF"/>
          <w:lang w:val="en-GB"/>
        </w:rPr>
        <w:t xml:space="preserve"> that are a must-have to be a sales and marketing executive. Henceforth, </w:t>
      </w:r>
      <w:r w:rsidR="0047142D" w:rsidRPr="009F2CB9">
        <w:rPr>
          <w:rFonts w:ascii="Arial" w:hAnsi="Arial" w:cs="Arial"/>
          <w:color w:val="000000"/>
          <w:sz w:val="22"/>
          <w:szCs w:val="22"/>
          <w:shd w:val="clear" w:color="auto" w:fill="FFFFFF"/>
          <w:lang w:val="en-GB"/>
        </w:rPr>
        <w:t xml:space="preserve">establishment of employee goals and the readiness for employment are </w:t>
      </w:r>
      <w:r w:rsidR="009A3F57" w:rsidRPr="009F2CB9">
        <w:rPr>
          <w:rFonts w:ascii="Arial" w:hAnsi="Arial" w:cs="Arial"/>
          <w:color w:val="000000"/>
          <w:sz w:val="22"/>
          <w:szCs w:val="22"/>
          <w:shd w:val="clear" w:color="auto" w:fill="FFFFFF"/>
          <w:lang w:val="en-GB"/>
        </w:rPr>
        <w:t xml:space="preserve">needed for the improvement of the employability factor to be a better marketing executive. </w:t>
      </w:r>
    </w:p>
    <w:p w14:paraId="183E07C6" w14:textId="77777777" w:rsidR="00E5471F" w:rsidRPr="009F2CB9" w:rsidRDefault="00E5471F" w:rsidP="00AB21B7">
      <w:pPr>
        <w:spacing w:line="360" w:lineRule="auto"/>
        <w:rPr>
          <w:rFonts w:eastAsia="Times New Roman"/>
          <w:color w:val="000000"/>
          <w:shd w:val="clear" w:color="auto" w:fill="FFFFFF"/>
          <w:lang w:val="en-GB" w:eastAsia="zh-TW"/>
        </w:rPr>
      </w:pPr>
      <w:r w:rsidRPr="009F2CB9">
        <w:rPr>
          <w:color w:val="000000"/>
          <w:shd w:val="clear" w:color="auto" w:fill="FFFFFF"/>
          <w:lang w:val="en-GB"/>
        </w:rPr>
        <w:br w:type="page"/>
      </w:r>
    </w:p>
    <w:sdt>
      <w:sdtPr>
        <w:rPr>
          <w:rFonts w:ascii="Arial" w:eastAsia="Arial" w:hAnsi="Arial" w:cs="Arial"/>
          <w:b w:val="0"/>
          <w:bCs w:val="0"/>
          <w:color w:val="auto"/>
          <w:sz w:val="22"/>
          <w:szCs w:val="22"/>
          <w:lang w:val="en-GB"/>
        </w:rPr>
        <w:id w:val="12607477"/>
        <w:docPartObj>
          <w:docPartGallery w:val="Table of Contents"/>
          <w:docPartUnique/>
        </w:docPartObj>
      </w:sdtPr>
      <w:sdtEndPr/>
      <w:sdtContent>
        <w:p w14:paraId="1EBCE935" w14:textId="77777777" w:rsidR="00E5471F" w:rsidRPr="009F2CB9" w:rsidRDefault="00E5471F" w:rsidP="00AB21B7">
          <w:pPr>
            <w:pStyle w:val="TOCHeading"/>
            <w:spacing w:line="360" w:lineRule="auto"/>
            <w:jc w:val="center"/>
            <w:rPr>
              <w:rFonts w:ascii="Arial" w:hAnsi="Arial" w:cs="Arial"/>
              <w:lang w:val="en-GB"/>
            </w:rPr>
          </w:pPr>
          <w:r w:rsidRPr="009F2CB9">
            <w:rPr>
              <w:rFonts w:ascii="Arial" w:hAnsi="Arial" w:cs="Arial"/>
              <w:color w:val="auto"/>
              <w:lang w:val="en-GB"/>
            </w:rPr>
            <w:t>Table of Contents</w:t>
          </w:r>
        </w:p>
        <w:p w14:paraId="504B6B86" w14:textId="77777777" w:rsidR="00754BF5" w:rsidRPr="009F2CB9" w:rsidRDefault="00BD73C3" w:rsidP="00AB21B7">
          <w:pPr>
            <w:pStyle w:val="TOC1"/>
            <w:tabs>
              <w:tab w:val="right" w:leader="dot" w:pos="9350"/>
            </w:tabs>
            <w:spacing w:line="360" w:lineRule="auto"/>
            <w:jc w:val="both"/>
            <w:rPr>
              <w:rFonts w:eastAsiaTheme="minorEastAsia"/>
              <w:noProof/>
            </w:rPr>
          </w:pPr>
          <w:r w:rsidRPr="009F2CB9">
            <w:rPr>
              <w:lang w:val="en-GB"/>
            </w:rPr>
            <w:fldChar w:fldCharType="begin"/>
          </w:r>
          <w:r w:rsidR="00E5471F" w:rsidRPr="009F2CB9">
            <w:rPr>
              <w:lang w:val="en-GB"/>
            </w:rPr>
            <w:instrText xml:space="preserve"> TOC \o "1-3" \h \z \u </w:instrText>
          </w:r>
          <w:r w:rsidRPr="009F2CB9">
            <w:rPr>
              <w:lang w:val="en-GB"/>
            </w:rPr>
            <w:fldChar w:fldCharType="separate"/>
          </w:r>
          <w:hyperlink w:anchor="_Toc66969238" w:history="1">
            <w:r w:rsidR="00754BF5" w:rsidRPr="009F2CB9">
              <w:rPr>
                <w:rStyle w:val="Hyperlink"/>
                <w:noProof/>
                <w:lang w:val="en-GB"/>
              </w:rPr>
              <w:t>Introduction</w:t>
            </w:r>
            <w:r w:rsidR="00754BF5" w:rsidRPr="009F2CB9">
              <w:rPr>
                <w:noProof/>
                <w:webHidden/>
              </w:rPr>
              <w:tab/>
            </w:r>
            <w:r w:rsidRPr="009F2CB9">
              <w:rPr>
                <w:noProof/>
                <w:webHidden/>
              </w:rPr>
              <w:fldChar w:fldCharType="begin"/>
            </w:r>
            <w:r w:rsidR="00754BF5" w:rsidRPr="009F2CB9">
              <w:rPr>
                <w:noProof/>
                <w:webHidden/>
              </w:rPr>
              <w:instrText xml:space="preserve"> PAGEREF _Toc66969238 \h </w:instrText>
            </w:r>
            <w:r w:rsidRPr="009F2CB9">
              <w:rPr>
                <w:noProof/>
                <w:webHidden/>
              </w:rPr>
            </w:r>
            <w:r w:rsidRPr="009F2CB9">
              <w:rPr>
                <w:noProof/>
                <w:webHidden/>
              </w:rPr>
              <w:fldChar w:fldCharType="separate"/>
            </w:r>
            <w:r w:rsidR="0055561A" w:rsidRPr="009F2CB9">
              <w:rPr>
                <w:noProof/>
                <w:webHidden/>
              </w:rPr>
              <w:t>4</w:t>
            </w:r>
            <w:r w:rsidRPr="009F2CB9">
              <w:rPr>
                <w:noProof/>
                <w:webHidden/>
              </w:rPr>
              <w:fldChar w:fldCharType="end"/>
            </w:r>
          </w:hyperlink>
        </w:p>
        <w:p w14:paraId="7868C247" w14:textId="77777777" w:rsidR="00754BF5" w:rsidRPr="009F2CB9" w:rsidRDefault="00095602" w:rsidP="00AB21B7">
          <w:pPr>
            <w:pStyle w:val="TOC1"/>
            <w:tabs>
              <w:tab w:val="right" w:leader="dot" w:pos="9350"/>
            </w:tabs>
            <w:spacing w:line="360" w:lineRule="auto"/>
            <w:jc w:val="both"/>
            <w:rPr>
              <w:rFonts w:eastAsiaTheme="minorEastAsia"/>
              <w:noProof/>
            </w:rPr>
          </w:pPr>
          <w:hyperlink w:anchor="_Toc66969239" w:history="1">
            <w:r w:rsidR="00754BF5" w:rsidRPr="009F2CB9">
              <w:rPr>
                <w:rStyle w:val="Hyperlink"/>
                <w:noProof/>
                <w:lang w:val="en-GB"/>
              </w:rPr>
              <w:t>Recruitment and selection</w:t>
            </w:r>
            <w:r w:rsidR="00754BF5" w:rsidRPr="009F2CB9">
              <w:rPr>
                <w:noProof/>
                <w:webHidden/>
              </w:rPr>
              <w:tab/>
            </w:r>
            <w:r w:rsidR="00BD73C3" w:rsidRPr="009F2CB9">
              <w:rPr>
                <w:noProof/>
                <w:webHidden/>
              </w:rPr>
              <w:fldChar w:fldCharType="begin"/>
            </w:r>
            <w:r w:rsidR="00754BF5" w:rsidRPr="009F2CB9">
              <w:rPr>
                <w:noProof/>
                <w:webHidden/>
              </w:rPr>
              <w:instrText xml:space="preserve"> PAGEREF _Toc66969239 \h </w:instrText>
            </w:r>
            <w:r w:rsidR="00BD73C3" w:rsidRPr="009F2CB9">
              <w:rPr>
                <w:noProof/>
                <w:webHidden/>
              </w:rPr>
            </w:r>
            <w:r w:rsidR="00BD73C3" w:rsidRPr="009F2CB9">
              <w:rPr>
                <w:noProof/>
                <w:webHidden/>
              </w:rPr>
              <w:fldChar w:fldCharType="separate"/>
            </w:r>
            <w:r w:rsidR="0055561A" w:rsidRPr="009F2CB9">
              <w:rPr>
                <w:noProof/>
                <w:webHidden/>
              </w:rPr>
              <w:t>4</w:t>
            </w:r>
            <w:r w:rsidR="00BD73C3" w:rsidRPr="009F2CB9">
              <w:rPr>
                <w:noProof/>
                <w:webHidden/>
              </w:rPr>
              <w:fldChar w:fldCharType="end"/>
            </w:r>
          </w:hyperlink>
        </w:p>
        <w:p w14:paraId="65F20C63" w14:textId="77777777" w:rsidR="00754BF5" w:rsidRPr="009F2CB9" w:rsidRDefault="00095602" w:rsidP="00AB21B7">
          <w:pPr>
            <w:pStyle w:val="TOC1"/>
            <w:tabs>
              <w:tab w:val="right" w:leader="dot" w:pos="9350"/>
            </w:tabs>
            <w:spacing w:line="360" w:lineRule="auto"/>
            <w:jc w:val="both"/>
            <w:rPr>
              <w:rFonts w:eastAsiaTheme="minorEastAsia"/>
              <w:noProof/>
            </w:rPr>
          </w:pPr>
          <w:hyperlink w:anchor="_Toc66969240" w:history="1">
            <w:r w:rsidR="00754BF5" w:rsidRPr="009F2CB9">
              <w:rPr>
                <w:rStyle w:val="Hyperlink"/>
                <w:noProof/>
                <w:lang w:val="en-GB"/>
              </w:rPr>
              <w:t>Identification of skills and knowledge for work effectively</w:t>
            </w:r>
            <w:r w:rsidR="00754BF5" w:rsidRPr="009F2CB9">
              <w:rPr>
                <w:noProof/>
                <w:webHidden/>
              </w:rPr>
              <w:tab/>
            </w:r>
            <w:r w:rsidR="00BD73C3" w:rsidRPr="009F2CB9">
              <w:rPr>
                <w:noProof/>
                <w:webHidden/>
              </w:rPr>
              <w:fldChar w:fldCharType="begin"/>
            </w:r>
            <w:r w:rsidR="00754BF5" w:rsidRPr="009F2CB9">
              <w:rPr>
                <w:noProof/>
                <w:webHidden/>
              </w:rPr>
              <w:instrText xml:space="preserve"> PAGEREF _Toc66969240 \h </w:instrText>
            </w:r>
            <w:r w:rsidR="00BD73C3" w:rsidRPr="009F2CB9">
              <w:rPr>
                <w:noProof/>
                <w:webHidden/>
              </w:rPr>
            </w:r>
            <w:r w:rsidR="00BD73C3" w:rsidRPr="009F2CB9">
              <w:rPr>
                <w:noProof/>
                <w:webHidden/>
              </w:rPr>
              <w:fldChar w:fldCharType="separate"/>
            </w:r>
            <w:r w:rsidR="0055561A" w:rsidRPr="009F2CB9">
              <w:rPr>
                <w:noProof/>
                <w:webHidden/>
              </w:rPr>
              <w:t>5</w:t>
            </w:r>
            <w:r w:rsidR="00BD73C3" w:rsidRPr="009F2CB9">
              <w:rPr>
                <w:noProof/>
                <w:webHidden/>
              </w:rPr>
              <w:fldChar w:fldCharType="end"/>
            </w:r>
          </w:hyperlink>
        </w:p>
        <w:p w14:paraId="11D20FB4" w14:textId="77777777" w:rsidR="00754BF5" w:rsidRPr="009F2CB9" w:rsidRDefault="00095602" w:rsidP="00AB21B7">
          <w:pPr>
            <w:pStyle w:val="TOC1"/>
            <w:tabs>
              <w:tab w:val="right" w:leader="dot" w:pos="9350"/>
            </w:tabs>
            <w:spacing w:line="360" w:lineRule="auto"/>
            <w:jc w:val="both"/>
            <w:rPr>
              <w:rFonts w:eastAsiaTheme="minorEastAsia"/>
              <w:noProof/>
            </w:rPr>
          </w:pPr>
          <w:hyperlink w:anchor="_Toc66969241" w:history="1">
            <w:r w:rsidR="00754BF5" w:rsidRPr="009F2CB9">
              <w:rPr>
                <w:rStyle w:val="Hyperlink"/>
                <w:noProof/>
                <w:lang w:val="en-GB"/>
              </w:rPr>
              <w:t>Readiness for employability</w:t>
            </w:r>
            <w:r w:rsidR="00754BF5" w:rsidRPr="009F2CB9">
              <w:rPr>
                <w:noProof/>
                <w:webHidden/>
              </w:rPr>
              <w:tab/>
            </w:r>
            <w:r w:rsidR="00BD73C3" w:rsidRPr="009F2CB9">
              <w:rPr>
                <w:noProof/>
                <w:webHidden/>
              </w:rPr>
              <w:fldChar w:fldCharType="begin"/>
            </w:r>
            <w:r w:rsidR="00754BF5" w:rsidRPr="009F2CB9">
              <w:rPr>
                <w:noProof/>
                <w:webHidden/>
              </w:rPr>
              <w:instrText xml:space="preserve"> PAGEREF _Toc66969241 \h </w:instrText>
            </w:r>
            <w:r w:rsidR="00BD73C3" w:rsidRPr="009F2CB9">
              <w:rPr>
                <w:noProof/>
                <w:webHidden/>
              </w:rPr>
            </w:r>
            <w:r w:rsidR="00BD73C3" w:rsidRPr="009F2CB9">
              <w:rPr>
                <w:noProof/>
                <w:webHidden/>
              </w:rPr>
              <w:fldChar w:fldCharType="separate"/>
            </w:r>
            <w:r w:rsidR="0055561A" w:rsidRPr="009F2CB9">
              <w:rPr>
                <w:noProof/>
                <w:webHidden/>
              </w:rPr>
              <w:t>6</w:t>
            </w:r>
            <w:r w:rsidR="00BD73C3" w:rsidRPr="009F2CB9">
              <w:rPr>
                <w:noProof/>
                <w:webHidden/>
              </w:rPr>
              <w:fldChar w:fldCharType="end"/>
            </w:r>
          </w:hyperlink>
        </w:p>
        <w:p w14:paraId="42B128C8" w14:textId="77777777" w:rsidR="00754BF5" w:rsidRPr="009F2CB9" w:rsidRDefault="00095602" w:rsidP="00AB21B7">
          <w:pPr>
            <w:pStyle w:val="TOC1"/>
            <w:tabs>
              <w:tab w:val="right" w:leader="dot" w:pos="9350"/>
            </w:tabs>
            <w:spacing w:line="360" w:lineRule="auto"/>
            <w:jc w:val="both"/>
            <w:rPr>
              <w:rFonts w:eastAsiaTheme="minorEastAsia"/>
              <w:noProof/>
            </w:rPr>
          </w:pPr>
          <w:hyperlink w:anchor="_Toc66969242" w:history="1">
            <w:r w:rsidR="00754BF5" w:rsidRPr="009F2CB9">
              <w:rPr>
                <w:rStyle w:val="Hyperlink"/>
                <w:noProof/>
                <w:lang w:val="en-GB"/>
              </w:rPr>
              <w:t>Addressing personal strengths and areas for further Development</w:t>
            </w:r>
            <w:r w:rsidR="00754BF5" w:rsidRPr="009F2CB9">
              <w:rPr>
                <w:noProof/>
                <w:webHidden/>
              </w:rPr>
              <w:tab/>
            </w:r>
            <w:r w:rsidR="00BD73C3" w:rsidRPr="009F2CB9">
              <w:rPr>
                <w:noProof/>
                <w:webHidden/>
              </w:rPr>
              <w:fldChar w:fldCharType="begin"/>
            </w:r>
            <w:r w:rsidR="00754BF5" w:rsidRPr="009F2CB9">
              <w:rPr>
                <w:noProof/>
                <w:webHidden/>
              </w:rPr>
              <w:instrText xml:space="preserve"> PAGEREF _Toc66969242 \h </w:instrText>
            </w:r>
            <w:r w:rsidR="00BD73C3" w:rsidRPr="009F2CB9">
              <w:rPr>
                <w:noProof/>
                <w:webHidden/>
              </w:rPr>
            </w:r>
            <w:r w:rsidR="00BD73C3" w:rsidRPr="009F2CB9">
              <w:rPr>
                <w:noProof/>
                <w:webHidden/>
              </w:rPr>
              <w:fldChar w:fldCharType="separate"/>
            </w:r>
            <w:r w:rsidR="0055561A" w:rsidRPr="009F2CB9">
              <w:rPr>
                <w:noProof/>
                <w:webHidden/>
              </w:rPr>
              <w:t>7</w:t>
            </w:r>
            <w:r w:rsidR="00BD73C3" w:rsidRPr="009F2CB9">
              <w:rPr>
                <w:noProof/>
                <w:webHidden/>
              </w:rPr>
              <w:fldChar w:fldCharType="end"/>
            </w:r>
          </w:hyperlink>
        </w:p>
        <w:p w14:paraId="217669EF" w14:textId="77777777" w:rsidR="00754BF5" w:rsidRPr="009F2CB9" w:rsidRDefault="00095602" w:rsidP="00AB21B7">
          <w:pPr>
            <w:pStyle w:val="TOC1"/>
            <w:tabs>
              <w:tab w:val="right" w:leader="dot" w:pos="9350"/>
            </w:tabs>
            <w:spacing w:line="360" w:lineRule="auto"/>
            <w:jc w:val="both"/>
            <w:rPr>
              <w:rFonts w:eastAsiaTheme="minorEastAsia"/>
              <w:noProof/>
            </w:rPr>
          </w:pPr>
          <w:hyperlink w:anchor="_Toc66969243" w:history="1">
            <w:r w:rsidR="00754BF5" w:rsidRPr="009F2CB9">
              <w:rPr>
                <w:rStyle w:val="Hyperlink"/>
                <w:noProof/>
                <w:lang w:val="en-GB"/>
              </w:rPr>
              <w:t>Establishment of employment goals</w:t>
            </w:r>
            <w:r w:rsidR="00754BF5" w:rsidRPr="009F2CB9">
              <w:rPr>
                <w:noProof/>
                <w:webHidden/>
              </w:rPr>
              <w:tab/>
            </w:r>
            <w:r w:rsidR="00BD73C3" w:rsidRPr="009F2CB9">
              <w:rPr>
                <w:noProof/>
                <w:webHidden/>
              </w:rPr>
              <w:fldChar w:fldCharType="begin"/>
            </w:r>
            <w:r w:rsidR="00754BF5" w:rsidRPr="009F2CB9">
              <w:rPr>
                <w:noProof/>
                <w:webHidden/>
              </w:rPr>
              <w:instrText xml:space="preserve"> PAGEREF _Toc66969243 \h </w:instrText>
            </w:r>
            <w:r w:rsidR="00BD73C3" w:rsidRPr="009F2CB9">
              <w:rPr>
                <w:noProof/>
                <w:webHidden/>
              </w:rPr>
            </w:r>
            <w:r w:rsidR="00BD73C3" w:rsidRPr="009F2CB9">
              <w:rPr>
                <w:noProof/>
                <w:webHidden/>
              </w:rPr>
              <w:fldChar w:fldCharType="separate"/>
            </w:r>
            <w:r w:rsidR="0055561A" w:rsidRPr="009F2CB9">
              <w:rPr>
                <w:noProof/>
                <w:webHidden/>
              </w:rPr>
              <w:t>7</w:t>
            </w:r>
            <w:r w:rsidR="00BD73C3" w:rsidRPr="009F2CB9">
              <w:rPr>
                <w:noProof/>
                <w:webHidden/>
              </w:rPr>
              <w:fldChar w:fldCharType="end"/>
            </w:r>
          </w:hyperlink>
        </w:p>
        <w:p w14:paraId="56CAB12B" w14:textId="77777777" w:rsidR="00754BF5" w:rsidRPr="009F2CB9" w:rsidRDefault="00095602" w:rsidP="00AB21B7">
          <w:pPr>
            <w:pStyle w:val="TOC1"/>
            <w:tabs>
              <w:tab w:val="right" w:leader="dot" w:pos="9350"/>
            </w:tabs>
            <w:spacing w:line="360" w:lineRule="auto"/>
            <w:jc w:val="both"/>
            <w:rPr>
              <w:rFonts w:eastAsiaTheme="minorEastAsia"/>
              <w:noProof/>
            </w:rPr>
          </w:pPr>
          <w:hyperlink w:anchor="_Toc66969244" w:history="1">
            <w:r w:rsidR="00754BF5" w:rsidRPr="009F2CB9">
              <w:rPr>
                <w:rStyle w:val="Hyperlink"/>
                <w:noProof/>
                <w:lang w:val="en-GB" w:eastAsia="zh-TW"/>
              </w:rPr>
              <w:t>Reference List</w:t>
            </w:r>
            <w:r w:rsidR="00754BF5" w:rsidRPr="009F2CB9">
              <w:rPr>
                <w:noProof/>
                <w:webHidden/>
              </w:rPr>
              <w:tab/>
            </w:r>
            <w:r w:rsidR="00BD73C3" w:rsidRPr="009F2CB9">
              <w:rPr>
                <w:noProof/>
                <w:webHidden/>
              </w:rPr>
              <w:fldChar w:fldCharType="begin"/>
            </w:r>
            <w:r w:rsidR="00754BF5" w:rsidRPr="009F2CB9">
              <w:rPr>
                <w:noProof/>
                <w:webHidden/>
              </w:rPr>
              <w:instrText xml:space="preserve"> PAGEREF _Toc66969244 \h </w:instrText>
            </w:r>
            <w:r w:rsidR="00BD73C3" w:rsidRPr="009F2CB9">
              <w:rPr>
                <w:noProof/>
                <w:webHidden/>
              </w:rPr>
            </w:r>
            <w:r w:rsidR="00BD73C3" w:rsidRPr="009F2CB9">
              <w:rPr>
                <w:noProof/>
                <w:webHidden/>
              </w:rPr>
              <w:fldChar w:fldCharType="separate"/>
            </w:r>
            <w:r w:rsidR="0055561A" w:rsidRPr="009F2CB9">
              <w:rPr>
                <w:noProof/>
                <w:webHidden/>
              </w:rPr>
              <w:t>11</w:t>
            </w:r>
            <w:r w:rsidR="00BD73C3" w:rsidRPr="009F2CB9">
              <w:rPr>
                <w:noProof/>
                <w:webHidden/>
              </w:rPr>
              <w:fldChar w:fldCharType="end"/>
            </w:r>
          </w:hyperlink>
        </w:p>
        <w:p w14:paraId="2645C1DA" w14:textId="77777777" w:rsidR="00E5471F" w:rsidRPr="009F2CB9" w:rsidRDefault="00BD73C3" w:rsidP="00AB21B7">
          <w:pPr>
            <w:spacing w:line="360" w:lineRule="auto"/>
            <w:jc w:val="both"/>
            <w:rPr>
              <w:lang w:val="en-GB"/>
            </w:rPr>
          </w:pPr>
          <w:r w:rsidRPr="009F2CB9">
            <w:rPr>
              <w:lang w:val="en-GB"/>
            </w:rPr>
            <w:fldChar w:fldCharType="end"/>
          </w:r>
        </w:p>
      </w:sdtContent>
    </w:sdt>
    <w:p w14:paraId="5D2A9765" w14:textId="77777777" w:rsidR="00E5471F" w:rsidRPr="009F2CB9" w:rsidRDefault="00E5471F" w:rsidP="00AB21B7">
      <w:pPr>
        <w:spacing w:line="360" w:lineRule="auto"/>
        <w:rPr>
          <w:rFonts w:eastAsia="Times New Roman"/>
          <w:color w:val="000000"/>
          <w:shd w:val="clear" w:color="auto" w:fill="FFFFFF"/>
          <w:lang w:val="en-GB" w:eastAsia="zh-TW"/>
        </w:rPr>
      </w:pPr>
    </w:p>
    <w:p w14:paraId="45FED74E" w14:textId="77777777" w:rsidR="00E5471F" w:rsidRPr="009F2CB9" w:rsidRDefault="00E5471F" w:rsidP="00AB21B7">
      <w:pPr>
        <w:spacing w:line="360" w:lineRule="auto"/>
        <w:rPr>
          <w:rFonts w:eastAsia="Times New Roman"/>
          <w:color w:val="000000"/>
          <w:shd w:val="clear" w:color="auto" w:fill="FFFFFF"/>
          <w:lang w:val="en-GB" w:eastAsia="zh-TW"/>
        </w:rPr>
      </w:pPr>
      <w:r w:rsidRPr="009F2CB9">
        <w:rPr>
          <w:rFonts w:eastAsia="Times New Roman"/>
          <w:color w:val="000000"/>
          <w:shd w:val="clear" w:color="auto" w:fill="FFFFFF"/>
          <w:lang w:val="en-GB" w:eastAsia="zh-TW"/>
        </w:rPr>
        <w:br w:type="page"/>
      </w:r>
    </w:p>
    <w:p w14:paraId="5C96AE77" w14:textId="77777777" w:rsidR="009010A0" w:rsidRPr="009F2CB9" w:rsidRDefault="00752130" w:rsidP="00AB21B7">
      <w:pPr>
        <w:pStyle w:val="Heading1"/>
        <w:rPr>
          <w:highlight w:val="white"/>
          <w:lang w:val="en-GB"/>
        </w:rPr>
      </w:pPr>
      <w:bookmarkStart w:id="0" w:name="_Toc66969238"/>
      <w:r w:rsidRPr="009F2CB9">
        <w:rPr>
          <w:highlight w:val="white"/>
        </w:rPr>
        <w:lastRenderedPageBreak/>
        <w:t>Introduction</w:t>
      </w:r>
      <w:bookmarkEnd w:id="0"/>
    </w:p>
    <w:p w14:paraId="1BAFF0FC" w14:textId="77777777" w:rsidR="009010A0" w:rsidRPr="009F2CB9" w:rsidRDefault="00752130" w:rsidP="00AB21B7">
      <w:pPr>
        <w:spacing w:line="360" w:lineRule="auto"/>
        <w:jc w:val="both"/>
        <w:rPr>
          <w:rFonts w:eastAsia="Times New Roman"/>
          <w:highlight w:val="white"/>
          <w:lang w:val="en-GB"/>
        </w:rPr>
      </w:pPr>
      <w:r w:rsidRPr="009F2CB9">
        <w:rPr>
          <w:rFonts w:eastAsia="Times New Roman"/>
          <w:highlight w:val="white"/>
          <w:lang w:val="en-GB"/>
        </w:rPr>
        <w:t xml:space="preserve">In this </w:t>
      </w:r>
      <w:proofErr w:type="gramStart"/>
      <w:r w:rsidRPr="009F2CB9">
        <w:rPr>
          <w:rFonts w:eastAsia="Times New Roman"/>
          <w:highlight w:val="white"/>
          <w:lang w:val="en-GB"/>
        </w:rPr>
        <w:t>particular report</w:t>
      </w:r>
      <w:proofErr w:type="gramEnd"/>
      <w:r w:rsidRPr="009F2CB9">
        <w:rPr>
          <w:rFonts w:eastAsia="Times New Roman"/>
          <w:highlight w:val="white"/>
          <w:lang w:val="en-GB"/>
        </w:rPr>
        <w:t xml:space="preserve"> the identification of career development planning, demonstrating and understanding the knowledge and skills for working effectively in the professional life is discussed briefly. Additionally, the readiness for employment and the understanding of personal strength is also identified in the assessment. However, the identification of the weakness for further improvement is also elaborated for resolving the weakness and achieve success in future career goals. The establishment of employment goals and the formulation of appropriate development or action plan </w:t>
      </w:r>
      <w:r w:rsidR="00B20739" w:rsidRPr="009F2CB9">
        <w:rPr>
          <w:rFonts w:eastAsia="Times New Roman"/>
          <w:highlight w:val="white"/>
          <w:lang w:val="en-GB"/>
        </w:rPr>
        <w:t>are</w:t>
      </w:r>
      <w:r w:rsidRPr="009F2CB9">
        <w:rPr>
          <w:rFonts w:eastAsia="Times New Roman"/>
          <w:highlight w:val="white"/>
          <w:lang w:val="en-GB"/>
        </w:rPr>
        <w:t xml:space="preserve"> also illustrated in the assessment. </w:t>
      </w:r>
    </w:p>
    <w:p w14:paraId="47BCC0A6" w14:textId="77777777" w:rsidR="003E2A79" w:rsidRPr="009F2CB9" w:rsidRDefault="003E2A79" w:rsidP="00AB21B7">
      <w:pPr>
        <w:pStyle w:val="Heading1"/>
        <w:rPr>
          <w:lang w:val="en-GB"/>
        </w:rPr>
      </w:pPr>
      <w:bookmarkStart w:id="1" w:name="_Toc66969239"/>
      <w:r w:rsidRPr="009F2CB9">
        <w:t>Recruitment</w:t>
      </w:r>
      <w:r w:rsidRPr="009F2CB9">
        <w:rPr>
          <w:lang w:val="en-GB"/>
        </w:rPr>
        <w:t xml:space="preserve"> and selection</w:t>
      </w:r>
      <w:bookmarkEnd w:id="1"/>
      <w:r w:rsidRPr="009F2CB9">
        <w:rPr>
          <w:lang w:val="en-GB"/>
        </w:rPr>
        <w:t xml:space="preserve"> </w:t>
      </w:r>
    </w:p>
    <w:p w14:paraId="2F3776A0" w14:textId="77777777" w:rsidR="003E2A79" w:rsidRPr="009F2CB9" w:rsidRDefault="003E2A79" w:rsidP="00AB21B7">
      <w:pPr>
        <w:spacing w:line="360" w:lineRule="auto"/>
        <w:jc w:val="both"/>
        <w:rPr>
          <w:rFonts w:eastAsia="Times New Roman"/>
          <w:lang w:val="en-GB"/>
        </w:rPr>
      </w:pPr>
      <w:r w:rsidRPr="009F2CB9">
        <w:rPr>
          <w:rFonts w:eastAsia="Times New Roman"/>
          <w:lang w:val="en-GB"/>
        </w:rPr>
        <w:t xml:space="preserve">Speech between interview and interviewee helps me to include my knowledge and employability skills on management and interpersonal communication skills. While writing a reflection, I tried to focus on functionalities regarding career development skills like marketing and human resources management. As viewed by </w:t>
      </w:r>
      <w:r w:rsidR="00587F45" w:rsidRPr="009F2CB9">
        <w:rPr>
          <w:rFonts w:eastAsia="Times New Roman"/>
          <w:highlight w:val="white"/>
          <w:lang w:val="en-GB"/>
        </w:rPr>
        <w:t>Petkus</w:t>
      </w:r>
      <w:r w:rsidRPr="009F2CB9">
        <w:rPr>
          <w:rFonts w:eastAsia="Times New Roman"/>
          <w:highlight w:val="white"/>
          <w:lang w:val="en-GB"/>
        </w:rPr>
        <w:t xml:space="preserve"> </w:t>
      </w:r>
      <w:r w:rsidRPr="009F2CB9">
        <w:rPr>
          <w:rFonts w:eastAsia="Times New Roman"/>
          <w:lang w:val="en-GB"/>
        </w:rPr>
        <w:t xml:space="preserve">(2020), it will allow a person to relate the principle to what management professionals would do </w:t>
      </w:r>
      <w:proofErr w:type="gramStart"/>
      <w:r w:rsidRPr="009F2CB9">
        <w:rPr>
          <w:rFonts w:eastAsia="Times New Roman"/>
          <w:lang w:val="en-GB"/>
        </w:rPr>
        <w:t>in reality and</w:t>
      </w:r>
      <w:proofErr w:type="gramEnd"/>
      <w:r w:rsidRPr="009F2CB9">
        <w:rPr>
          <w:rFonts w:eastAsia="Times New Roman"/>
          <w:lang w:val="en-GB"/>
        </w:rPr>
        <w:t xml:space="preserve"> thoughts regarding the strength and weaknesses of individual personality. In the meantime, my documented reflection would also act as an example and confirmation of my goals. The focus of this reflection is to get a specific and realistic experience of myself in an interview with a marketing manager. In this reflection, I am applying Kolb’s model of reflective learning to assess me during the interview. According to </w:t>
      </w:r>
      <w:proofErr w:type="spellStart"/>
      <w:r w:rsidRPr="009F2CB9">
        <w:rPr>
          <w:rFonts w:eastAsia="Times New Roman"/>
          <w:highlight w:val="white"/>
          <w:lang w:val="en-GB"/>
        </w:rPr>
        <w:t>Abdulwahed</w:t>
      </w:r>
      <w:proofErr w:type="spellEnd"/>
      <w:r w:rsidRPr="009F2CB9">
        <w:rPr>
          <w:rFonts w:eastAsia="Times New Roman"/>
          <w:highlight w:val="white"/>
          <w:lang w:val="en-GB"/>
        </w:rPr>
        <w:t xml:space="preserve"> and Nagy </w:t>
      </w:r>
      <w:r w:rsidRPr="009F2CB9">
        <w:rPr>
          <w:rFonts w:eastAsia="Times New Roman"/>
          <w:lang w:val="en-GB"/>
        </w:rPr>
        <w:t xml:space="preserve">(2019), four attributes of Kolb’s reflective cycle </w:t>
      </w:r>
      <w:proofErr w:type="gramStart"/>
      <w:r w:rsidRPr="009F2CB9">
        <w:rPr>
          <w:rFonts w:eastAsia="Times New Roman"/>
          <w:lang w:val="en-GB"/>
        </w:rPr>
        <w:t>helps</w:t>
      </w:r>
      <w:proofErr w:type="gramEnd"/>
      <w:r w:rsidRPr="009F2CB9">
        <w:rPr>
          <w:rFonts w:eastAsia="Times New Roman"/>
          <w:lang w:val="en-GB"/>
        </w:rPr>
        <w:t xml:space="preserve"> in synthesising personal capability in a goal-directed approach  </w:t>
      </w:r>
    </w:p>
    <w:p w14:paraId="7DCE9530" w14:textId="77777777" w:rsidR="003E2A79" w:rsidRPr="009F2CB9" w:rsidRDefault="003E2A79" w:rsidP="00AB21B7">
      <w:pPr>
        <w:spacing w:line="360" w:lineRule="auto"/>
        <w:jc w:val="both"/>
        <w:rPr>
          <w:rFonts w:eastAsia="Times New Roman"/>
          <w:lang w:val="en-GB"/>
        </w:rPr>
      </w:pPr>
      <w:r w:rsidRPr="009F2CB9">
        <w:rPr>
          <w:rFonts w:eastAsia="Times New Roman"/>
          <w:i/>
          <w:lang w:val="en-GB"/>
        </w:rPr>
        <w:t>Concrete Experience -</w:t>
      </w:r>
      <w:r w:rsidRPr="009F2CB9">
        <w:rPr>
          <w:rFonts w:eastAsia="Times New Roman"/>
          <w:lang w:val="en-GB"/>
        </w:rPr>
        <w:t xml:space="preserve"> Interviews are among the effective places to see whether a person approaches difficult circumstances as well as the work. It was so much tougher than I expected to conduct this interview session. I simply figured it wasn't a massive issue since I first encountered the </w:t>
      </w:r>
      <w:proofErr w:type="gramStart"/>
      <w:r w:rsidRPr="009F2CB9">
        <w:rPr>
          <w:rFonts w:eastAsia="Times New Roman"/>
          <w:lang w:val="en-GB"/>
        </w:rPr>
        <w:t>work</w:t>
      </w:r>
      <w:proofErr w:type="gramEnd"/>
      <w:r w:rsidRPr="009F2CB9">
        <w:rPr>
          <w:rFonts w:eastAsia="Times New Roman"/>
          <w:lang w:val="en-GB"/>
        </w:rPr>
        <w:t xml:space="preserve"> and I wouldn't be anxious. To my shock, my preliminary emotions were even more nervous and threatening.</w:t>
      </w:r>
    </w:p>
    <w:p w14:paraId="793E540F" w14:textId="77777777" w:rsidR="003E2A79" w:rsidRPr="009F2CB9" w:rsidRDefault="003E2A79" w:rsidP="00AB21B7">
      <w:pPr>
        <w:spacing w:line="360" w:lineRule="auto"/>
        <w:jc w:val="both"/>
        <w:rPr>
          <w:rFonts w:eastAsia="Times New Roman"/>
          <w:lang w:val="en-GB"/>
        </w:rPr>
      </w:pPr>
      <w:r w:rsidRPr="009F2CB9">
        <w:rPr>
          <w:rFonts w:eastAsia="Times New Roman"/>
          <w:i/>
          <w:lang w:val="en-GB"/>
        </w:rPr>
        <w:t>Reflective Observation -</w:t>
      </w:r>
      <w:r w:rsidRPr="009F2CB9">
        <w:rPr>
          <w:rFonts w:eastAsia="Times New Roman"/>
          <w:lang w:val="en-GB"/>
        </w:rPr>
        <w:t xml:space="preserve"> I designed a practice interview with a sales and marketing model. I already addressed most of the questions over and </w:t>
      </w:r>
      <w:r w:rsidR="009A3F57" w:rsidRPr="009F2CB9">
        <w:rPr>
          <w:rFonts w:eastAsia="Times New Roman"/>
          <w:lang w:val="en-GB"/>
        </w:rPr>
        <w:t>over;</w:t>
      </w:r>
      <w:r w:rsidRPr="009F2CB9">
        <w:rPr>
          <w:rFonts w:eastAsia="Times New Roman"/>
          <w:lang w:val="en-GB"/>
        </w:rPr>
        <w:t xml:space="preserve"> however, there was something that knocked me out slightly. The interviewer inquired about an encounter of my most unpleasant workplace scenario when my supervisor and colleagues </w:t>
      </w:r>
      <w:proofErr w:type="gramStart"/>
      <w:r w:rsidRPr="009F2CB9">
        <w:rPr>
          <w:rFonts w:eastAsia="Times New Roman"/>
          <w:lang w:val="en-GB"/>
        </w:rPr>
        <w:t>were in disagreement</w:t>
      </w:r>
      <w:proofErr w:type="gramEnd"/>
      <w:r w:rsidRPr="009F2CB9">
        <w:rPr>
          <w:rFonts w:eastAsia="Times New Roman"/>
          <w:lang w:val="en-GB"/>
        </w:rPr>
        <w:t xml:space="preserve">. I </w:t>
      </w:r>
      <w:proofErr w:type="gramStart"/>
      <w:r w:rsidRPr="009F2CB9">
        <w:rPr>
          <w:rFonts w:eastAsia="Times New Roman"/>
          <w:lang w:val="en-GB"/>
        </w:rPr>
        <w:t>didn't</w:t>
      </w:r>
      <w:proofErr w:type="gramEnd"/>
      <w:r w:rsidRPr="009F2CB9">
        <w:rPr>
          <w:rFonts w:eastAsia="Times New Roman"/>
          <w:lang w:val="en-GB"/>
        </w:rPr>
        <w:t xml:space="preserve"> know, what to think because I didn't have a disagreement beforehand at the workplace. I finally addressed them patiently and told him that I did not have and contradictory disagreement during my leadership tenure between my jobs, collaborating with my supervisor and colleagues. I suppose they would not have appreciated the reply in a formal interview, but that was my best </w:t>
      </w:r>
      <w:r w:rsidRPr="009F2CB9">
        <w:rPr>
          <w:rFonts w:eastAsia="Times New Roman"/>
          <w:lang w:val="en-GB"/>
        </w:rPr>
        <w:lastRenderedPageBreak/>
        <w:t xml:space="preserve">what I could offer at that time. The witty situation in the interview caused me to be uncomfortable </w:t>
      </w:r>
      <w:r w:rsidR="00587F45" w:rsidRPr="009F2CB9">
        <w:rPr>
          <w:rFonts w:eastAsia="Times New Roman"/>
          <w:lang w:val="en-GB"/>
        </w:rPr>
        <w:t>it shows that I have poor interpersonal skills like listening, cri</w:t>
      </w:r>
      <w:r w:rsidR="000F27D6" w:rsidRPr="009F2CB9">
        <w:rPr>
          <w:rFonts w:eastAsia="Times New Roman"/>
          <w:lang w:val="en-GB"/>
        </w:rPr>
        <w:t>tical thinking and understanding</w:t>
      </w:r>
      <w:r w:rsidRPr="009F2CB9">
        <w:rPr>
          <w:rFonts w:eastAsia="Times New Roman"/>
          <w:lang w:val="en-GB"/>
        </w:rPr>
        <w:t>. I hope</w:t>
      </w:r>
      <w:r w:rsidR="000F27D6" w:rsidRPr="009F2CB9">
        <w:rPr>
          <w:rFonts w:eastAsia="Times New Roman"/>
          <w:lang w:val="en-GB"/>
        </w:rPr>
        <w:t>d</w:t>
      </w:r>
      <w:r w:rsidRPr="009F2CB9">
        <w:rPr>
          <w:rFonts w:eastAsia="Times New Roman"/>
          <w:lang w:val="en-GB"/>
        </w:rPr>
        <w:t xml:space="preserve"> I </w:t>
      </w:r>
      <w:r w:rsidR="00A31214" w:rsidRPr="009F2CB9">
        <w:rPr>
          <w:rFonts w:eastAsia="Times New Roman"/>
          <w:lang w:val="en-GB"/>
        </w:rPr>
        <w:t xml:space="preserve">will properly execute my professionalism during </w:t>
      </w:r>
      <w:r w:rsidRPr="009F2CB9">
        <w:rPr>
          <w:rFonts w:eastAsia="Times New Roman"/>
          <w:lang w:val="en-GB"/>
        </w:rPr>
        <w:t xml:space="preserve">interview, but </w:t>
      </w:r>
      <w:r w:rsidR="00666129" w:rsidRPr="009F2CB9">
        <w:rPr>
          <w:rFonts w:eastAsia="Times New Roman"/>
          <w:lang w:val="en-GB"/>
        </w:rPr>
        <w:t xml:space="preserve">later I noticed that </w:t>
      </w:r>
      <w:r w:rsidR="009B24EF" w:rsidRPr="009F2CB9">
        <w:rPr>
          <w:rFonts w:eastAsia="Times New Roman"/>
          <w:lang w:val="en-GB"/>
        </w:rPr>
        <w:t xml:space="preserve">besides professionalism an interview also requires strict attention, interaction, information sharing and </w:t>
      </w:r>
      <w:r w:rsidR="00666129" w:rsidRPr="009F2CB9">
        <w:rPr>
          <w:rFonts w:eastAsia="Times New Roman"/>
          <w:lang w:val="en-GB"/>
        </w:rPr>
        <w:t>empathetic communication to maintain an amicable corporate meeting</w:t>
      </w:r>
      <w:r w:rsidRPr="009F2CB9">
        <w:rPr>
          <w:rFonts w:eastAsia="Times New Roman"/>
          <w:lang w:val="en-GB"/>
        </w:rPr>
        <w:t xml:space="preserve">. </w:t>
      </w:r>
      <w:r w:rsidR="00666129" w:rsidRPr="009F2CB9">
        <w:rPr>
          <w:rFonts w:eastAsia="Times New Roman"/>
          <w:lang w:val="en-GB"/>
        </w:rPr>
        <w:t>Additionally</w:t>
      </w:r>
      <w:r w:rsidRPr="009F2CB9">
        <w:rPr>
          <w:rFonts w:eastAsia="Times New Roman"/>
          <w:lang w:val="en-GB"/>
        </w:rPr>
        <w:t xml:space="preserve">, I </w:t>
      </w:r>
      <w:r w:rsidR="00946C9A" w:rsidRPr="009F2CB9">
        <w:rPr>
          <w:rFonts w:eastAsia="Times New Roman"/>
          <w:lang w:val="en-GB"/>
        </w:rPr>
        <w:t>think that asking for others opinion about marketing and their needs helps to ascend urge of the other participant in a two-way effective communication</w:t>
      </w:r>
      <w:r w:rsidRPr="009F2CB9">
        <w:rPr>
          <w:rFonts w:eastAsia="Times New Roman"/>
          <w:lang w:val="en-GB"/>
        </w:rPr>
        <w:t>. I hope I could maintain th</w:t>
      </w:r>
      <w:r w:rsidR="00A4169B" w:rsidRPr="009F2CB9">
        <w:rPr>
          <w:rFonts w:eastAsia="Times New Roman"/>
          <w:lang w:val="en-GB"/>
        </w:rPr>
        <w:t>is throughout the questioning</w:t>
      </w:r>
      <w:r w:rsidR="00946C9A" w:rsidRPr="009F2CB9">
        <w:rPr>
          <w:rFonts w:eastAsia="Times New Roman"/>
          <w:lang w:val="en-GB"/>
        </w:rPr>
        <w:t xml:space="preserve"> in near future to</w:t>
      </w:r>
      <w:r w:rsidR="00F35CD9" w:rsidRPr="009F2CB9">
        <w:rPr>
          <w:rFonts w:eastAsia="Times New Roman"/>
          <w:lang w:val="en-GB"/>
        </w:rPr>
        <w:t xml:space="preserve"> create a</w:t>
      </w:r>
      <w:r w:rsidRPr="009F2CB9">
        <w:rPr>
          <w:rFonts w:eastAsia="Times New Roman"/>
          <w:lang w:val="en-GB"/>
        </w:rPr>
        <w:t xml:space="preserve"> pleasant experience </w:t>
      </w:r>
      <w:r w:rsidRPr="009F2CB9">
        <w:rPr>
          <w:rFonts w:eastAsia="Times New Roman"/>
          <w:b/>
          <w:i/>
          <w:lang w:val="en-GB"/>
        </w:rPr>
        <w:t>(Refer to appendix)</w:t>
      </w:r>
      <w:r w:rsidRPr="009F2CB9">
        <w:rPr>
          <w:rFonts w:eastAsia="Times New Roman"/>
          <w:lang w:val="en-GB"/>
        </w:rPr>
        <w:t>.</w:t>
      </w:r>
    </w:p>
    <w:p w14:paraId="672BCCF1" w14:textId="77777777" w:rsidR="003E2A79" w:rsidRPr="009F2CB9" w:rsidRDefault="003E2A79" w:rsidP="00AB21B7">
      <w:pPr>
        <w:spacing w:line="360" w:lineRule="auto"/>
        <w:jc w:val="both"/>
        <w:rPr>
          <w:rFonts w:eastAsia="Times New Roman"/>
          <w:lang w:val="en-GB"/>
        </w:rPr>
      </w:pPr>
      <w:r w:rsidRPr="009F2CB9">
        <w:rPr>
          <w:rFonts w:eastAsia="Times New Roman"/>
          <w:i/>
          <w:lang w:val="en-GB"/>
        </w:rPr>
        <w:t>Abstract Conceptualisation -</w:t>
      </w:r>
      <w:r w:rsidRPr="009F2CB9">
        <w:rPr>
          <w:rFonts w:eastAsia="Times New Roman"/>
          <w:lang w:val="en-GB"/>
        </w:rPr>
        <w:t xml:space="preserve"> I feel like that the interview has sought me to understand my strong and weak points that I could manage to improve my performance for better employability. I had started to feel the improvement that I had made after going through the interview process. I had assessed that I am getting more confident in taking leadership roles that will be helpful for the betterment of the company that I will be employed in. Furthermore, it can be assessed that the employability factors increase with gaining experience and expertise in the fields that are important and allied to the business. Therefore, I will continue to accumulate the skills that are needed for my self-improvement.</w:t>
      </w:r>
    </w:p>
    <w:p w14:paraId="16621F62" w14:textId="77777777" w:rsidR="003E2A79" w:rsidRPr="009F2CB9" w:rsidRDefault="003E2A79" w:rsidP="00AB21B7">
      <w:pPr>
        <w:spacing w:line="360" w:lineRule="auto"/>
        <w:jc w:val="both"/>
        <w:rPr>
          <w:rFonts w:eastAsia="Times New Roman"/>
          <w:lang w:val="en-GB"/>
        </w:rPr>
      </w:pPr>
      <w:r w:rsidRPr="009F2CB9">
        <w:rPr>
          <w:rFonts w:eastAsia="Times New Roman"/>
          <w:i/>
          <w:lang w:val="en-GB"/>
        </w:rPr>
        <w:t>Active experimentation -</w:t>
      </w:r>
      <w:r w:rsidRPr="009F2CB9">
        <w:rPr>
          <w:rFonts w:eastAsia="Times New Roman"/>
          <w:lang w:val="en-GB"/>
        </w:rPr>
        <w:t xml:space="preserve"> I was enlightened by this mock interview session, although I was stunned that I would be anxious. I never imagined I would feel annoyed about communicating with a camera or a mirror Overall, it was good preparation and allowed me to discover flaws that I am able to develop the core skills needed to face the interview. I would like to practise more because I will go through it calmly and composed whenever it is the time for me.</w:t>
      </w:r>
    </w:p>
    <w:p w14:paraId="4D5AA04F" w14:textId="77777777" w:rsidR="003E2A79" w:rsidRPr="009F2CB9" w:rsidRDefault="003E2A79" w:rsidP="00AB21B7">
      <w:pPr>
        <w:spacing w:line="360" w:lineRule="auto"/>
        <w:jc w:val="both"/>
        <w:rPr>
          <w:rFonts w:eastAsia="Times New Roman"/>
          <w:highlight w:val="white"/>
          <w:lang w:val="en-GB"/>
        </w:rPr>
      </w:pPr>
    </w:p>
    <w:p w14:paraId="28C4C8E6" w14:textId="77777777" w:rsidR="009010A0" w:rsidRPr="009F2CB9" w:rsidRDefault="00B20739" w:rsidP="00AB21B7">
      <w:pPr>
        <w:pStyle w:val="Heading1"/>
        <w:rPr>
          <w:highlight w:val="white"/>
          <w:lang w:val="en-GB"/>
        </w:rPr>
      </w:pPr>
      <w:bookmarkStart w:id="2" w:name="_Toc66969240"/>
      <w:r w:rsidRPr="009F2CB9">
        <w:rPr>
          <w:highlight w:val="white"/>
        </w:rPr>
        <w:t>Identification</w:t>
      </w:r>
      <w:r w:rsidRPr="009F2CB9">
        <w:rPr>
          <w:highlight w:val="white"/>
          <w:lang w:val="en-GB"/>
        </w:rPr>
        <w:t xml:space="preserve"> of</w:t>
      </w:r>
      <w:r w:rsidR="00752130" w:rsidRPr="009F2CB9">
        <w:rPr>
          <w:highlight w:val="white"/>
          <w:lang w:val="en-GB"/>
        </w:rPr>
        <w:t xml:space="preserve"> skills and knowledge for work effectively</w:t>
      </w:r>
      <w:bookmarkEnd w:id="2"/>
      <w:r w:rsidR="00752130" w:rsidRPr="009F2CB9">
        <w:rPr>
          <w:highlight w:val="white"/>
          <w:lang w:val="en-GB"/>
        </w:rPr>
        <w:t xml:space="preserve"> </w:t>
      </w:r>
    </w:p>
    <w:p w14:paraId="205BDD00" w14:textId="77777777" w:rsidR="009010A0" w:rsidRPr="009F2CB9" w:rsidRDefault="00752130" w:rsidP="00AB21B7">
      <w:pPr>
        <w:spacing w:before="240" w:after="240" w:line="360" w:lineRule="auto"/>
        <w:jc w:val="both"/>
        <w:rPr>
          <w:rFonts w:eastAsia="Times New Roman"/>
          <w:highlight w:val="white"/>
          <w:lang w:val="en-GB"/>
        </w:rPr>
      </w:pPr>
      <w:r w:rsidRPr="009F2CB9">
        <w:rPr>
          <w:rFonts w:eastAsia="Times New Roman"/>
          <w:highlight w:val="white"/>
          <w:lang w:val="en-GB"/>
        </w:rPr>
        <w:t xml:space="preserve">For working effectively in an organization some basic skills are needed to be developed for the employees such as communication skills, critical thinking, time and conflict management, persistence, and quick learner, self-motivating, flexibility, </w:t>
      </w:r>
      <w:proofErr w:type="gramStart"/>
      <w:r w:rsidRPr="009F2CB9">
        <w:rPr>
          <w:rFonts w:eastAsia="Times New Roman"/>
          <w:highlight w:val="white"/>
          <w:lang w:val="en-GB"/>
        </w:rPr>
        <w:t>team-work</w:t>
      </w:r>
      <w:proofErr w:type="gramEnd"/>
      <w:r w:rsidRPr="009F2CB9">
        <w:rPr>
          <w:rFonts w:eastAsia="Times New Roman"/>
          <w:highlight w:val="white"/>
          <w:lang w:val="en-GB"/>
        </w:rPr>
        <w:t xml:space="preserve">, professionalism, and collaboration. As influenced by </w:t>
      </w:r>
      <w:r w:rsidRPr="009F2CB9">
        <w:rPr>
          <w:rFonts w:eastAsia="Times New Roman"/>
          <w:color w:val="222222"/>
          <w:highlight w:val="white"/>
          <w:lang w:val="en-GB"/>
        </w:rPr>
        <w:t xml:space="preserve">Ritter </w:t>
      </w:r>
      <w:r w:rsidRPr="009F2CB9">
        <w:rPr>
          <w:rFonts w:eastAsia="Times New Roman"/>
          <w:i/>
          <w:color w:val="222222"/>
          <w:highlight w:val="white"/>
          <w:lang w:val="en-GB"/>
        </w:rPr>
        <w:t>et al</w:t>
      </w:r>
      <w:r w:rsidRPr="009F2CB9">
        <w:rPr>
          <w:rFonts w:eastAsia="Times New Roman"/>
          <w:color w:val="222222"/>
          <w:highlight w:val="white"/>
          <w:lang w:val="en-GB"/>
        </w:rPr>
        <w:t>. (2018)</w:t>
      </w:r>
      <w:r w:rsidRPr="009F2CB9">
        <w:rPr>
          <w:rFonts w:eastAsia="Times New Roman"/>
          <w:highlight w:val="white"/>
          <w:lang w:val="en-GB"/>
        </w:rPr>
        <w:t xml:space="preserve">, good communication skills the main skill that is significant for every profession. Additionally, in the workplace urgency can occur at a time understanding the importance of urgent tasks and managing time for the overall work. However, critical thinking for solving problems in the workplace is significant for working effectively in organizations. As opined by </w:t>
      </w:r>
      <w:proofErr w:type="spellStart"/>
      <w:r w:rsidRPr="009F2CB9">
        <w:rPr>
          <w:rFonts w:eastAsia="Times New Roman"/>
          <w:color w:val="222222"/>
          <w:highlight w:val="white"/>
          <w:lang w:val="en-GB"/>
        </w:rPr>
        <w:t>Aulawi</w:t>
      </w:r>
      <w:proofErr w:type="spellEnd"/>
      <w:r w:rsidRPr="009F2CB9">
        <w:rPr>
          <w:rFonts w:eastAsia="Times New Roman"/>
          <w:color w:val="222222"/>
          <w:highlight w:val="white"/>
          <w:lang w:val="en-GB"/>
        </w:rPr>
        <w:t xml:space="preserve"> </w:t>
      </w:r>
      <w:r w:rsidRPr="009F2CB9">
        <w:rPr>
          <w:rFonts w:eastAsia="Times New Roman"/>
          <w:i/>
          <w:color w:val="222222"/>
          <w:highlight w:val="white"/>
          <w:lang w:val="en-GB"/>
        </w:rPr>
        <w:t>et al</w:t>
      </w:r>
      <w:r w:rsidRPr="009F2CB9">
        <w:rPr>
          <w:rFonts w:eastAsia="Times New Roman"/>
          <w:color w:val="222222"/>
          <w:highlight w:val="white"/>
          <w:lang w:val="en-GB"/>
        </w:rPr>
        <w:t>. (2017)</w:t>
      </w:r>
      <w:r w:rsidRPr="009F2CB9">
        <w:rPr>
          <w:rFonts w:eastAsia="Times New Roman"/>
          <w:highlight w:val="white"/>
          <w:lang w:val="en-GB"/>
        </w:rPr>
        <w:t xml:space="preserve">, quick learning is a trick that needs to be developed in the employees for work in any company, this skill </w:t>
      </w:r>
      <w:proofErr w:type="gramStart"/>
      <w:r w:rsidRPr="009F2CB9">
        <w:rPr>
          <w:rFonts w:eastAsia="Times New Roman"/>
          <w:highlight w:val="white"/>
          <w:lang w:val="en-GB"/>
        </w:rPr>
        <w:t>help</w:t>
      </w:r>
      <w:proofErr w:type="gramEnd"/>
      <w:r w:rsidRPr="009F2CB9">
        <w:rPr>
          <w:rFonts w:eastAsia="Times New Roman"/>
          <w:highlight w:val="white"/>
          <w:lang w:val="en-GB"/>
        </w:rPr>
        <w:t xml:space="preserve"> to improve the work quality </w:t>
      </w:r>
      <w:r w:rsidRPr="009F2CB9">
        <w:rPr>
          <w:rFonts w:eastAsia="Times New Roman"/>
          <w:highlight w:val="white"/>
          <w:lang w:val="en-GB"/>
        </w:rPr>
        <w:lastRenderedPageBreak/>
        <w:t xml:space="preserve">of the employers. Additionally, for working in a team a person needs to be flexible to work with anyone and any place. Self-motivation is adequate to improve the productivity of the employees. Thus, professionalism and collaboration in the organization are important in the organization for working effectively with the team members and other colleagues in the organization. </w:t>
      </w:r>
    </w:p>
    <w:p w14:paraId="7F39FA60" w14:textId="77777777" w:rsidR="00E12811" w:rsidRPr="009F2CB9" w:rsidRDefault="00F67026" w:rsidP="00AB21B7">
      <w:pPr>
        <w:spacing w:before="240" w:after="240" w:line="360" w:lineRule="auto"/>
        <w:jc w:val="center"/>
        <w:rPr>
          <w:rFonts w:eastAsia="Times New Roman"/>
          <w:b/>
          <w:highlight w:val="white"/>
          <w:lang w:val="en-GB"/>
        </w:rPr>
      </w:pPr>
      <w:r w:rsidRPr="009F2CB9">
        <w:rPr>
          <w:rFonts w:eastAsia="Times New Roman"/>
          <w:b/>
          <w:noProof/>
        </w:rPr>
        <w:drawing>
          <wp:inline distT="0" distB="0" distL="0" distR="0" wp14:anchorId="12F6B9FF" wp14:editId="1E4A352E">
            <wp:extent cx="5486400" cy="3200400"/>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E47299C" w14:textId="77777777" w:rsidR="00E12811" w:rsidRPr="009F2CB9" w:rsidRDefault="00E12811" w:rsidP="00AB21B7">
      <w:pPr>
        <w:spacing w:before="240" w:after="240" w:line="360" w:lineRule="auto"/>
        <w:jc w:val="center"/>
        <w:rPr>
          <w:rFonts w:eastAsia="Times New Roman"/>
          <w:b/>
          <w:highlight w:val="white"/>
          <w:lang w:val="en-GB"/>
        </w:rPr>
      </w:pPr>
      <w:r w:rsidRPr="009F2CB9">
        <w:rPr>
          <w:rFonts w:eastAsia="Times New Roman"/>
          <w:b/>
          <w:highlight w:val="white"/>
          <w:lang w:val="en-GB"/>
        </w:rPr>
        <w:t>Figure 1: Work efficiency development skills</w:t>
      </w:r>
    </w:p>
    <w:p w14:paraId="3B1445E0" w14:textId="77777777" w:rsidR="00E12811" w:rsidRPr="009F2CB9" w:rsidRDefault="00E12811" w:rsidP="00AB21B7">
      <w:pPr>
        <w:spacing w:before="240" w:after="240" w:line="360" w:lineRule="auto"/>
        <w:jc w:val="center"/>
        <w:rPr>
          <w:rFonts w:eastAsia="Times New Roman"/>
          <w:highlight w:val="white"/>
          <w:lang w:val="en-GB"/>
        </w:rPr>
      </w:pPr>
      <w:r w:rsidRPr="009F2CB9">
        <w:rPr>
          <w:rFonts w:eastAsia="Times New Roman"/>
          <w:highlight w:val="white"/>
          <w:lang w:val="en-GB"/>
        </w:rPr>
        <w:t xml:space="preserve">(Source: Influenced by </w:t>
      </w:r>
      <w:r w:rsidRPr="009F2CB9">
        <w:rPr>
          <w:rFonts w:eastAsia="Times New Roman"/>
          <w:color w:val="222222"/>
          <w:highlight w:val="white"/>
          <w:lang w:val="en-GB"/>
        </w:rPr>
        <w:t xml:space="preserve">Ritter </w:t>
      </w:r>
      <w:r w:rsidRPr="009F2CB9">
        <w:rPr>
          <w:rFonts w:eastAsia="Times New Roman"/>
          <w:i/>
          <w:color w:val="222222"/>
          <w:highlight w:val="white"/>
          <w:lang w:val="en-GB"/>
        </w:rPr>
        <w:t>et al</w:t>
      </w:r>
      <w:r w:rsidRPr="009F2CB9">
        <w:rPr>
          <w:rFonts w:eastAsia="Times New Roman"/>
          <w:color w:val="222222"/>
          <w:highlight w:val="white"/>
          <w:lang w:val="en-GB"/>
        </w:rPr>
        <w:t>. 2018)</w:t>
      </w:r>
    </w:p>
    <w:p w14:paraId="13C97420" w14:textId="77777777" w:rsidR="009010A0" w:rsidRPr="009F2CB9" w:rsidRDefault="00752130" w:rsidP="00AB21B7">
      <w:pPr>
        <w:spacing w:before="240" w:after="240" w:line="360" w:lineRule="auto"/>
        <w:jc w:val="both"/>
        <w:rPr>
          <w:rFonts w:eastAsia="Times New Roman"/>
          <w:highlight w:val="white"/>
          <w:lang w:val="en-GB"/>
        </w:rPr>
      </w:pPr>
      <w:r w:rsidRPr="009F2CB9">
        <w:rPr>
          <w:rFonts w:eastAsia="Times New Roman"/>
          <w:highlight w:val="white"/>
          <w:lang w:val="en-GB"/>
        </w:rPr>
        <w:t xml:space="preserve">As an employer, I think the above-mentioned skills are the basic skills that need for management works in an organization. As influenced by </w:t>
      </w:r>
      <w:r w:rsidRPr="009F2CB9">
        <w:rPr>
          <w:rFonts w:eastAsia="Times New Roman"/>
          <w:color w:val="222222"/>
          <w:highlight w:val="white"/>
          <w:lang w:val="en-GB"/>
        </w:rPr>
        <w:t>Jones (2019)</w:t>
      </w:r>
      <w:r w:rsidRPr="009F2CB9">
        <w:rPr>
          <w:rFonts w:eastAsia="Times New Roman"/>
          <w:highlight w:val="white"/>
          <w:lang w:val="en-GB"/>
        </w:rPr>
        <w:t xml:space="preserve">, communication and work engagement quality </w:t>
      </w:r>
      <w:proofErr w:type="gramStart"/>
      <w:r w:rsidRPr="009F2CB9">
        <w:rPr>
          <w:rFonts w:eastAsia="Times New Roman"/>
          <w:highlight w:val="white"/>
          <w:lang w:val="en-GB"/>
        </w:rPr>
        <w:t>is</w:t>
      </w:r>
      <w:proofErr w:type="gramEnd"/>
      <w:r w:rsidRPr="009F2CB9">
        <w:rPr>
          <w:rFonts w:eastAsia="Times New Roman"/>
          <w:highlight w:val="white"/>
          <w:lang w:val="en-GB"/>
        </w:rPr>
        <w:t xml:space="preserve"> important for work effectively. Additionally, a strong work ethic is also needed in the workplace for working effectively without disrespecting baby things. However, active listening and organization skill is also important in working in the management field. As illustrated by </w:t>
      </w:r>
      <w:r w:rsidRPr="009F2CB9">
        <w:rPr>
          <w:rFonts w:eastAsia="Times New Roman"/>
          <w:color w:val="222222"/>
          <w:highlight w:val="white"/>
          <w:lang w:val="en-GB"/>
        </w:rPr>
        <w:t xml:space="preserve">Ritter </w:t>
      </w:r>
      <w:r w:rsidRPr="009F2CB9">
        <w:rPr>
          <w:rFonts w:eastAsia="Times New Roman"/>
          <w:i/>
          <w:color w:val="222222"/>
          <w:highlight w:val="white"/>
          <w:lang w:val="en-GB"/>
        </w:rPr>
        <w:t>et al</w:t>
      </w:r>
      <w:r w:rsidRPr="009F2CB9">
        <w:rPr>
          <w:rFonts w:eastAsia="Times New Roman"/>
          <w:color w:val="222222"/>
          <w:highlight w:val="white"/>
          <w:lang w:val="en-GB"/>
        </w:rPr>
        <w:t>. (2018)</w:t>
      </w:r>
      <w:r w:rsidRPr="009F2CB9">
        <w:rPr>
          <w:rFonts w:eastAsia="Times New Roman"/>
          <w:highlight w:val="white"/>
          <w:lang w:val="en-GB"/>
        </w:rPr>
        <w:t xml:space="preserve">, without listening properly tasks can be delayed or have many issues after completing. Additionally, to perfectly complete the work it is important to listen properly to others and understanding their perspectives to think critically and handle the task professionally. Thus, for working effectively in the management field it is important to develop creative thinking skills to manage every situation effectively.  </w:t>
      </w:r>
    </w:p>
    <w:p w14:paraId="3278A99F" w14:textId="77777777" w:rsidR="009010A0" w:rsidRPr="009F2CB9" w:rsidRDefault="00752130" w:rsidP="00AB21B7">
      <w:pPr>
        <w:pStyle w:val="Heading1"/>
        <w:rPr>
          <w:highlight w:val="white"/>
          <w:lang w:val="en-GB"/>
        </w:rPr>
      </w:pPr>
      <w:bookmarkStart w:id="3" w:name="_Toc66969241"/>
      <w:r w:rsidRPr="009F2CB9">
        <w:rPr>
          <w:highlight w:val="white"/>
          <w:lang w:val="en-GB"/>
        </w:rPr>
        <w:t xml:space="preserve">Readiness for </w:t>
      </w:r>
      <w:r w:rsidRPr="009F2CB9">
        <w:rPr>
          <w:highlight w:val="white"/>
        </w:rPr>
        <w:t>employability</w:t>
      </w:r>
      <w:bookmarkEnd w:id="3"/>
      <w:r w:rsidRPr="009F2CB9">
        <w:rPr>
          <w:highlight w:val="white"/>
          <w:lang w:val="en-GB"/>
        </w:rPr>
        <w:t xml:space="preserve"> </w:t>
      </w:r>
    </w:p>
    <w:p w14:paraId="5A1002DD" w14:textId="77777777" w:rsidR="009010A0" w:rsidRPr="009F2CB9" w:rsidRDefault="00752130" w:rsidP="00AB21B7">
      <w:pPr>
        <w:spacing w:before="240" w:after="240" w:line="360" w:lineRule="auto"/>
        <w:jc w:val="both"/>
        <w:rPr>
          <w:rFonts w:eastAsia="Times New Roman"/>
          <w:highlight w:val="white"/>
          <w:lang w:val="en-GB"/>
        </w:rPr>
      </w:pPr>
      <w:r w:rsidRPr="009F2CB9">
        <w:rPr>
          <w:rFonts w:eastAsia="Times New Roman"/>
          <w:highlight w:val="white"/>
          <w:lang w:val="en-GB"/>
        </w:rPr>
        <w:lastRenderedPageBreak/>
        <w:t>My employability skills are quite good for communicating with others and influence them to communicate with me</w:t>
      </w:r>
      <w:r w:rsidR="00B20739" w:rsidRPr="009F2CB9">
        <w:rPr>
          <w:rFonts w:eastAsia="Times New Roman"/>
          <w:highlight w:val="white"/>
          <w:lang w:val="en-GB"/>
        </w:rPr>
        <w:t>.</w:t>
      </w:r>
      <w:r w:rsidRPr="009F2CB9">
        <w:rPr>
          <w:rFonts w:eastAsia="Times New Roman"/>
          <w:highlight w:val="white"/>
          <w:lang w:val="en-GB"/>
        </w:rPr>
        <w:t xml:space="preserve"> As opined by </w:t>
      </w:r>
      <w:r w:rsidRPr="009F2CB9">
        <w:rPr>
          <w:rFonts w:eastAsia="Times New Roman"/>
          <w:color w:val="222222"/>
          <w:highlight w:val="white"/>
          <w:lang w:val="en-GB"/>
        </w:rPr>
        <w:t xml:space="preserve">Fisher </w:t>
      </w:r>
      <w:r w:rsidRPr="009F2CB9">
        <w:rPr>
          <w:rFonts w:eastAsia="Times New Roman"/>
          <w:i/>
          <w:color w:val="222222"/>
          <w:highlight w:val="white"/>
          <w:lang w:val="en-GB"/>
        </w:rPr>
        <w:t>et al</w:t>
      </w:r>
      <w:r w:rsidRPr="009F2CB9">
        <w:rPr>
          <w:rFonts w:eastAsia="Times New Roman"/>
          <w:color w:val="222222"/>
          <w:highlight w:val="white"/>
          <w:lang w:val="en-GB"/>
        </w:rPr>
        <w:t>. (2018)</w:t>
      </w:r>
      <w:r w:rsidR="00B20739" w:rsidRPr="009F2CB9">
        <w:rPr>
          <w:rFonts w:eastAsia="Times New Roman"/>
          <w:highlight w:val="white"/>
          <w:lang w:val="en-GB"/>
        </w:rPr>
        <w:t>, cognitive</w:t>
      </w:r>
      <w:r w:rsidRPr="009F2CB9">
        <w:rPr>
          <w:rFonts w:eastAsia="Times New Roman"/>
          <w:highlight w:val="white"/>
          <w:lang w:val="en-GB"/>
        </w:rPr>
        <w:t xml:space="preserve"> skills and intellectual skills are important to measure the readiness of employability for effective working. Additionally, the </w:t>
      </w:r>
      <w:proofErr w:type="gramStart"/>
      <w:r w:rsidRPr="009F2CB9">
        <w:rPr>
          <w:rFonts w:eastAsia="Times New Roman"/>
          <w:highlight w:val="white"/>
          <w:lang w:val="en-GB"/>
        </w:rPr>
        <w:t>soft-skills</w:t>
      </w:r>
      <w:proofErr w:type="gramEnd"/>
      <w:r w:rsidRPr="009F2CB9">
        <w:rPr>
          <w:rFonts w:eastAsia="Times New Roman"/>
          <w:highlight w:val="white"/>
          <w:lang w:val="en-GB"/>
        </w:rPr>
        <w:t xml:space="preserve"> are also very significant for working in an organization effectively. However, following instructions of the hierarchy is the main employability skill to work effectively, through this it can be measured that the employees are respectful to the hierarchy, and their active listening skills are also developed. As influenced by </w:t>
      </w:r>
      <w:r w:rsidRPr="009F2CB9">
        <w:rPr>
          <w:rFonts w:eastAsia="Times New Roman"/>
          <w:color w:val="222222"/>
          <w:highlight w:val="white"/>
          <w:lang w:val="en-GB"/>
        </w:rPr>
        <w:t xml:space="preserve">Bowles </w:t>
      </w:r>
      <w:r w:rsidRPr="009F2CB9">
        <w:rPr>
          <w:rFonts w:eastAsia="Times New Roman"/>
          <w:i/>
          <w:color w:val="222222"/>
          <w:highlight w:val="white"/>
          <w:lang w:val="en-GB"/>
        </w:rPr>
        <w:t>et al</w:t>
      </w:r>
      <w:r w:rsidRPr="009F2CB9">
        <w:rPr>
          <w:rFonts w:eastAsia="Times New Roman"/>
          <w:color w:val="222222"/>
          <w:highlight w:val="white"/>
          <w:lang w:val="en-GB"/>
        </w:rPr>
        <w:t>. (2020)</w:t>
      </w:r>
      <w:r w:rsidRPr="009F2CB9">
        <w:rPr>
          <w:rFonts w:eastAsia="Times New Roman"/>
          <w:highlight w:val="white"/>
          <w:lang w:val="en-GB"/>
        </w:rPr>
        <w:t xml:space="preserve">, motivation and adaptability skills are needed to be developed among the employees for enhancing their skills and productivity. Additionally, motivational skills are important to lead a team and increasing their productivity as per my experience. Thus, taking the initiative to work dependently and solving issues or managing critical situations is also measured to developed work-readiness. </w:t>
      </w:r>
    </w:p>
    <w:p w14:paraId="334ACAC7" w14:textId="77777777" w:rsidR="009010A0" w:rsidRPr="009F2CB9" w:rsidRDefault="00752130" w:rsidP="00AB21B7">
      <w:pPr>
        <w:pStyle w:val="Heading1"/>
        <w:rPr>
          <w:highlight w:val="white"/>
          <w:lang w:val="en-GB"/>
        </w:rPr>
      </w:pPr>
      <w:bookmarkStart w:id="4" w:name="_Toc66969242"/>
      <w:r w:rsidRPr="009F2CB9">
        <w:rPr>
          <w:highlight w:val="white"/>
          <w:lang w:val="en-GB"/>
        </w:rPr>
        <w:t>Addressing personal strengths and areas for further Development</w:t>
      </w:r>
      <w:bookmarkEnd w:id="4"/>
      <w:r w:rsidRPr="009F2CB9">
        <w:rPr>
          <w:highlight w:val="white"/>
          <w:lang w:val="en-GB"/>
        </w:rPr>
        <w:t xml:space="preserve"> </w:t>
      </w:r>
    </w:p>
    <w:p w14:paraId="5751FCBF" w14:textId="77777777" w:rsidR="009010A0" w:rsidRPr="009F2CB9" w:rsidRDefault="00752130" w:rsidP="00AB21B7">
      <w:pPr>
        <w:spacing w:before="240" w:after="240" w:line="360" w:lineRule="auto"/>
        <w:jc w:val="both"/>
        <w:rPr>
          <w:rFonts w:eastAsia="Times New Roman"/>
          <w:highlight w:val="white"/>
          <w:lang w:val="en-GB"/>
        </w:rPr>
      </w:pPr>
      <w:r w:rsidRPr="009F2CB9">
        <w:rPr>
          <w:rFonts w:eastAsia="Times New Roman"/>
          <w:highlight w:val="white"/>
          <w:lang w:val="en-GB"/>
        </w:rPr>
        <w:t xml:space="preserve">I think that my strengths are good communication, active listening, time and conflict management, adaptability, and organizing skills. As influenced by </w:t>
      </w:r>
      <w:r w:rsidRPr="009F2CB9">
        <w:rPr>
          <w:rFonts w:eastAsia="Times New Roman"/>
          <w:color w:val="222222"/>
          <w:highlight w:val="white"/>
          <w:lang w:val="en-GB"/>
        </w:rPr>
        <w:t>Galassi (2017)</w:t>
      </w:r>
      <w:r w:rsidRPr="009F2CB9">
        <w:rPr>
          <w:rFonts w:eastAsia="Times New Roman"/>
          <w:highlight w:val="white"/>
          <w:lang w:val="en-GB"/>
        </w:rPr>
        <w:t xml:space="preserve">, good communication skills are always accepted as a basic strength of the people for working effectively. I think my self-motivation skills are also helping me to learn quickly in the organization or any work. However, I also accept constructive feedback for improving my weak areas in my workplace. As opined by </w:t>
      </w:r>
      <w:r w:rsidRPr="009F2CB9">
        <w:rPr>
          <w:rFonts w:eastAsia="Times New Roman"/>
          <w:color w:val="222222"/>
          <w:highlight w:val="white"/>
          <w:lang w:val="en-GB"/>
        </w:rPr>
        <w:t xml:space="preserve">Hamby </w:t>
      </w:r>
      <w:r w:rsidRPr="009F2CB9">
        <w:rPr>
          <w:rFonts w:eastAsia="Times New Roman"/>
          <w:i/>
          <w:color w:val="222222"/>
          <w:highlight w:val="white"/>
          <w:lang w:val="en-GB"/>
        </w:rPr>
        <w:t>et al</w:t>
      </w:r>
      <w:r w:rsidRPr="009F2CB9">
        <w:rPr>
          <w:rFonts w:eastAsia="Times New Roman"/>
          <w:color w:val="222222"/>
          <w:highlight w:val="white"/>
          <w:lang w:val="en-GB"/>
        </w:rPr>
        <w:t>. (2018)</w:t>
      </w:r>
      <w:r w:rsidRPr="009F2CB9">
        <w:rPr>
          <w:rFonts w:eastAsia="Times New Roman"/>
          <w:highlight w:val="white"/>
          <w:lang w:val="en-GB"/>
        </w:rPr>
        <w:t xml:space="preserve">, work ethic and interpersonal skills are also required to work in the organization. Additionally, as per my knowledge, verbal and non-verbal </w:t>
      </w:r>
      <w:r w:rsidR="005E012B" w:rsidRPr="009F2CB9">
        <w:rPr>
          <w:rFonts w:eastAsia="Times New Roman"/>
          <w:highlight w:val="white"/>
          <w:lang w:val="en-GB"/>
        </w:rPr>
        <w:t>behaviours</w:t>
      </w:r>
      <w:r w:rsidRPr="009F2CB9">
        <w:rPr>
          <w:rFonts w:eastAsia="Times New Roman"/>
          <w:highlight w:val="white"/>
          <w:lang w:val="en-GB"/>
        </w:rPr>
        <w:t xml:space="preserve"> are also important in the organization to work effectively. I think self-confidence is my best strength that enhances my overall strength to believe in my abilities, decisions, and actions.  I think my soft skills are also my strengths as I connect with others easily by understanding their perspective without forcing anything.  </w:t>
      </w:r>
    </w:p>
    <w:p w14:paraId="7F5A1E06" w14:textId="77777777" w:rsidR="009010A0" w:rsidRPr="009F2CB9" w:rsidRDefault="00752130" w:rsidP="00AB21B7">
      <w:pPr>
        <w:spacing w:before="240" w:after="240" w:line="360" w:lineRule="auto"/>
        <w:jc w:val="both"/>
        <w:rPr>
          <w:rFonts w:eastAsia="Times New Roman"/>
          <w:highlight w:val="white"/>
          <w:lang w:val="en-GB"/>
        </w:rPr>
      </w:pPr>
      <w:r w:rsidRPr="009F2CB9">
        <w:rPr>
          <w:rFonts w:eastAsia="Times New Roman"/>
          <w:highlight w:val="white"/>
          <w:lang w:val="en-GB"/>
        </w:rPr>
        <w:t xml:space="preserve">My weaknesses are mainly impatience for meeting deadlines and addressing issues in difficult situations. As influenced by </w:t>
      </w:r>
      <w:r w:rsidRPr="009F2CB9">
        <w:rPr>
          <w:rFonts w:eastAsia="Times New Roman"/>
          <w:color w:val="222222"/>
          <w:highlight w:val="white"/>
          <w:lang w:val="en-GB"/>
        </w:rPr>
        <w:t xml:space="preserve">Baumert </w:t>
      </w:r>
      <w:r w:rsidRPr="009F2CB9">
        <w:rPr>
          <w:rFonts w:eastAsia="Times New Roman"/>
          <w:i/>
          <w:color w:val="222222"/>
          <w:highlight w:val="white"/>
          <w:lang w:val="en-GB"/>
        </w:rPr>
        <w:t>et al</w:t>
      </w:r>
      <w:r w:rsidRPr="009F2CB9">
        <w:rPr>
          <w:rFonts w:eastAsia="Times New Roman"/>
          <w:color w:val="222222"/>
          <w:highlight w:val="white"/>
          <w:lang w:val="en-GB"/>
        </w:rPr>
        <w:t>. (2017)</w:t>
      </w:r>
      <w:r w:rsidRPr="009F2CB9">
        <w:rPr>
          <w:rFonts w:eastAsia="Times New Roman"/>
          <w:highlight w:val="white"/>
          <w:lang w:val="en-GB"/>
        </w:rPr>
        <w:t xml:space="preserve">, for working in the management field the employees need to do multitasking most of the time to meet the deadlines of the work. I think that I am too much focused on a single project or work that6 I </w:t>
      </w:r>
      <w:proofErr w:type="gramStart"/>
      <w:r w:rsidRPr="009F2CB9">
        <w:rPr>
          <w:rFonts w:eastAsia="Times New Roman"/>
          <w:highlight w:val="white"/>
          <w:lang w:val="en-GB"/>
        </w:rPr>
        <w:t>have to</w:t>
      </w:r>
      <w:proofErr w:type="gramEnd"/>
      <w:r w:rsidRPr="009F2CB9">
        <w:rPr>
          <w:rFonts w:eastAsia="Times New Roman"/>
          <w:highlight w:val="white"/>
          <w:lang w:val="en-GB"/>
        </w:rPr>
        <w:t xml:space="preserve"> face issues in handling multitasking in the workplace. Additionally, addressing the issues in a difficult situation is another weakness of mine, and that is taking time from my work. However, shifting from one project to another project without finishing the task is </w:t>
      </w:r>
      <w:r w:rsidR="00FB09C7" w:rsidRPr="009F2CB9">
        <w:rPr>
          <w:rFonts w:eastAsia="Times New Roman"/>
          <w:highlight w:val="white"/>
          <w:lang w:val="en-GB"/>
        </w:rPr>
        <w:t>making</w:t>
      </w:r>
      <w:r w:rsidRPr="009F2CB9">
        <w:rPr>
          <w:rFonts w:eastAsia="Times New Roman"/>
          <w:highlight w:val="white"/>
          <w:lang w:val="en-GB"/>
        </w:rPr>
        <w:t xml:space="preserve"> me impatient. However, I can understand the importance of urgent works. Thus, the self-confidence of mine is to resolve the </w:t>
      </w:r>
      <w:r w:rsidRPr="009F2CB9">
        <w:rPr>
          <w:rFonts w:eastAsia="Times New Roman"/>
          <w:highlight w:val="white"/>
          <w:lang w:val="en-GB"/>
        </w:rPr>
        <w:lastRenderedPageBreak/>
        <w:t xml:space="preserve">issue by practicing more and participating more in the multiple works and the critical tasks to develop my weakness into </w:t>
      </w:r>
      <w:r w:rsidR="00FB09C7" w:rsidRPr="009F2CB9">
        <w:rPr>
          <w:rFonts w:eastAsia="Times New Roman"/>
          <w:highlight w:val="white"/>
          <w:lang w:val="en-GB"/>
        </w:rPr>
        <w:t>strength</w:t>
      </w:r>
      <w:r w:rsidRPr="009F2CB9">
        <w:rPr>
          <w:rFonts w:eastAsia="Times New Roman"/>
          <w:highlight w:val="white"/>
          <w:lang w:val="en-GB"/>
        </w:rPr>
        <w:t xml:space="preserve">. </w:t>
      </w:r>
    </w:p>
    <w:p w14:paraId="3F3EC8F0" w14:textId="77777777" w:rsidR="009010A0" w:rsidRPr="009F2CB9" w:rsidRDefault="00752130" w:rsidP="00AB21B7">
      <w:pPr>
        <w:pStyle w:val="Heading1"/>
        <w:rPr>
          <w:highlight w:val="white"/>
          <w:lang w:val="en-GB"/>
        </w:rPr>
      </w:pPr>
      <w:bookmarkStart w:id="5" w:name="_Toc66969243"/>
      <w:r w:rsidRPr="009F2CB9">
        <w:rPr>
          <w:highlight w:val="white"/>
          <w:lang w:val="en-GB"/>
        </w:rPr>
        <w:t xml:space="preserve">Establishment of </w:t>
      </w:r>
      <w:r w:rsidRPr="009F2CB9">
        <w:rPr>
          <w:highlight w:val="white"/>
        </w:rPr>
        <w:t>employment</w:t>
      </w:r>
      <w:r w:rsidRPr="009F2CB9">
        <w:rPr>
          <w:highlight w:val="white"/>
          <w:lang w:val="en-GB"/>
        </w:rPr>
        <w:t xml:space="preserve"> goals</w:t>
      </w:r>
      <w:bookmarkEnd w:id="5"/>
      <w:r w:rsidRPr="009F2CB9">
        <w:rPr>
          <w:highlight w:val="white"/>
          <w:lang w:val="en-GB"/>
        </w:rPr>
        <w:t xml:space="preserve">  </w:t>
      </w:r>
    </w:p>
    <w:p w14:paraId="66AF634C" w14:textId="77777777" w:rsidR="00FB09C7" w:rsidRPr="009F2CB9" w:rsidRDefault="00752130" w:rsidP="00AB21B7">
      <w:pPr>
        <w:spacing w:before="240" w:after="240" w:line="360" w:lineRule="auto"/>
        <w:jc w:val="both"/>
        <w:rPr>
          <w:rFonts w:eastAsia="Times New Roman"/>
          <w:lang w:val="en-GB"/>
        </w:rPr>
      </w:pPr>
      <w:r w:rsidRPr="009F2CB9">
        <w:rPr>
          <w:rFonts w:eastAsia="Times New Roman"/>
          <w:highlight w:val="white"/>
          <w:lang w:val="en-GB"/>
        </w:rPr>
        <w:t xml:space="preserve">As a marketing manager setting or establishing employment goals is important to recruit appropriate candidates in the marketing field. As influenced by </w:t>
      </w:r>
      <w:r w:rsidRPr="009F2CB9">
        <w:rPr>
          <w:rFonts w:eastAsia="Times New Roman"/>
          <w:color w:val="222222"/>
          <w:highlight w:val="white"/>
          <w:lang w:val="en-GB"/>
        </w:rPr>
        <w:t>Chams and García-Blandón (2019)</w:t>
      </w:r>
      <w:r w:rsidRPr="009F2CB9">
        <w:rPr>
          <w:rFonts w:eastAsia="Times New Roman"/>
          <w:highlight w:val="white"/>
          <w:lang w:val="en-GB"/>
        </w:rPr>
        <w:t xml:space="preserve">, aligning staff work and the company’s future goals are involved in the employment goals. Additionally, for successful employee performance or any organization bonus program establishing criteria and guidelines is important. However, the employment goal is also to enhance the productivity of the employees and the accountability and decision-making skills. As opined by </w:t>
      </w:r>
      <w:r w:rsidRPr="009F2CB9">
        <w:rPr>
          <w:rFonts w:eastAsia="Times New Roman"/>
          <w:color w:val="222222"/>
          <w:highlight w:val="white"/>
          <w:lang w:val="en-GB"/>
        </w:rPr>
        <w:t>Ferguson and Koning (2018)</w:t>
      </w:r>
      <w:r w:rsidRPr="009F2CB9">
        <w:rPr>
          <w:rFonts w:eastAsia="Times New Roman"/>
          <w:highlight w:val="white"/>
          <w:lang w:val="en-GB"/>
        </w:rPr>
        <w:t xml:space="preserve">, boosting the ability to the network working and encouraging employees to participate in the organizational activities. Additionally, for recruiting or developing basic or specific working skills and knowledge it is important to establish employment goals. </w:t>
      </w:r>
      <w:r w:rsidR="003E2A79" w:rsidRPr="009F2CB9">
        <w:rPr>
          <w:rFonts w:eastAsia="Times New Roman"/>
          <w:lang w:val="en-GB"/>
        </w:rPr>
        <w:t xml:space="preserve">Executives should have such goals in the vision for any </w:t>
      </w:r>
      <w:r w:rsidR="008454A0" w:rsidRPr="009F2CB9">
        <w:rPr>
          <w:rFonts w:eastAsia="Times New Roman"/>
          <w:lang w:val="en-GB"/>
        </w:rPr>
        <w:t>worker;</w:t>
      </w:r>
      <w:r w:rsidR="003E2A79" w:rsidRPr="009F2CB9">
        <w:rPr>
          <w:rFonts w:eastAsia="Times New Roman"/>
          <w:lang w:val="en-GB"/>
        </w:rPr>
        <w:t xml:space="preserve"> however, they will probably receive informative responses if they allow their staff to define goals that are particularly relevant to their work. As viewed by </w:t>
      </w:r>
      <w:proofErr w:type="spellStart"/>
      <w:r w:rsidR="003E2A79" w:rsidRPr="009F2CB9">
        <w:rPr>
          <w:rFonts w:eastAsia="Times New Roman"/>
          <w:highlight w:val="white"/>
          <w:lang w:val="en-GB"/>
        </w:rPr>
        <w:t>Gavurova</w:t>
      </w:r>
      <w:proofErr w:type="spellEnd"/>
      <w:r w:rsidR="003E2A79" w:rsidRPr="009F2CB9">
        <w:rPr>
          <w:rFonts w:eastAsia="Times New Roman"/>
          <w:highlight w:val="white"/>
          <w:lang w:val="en-GB"/>
        </w:rPr>
        <w:t xml:space="preserve"> </w:t>
      </w:r>
      <w:r w:rsidR="003E2A79" w:rsidRPr="009F2CB9">
        <w:rPr>
          <w:rFonts w:eastAsia="Times New Roman"/>
          <w:i/>
          <w:highlight w:val="white"/>
          <w:lang w:val="en-GB"/>
        </w:rPr>
        <w:t xml:space="preserve">et al. </w:t>
      </w:r>
      <w:r w:rsidR="003E2A79" w:rsidRPr="009F2CB9">
        <w:rPr>
          <w:rFonts w:eastAsia="Times New Roman"/>
          <w:lang w:val="en-GB"/>
        </w:rPr>
        <w:t>(2020), there is a major contrast between placing objectives on workers and allowing them to propose objectives themselves. If the proposed targets match the priorities of the organisation, the management should formulate action plans mostly with staff to achieve the goals as an organisation.</w:t>
      </w:r>
    </w:p>
    <w:p w14:paraId="718138B7" w14:textId="77777777" w:rsidR="003E2A79" w:rsidRPr="009F2CB9" w:rsidRDefault="003E2A79" w:rsidP="00AB21B7">
      <w:pPr>
        <w:pStyle w:val="Heading1"/>
        <w:rPr>
          <w:lang w:val="en-GB"/>
        </w:rPr>
      </w:pPr>
      <w:r w:rsidRPr="009F2CB9">
        <w:rPr>
          <w:lang w:val="en-GB"/>
        </w:rPr>
        <w:t xml:space="preserve">Development of a personal action plan </w:t>
      </w: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1275"/>
        <w:gridCol w:w="1800"/>
        <w:gridCol w:w="1860"/>
        <w:gridCol w:w="2265"/>
        <w:gridCol w:w="990"/>
      </w:tblGrid>
      <w:tr w:rsidR="003E2A79" w:rsidRPr="009F2CB9" w14:paraId="2C1CBB5D" w14:textId="77777777" w:rsidTr="00F35CD9">
        <w:trPr>
          <w:jc w:val="center"/>
        </w:trPr>
        <w:tc>
          <w:tcPr>
            <w:tcW w:w="1170" w:type="dxa"/>
            <w:shd w:val="clear" w:color="auto" w:fill="auto"/>
            <w:tcMar>
              <w:top w:w="100" w:type="dxa"/>
              <w:left w:w="100" w:type="dxa"/>
              <w:bottom w:w="100" w:type="dxa"/>
              <w:right w:w="100" w:type="dxa"/>
            </w:tcMar>
          </w:tcPr>
          <w:p w14:paraId="0569CA15" w14:textId="77777777" w:rsidR="003E2A79" w:rsidRPr="009F2CB9" w:rsidRDefault="003E2A79" w:rsidP="00AB21B7">
            <w:pPr>
              <w:widowControl w:val="0"/>
              <w:pBdr>
                <w:top w:val="nil"/>
                <w:left w:val="nil"/>
                <w:bottom w:val="nil"/>
                <w:right w:val="nil"/>
                <w:between w:val="nil"/>
              </w:pBdr>
              <w:spacing w:line="360" w:lineRule="auto"/>
              <w:jc w:val="center"/>
              <w:rPr>
                <w:rFonts w:eastAsia="Times New Roman"/>
                <w:b/>
                <w:lang w:val="en-GB"/>
              </w:rPr>
            </w:pPr>
            <w:r w:rsidRPr="009F2CB9">
              <w:rPr>
                <w:rFonts w:eastAsia="Times New Roman"/>
                <w:b/>
                <w:lang w:val="en-GB"/>
              </w:rPr>
              <w:t>Priority</w:t>
            </w:r>
          </w:p>
        </w:tc>
        <w:tc>
          <w:tcPr>
            <w:tcW w:w="1275" w:type="dxa"/>
            <w:shd w:val="clear" w:color="auto" w:fill="auto"/>
            <w:tcMar>
              <w:top w:w="100" w:type="dxa"/>
              <w:left w:w="100" w:type="dxa"/>
              <w:bottom w:w="100" w:type="dxa"/>
              <w:right w:w="100" w:type="dxa"/>
            </w:tcMar>
          </w:tcPr>
          <w:p w14:paraId="467A3602" w14:textId="77777777" w:rsidR="003E2A79" w:rsidRPr="009F2CB9" w:rsidRDefault="003E2A79" w:rsidP="00AB21B7">
            <w:pPr>
              <w:widowControl w:val="0"/>
              <w:pBdr>
                <w:top w:val="nil"/>
                <w:left w:val="nil"/>
                <w:bottom w:val="nil"/>
                <w:right w:val="nil"/>
                <w:between w:val="nil"/>
              </w:pBdr>
              <w:spacing w:line="360" w:lineRule="auto"/>
              <w:jc w:val="center"/>
              <w:rPr>
                <w:rFonts w:eastAsia="Times New Roman"/>
                <w:b/>
                <w:lang w:val="en-GB"/>
              </w:rPr>
            </w:pPr>
            <w:r w:rsidRPr="009F2CB9">
              <w:rPr>
                <w:rFonts w:eastAsia="Times New Roman"/>
                <w:b/>
                <w:lang w:val="en-GB"/>
              </w:rPr>
              <w:t>Skills</w:t>
            </w:r>
          </w:p>
        </w:tc>
        <w:tc>
          <w:tcPr>
            <w:tcW w:w="1800" w:type="dxa"/>
            <w:shd w:val="clear" w:color="auto" w:fill="auto"/>
            <w:tcMar>
              <w:top w:w="100" w:type="dxa"/>
              <w:left w:w="100" w:type="dxa"/>
              <w:bottom w:w="100" w:type="dxa"/>
              <w:right w:w="100" w:type="dxa"/>
            </w:tcMar>
          </w:tcPr>
          <w:p w14:paraId="5976D546" w14:textId="77777777" w:rsidR="003E2A79" w:rsidRPr="009F2CB9" w:rsidRDefault="003E2A79" w:rsidP="00AB21B7">
            <w:pPr>
              <w:widowControl w:val="0"/>
              <w:pBdr>
                <w:top w:val="nil"/>
                <w:left w:val="nil"/>
                <w:bottom w:val="nil"/>
                <w:right w:val="nil"/>
                <w:between w:val="nil"/>
              </w:pBdr>
              <w:spacing w:line="360" w:lineRule="auto"/>
              <w:jc w:val="center"/>
              <w:rPr>
                <w:rFonts w:eastAsia="Times New Roman"/>
                <w:b/>
                <w:lang w:val="en-GB"/>
              </w:rPr>
            </w:pPr>
            <w:r w:rsidRPr="009F2CB9">
              <w:rPr>
                <w:rFonts w:eastAsia="Times New Roman"/>
                <w:b/>
                <w:lang w:val="en-GB"/>
              </w:rPr>
              <w:t>Present ability</w:t>
            </w:r>
          </w:p>
        </w:tc>
        <w:tc>
          <w:tcPr>
            <w:tcW w:w="1860" w:type="dxa"/>
            <w:shd w:val="clear" w:color="auto" w:fill="auto"/>
            <w:tcMar>
              <w:top w:w="100" w:type="dxa"/>
              <w:left w:w="100" w:type="dxa"/>
              <w:bottom w:w="100" w:type="dxa"/>
              <w:right w:w="100" w:type="dxa"/>
            </w:tcMar>
          </w:tcPr>
          <w:p w14:paraId="3EE0C382" w14:textId="77777777" w:rsidR="003E2A79" w:rsidRPr="009F2CB9" w:rsidRDefault="003E2A79" w:rsidP="00AB21B7">
            <w:pPr>
              <w:widowControl w:val="0"/>
              <w:pBdr>
                <w:top w:val="nil"/>
                <w:left w:val="nil"/>
                <w:bottom w:val="nil"/>
                <w:right w:val="nil"/>
                <w:between w:val="nil"/>
              </w:pBdr>
              <w:spacing w:line="360" w:lineRule="auto"/>
              <w:jc w:val="center"/>
              <w:rPr>
                <w:rFonts w:eastAsia="Times New Roman"/>
                <w:b/>
                <w:lang w:val="en-GB"/>
              </w:rPr>
            </w:pPr>
            <w:r w:rsidRPr="009F2CB9">
              <w:rPr>
                <w:rFonts w:eastAsia="Times New Roman"/>
                <w:b/>
                <w:lang w:val="en-GB"/>
              </w:rPr>
              <w:t>Prospective ability</w:t>
            </w:r>
          </w:p>
        </w:tc>
        <w:tc>
          <w:tcPr>
            <w:tcW w:w="2265" w:type="dxa"/>
            <w:shd w:val="clear" w:color="auto" w:fill="auto"/>
            <w:tcMar>
              <w:top w:w="100" w:type="dxa"/>
              <w:left w:w="100" w:type="dxa"/>
              <w:bottom w:w="100" w:type="dxa"/>
              <w:right w:w="100" w:type="dxa"/>
            </w:tcMar>
          </w:tcPr>
          <w:p w14:paraId="4FB92D57" w14:textId="77777777" w:rsidR="003E2A79" w:rsidRPr="009F2CB9" w:rsidRDefault="003E2A79" w:rsidP="00AB21B7">
            <w:pPr>
              <w:widowControl w:val="0"/>
              <w:pBdr>
                <w:top w:val="nil"/>
                <w:left w:val="nil"/>
                <w:bottom w:val="nil"/>
                <w:right w:val="nil"/>
                <w:between w:val="nil"/>
              </w:pBdr>
              <w:spacing w:line="360" w:lineRule="auto"/>
              <w:jc w:val="center"/>
              <w:rPr>
                <w:rFonts w:eastAsia="Times New Roman"/>
                <w:b/>
                <w:lang w:val="en-GB"/>
              </w:rPr>
            </w:pPr>
            <w:r w:rsidRPr="009F2CB9">
              <w:rPr>
                <w:rFonts w:eastAsia="Times New Roman"/>
                <w:b/>
                <w:lang w:val="en-GB"/>
              </w:rPr>
              <w:t>Assessing the development</w:t>
            </w:r>
          </w:p>
        </w:tc>
        <w:tc>
          <w:tcPr>
            <w:tcW w:w="990" w:type="dxa"/>
            <w:shd w:val="clear" w:color="auto" w:fill="auto"/>
            <w:tcMar>
              <w:top w:w="100" w:type="dxa"/>
              <w:left w:w="100" w:type="dxa"/>
              <w:bottom w:w="100" w:type="dxa"/>
              <w:right w:w="100" w:type="dxa"/>
            </w:tcMar>
          </w:tcPr>
          <w:p w14:paraId="0E0D37A7" w14:textId="77777777" w:rsidR="003E2A79" w:rsidRPr="009F2CB9" w:rsidRDefault="003E2A79" w:rsidP="00AB21B7">
            <w:pPr>
              <w:widowControl w:val="0"/>
              <w:pBdr>
                <w:top w:val="nil"/>
                <w:left w:val="nil"/>
                <w:bottom w:val="nil"/>
                <w:right w:val="nil"/>
                <w:between w:val="nil"/>
              </w:pBdr>
              <w:spacing w:line="360" w:lineRule="auto"/>
              <w:jc w:val="center"/>
              <w:rPr>
                <w:rFonts w:eastAsia="Times New Roman"/>
                <w:b/>
                <w:lang w:val="en-GB"/>
              </w:rPr>
            </w:pPr>
            <w:r w:rsidRPr="009F2CB9">
              <w:rPr>
                <w:rFonts w:eastAsia="Times New Roman"/>
                <w:b/>
                <w:lang w:val="en-GB"/>
              </w:rPr>
              <w:t>Time taken</w:t>
            </w:r>
          </w:p>
        </w:tc>
      </w:tr>
      <w:tr w:rsidR="003E2A79" w:rsidRPr="009F2CB9" w14:paraId="29C6850F" w14:textId="77777777" w:rsidTr="00F35CD9">
        <w:trPr>
          <w:jc w:val="center"/>
        </w:trPr>
        <w:tc>
          <w:tcPr>
            <w:tcW w:w="1170" w:type="dxa"/>
            <w:shd w:val="clear" w:color="auto" w:fill="auto"/>
            <w:tcMar>
              <w:top w:w="100" w:type="dxa"/>
              <w:left w:w="100" w:type="dxa"/>
              <w:bottom w:w="100" w:type="dxa"/>
              <w:right w:w="100" w:type="dxa"/>
            </w:tcMar>
          </w:tcPr>
          <w:p w14:paraId="654CB361"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1st</w:t>
            </w:r>
          </w:p>
        </w:tc>
        <w:tc>
          <w:tcPr>
            <w:tcW w:w="1275" w:type="dxa"/>
            <w:shd w:val="clear" w:color="auto" w:fill="auto"/>
            <w:tcMar>
              <w:top w:w="100" w:type="dxa"/>
              <w:left w:w="100" w:type="dxa"/>
              <w:bottom w:w="100" w:type="dxa"/>
              <w:right w:w="100" w:type="dxa"/>
            </w:tcMar>
          </w:tcPr>
          <w:p w14:paraId="4A8A6CD9"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Improving Leadership and organising qualities</w:t>
            </w:r>
          </w:p>
        </w:tc>
        <w:tc>
          <w:tcPr>
            <w:tcW w:w="1800" w:type="dxa"/>
            <w:shd w:val="clear" w:color="auto" w:fill="auto"/>
            <w:tcMar>
              <w:top w:w="100" w:type="dxa"/>
              <w:left w:w="100" w:type="dxa"/>
              <w:bottom w:w="100" w:type="dxa"/>
              <w:right w:w="100" w:type="dxa"/>
            </w:tcMar>
          </w:tcPr>
          <w:p w14:paraId="3B7EAE27"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Efficient at leading teams, however, there is a need in improving the organising qualities</w:t>
            </w:r>
          </w:p>
        </w:tc>
        <w:tc>
          <w:tcPr>
            <w:tcW w:w="1860" w:type="dxa"/>
            <w:shd w:val="clear" w:color="auto" w:fill="auto"/>
            <w:tcMar>
              <w:top w:w="100" w:type="dxa"/>
              <w:left w:w="100" w:type="dxa"/>
              <w:bottom w:w="100" w:type="dxa"/>
              <w:right w:w="100" w:type="dxa"/>
            </w:tcMar>
          </w:tcPr>
          <w:p w14:paraId="05EBE889"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 xml:space="preserve">Organising qualities needed to be enhanced </w:t>
            </w:r>
          </w:p>
        </w:tc>
        <w:tc>
          <w:tcPr>
            <w:tcW w:w="2265" w:type="dxa"/>
            <w:shd w:val="clear" w:color="auto" w:fill="auto"/>
            <w:tcMar>
              <w:top w:w="100" w:type="dxa"/>
              <w:left w:w="100" w:type="dxa"/>
              <w:bottom w:w="100" w:type="dxa"/>
              <w:right w:w="100" w:type="dxa"/>
            </w:tcMar>
          </w:tcPr>
          <w:p w14:paraId="4644857E"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 xml:space="preserve">After perfecting social and organisational skills gained professional experience in the sales analysis business as a marketing executive previously in the </w:t>
            </w:r>
            <w:r w:rsidRPr="009F2CB9">
              <w:rPr>
                <w:rFonts w:eastAsia="Times New Roman"/>
                <w:lang w:val="en-GB"/>
              </w:rPr>
              <w:lastRenderedPageBreak/>
              <w:t>healthcare sector and have since been interacting with individuals across diversified communities and understanding them, no other move from the career-oriented goals would be the real-life understanding of handling people. Learning to handle and inspire staff to better results is indeed the core quality a senior marketing manager can learn (</w:t>
            </w:r>
            <w:r w:rsidRPr="009F2CB9">
              <w:rPr>
                <w:rFonts w:eastAsia="Times New Roman"/>
                <w:highlight w:val="white"/>
                <w:lang w:val="en-GB"/>
              </w:rPr>
              <w:t xml:space="preserve">Maulana </w:t>
            </w:r>
            <w:r w:rsidRPr="009F2CB9">
              <w:rPr>
                <w:rFonts w:eastAsia="Times New Roman"/>
                <w:lang w:val="en-GB"/>
              </w:rPr>
              <w:t>2020).</w:t>
            </w:r>
          </w:p>
        </w:tc>
        <w:tc>
          <w:tcPr>
            <w:tcW w:w="990" w:type="dxa"/>
            <w:shd w:val="clear" w:color="auto" w:fill="auto"/>
            <w:tcMar>
              <w:top w:w="100" w:type="dxa"/>
              <w:left w:w="100" w:type="dxa"/>
              <w:bottom w:w="100" w:type="dxa"/>
              <w:right w:w="100" w:type="dxa"/>
            </w:tcMar>
          </w:tcPr>
          <w:p w14:paraId="4DC215AE"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lastRenderedPageBreak/>
              <w:t>3 months</w:t>
            </w:r>
          </w:p>
        </w:tc>
      </w:tr>
      <w:tr w:rsidR="003E2A79" w:rsidRPr="009F2CB9" w14:paraId="4C7D235C" w14:textId="77777777" w:rsidTr="00F35CD9">
        <w:trPr>
          <w:jc w:val="center"/>
        </w:trPr>
        <w:tc>
          <w:tcPr>
            <w:tcW w:w="1170" w:type="dxa"/>
            <w:shd w:val="clear" w:color="auto" w:fill="auto"/>
            <w:tcMar>
              <w:top w:w="100" w:type="dxa"/>
              <w:left w:w="100" w:type="dxa"/>
              <w:bottom w:w="100" w:type="dxa"/>
              <w:right w:w="100" w:type="dxa"/>
            </w:tcMar>
          </w:tcPr>
          <w:p w14:paraId="3FEB69EA"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2nd</w:t>
            </w:r>
          </w:p>
        </w:tc>
        <w:tc>
          <w:tcPr>
            <w:tcW w:w="1275" w:type="dxa"/>
            <w:shd w:val="clear" w:color="auto" w:fill="auto"/>
            <w:tcMar>
              <w:top w:w="100" w:type="dxa"/>
              <w:left w:w="100" w:type="dxa"/>
              <w:bottom w:w="100" w:type="dxa"/>
              <w:right w:w="100" w:type="dxa"/>
            </w:tcMar>
          </w:tcPr>
          <w:p w14:paraId="454B0B34"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Improving Negotiation skills</w:t>
            </w:r>
          </w:p>
          <w:p w14:paraId="6AF99185"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p>
        </w:tc>
        <w:tc>
          <w:tcPr>
            <w:tcW w:w="1800" w:type="dxa"/>
            <w:shd w:val="clear" w:color="auto" w:fill="auto"/>
            <w:tcMar>
              <w:top w:w="100" w:type="dxa"/>
              <w:left w:w="100" w:type="dxa"/>
              <w:bottom w:w="100" w:type="dxa"/>
              <w:right w:w="100" w:type="dxa"/>
            </w:tcMar>
          </w:tcPr>
          <w:p w14:paraId="03508E09"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After working in the field of promotional and marketing the negotiation skills have sufficiently improved</w:t>
            </w:r>
          </w:p>
        </w:tc>
        <w:tc>
          <w:tcPr>
            <w:tcW w:w="1860" w:type="dxa"/>
            <w:shd w:val="clear" w:color="auto" w:fill="auto"/>
            <w:tcMar>
              <w:top w:w="100" w:type="dxa"/>
              <w:left w:w="100" w:type="dxa"/>
              <w:bottom w:w="100" w:type="dxa"/>
              <w:right w:w="100" w:type="dxa"/>
            </w:tcMar>
          </w:tcPr>
          <w:p w14:paraId="4465A658"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 xml:space="preserve">However, there is a need to be much better in this ability in the future for managing the customers, </w:t>
            </w:r>
            <w:proofErr w:type="gramStart"/>
            <w:r w:rsidRPr="009F2CB9">
              <w:rPr>
                <w:rFonts w:eastAsia="Times New Roman"/>
                <w:lang w:val="en-GB"/>
              </w:rPr>
              <w:t>subordinates</w:t>
            </w:r>
            <w:proofErr w:type="gramEnd"/>
            <w:r w:rsidRPr="009F2CB9">
              <w:rPr>
                <w:rFonts w:eastAsia="Times New Roman"/>
                <w:lang w:val="en-GB"/>
              </w:rPr>
              <w:t xml:space="preserve"> and colleagues</w:t>
            </w:r>
          </w:p>
        </w:tc>
        <w:tc>
          <w:tcPr>
            <w:tcW w:w="2265" w:type="dxa"/>
            <w:shd w:val="clear" w:color="auto" w:fill="auto"/>
            <w:tcMar>
              <w:top w:w="100" w:type="dxa"/>
              <w:left w:w="100" w:type="dxa"/>
              <w:bottom w:w="100" w:type="dxa"/>
              <w:right w:w="100" w:type="dxa"/>
            </w:tcMar>
          </w:tcPr>
          <w:p w14:paraId="0AAB44DB"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Improvement in negotiation skills with people across a diverse group had helped in understanding the importance of negotiation skills in sales and marketing (</w:t>
            </w:r>
            <w:r w:rsidR="00AA0210" w:rsidRPr="009F2CB9">
              <w:rPr>
                <w:rFonts w:eastAsia="Times New Roman"/>
                <w:highlight w:val="white"/>
                <w:lang w:val="en-GB"/>
              </w:rPr>
              <w:t>May 2020</w:t>
            </w:r>
            <w:r w:rsidRPr="009F2CB9">
              <w:rPr>
                <w:rFonts w:eastAsia="Times New Roman"/>
                <w:lang w:val="en-GB"/>
              </w:rPr>
              <w:t xml:space="preserve">). </w:t>
            </w:r>
          </w:p>
        </w:tc>
        <w:tc>
          <w:tcPr>
            <w:tcW w:w="990" w:type="dxa"/>
            <w:shd w:val="clear" w:color="auto" w:fill="auto"/>
            <w:tcMar>
              <w:top w:w="100" w:type="dxa"/>
              <w:left w:w="100" w:type="dxa"/>
              <w:bottom w:w="100" w:type="dxa"/>
              <w:right w:w="100" w:type="dxa"/>
            </w:tcMar>
          </w:tcPr>
          <w:p w14:paraId="677D4997"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6 months</w:t>
            </w:r>
          </w:p>
        </w:tc>
      </w:tr>
      <w:tr w:rsidR="003E2A79" w:rsidRPr="009F2CB9" w14:paraId="0F0A3C6B" w14:textId="77777777" w:rsidTr="00F35CD9">
        <w:trPr>
          <w:jc w:val="center"/>
        </w:trPr>
        <w:tc>
          <w:tcPr>
            <w:tcW w:w="1170" w:type="dxa"/>
            <w:shd w:val="clear" w:color="auto" w:fill="auto"/>
            <w:tcMar>
              <w:top w:w="100" w:type="dxa"/>
              <w:left w:w="100" w:type="dxa"/>
              <w:bottom w:w="100" w:type="dxa"/>
              <w:right w:w="100" w:type="dxa"/>
            </w:tcMar>
          </w:tcPr>
          <w:p w14:paraId="77C263C6"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3rd</w:t>
            </w:r>
          </w:p>
        </w:tc>
        <w:tc>
          <w:tcPr>
            <w:tcW w:w="1275" w:type="dxa"/>
            <w:shd w:val="clear" w:color="auto" w:fill="auto"/>
            <w:tcMar>
              <w:top w:w="100" w:type="dxa"/>
              <w:left w:w="100" w:type="dxa"/>
              <w:bottom w:w="100" w:type="dxa"/>
              <w:right w:w="100" w:type="dxa"/>
            </w:tcMar>
          </w:tcPr>
          <w:p w14:paraId="777A9D96"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t xml:space="preserve">Improving </w:t>
            </w:r>
            <w:r w:rsidRPr="009F2CB9">
              <w:rPr>
                <w:rFonts w:eastAsia="Times New Roman"/>
                <w:lang w:val="en-GB"/>
              </w:rPr>
              <w:lastRenderedPageBreak/>
              <w:t xml:space="preserve">decision-making </w:t>
            </w:r>
          </w:p>
          <w:p w14:paraId="35FC6AAB"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p>
        </w:tc>
        <w:tc>
          <w:tcPr>
            <w:tcW w:w="1800" w:type="dxa"/>
            <w:shd w:val="clear" w:color="auto" w:fill="auto"/>
            <w:tcMar>
              <w:top w:w="100" w:type="dxa"/>
              <w:left w:w="100" w:type="dxa"/>
              <w:bottom w:w="100" w:type="dxa"/>
              <w:right w:w="100" w:type="dxa"/>
            </w:tcMar>
          </w:tcPr>
          <w:p w14:paraId="2F95009B"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lastRenderedPageBreak/>
              <w:t xml:space="preserve">Presently, there </w:t>
            </w:r>
            <w:r w:rsidRPr="009F2CB9">
              <w:rPr>
                <w:rFonts w:eastAsia="Times New Roman"/>
                <w:lang w:val="en-GB"/>
              </w:rPr>
              <w:lastRenderedPageBreak/>
              <w:t>is a need to improve this ability to have better employability in marketing since currently, it could affect the employability factor due to the fickle-minded inclination</w:t>
            </w:r>
          </w:p>
        </w:tc>
        <w:tc>
          <w:tcPr>
            <w:tcW w:w="1860" w:type="dxa"/>
            <w:shd w:val="clear" w:color="auto" w:fill="auto"/>
            <w:tcMar>
              <w:top w:w="100" w:type="dxa"/>
              <w:left w:w="100" w:type="dxa"/>
              <w:bottom w:w="100" w:type="dxa"/>
              <w:right w:w="100" w:type="dxa"/>
            </w:tcMar>
          </w:tcPr>
          <w:p w14:paraId="02451606"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lastRenderedPageBreak/>
              <w:t xml:space="preserve">There is a dire </w:t>
            </w:r>
            <w:r w:rsidRPr="009F2CB9">
              <w:rPr>
                <w:rFonts w:eastAsia="Times New Roman"/>
                <w:lang w:val="en-GB"/>
              </w:rPr>
              <w:lastRenderedPageBreak/>
              <w:t>need for improving decision-making skills for the improvement of the employability factor in the sales and marketing sector</w:t>
            </w:r>
          </w:p>
        </w:tc>
        <w:tc>
          <w:tcPr>
            <w:tcW w:w="2265" w:type="dxa"/>
            <w:shd w:val="clear" w:color="auto" w:fill="auto"/>
            <w:tcMar>
              <w:top w:w="100" w:type="dxa"/>
              <w:left w:w="100" w:type="dxa"/>
              <w:bottom w:w="100" w:type="dxa"/>
              <w:right w:w="100" w:type="dxa"/>
            </w:tcMar>
          </w:tcPr>
          <w:p w14:paraId="2F6AA43F"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lastRenderedPageBreak/>
              <w:t xml:space="preserve">The improvement in </w:t>
            </w:r>
            <w:r w:rsidRPr="009F2CB9">
              <w:rPr>
                <w:rFonts w:eastAsia="Times New Roman"/>
                <w:lang w:val="en-GB"/>
              </w:rPr>
              <w:lastRenderedPageBreak/>
              <w:t>decision-making skills has led the client, and subordinates to be satisfied with the decisions made by the leader (</w:t>
            </w:r>
            <w:r w:rsidRPr="009F2CB9">
              <w:rPr>
                <w:rFonts w:eastAsia="Times New Roman"/>
                <w:highlight w:val="white"/>
                <w:lang w:val="en-GB"/>
              </w:rPr>
              <w:t xml:space="preserve">Savastano and </w:t>
            </w:r>
            <w:proofErr w:type="spellStart"/>
            <w:r w:rsidRPr="009F2CB9">
              <w:rPr>
                <w:rFonts w:eastAsia="Times New Roman"/>
                <w:highlight w:val="white"/>
                <w:lang w:val="en-GB"/>
              </w:rPr>
              <w:t>Anagnoste</w:t>
            </w:r>
            <w:proofErr w:type="spellEnd"/>
            <w:r w:rsidRPr="009F2CB9">
              <w:rPr>
                <w:rFonts w:eastAsia="Times New Roman"/>
                <w:highlight w:val="white"/>
                <w:lang w:val="en-GB"/>
              </w:rPr>
              <w:t xml:space="preserve"> </w:t>
            </w:r>
            <w:r w:rsidRPr="009F2CB9">
              <w:rPr>
                <w:rFonts w:eastAsia="Times New Roman"/>
                <w:lang w:val="en-GB"/>
              </w:rPr>
              <w:t>2020).</w:t>
            </w:r>
          </w:p>
        </w:tc>
        <w:tc>
          <w:tcPr>
            <w:tcW w:w="990" w:type="dxa"/>
            <w:shd w:val="clear" w:color="auto" w:fill="auto"/>
            <w:tcMar>
              <w:top w:w="100" w:type="dxa"/>
              <w:left w:w="100" w:type="dxa"/>
              <w:bottom w:w="100" w:type="dxa"/>
              <w:right w:w="100" w:type="dxa"/>
            </w:tcMar>
          </w:tcPr>
          <w:p w14:paraId="292BC3FB" w14:textId="77777777" w:rsidR="003E2A79" w:rsidRPr="009F2CB9" w:rsidRDefault="003E2A79" w:rsidP="00AB21B7">
            <w:pPr>
              <w:widowControl w:val="0"/>
              <w:pBdr>
                <w:top w:val="nil"/>
                <w:left w:val="nil"/>
                <w:bottom w:val="nil"/>
                <w:right w:val="nil"/>
                <w:between w:val="nil"/>
              </w:pBdr>
              <w:spacing w:line="360" w:lineRule="auto"/>
              <w:rPr>
                <w:rFonts w:eastAsia="Times New Roman"/>
                <w:lang w:val="en-GB"/>
              </w:rPr>
            </w:pPr>
            <w:r w:rsidRPr="009F2CB9">
              <w:rPr>
                <w:rFonts w:eastAsia="Times New Roman"/>
                <w:lang w:val="en-GB"/>
              </w:rPr>
              <w:lastRenderedPageBreak/>
              <w:t xml:space="preserve">1 </w:t>
            </w:r>
            <w:r w:rsidRPr="009F2CB9">
              <w:rPr>
                <w:rFonts w:eastAsia="Times New Roman"/>
                <w:lang w:val="en-GB"/>
              </w:rPr>
              <w:lastRenderedPageBreak/>
              <w:t>month</w:t>
            </w:r>
          </w:p>
        </w:tc>
      </w:tr>
    </w:tbl>
    <w:p w14:paraId="16BC8C3F" w14:textId="77777777" w:rsidR="003E2A79" w:rsidRPr="009F2CB9" w:rsidRDefault="003E2A79" w:rsidP="00AB21B7">
      <w:pPr>
        <w:spacing w:line="360" w:lineRule="auto"/>
        <w:jc w:val="both"/>
        <w:rPr>
          <w:rFonts w:eastAsia="Times New Roman"/>
          <w:lang w:val="en-GB"/>
        </w:rPr>
      </w:pPr>
    </w:p>
    <w:p w14:paraId="5A5D0947" w14:textId="77777777" w:rsidR="003E2A79" w:rsidRPr="009F2CB9" w:rsidRDefault="003E2A79" w:rsidP="00AB21B7">
      <w:pPr>
        <w:pStyle w:val="Heading1"/>
        <w:rPr>
          <w:lang w:val="en-GB"/>
        </w:rPr>
      </w:pPr>
      <w:r w:rsidRPr="009F2CB9">
        <w:rPr>
          <w:lang w:val="en-GB"/>
        </w:rPr>
        <w:t xml:space="preserve">Conclusion  </w:t>
      </w:r>
    </w:p>
    <w:p w14:paraId="3E39D211" w14:textId="77777777" w:rsidR="003E2A79" w:rsidRPr="009F2CB9" w:rsidRDefault="00270980" w:rsidP="00AB21B7">
      <w:pPr>
        <w:spacing w:before="240" w:after="240" w:line="360" w:lineRule="auto"/>
        <w:jc w:val="both"/>
        <w:rPr>
          <w:rFonts w:eastAsia="Times New Roman"/>
          <w:highlight w:val="white"/>
          <w:lang w:val="en-GB"/>
        </w:rPr>
      </w:pPr>
      <w:r w:rsidRPr="009F2CB9">
        <w:rPr>
          <w:rFonts w:eastAsia="Times New Roman"/>
          <w:lang w:val="en-GB"/>
        </w:rPr>
        <w:t>I t can be inferred that an individual’s</w:t>
      </w:r>
      <w:r w:rsidR="003E2A79" w:rsidRPr="009F2CB9">
        <w:rPr>
          <w:rFonts w:eastAsia="Times New Roman"/>
          <w:lang w:val="en-GB"/>
        </w:rPr>
        <w:t xml:space="preserve"> employability factors are directly proportional to the skills that are important for the job profile. Therefore, it is being addressed that the employers seek the core competencies in the candidate for being profitable for the organisation in improving the efficiency of the organisation. Hence, the potential candidate should improve </w:t>
      </w:r>
      <w:proofErr w:type="gramStart"/>
      <w:r w:rsidR="003E2A79" w:rsidRPr="009F2CB9">
        <w:rPr>
          <w:rFonts w:eastAsia="Times New Roman"/>
          <w:lang w:val="en-GB"/>
        </w:rPr>
        <w:t>on the basis of</w:t>
      </w:r>
      <w:proofErr w:type="gramEnd"/>
      <w:r w:rsidR="003E2A79" w:rsidRPr="009F2CB9">
        <w:rPr>
          <w:rFonts w:eastAsia="Times New Roman"/>
          <w:lang w:val="en-GB"/>
        </w:rPr>
        <w:t xml:space="preserve"> the required prospects for the job profile.</w:t>
      </w:r>
    </w:p>
    <w:p w14:paraId="4B3CB7E2" w14:textId="77777777" w:rsidR="00FB09C7" w:rsidRPr="009F2CB9" w:rsidRDefault="00FB09C7" w:rsidP="00AB21B7">
      <w:pPr>
        <w:spacing w:line="360" w:lineRule="auto"/>
        <w:rPr>
          <w:rFonts w:eastAsia="Times New Roman"/>
          <w:highlight w:val="white"/>
          <w:lang w:val="en-GB"/>
        </w:rPr>
      </w:pPr>
      <w:r w:rsidRPr="009F2CB9">
        <w:rPr>
          <w:rFonts w:eastAsia="Times New Roman"/>
          <w:highlight w:val="white"/>
          <w:lang w:val="en-GB"/>
        </w:rPr>
        <w:br w:type="page"/>
      </w:r>
    </w:p>
    <w:p w14:paraId="73672D8B" w14:textId="77777777" w:rsidR="00FB09C7" w:rsidRPr="009F2CB9" w:rsidRDefault="00FB09C7" w:rsidP="00AB21B7">
      <w:pPr>
        <w:spacing w:line="360" w:lineRule="auto"/>
        <w:rPr>
          <w:rFonts w:eastAsia="Times New Roman"/>
          <w:lang w:val="en-GB" w:eastAsia="zh-TW"/>
        </w:rPr>
      </w:pPr>
    </w:p>
    <w:p w14:paraId="584B2288" w14:textId="77777777" w:rsidR="00FB09C7" w:rsidRPr="00B07B9C" w:rsidRDefault="00FB09C7" w:rsidP="00AB21B7">
      <w:pPr>
        <w:pStyle w:val="Heading1"/>
        <w:rPr>
          <w:i/>
          <w:iCs/>
          <w:u w:val="single"/>
          <w:lang w:val="en-GB" w:eastAsia="zh-TW"/>
        </w:rPr>
      </w:pPr>
      <w:bookmarkStart w:id="6" w:name="_Toc66969244"/>
      <w:r w:rsidRPr="00B07B9C">
        <w:rPr>
          <w:i/>
          <w:iCs/>
          <w:u w:val="single"/>
        </w:rPr>
        <w:t>Reference</w:t>
      </w:r>
      <w:r w:rsidRPr="00B07B9C">
        <w:rPr>
          <w:i/>
          <w:iCs/>
          <w:u w:val="single"/>
          <w:lang w:val="en-GB" w:eastAsia="zh-TW"/>
        </w:rPr>
        <w:t xml:space="preserve"> List</w:t>
      </w:r>
      <w:bookmarkEnd w:id="6"/>
    </w:p>
    <w:p w14:paraId="5578B11E" w14:textId="77777777" w:rsidR="00AA0210" w:rsidRPr="009F2CB9" w:rsidRDefault="00AA0210" w:rsidP="00AB21B7">
      <w:pPr>
        <w:spacing w:line="360" w:lineRule="auto"/>
        <w:jc w:val="both"/>
        <w:rPr>
          <w:rFonts w:eastAsia="Times New Roman"/>
          <w:color w:val="222222"/>
          <w:shd w:val="clear" w:color="auto" w:fill="FFFFFF"/>
          <w:lang w:val="en-GB" w:eastAsia="zh-TW"/>
        </w:rPr>
      </w:pPr>
    </w:p>
    <w:p w14:paraId="122FB374" w14:textId="77777777" w:rsidR="00700524" w:rsidRPr="009F2CB9" w:rsidRDefault="00700524" w:rsidP="00AB21B7">
      <w:pPr>
        <w:spacing w:line="360" w:lineRule="auto"/>
        <w:jc w:val="both"/>
        <w:rPr>
          <w:rFonts w:eastAsia="Times New Roman"/>
          <w:highlight w:val="white"/>
        </w:rPr>
      </w:pPr>
      <w:proofErr w:type="spellStart"/>
      <w:r w:rsidRPr="009F2CB9">
        <w:rPr>
          <w:rFonts w:eastAsia="Times New Roman"/>
          <w:highlight w:val="white"/>
        </w:rPr>
        <w:t>Abdulwahed</w:t>
      </w:r>
      <w:proofErr w:type="spellEnd"/>
      <w:r w:rsidRPr="009F2CB9">
        <w:rPr>
          <w:rFonts w:eastAsia="Times New Roman"/>
          <w:highlight w:val="white"/>
        </w:rPr>
        <w:t xml:space="preserve">, M. and Nagy, Z.K., 2019. Applying Kolb's experiential learning cycle for laboratory education. </w:t>
      </w:r>
      <w:r w:rsidRPr="009F2CB9">
        <w:rPr>
          <w:rFonts w:eastAsia="Times New Roman"/>
          <w:i/>
          <w:highlight w:val="white"/>
        </w:rPr>
        <w:t>Journal of engineering education</w:t>
      </w:r>
      <w:r w:rsidRPr="009F2CB9">
        <w:rPr>
          <w:rFonts w:eastAsia="Times New Roman"/>
          <w:highlight w:val="white"/>
        </w:rPr>
        <w:t xml:space="preserve">, </w:t>
      </w:r>
      <w:r w:rsidRPr="009F2CB9">
        <w:rPr>
          <w:rFonts w:eastAsia="Times New Roman"/>
          <w:i/>
          <w:highlight w:val="white"/>
        </w:rPr>
        <w:t>98</w:t>
      </w:r>
      <w:r w:rsidRPr="009F2CB9">
        <w:rPr>
          <w:rFonts w:eastAsia="Times New Roman"/>
          <w:highlight w:val="white"/>
        </w:rPr>
        <w:t>(3), pp.283-294.</w:t>
      </w:r>
    </w:p>
    <w:p w14:paraId="4B041DAA" w14:textId="77777777" w:rsidR="00700524" w:rsidRPr="009F2CB9" w:rsidRDefault="00700524" w:rsidP="00AB21B7">
      <w:pPr>
        <w:spacing w:line="360" w:lineRule="auto"/>
        <w:jc w:val="both"/>
        <w:rPr>
          <w:rFonts w:eastAsia="Times New Roman"/>
          <w:lang w:val="en-GB" w:eastAsia="zh-TW"/>
        </w:rPr>
      </w:pPr>
      <w:proofErr w:type="spellStart"/>
      <w:r w:rsidRPr="009F2CB9">
        <w:rPr>
          <w:rFonts w:eastAsia="Times New Roman"/>
          <w:color w:val="222222"/>
          <w:shd w:val="clear" w:color="auto" w:fill="FFFFFF"/>
          <w:lang w:val="en-GB" w:eastAsia="zh-TW"/>
        </w:rPr>
        <w:t>Aulawi</w:t>
      </w:r>
      <w:proofErr w:type="spellEnd"/>
      <w:r w:rsidRPr="009F2CB9">
        <w:rPr>
          <w:rFonts w:eastAsia="Times New Roman"/>
          <w:color w:val="222222"/>
          <w:shd w:val="clear" w:color="auto" w:fill="FFFFFF"/>
          <w:lang w:val="en-GB" w:eastAsia="zh-TW"/>
        </w:rPr>
        <w:t xml:space="preserve">, H., Ramdhani, M.A., Slamet, C., </w:t>
      </w:r>
      <w:proofErr w:type="spellStart"/>
      <w:r w:rsidRPr="009F2CB9">
        <w:rPr>
          <w:rFonts w:eastAsia="Times New Roman"/>
          <w:color w:val="222222"/>
          <w:shd w:val="clear" w:color="auto" w:fill="FFFFFF"/>
          <w:lang w:val="en-GB" w:eastAsia="zh-TW"/>
        </w:rPr>
        <w:t>Ainissyifa</w:t>
      </w:r>
      <w:proofErr w:type="spellEnd"/>
      <w:r w:rsidRPr="009F2CB9">
        <w:rPr>
          <w:rFonts w:eastAsia="Times New Roman"/>
          <w:color w:val="222222"/>
          <w:shd w:val="clear" w:color="auto" w:fill="FFFFFF"/>
          <w:lang w:val="en-GB" w:eastAsia="zh-TW"/>
        </w:rPr>
        <w:t xml:space="preserve">, H. and </w:t>
      </w:r>
      <w:proofErr w:type="spellStart"/>
      <w:r w:rsidRPr="009F2CB9">
        <w:rPr>
          <w:rFonts w:eastAsia="Times New Roman"/>
          <w:color w:val="222222"/>
          <w:shd w:val="clear" w:color="auto" w:fill="FFFFFF"/>
          <w:lang w:val="en-GB" w:eastAsia="zh-TW"/>
        </w:rPr>
        <w:t>Darmalaksana</w:t>
      </w:r>
      <w:proofErr w:type="spellEnd"/>
      <w:r w:rsidRPr="009F2CB9">
        <w:rPr>
          <w:rFonts w:eastAsia="Times New Roman"/>
          <w:color w:val="222222"/>
          <w:shd w:val="clear" w:color="auto" w:fill="FFFFFF"/>
          <w:lang w:val="en-GB" w:eastAsia="zh-TW"/>
        </w:rPr>
        <w:t xml:space="preserve">, W., 2017. Functional Need Analysis of Knowledge Portal Design in Higher Education Institution. </w:t>
      </w:r>
      <w:r w:rsidRPr="009F2CB9">
        <w:rPr>
          <w:rFonts w:eastAsia="Times New Roman"/>
          <w:i/>
          <w:iCs/>
          <w:color w:val="222222"/>
          <w:shd w:val="clear" w:color="auto" w:fill="FFFFFF"/>
          <w:lang w:val="en-GB" w:eastAsia="zh-TW"/>
        </w:rPr>
        <w:t>International Journal of Soft Computing</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12</w:t>
      </w:r>
      <w:r w:rsidRPr="009F2CB9">
        <w:rPr>
          <w:rFonts w:eastAsia="Times New Roman"/>
          <w:color w:val="222222"/>
          <w:shd w:val="clear" w:color="auto" w:fill="FFFFFF"/>
          <w:lang w:val="en-GB" w:eastAsia="zh-TW"/>
        </w:rPr>
        <w:t>(2), pp.132-141.</w:t>
      </w:r>
    </w:p>
    <w:p w14:paraId="77F2E942"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Baumert, A., Schmitt, M., Perugini, M., Johnson, W., Blum, G., Borkenau, P., Costantini, G., Denissen, J.J., Fleeson, W., Grafton, B. and </w:t>
      </w:r>
      <w:proofErr w:type="spellStart"/>
      <w:r w:rsidRPr="009F2CB9">
        <w:rPr>
          <w:rFonts w:eastAsia="Times New Roman"/>
          <w:color w:val="222222"/>
          <w:shd w:val="clear" w:color="auto" w:fill="FFFFFF"/>
          <w:lang w:val="en-GB" w:eastAsia="zh-TW"/>
        </w:rPr>
        <w:t>Jayawickreme</w:t>
      </w:r>
      <w:proofErr w:type="spellEnd"/>
      <w:r w:rsidRPr="009F2CB9">
        <w:rPr>
          <w:rFonts w:eastAsia="Times New Roman"/>
          <w:color w:val="222222"/>
          <w:shd w:val="clear" w:color="auto" w:fill="FFFFFF"/>
          <w:lang w:val="en-GB" w:eastAsia="zh-TW"/>
        </w:rPr>
        <w:t xml:space="preserve">, E., 2017. Integrating personality structure, personality process, and personality development. </w:t>
      </w:r>
      <w:r w:rsidRPr="009F2CB9">
        <w:rPr>
          <w:rFonts w:eastAsia="Times New Roman"/>
          <w:i/>
          <w:iCs/>
          <w:color w:val="222222"/>
          <w:shd w:val="clear" w:color="auto" w:fill="FFFFFF"/>
          <w:lang w:val="en-GB" w:eastAsia="zh-TW"/>
        </w:rPr>
        <w:t>European Journal of Personality</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31</w:t>
      </w:r>
      <w:r w:rsidRPr="009F2CB9">
        <w:rPr>
          <w:rFonts w:eastAsia="Times New Roman"/>
          <w:color w:val="222222"/>
          <w:shd w:val="clear" w:color="auto" w:fill="FFFFFF"/>
          <w:lang w:val="en-GB" w:eastAsia="zh-TW"/>
        </w:rPr>
        <w:t>(5), pp.503-528.</w:t>
      </w:r>
    </w:p>
    <w:p w14:paraId="3CEB7566"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Bowles, M., Ghosh, S. and Thomas, L., 2020. Future-proofing Accounting Professionals: Ensuring Graduate Employability and Future Readiness. </w:t>
      </w:r>
      <w:r w:rsidRPr="009F2CB9">
        <w:rPr>
          <w:rFonts w:eastAsia="Times New Roman"/>
          <w:i/>
          <w:iCs/>
          <w:color w:val="222222"/>
          <w:shd w:val="clear" w:color="auto" w:fill="FFFFFF"/>
          <w:lang w:val="en-GB" w:eastAsia="zh-TW"/>
        </w:rPr>
        <w:t>Journal of Teaching and Learning for Graduate Employability</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11</w:t>
      </w:r>
      <w:r w:rsidRPr="009F2CB9">
        <w:rPr>
          <w:rFonts w:eastAsia="Times New Roman"/>
          <w:color w:val="222222"/>
          <w:shd w:val="clear" w:color="auto" w:fill="FFFFFF"/>
          <w:lang w:val="en-GB" w:eastAsia="zh-TW"/>
        </w:rPr>
        <w:t>(1), pp.1-21.</w:t>
      </w:r>
    </w:p>
    <w:p w14:paraId="30039D9A"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Chams, N. and García-Blandón, J., 2019. On the importance of sustainable human resource management for the adoption of sustainable development goals. </w:t>
      </w:r>
      <w:r w:rsidRPr="009F2CB9">
        <w:rPr>
          <w:rFonts w:eastAsia="Times New Roman"/>
          <w:i/>
          <w:iCs/>
          <w:color w:val="222222"/>
          <w:shd w:val="clear" w:color="auto" w:fill="FFFFFF"/>
          <w:lang w:val="en-GB" w:eastAsia="zh-TW"/>
        </w:rPr>
        <w:t>Resources, Conservation and Recycling</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141</w:t>
      </w:r>
      <w:r w:rsidRPr="009F2CB9">
        <w:rPr>
          <w:rFonts w:eastAsia="Times New Roman"/>
          <w:color w:val="222222"/>
          <w:shd w:val="clear" w:color="auto" w:fill="FFFFFF"/>
          <w:lang w:val="en-GB" w:eastAsia="zh-TW"/>
        </w:rPr>
        <w:t>, pp.109-122.</w:t>
      </w:r>
    </w:p>
    <w:p w14:paraId="15C1E4BB"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Ferguson, J.P. and Koning, R., 2018. Firm turnover and the return of racial establishment segregation. </w:t>
      </w:r>
      <w:r w:rsidRPr="009F2CB9">
        <w:rPr>
          <w:rFonts w:eastAsia="Times New Roman"/>
          <w:i/>
          <w:iCs/>
          <w:color w:val="222222"/>
          <w:shd w:val="clear" w:color="auto" w:fill="FFFFFF"/>
          <w:lang w:val="en-GB" w:eastAsia="zh-TW"/>
        </w:rPr>
        <w:t>American Sociological Review</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83</w:t>
      </w:r>
      <w:r w:rsidRPr="009F2CB9">
        <w:rPr>
          <w:rFonts w:eastAsia="Times New Roman"/>
          <w:color w:val="222222"/>
          <w:shd w:val="clear" w:color="auto" w:fill="FFFFFF"/>
          <w:lang w:val="en-GB" w:eastAsia="zh-TW"/>
        </w:rPr>
        <w:t>(3), pp.445-474.</w:t>
      </w:r>
    </w:p>
    <w:p w14:paraId="4A708DDC"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Fisher, K., Smith, T., Brown, L., Wakely, L., Little, A., Wakely, K., Hudson, J. and Squires, K., 2018. Value-adding to health professional student placement experiences: Enhancing work readiness and employability through a rural community engagement program. </w:t>
      </w:r>
      <w:r w:rsidRPr="009F2CB9">
        <w:rPr>
          <w:rFonts w:eastAsia="Times New Roman"/>
          <w:i/>
          <w:iCs/>
          <w:color w:val="222222"/>
          <w:shd w:val="clear" w:color="auto" w:fill="FFFFFF"/>
          <w:lang w:val="en-GB" w:eastAsia="zh-TW"/>
        </w:rPr>
        <w:t>Journal of Teaching and Learning for Graduate Employability</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9</w:t>
      </w:r>
      <w:r w:rsidRPr="009F2CB9">
        <w:rPr>
          <w:rFonts w:eastAsia="Times New Roman"/>
          <w:color w:val="222222"/>
          <w:shd w:val="clear" w:color="auto" w:fill="FFFFFF"/>
          <w:lang w:val="en-GB" w:eastAsia="zh-TW"/>
        </w:rPr>
        <w:t>(1), pp.41-61.</w:t>
      </w:r>
    </w:p>
    <w:p w14:paraId="5AFF060A"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Galassi, J., 2017. </w:t>
      </w:r>
      <w:r w:rsidRPr="009F2CB9">
        <w:rPr>
          <w:rFonts w:eastAsia="Times New Roman"/>
          <w:i/>
          <w:iCs/>
          <w:color w:val="222222"/>
          <w:shd w:val="clear" w:color="auto" w:fill="FFFFFF"/>
          <w:lang w:val="en-GB" w:eastAsia="zh-TW"/>
        </w:rPr>
        <w:t xml:space="preserve">Strengths-based school </w:t>
      </w:r>
      <w:proofErr w:type="spellStart"/>
      <w:r w:rsidRPr="009F2CB9">
        <w:rPr>
          <w:rFonts w:eastAsia="Times New Roman"/>
          <w:i/>
          <w:iCs/>
          <w:color w:val="222222"/>
          <w:shd w:val="clear" w:color="auto" w:fill="FFFFFF"/>
          <w:lang w:val="en-GB" w:eastAsia="zh-TW"/>
        </w:rPr>
        <w:t>counseling</w:t>
      </w:r>
      <w:proofErr w:type="spellEnd"/>
      <w:r w:rsidRPr="009F2CB9">
        <w:rPr>
          <w:rFonts w:eastAsia="Times New Roman"/>
          <w:i/>
          <w:iCs/>
          <w:color w:val="222222"/>
          <w:shd w:val="clear" w:color="auto" w:fill="FFFFFF"/>
          <w:lang w:val="en-GB" w:eastAsia="zh-TW"/>
        </w:rPr>
        <w:t>: Promoting student development and achievement</w:t>
      </w:r>
      <w:r w:rsidRPr="009F2CB9">
        <w:rPr>
          <w:rFonts w:eastAsia="Times New Roman"/>
          <w:color w:val="222222"/>
          <w:shd w:val="clear" w:color="auto" w:fill="FFFFFF"/>
          <w:lang w:val="en-GB" w:eastAsia="zh-TW"/>
        </w:rPr>
        <w:t>. Routledge.</w:t>
      </w:r>
    </w:p>
    <w:p w14:paraId="049794AA" w14:textId="77777777" w:rsidR="00700524" w:rsidRPr="009F2CB9" w:rsidRDefault="00700524" w:rsidP="00AB21B7">
      <w:pPr>
        <w:pBdr>
          <w:left w:val="none" w:sz="0" w:space="7" w:color="auto"/>
          <w:right w:val="none" w:sz="0" w:space="7" w:color="auto"/>
        </w:pBdr>
        <w:shd w:val="clear" w:color="auto" w:fill="FFFFFF"/>
        <w:spacing w:before="120" w:after="320" w:line="360" w:lineRule="auto"/>
        <w:jc w:val="both"/>
        <w:rPr>
          <w:rFonts w:eastAsia="Times New Roman"/>
          <w:highlight w:val="white"/>
        </w:rPr>
      </w:pPr>
      <w:proofErr w:type="spellStart"/>
      <w:r w:rsidRPr="009F2CB9">
        <w:rPr>
          <w:rFonts w:eastAsia="Times New Roman"/>
          <w:highlight w:val="white"/>
        </w:rPr>
        <w:t>Gavurova</w:t>
      </w:r>
      <w:proofErr w:type="spellEnd"/>
      <w:r w:rsidRPr="009F2CB9">
        <w:rPr>
          <w:rFonts w:eastAsia="Times New Roman"/>
          <w:highlight w:val="white"/>
        </w:rPr>
        <w:t xml:space="preserve">, B., </w:t>
      </w:r>
      <w:proofErr w:type="spellStart"/>
      <w:r w:rsidRPr="009F2CB9">
        <w:rPr>
          <w:rFonts w:eastAsia="Times New Roman"/>
          <w:highlight w:val="white"/>
        </w:rPr>
        <w:t>Cepel</w:t>
      </w:r>
      <w:proofErr w:type="spellEnd"/>
      <w:r w:rsidRPr="009F2CB9">
        <w:rPr>
          <w:rFonts w:eastAsia="Times New Roman"/>
          <w:highlight w:val="white"/>
        </w:rPr>
        <w:t xml:space="preserve">, M., Belas, J. And Dvorsky, J., 2020. Strategic Management </w:t>
      </w:r>
      <w:proofErr w:type="gramStart"/>
      <w:r w:rsidRPr="009F2CB9">
        <w:rPr>
          <w:rFonts w:eastAsia="Times New Roman"/>
          <w:highlight w:val="white"/>
        </w:rPr>
        <w:t>In</w:t>
      </w:r>
      <w:proofErr w:type="gramEnd"/>
      <w:r w:rsidRPr="009F2CB9">
        <w:rPr>
          <w:rFonts w:eastAsia="Times New Roman"/>
          <w:highlight w:val="white"/>
        </w:rPr>
        <w:t xml:space="preserve"> SMEs And Its Significance For Enhancing The Competitiveness In The V4 Countries - A Comparative Analysis. </w:t>
      </w:r>
      <w:r w:rsidRPr="009F2CB9">
        <w:rPr>
          <w:rFonts w:eastAsia="Times New Roman"/>
          <w:i/>
          <w:highlight w:val="white"/>
        </w:rPr>
        <w:t>Management &amp; Marketing, 15</w:t>
      </w:r>
      <w:r w:rsidRPr="009F2CB9">
        <w:rPr>
          <w:rFonts w:eastAsia="Times New Roman"/>
          <w:highlight w:val="white"/>
        </w:rPr>
        <w:t>(4), pp. 557-569.</w:t>
      </w:r>
    </w:p>
    <w:p w14:paraId="462EE7DE"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Hamby, S., Grych, J. and Banyard, V., 2018. Resilience portfolios and poly-strengths: Identifying protective factors associated with thriving after adversity. </w:t>
      </w:r>
      <w:r w:rsidRPr="009F2CB9">
        <w:rPr>
          <w:rFonts w:eastAsia="Times New Roman"/>
          <w:i/>
          <w:iCs/>
          <w:color w:val="222222"/>
          <w:shd w:val="clear" w:color="auto" w:fill="FFFFFF"/>
          <w:lang w:val="en-GB" w:eastAsia="zh-TW"/>
        </w:rPr>
        <w:t>Psychology of violence</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8</w:t>
      </w:r>
      <w:r w:rsidRPr="009F2CB9">
        <w:rPr>
          <w:rFonts w:eastAsia="Times New Roman"/>
          <w:color w:val="222222"/>
          <w:shd w:val="clear" w:color="auto" w:fill="FFFFFF"/>
          <w:lang w:val="en-GB" w:eastAsia="zh-TW"/>
        </w:rPr>
        <w:t>(2), p.172.</w:t>
      </w:r>
    </w:p>
    <w:p w14:paraId="10820CA3"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lastRenderedPageBreak/>
        <w:t xml:space="preserve">Jones, P.R., 2019. Working effectively in teams: A necessary skill in educational and professional realms of life. </w:t>
      </w:r>
      <w:r w:rsidRPr="009F2CB9">
        <w:rPr>
          <w:rFonts w:eastAsia="Times New Roman"/>
          <w:i/>
          <w:iCs/>
          <w:color w:val="222222"/>
          <w:shd w:val="clear" w:color="auto" w:fill="FFFFFF"/>
          <w:lang w:val="en-GB" w:eastAsia="zh-TW"/>
        </w:rPr>
        <w:t>Journal of Education and Human Development</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8</w:t>
      </w:r>
      <w:r w:rsidRPr="009F2CB9">
        <w:rPr>
          <w:rFonts w:eastAsia="Times New Roman"/>
          <w:color w:val="222222"/>
          <w:shd w:val="clear" w:color="auto" w:fill="FFFFFF"/>
          <w:lang w:val="en-GB" w:eastAsia="zh-TW"/>
        </w:rPr>
        <w:t>(2), pp.1-4.</w:t>
      </w:r>
    </w:p>
    <w:p w14:paraId="682B8CA6" w14:textId="77777777" w:rsidR="00700524" w:rsidRPr="009F2CB9" w:rsidRDefault="00700524" w:rsidP="00AB21B7">
      <w:pPr>
        <w:pBdr>
          <w:left w:val="none" w:sz="0" w:space="7" w:color="auto"/>
          <w:right w:val="none" w:sz="0" w:space="7" w:color="auto"/>
        </w:pBdr>
        <w:shd w:val="clear" w:color="auto" w:fill="FFFFFF"/>
        <w:spacing w:before="120" w:after="320" w:line="360" w:lineRule="auto"/>
        <w:jc w:val="both"/>
        <w:rPr>
          <w:rFonts w:eastAsia="Times New Roman"/>
          <w:highlight w:val="white"/>
        </w:rPr>
      </w:pPr>
      <w:r w:rsidRPr="009F2CB9">
        <w:rPr>
          <w:rFonts w:eastAsia="Times New Roman"/>
          <w:highlight w:val="white"/>
        </w:rPr>
        <w:t xml:space="preserve">Maulana, N., 2020. Research Trends </w:t>
      </w:r>
      <w:proofErr w:type="gramStart"/>
      <w:r w:rsidRPr="009F2CB9">
        <w:rPr>
          <w:rFonts w:eastAsia="Times New Roman"/>
          <w:highlight w:val="white"/>
        </w:rPr>
        <w:t>In</w:t>
      </w:r>
      <w:proofErr w:type="gramEnd"/>
      <w:r w:rsidRPr="009F2CB9">
        <w:rPr>
          <w:rFonts w:eastAsia="Times New Roman"/>
          <w:highlight w:val="white"/>
        </w:rPr>
        <w:t xml:space="preserve"> Marketing Science Before Covid-19 Outbreak: A Literature Review. </w:t>
      </w:r>
      <w:r w:rsidRPr="009F2CB9">
        <w:rPr>
          <w:rFonts w:eastAsia="Times New Roman"/>
          <w:i/>
          <w:highlight w:val="white"/>
        </w:rPr>
        <w:t>Management &amp; Marketing, 15</w:t>
      </w:r>
      <w:r w:rsidRPr="009F2CB9">
        <w:rPr>
          <w:rFonts w:eastAsia="Times New Roman"/>
          <w:highlight w:val="white"/>
        </w:rPr>
        <w:t>, pp. 514-533.</w:t>
      </w:r>
    </w:p>
    <w:p w14:paraId="69BFA86D" w14:textId="77777777" w:rsidR="00700524" w:rsidRPr="009F2CB9" w:rsidRDefault="00700524" w:rsidP="00AB21B7">
      <w:pPr>
        <w:pBdr>
          <w:left w:val="none" w:sz="0" w:space="7" w:color="auto"/>
          <w:right w:val="none" w:sz="0" w:space="7" w:color="auto"/>
        </w:pBdr>
        <w:shd w:val="clear" w:color="auto" w:fill="FFFFFF"/>
        <w:spacing w:before="120" w:after="320" w:line="360" w:lineRule="auto"/>
        <w:jc w:val="both"/>
        <w:rPr>
          <w:rFonts w:eastAsia="Times New Roman"/>
          <w:highlight w:val="white"/>
        </w:rPr>
      </w:pPr>
      <w:r w:rsidRPr="009F2CB9">
        <w:rPr>
          <w:rFonts w:eastAsia="Times New Roman"/>
          <w:highlight w:val="white"/>
        </w:rPr>
        <w:t xml:space="preserve">May Yee, M.L., 2020. Effects </w:t>
      </w:r>
      <w:proofErr w:type="gramStart"/>
      <w:r w:rsidRPr="009F2CB9">
        <w:rPr>
          <w:rFonts w:eastAsia="Times New Roman"/>
          <w:highlight w:val="white"/>
        </w:rPr>
        <w:t>Of</w:t>
      </w:r>
      <w:proofErr w:type="gramEnd"/>
      <w:r w:rsidRPr="009F2CB9">
        <w:rPr>
          <w:rFonts w:eastAsia="Times New Roman"/>
          <w:highlight w:val="white"/>
        </w:rPr>
        <w:t xml:space="preserve"> Marketing Mix On Students’ Selection Of Transnational Top-up Degrees In Hong Kong. </w:t>
      </w:r>
      <w:r w:rsidRPr="009F2CB9">
        <w:rPr>
          <w:rFonts w:eastAsia="Times New Roman"/>
          <w:i/>
          <w:highlight w:val="white"/>
        </w:rPr>
        <w:t xml:space="preserve">International Review </w:t>
      </w:r>
      <w:proofErr w:type="gramStart"/>
      <w:r w:rsidRPr="009F2CB9">
        <w:rPr>
          <w:rFonts w:eastAsia="Times New Roman"/>
          <w:i/>
          <w:highlight w:val="white"/>
        </w:rPr>
        <w:t>Of</w:t>
      </w:r>
      <w:proofErr w:type="gramEnd"/>
      <w:r w:rsidRPr="009F2CB9">
        <w:rPr>
          <w:rFonts w:eastAsia="Times New Roman"/>
          <w:i/>
          <w:highlight w:val="white"/>
        </w:rPr>
        <w:t xml:space="preserve"> Management And Marketing, </w:t>
      </w:r>
      <w:r w:rsidRPr="009F2CB9">
        <w:rPr>
          <w:rFonts w:eastAsia="Times New Roman"/>
          <w:highlight w:val="white"/>
        </w:rPr>
        <w:t>10(5), pp. 27-34.</w:t>
      </w:r>
    </w:p>
    <w:p w14:paraId="78AD3B8E" w14:textId="77777777" w:rsidR="00700524" w:rsidRPr="009F2CB9" w:rsidRDefault="00700524" w:rsidP="00AB21B7">
      <w:pPr>
        <w:spacing w:line="360" w:lineRule="auto"/>
        <w:jc w:val="both"/>
        <w:rPr>
          <w:rFonts w:eastAsia="Times New Roman"/>
          <w:highlight w:val="white"/>
        </w:rPr>
      </w:pPr>
      <w:r w:rsidRPr="009F2CB9">
        <w:rPr>
          <w:rFonts w:eastAsia="Times New Roman"/>
          <w:highlight w:val="white"/>
        </w:rPr>
        <w:t xml:space="preserve">Petkus Jr, E., 2020. A theoretical and practical framework for service-learning in marketing: Kolb’s experiential learning cycle. </w:t>
      </w:r>
      <w:r w:rsidRPr="009F2CB9">
        <w:rPr>
          <w:rFonts w:eastAsia="Times New Roman"/>
          <w:i/>
          <w:highlight w:val="white"/>
        </w:rPr>
        <w:t>Journal of Marketing Education</w:t>
      </w:r>
      <w:r w:rsidRPr="009F2CB9">
        <w:rPr>
          <w:rFonts w:eastAsia="Times New Roman"/>
          <w:highlight w:val="white"/>
        </w:rPr>
        <w:t xml:space="preserve">, </w:t>
      </w:r>
      <w:r w:rsidRPr="009F2CB9">
        <w:rPr>
          <w:rFonts w:eastAsia="Times New Roman"/>
          <w:i/>
          <w:highlight w:val="white"/>
        </w:rPr>
        <w:t>22</w:t>
      </w:r>
      <w:r w:rsidRPr="009F2CB9">
        <w:rPr>
          <w:rFonts w:eastAsia="Times New Roman"/>
          <w:highlight w:val="white"/>
        </w:rPr>
        <w:t>(1), pp.64-70.</w:t>
      </w:r>
    </w:p>
    <w:p w14:paraId="28D2AE40" w14:textId="77777777" w:rsidR="00700524" w:rsidRPr="009F2CB9" w:rsidRDefault="00700524" w:rsidP="00AB21B7">
      <w:pPr>
        <w:spacing w:line="360" w:lineRule="auto"/>
        <w:jc w:val="both"/>
        <w:rPr>
          <w:rFonts w:eastAsia="Times New Roman"/>
          <w:lang w:val="en-GB" w:eastAsia="zh-TW"/>
        </w:rPr>
      </w:pPr>
      <w:r w:rsidRPr="009F2CB9">
        <w:rPr>
          <w:rFonts w:eastAsia="Times New Roman"/>
          <w:color w:val="222222"/>
          <w:shd w:val="clear" w:color="auto" w:fill="FFFFFF"/>
          <w:lang w:val="en-GB" w:eastAsia="zh-TW"/>
        </w:rPr>
        <w:t xml:space="preserve">Ritter, B.A., Small, E.E., Mortimer, J.W. and Doll, J.L., 2018. Designing management curriculum for workplace readiness: Developing students’ soft skills. </w:t>
      </w:r>
      <w:r w:rsidRPr="009F2CB9">
        <w:rPr>
          <w:rFonts w:eastAsia="Times New Roman"/>
          <w:i/>
          <w:iCs/>
          <w:color w:val="222222"/>
          <w:shd w:val="clear" w:color="auto" w:fill="FFFFFF"/>
          <w:lang w:val="en-GB" w:eastAsia="zh-TW"/>
        </w:rPr>
        <w:t>Journal of Management Education</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42</w:t>
      </w:r>
      <w:r w:rsidRPr="009F2CB9">
        <w:rPr>
          <w:rFonts w:eastAsia="Times New Roman"/>
          <w:color w:val="222222"/>
          <w:shd w:val="clear" w:color="auto" w:fill="FFFFFF"/>
          <w:lang w:val="en-GB" w:eastAsia="zh-TW"/>
        </w:rPr>
        <w:t>(1), pp.80-103.</w:t>
      </w:r>
    </w:p>
    <w:p w14:paraId="357383E0" w14:textId="77777777" w:rsidR="00700524" w:rsidRPr="009F2CB9" w:rsidRDefault="00700524" w:rsidP="00AB21B7">
      <w:pPr>
        <w:pBdr>
          <w:left w:val="none" w:sz="0" w:space="7" w:color="auto"/>
          <w:right w:val="none" w:sz="0" w:space="7" w:color="auto"/>
        </w:pBdr>
        <w:shd w:val="clear" w:color="auto" w:fill="FFFFFF"/>
        <w:spacing w:before="120" w:after="320" w:line="360" w:lineRule="auto"/>
        <w:jc w:val="both"/>
        <w:rPr>
          <w:rFonts w:eastAsia="Times New Roman"/>
          <w:highlight w:val="white"/>
        </w:rPr>
      </w:pPr>
      <w:r w:rsidRPr="009F2CB9">
        <w:rPr>
          <w:rFonts w:eastAsia="Times New Roman"/>
          <w:highlight w:val="white"/>
        </w:rPr>
        <w:t xml:space="preserve">Savastano, M. and </w:t>
      </w:r>
      <w:proofErr w:type="spellStart"/>
      <w:r w:rsidRPr="009F2CB9">
        <w:rPr>
          <w:rFonts w:eastAsia="Times New Roman"/>
          <w:highlight w:val="white"/>
        </w:rPr>
        <w:t>Anagnoste</w:t>
      </w:r>
      <w:proofErr w:type="spellEnd"/>
      <w:r w:rsidRPr="009F2CB9">
        <w:rPr>
          <w:rFonts w:eastAsia="Times New Roman"/>
          <w:highlight w:val="white"/>
        </w:rPr>
        <w:t xml:space="preserve">, S., 2020. Pioneering Strategies </w:t>
      </w:r>
      <w:proofErr w:type="gramStart"/>
      <w:r w:rsidRPr="009F2CB9">
        <w:rPr>
          <w:rFonts w:eastAsia="Times New Roman"/>
          <w:highlight w:val="white"/>
        </w:rPr>
        <w:t>In</w:t>
      </w:r>
      <w:proofErr w:type="gramEnd"/>
      <w:r w:rsidRPr="009F2CB9">
        <w:rPr>
          <w:rFonts w:eastAsia="Times New Roman"/>
          <w:highlight w:val="white"/>
        </w:rPr>
        <w:t xml:space="preserve"> Retail Settings: An Empirical Study Of Successful Practices. </w:t>
      </w:r>
      <w:r w:rsidRPr="009F2CB9">
        <w:rPr>
          <w:rFonts w:eastAsia="Times New Roman"/>
          <w:i/>
          <w:highlight w:val="white"/>
        </w:rPr>
        <w:t>Management &amp; Marketing, 15</w:t>
      </w:r>
      <w:r w:rsidRPr="009F2CB9">
        <w:rPr>
          <w:rFonts w:eastAsia="Times New Roman"/>
          <w:highlight w:val="white"/>
        </w:rPr>
        <w:t>(4), pp. 643-663.</w:t>
      </w:r>
    </w:p>
    <w:p w14:paraId="2B96EBD0" w14:textId="77777777" w:rsidR="00700524" w:rsidRPr="009F2CB9" w:rsidRDefault="00700524" w:rsidP="00AB21B7">
      <w:pPr>
        <w:spacing w:line="360" w:lineRule="auto"/>
        <w:jc w:val="both"/>
        <w:rPr>
          <w:rFonts w:eastAsia="Times New Roman"/>
          <w:color w:val="222222"/>
          <w:shd w:val="clear" w:color="auto" w:fill="FFFFFF"/>
          <w:lang w:val="en-GB" w:eastAsia="zh-TW"/>
        </w:rPr>
      </w:pPr>
      <w:r w:rsidRPr="009F2CB9">
        <w:rPr>
          <w:rFonts w:eastAsia="Times New Roman"/>
          <w:color w:val="222222"/>
          <w:shd w:val="clear" w:color="auto" w:fill="FFFFFF"/>
          <w:lang w:val="en-GB" w:eastAsia="zh-TW"/>
        </w:rPr>
        <w:t xml:space="preserve">Sitzmann, T. and Weinhardt, J.M., 2018. Training engagement theory: A multilevel perspective on the effectiveness of work-related training. </w:t>
      </w:r>
      <w:r w:rsidRPr="009F2CB9">
        <w:rPr>
          <w:rFonts w:eastAsia="Times New Roman"/>
          <w:i/>
          <w:iCs/>
          <w:color w:val="222222"/>
          <w:shd w:val="clear" w:color="auto" w:fill="FFFFFF"/>
          <w:lang w:val="en-GB" w:eastAsia="zh-TW"/>
        </w:rPr>
        <w:t>Journal of Management</w:t>
      </w:r>
      <w:r w:rsidRPr="009F2CB9">
        <w:rPr>
          <w:rFonts w:eastAsia="Times New Roman"/>
          <w:color w:val="222222"/>
          <w:shd w:val="clear" w:color="auto" w:fill="FFFFFF"/>
          <w:lang w:val="en-GB" w:eastAsia="zh-TW"/>
        </w:rPr>
        <w:t xml:space="preserve">, </w:t>
      </w:r>
      <w:r w:rsidRPr="009F2CB9">
        <w:rPr>
          <w:rFonts w:eastAsia="Times New Roman"/>
          <w:i/>
          <w:iCs/>
          <w:color w:val="222222"/>
          <w:shd w:val="clear" w:color="auto" w:fill="FFFFFF"/>
          <w:lang w:val="en-GB" w:eastAsia="zh-TW"/>
        </w:rPr>
        <w:t>44</w:t>
      </w:r>
      <w:r w:rsidRPr="009F2CB9">
        <w:rPr>
          <w:rFonts w:eastAsia="Times New Roman"/>
          <w:color w:val="222222"/>
          <w:shd w:val="clear" w:color="auto" w:fill="FFFFFF"/>
          <w:lang w:val="en-GB" w:eastAsia="zh-TW"/>
        </w:rPr>
        <w:t>(2), pp.732-756.</w:t>
      </w:r>
    </w:p>
    <w:p w14:paraId="279179B4" w14:textId="2FA69D8E" w:rsidR="00FB09C7" w:rsidRPr="00E07B01" w:rsidRDefault="00FB09C7" w:rsidP="00E07B01">
      <w:pPr>
        <w:spacing w:line="360" w:lineRule="auto"/>
        <w:rPr>
          <w:rFonts w:eastAsia="Times New Roman"/>
          <w:color w:val="222222"/>
          <w:shd w:val="clear" w:color="auto" w:fill="FFFFFF"/>
          <w:lang w:val="en-GB" w:eastAsia="zh-TW"/>
        </w:rPr>
      </w:pPr>
    </w:p>
    <w:sectPr w:rsidR="00FB09C7" w:rsidRPr="00E07B01" w:rsidSect="009010A0">
      <w:footerReference w:type="default" r:id="rId1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0D167" w14:textId="77777777" w:rsidR="00095602" w:rsidRDefault="00095602" w:rsidP="00B20739">
      <w:pPr>
        <w:spacing w:line="240" w:lineRule="auto"/>
      </w:pPr>
      <w:r>
        <w:separator/>
      </w:r>
    </w:p>
  </w:endnote>
  <w:endnote w:type="continuationSeparator" w:id="0">
    <w:p w14:paraId="5CDCF969" w14:textId="77777777" w:rsidR="00095602" w:rsidRDefault="00095602" w:rsidP="00B207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7471"/>
      <w:docPartObj>
        <w:docPartGallery w:val="Page Numbers (Bottom of Page)"/>
        <w:docPartUnique/>
      </w:docPartObj>
    </w:sdtPr>
    <w:sdtEndPr/>
    <w:sdtContent>
      <w:p w14:paraId="0F547C9D" w14:textId="77777777" w:rsidR="00260C07" w:rsidRDefault="00260C07" w:rsidP="00B20739">
        <w:pPr>
          <w:pStyle w:val="Footer"/>
          <w:jc w:val="right"/>
        </w:pPr>
        <w:r w:rsidRPr="00B20739">
          <w:rPr>
            <w:rFonts w:asciiTheme="majorBidi" w:hAnsiTheme="majorBidi" w:cstheme="majorBidi"/>
            <w:sz w:val="20"/>
            <w:szCs w:val="20"/>
          </w:rPr>
          <w:fldChar w:fldCharType="begin"/>
        </w:r>
        <w:r w:rsidRPr="00B20739">
          <w:rPr>
            <w:rFonts w:asciiTheme="majorBidi" w:hAnsiTheme="majorBidi" w:cstheme="majorBidi"/>
            <w:sz w:val="20"/>
            <w:szCs w:val="20"/>
          </w:rPr>
          <w:instrText xml:space="preserve"> PAGE   \* MERGEFORMAT </w:instrText>
        </w:r>
        <w:r w:rsidRPr="00B20739">
          <w:rPr>
            <w:rFonts w:asciiTheme="majorBidi" w:hAnsiTheme="majorBidi" w:cstheme="majorBidi"/>
            <w:sz w:val="20"/>
            <w:szCs w:val="20"/>
          </w:rPr>
          <w:fldChar w:fldCharType="separate"/>
        </w:r>
        <w:r w:rsidR="00AB21B7">
          <w:rPr>
            <w:rFonts w:asciiTheme="majorBidi" w:hAnsiTheme="majorBidi" w:cstheme="majorBidi"/>
            <w:noProof/>
            <w:sz w:val="20"/>
            <w:szCs w:val="20"/>
          </w:rPr>
          <w:t>14</w:t>
        </w:r>
        <w:r w:rsidRPr="00B20739">
          <w:rPr>
            <w:rFonts w:asciiTheme="majorBidi" w:hAnsiTheme="majorBidi" w:cstheme="majorBidi"/>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5C6FC" w14:textId="77777777" w:rsidR="00095602" w:rsidRDefault="00095602" w:rsidP="00B20739">
      <w:pPr>
        <w:spacing w:line="240" w:lineRule="auto"/>
      </w:pPr>
      <w:r>
        <w:separator/>
      </w:r>
    </w:p>
  </w:footnote>
  <w:footnote w:type="continuationSeparator" w:id="0">
    <w:p w14:paraId="16882389" w14:textId="77777777" w:rsidR="00095602" w:rsidRDefault="00095602" w:rsidP="00B207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010A0"/>
    <w:rsid w:val="000301E8"/>
    <w:rsid w:val="00057FA0"/>
    <w:rsid w:val="00095602"/>
    <w:rsid w:val="000C1F90"/>
    <w:rsid w:val="000D6264"/>
    <w:rsid w:val="000F27D6"/>
    <w:rsid w:val="00145C84"/>
    <w:rsid w:val="001D16D5"/>
    <w:rsid w:val="00260C07"/>
    <w:rsid w:val="00270980"/>
    <w:rsid w:val="003E2A79"/>
    <w:rsid w:val="0041046D"/>
    <w:rsid w:val="004256D2"/>
    <w:rsid w:val="004327D9"/>
    <w:rsid w:val="0047142D"/>
    <w:rsid w:val="00544172"/>
    <w:rsid w:val="0055561A"/>
    <w:rsid w:val="00587F45"/>
    <w:rsid w:val="005E012B"/>
    <w:rsid w:val="00640DDF"/>
    <w:rsid w:val="00666129"/>
    <w:rsid w:val="00666A0A"/>
    <w:rsid w:val="00700524"/>
    <w:rsid w:val="00752130"/>
    <w:rsid w:val="00754BF5"/>
    <w:rsid w:val="008454A0"/>
    <w:rsid w:val="00855339"/>
    <w:rsid w:val="00866A95"/>
    <w:rsid w:val="008A45DC"/>
    <w:rsid w:val="009010A0"/>
    <w:rsid w:val="00946C9A"/>
    <w:rsid w:val="009A3F57"/>
    <w:rsid w:val="009A4833"/>
    <w:rsid w:val="009B24EF"/>
    <w:rsid w:val="009F2CB9"/>
    <w:rsid w:val="00A03D30"/>
    <w:rsid w:val="00A31214"/>
    <w:rsid w:val="00A4169B"/>
    <w:rsid w:val="00AA0210"/>
    <w:rsid w:val="00AB21B7"/>
    <w:rsid w:val="00B07B9C"/>
    <w:rsid w:val="00B20739"/>
    <w:rsid w:val="00B26E5A"/>
    <w:rsid w:val="00BD73C3"/>
    <w:rsid w:val="00C37C86"/>
    <w:rsid w:val="00C93AC9"/>
    <w:rsid w:val="00CA6953"/>
    <w:rsid w:val="00DF1C3B"/>
    <w:rsid w:val="00E07B01"/>
    <w:rsid w:val="00E12811"/>
    <w:rsid w:val="00E5471F"/>
    <w:rsid w:val="00F35CD9"/>
    <w:rsid w:val="00F67026"/>
    <w:rsid w:val="00FB09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EAB3D"/>
  <w15:docId w15:val="{E61E5DD0-6793-4168-8803-37680E2F2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010A0"/>
  </w:style>
  <w:style w:type="paragraph" w:styleId="Heading1">
    <w:name w:val="heading 1"/>
    <w:basedOn w:val="Normal"/>
    <w:next w:val="Normal"/>
    <w:rsid w:val="009F2CB9"/>
    <w:pPr>
      <w:spacing w:line="360" w:lineRule="auto"/>
      <w:jc w:val="both"/>
      <w:outlineLvl w:val="0"/>
    </w:pPr>
    <w:rPr>
      <w:rFonts w:eastAsia="Times New Roman" w:cs="Times New Roman"/>
      <w:b/>
      <w:sz w:val="28"/>
      <w:szCs w:val="28"/>
    </w:rPr>
  </w:style>
  <w:style w:type="paragraph" w:styleId="Heading2">
    <w:name w:val="heading 2"/>
    <w:basedOn w:val="Normal"/>
    <w:next w:val="Normal"/>
    <w:rsid w:val="009010A0"/>
    <w:pPr>
      <w:keepNext/>
      <w:keepLines/>
      <w:spacing w:before="360" w:after="120"/>
      <w:outlineLvl w:val="1"/>
    </w:pPr>
    <w:rPr>
      <w:sz w:val="32"/>
      <w:szCs w:val="32"/>
    </w:rPr>
  </w:style>
  <w:style w:type="paragraph" w:styleId="Heading3">
    <w:name w:val="heading 3"/>
    <w:basedOn w:val="Normal"/>
    <w:next w:val="Normal"/>
    <w:rsid w:val="009010A0"/>
    <w:pPr>
      <w:keepNext/>
      <w:keepLines/>
      <w:spacing w:before="320" w:after="80"/>
      <w:outlineLvl w:val="2"/>
    </w:pPr>
    <w:rPr>
      <w:color w:val="434343"/>
      <w:sz w:val="28"/>
      <w:szCs w:val="28"/>
    </w:rPr>
  </w:style>
  <w:style w:type="paragraph" w:styleId="Heading4">
    <w:name w:val="heading 4"/>
    <w:basedOn w:val="Normal"/>
    <w:next w:val="Normal"/>
    <w:rsid w:val="009010A0"/>
    <w:pPr>
      <w:keepNext/>
      <w:keepLines/>
      <w:spacing w:before="280" w:after="80"/>
      <w:outlineLvl w:val="3"/>
    </w:pPr>
    <w:rPr>
      <w:color w:val="666666"/>
      <w:sz w:val="24"/>
      <w:szCs w:val="24"/>
    </w:rPr>
  </w:style>
  <w:style w:type="paragraph" w:styleId="Heading5">
    <w:name w:val="heading 5"/>
    <w:basedOn w:val="Normal"/>
    <w:next w:val="Normal"/>
    <w:rsid w:val="009010A0"/>
    <w:pPr>
      <w:keepNext/>
      <w:keepLines/>
      <w:spacing w:before="240" w:after="80"/>
      <w:outlineLvl w:val="4"/>
    </w:pPr>
    <w:rPr>
      <w:color w:val="666666"/>
    </w:rPr>
  </w:style>
  <w:style w:type="paragraph" w:styleId="Heading6">
    <w:name w:val="heading 6"/>
    <w:basedOn w:val="Normal"/>
    <w:next w:val="Normal"/>
    <w:rsid w:val="009010A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010A0"/>
    <w:pPr>
      <w:keepNext/>
      <w:keepLines/>
      <w:spacing w:after="60"/>
    </w:pPr>
    <w:rPr>
      <w:sz w:val="52"/>
      <w:szCs w:val="52"/>
    </w:rPr>
  </w:style>
  <w:style w:type="paragraph" w:styleId="Subtitle">
    <w:name w:val="Subtitle"/>
    <w:basedOn w:val="Normal"/>
    <w:next w:val="Normal"/>
    <w:rsid w:val="009010A0"/>
    <w:pPr>
      <w:keepNext/>
      <w:keepLines/>
      <w:spacing w:after="320"/>
    </w:pPr>
    <w:rPr>
      <w:color w:val="666666"/>
      <w:sz w:val="30"/>
      <w:szCs w:val="30"/>
    </w:rPr>
  </w:style>
  <w:style w:type="paragraph" w:styleId="Header">
    <w:name w:val="header"/>
    <w:basedOn w:val="Normal"/>
    <w:link w:val="HeaderChar"/>
    <w:uiPriority w:val="99"/>
    <w:semiHidden/>
    <w:unhideWhenUsed/>
    <w:rsid w:val="00B2073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20739"/>
  </w:style>
  <w:style w:type="paragraph" w:styleId="Footer">
    <w:name w:val="footer"/>
    <w:basedOn w:val="Normal"/>
    <w:link w:val="FooterChar"/>
    <w:uiPriority w:val="99"/>
    <w:unhideWhenUsed/>
    <w:rsid w:val="00B20739"/>
    <w:pPr>
      <w:tabs>
        <w:tab w:val="center" w:pos="4680"/>
        <w:tab w:val="right" w:pos="9360"/>
      </w:tabs>
      <w:spacing w:line="240" w:lineRule="auto"/>
    </w:pPr>
  </w:style>
  <w:style w:type="character" w:customStyle="1" w:styleId="FooterChar">
    <w:name w:val="Footer Char"/>
    <w:basedOn w:val="DefaultParagraphFont"/>
    <w:link w:val="Footer"/>
    <w:uiPriority w:val="99"/>
    <w:rsid w:val="00B20739"/>
  </w:style>
  <w:style w:type="paragraph" w:styleId="NormalWeb">
    <w:name w:val="Normal (Web)"/>
    <w:basedOn w:val="Normal"/>
    <w:uiPriority w:val="99"/>
    <w:unhideWhenUsed/>
    <w:rsid w:val="00FB09C7"/>
    <w:pPr>
      <w:spacing w:before="100" w:beforeAutospacing="1" w:after="100" w:afterAutospacing="1" w:line="240" w:lineRule="auto"/>
    </w:pPr>
    <w:rPr>
      <w:rFonts w:ascii="Times New Roman" w:eastAsia="Times New Roman" w:hAnsi="Times New Roman" w:cs="Times New Roman"/>
      <w:sz w:val="24"/>
      <w:szCs w:val="24"/>
      <w:lang w:eastAsia="zh-TW"/>
    </w:rPr>
  </w:style>
  <w:style w:type="paragraph" w:customStyle="1" w:styleId="Normal1">
    <w:name w:val="Normal1"/>
    <w:rsid w:val="000301E8"/>
  </w:style>
  <w:style w:type="paragraph" w:styleId="TOCHeading">
    <w:name w:val="TOC Heading"/>
    <w:basedOn w:val="Heading1"/>
    <w:next w:val="Normal"/>
    <w:uiPriority w:val="39"/>
    <w:semiHidden/>
    <w:unhideWhenUsed/>
    <w:qFormat/>
    <w:rsid w:val="00E5471F"/>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E5471F"/>
    <w:pPr>
      <w:spacing w:after="100"/>
    </w:pPr>
  </w:style>
  <w:style w:type="character" w:styleId="Hyperlink">
    <w:name w:val="Hyperlink"/>
    <w:basedOn w:val="DefaultParagraphFont"/>
    <w:uiPriority w:val="99"/>
    <w:unhideWhenUsed/>
    <w:rsid w:val="00E5471F"/>
    <w:rPr>
      <w:color w:val="0000FF" w:themeColor="hyperlink"/>
      <w:u w:val="single"/>
    </w:rPr>
  </w:style>
  <w:style w:type="paragraph" w:styleId="BalloonText">
    <w:name w:val="Balloon Text"/>
    <w:basedOn w:val="Normal"/>
    <w:link w:val="BalloonTextChar"/>
    <w:uiPriority w:val="99"/>
    <w:semiHidden/>
    <w:unhideWhenUsed/>
    <w:rsid w:val="00E547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471F"/>
    <w:rPr>
      <w:rFonts w:ascii="Tahoma" w:hAnsi="Tahoma" w:cs="Tahoma"/>
      <w:sz w:val="16"/>
      <w:szCs w:val="16"/>
    </w:rPr>
  </w:style>
  <w:style w:type="table" w:customStyle="1" w:styleId="Table1">
    <w:name w:val="Table1"/>
    <w:basedOn w:val="TableNormal"/>
    <w:rsid w:val="003E2A79"/>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354182">
      <w:bodyDiv w:val="1"/>
      <w:marLeft w:val="0"/>
      <w:marRight w:val="0"/>
      <w:marTop w:val="0"/>
      <w:marBottom w:val="0"/>
      <w:divBdr>
        <w:top w:val="none" w:sz="0" w:space="0" w:color="auto"/>
        <w:left w:val="none" w:sz="0" w:space="0" w:color="auto"/>
        <w:bottom w:val="none" w:sz="0" w:space="0" w:color="auto"/>
        <w:right w:val="none" w:sz="0" w:space="0" w:color="auto"/>
      </w:divBdr>
    </w:div>
    <w:div w:id="1537158618">
      <w:bodyDiv w:val="1"/>
      <w:marLeft w:val="0"/>
      <w:marRight w:val="0"/>
      <w:marTop w:val="0"/>
      <w:marBottom w:val="0"/>
      <w:divBdr>
        <w:top w:val="none" w:sz="0" w:space="0" w:color="auto"/>
        <w:left w:val="none" w:sz="0" w:space="0" w:color="auto"/>
        <w:bottom w:val="none" w:sz="0" w:space="0" w:color="auto"/>
        <w:right w:val="none" w:sz="0" w:space="0" w:color="auto"/>
      </w:divBdr>
      <w:divsChild>
        <w:div w:id="1704283102">
          <w:marLeft w:val="0"/>
          <w:marRight w:val="0"/>
          <w:marTop w:val="0"/>
          <w:marBottom w:val="0"/>
          <w:divBdr>
            <w:top w:val="none" w:sz="0" w:space="0" w:color="auto"/>
            <w:left w:val="none" w:sz="0" w:space="0" w:color="auto"/>
            <w:bottom w:val="none" w:sz="0" w:space="0" w:color="auto"/>
            <w:right w:val="none" w:sz="0" w:space="0" w:color="auto"/>
          </w:divBdr>
          <w:divsChild>
            <w:div w:id="108625718">
              <w:marLeft w:val="0"/>
              <w:marRight w:val="0"/>
              <w:marTop w:val="0"/>
              <w:marBottom w:val="0"/>
              <w:divBdr>
                <w:top w:val="none" w:sz="0" w:space="0" w:color="auto"/>
                <w:left w:val="none" w:sz="0" w:space="0" w:color="auto"/>
                <w:bottom w:val="none" w:sz="0" w:space="0" w:color="auto"/>
                <w:right w:val="none" w:sz="0" w:space="0" w:color="auto"/>
              </w:divBdr>
              <w:divsChild>
                <w:div w:id="107197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449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B7D89A-F010-44FD-805D-5C6DDA34B6C7}" type="doc">
      <dgm:prSet loTypeId="urn:microsoft.com/office/officeart/2005/8/layout/list1" loCatId="list" qsTypeId="urn:microsoft.com/office/officeart/2005/8/quickstyle/simple3" qsCatId="simple" csTypeId="urn:microsoft.com/office/officeart/2005/8/colors/accent0_1" csCatId="mainScheme" phldr="1"/>
      <dgm:spPr/>
      <dgm:t>
        <a:bodyPr/>
        <a:lstStyle/>
        <a:p>
          <a:endParaRPr lang="en-US"/>
        </a:p>
      </dgm:t>
    </dgm:pt>
    <dgm:pt modelId="{084B7580-2BFC-40F5-B127-F21FDE7DA2B2}">
      <dgm:prSet phldrT="[Text]" custT="1"/>
      <dgm:spPr/>
      <dgm:t>
        <a:bodyPr/>
        <a:lstStyle/>
        <a:p>
          <a:pPr algn="ctr"/>
          <a:r>
            <a:rPr lang="en-GB" sz="900" b="1">
              <a:latin typeface="Times New Roman" pitchFamily="18" charset="0"/>
              <a:cs typeface="Times New Roman" pitchFamily="18" charset="0"/>
            </a:rPr>
            <a:t>communication skills</a:t>
          </a:r>
          <a:endParaRPr lang="en-US" sz="900" b="1">
            <a:latin typeface="Times New Roman" pitchFamily="18" charset="0"/>
            <a:cs typeface="Times New Roman" pitchFamily="18" charset="0"/>
          </a:endParaRPr>
        </a:p>
      </dgm:t>
    </dgm:pt>
    <dgm:pt modelId="{17FCD75D-8F0D-46C1-A5AD-FB8D11B748F4}" type="parTrans" cxnId="{A23B479F-2CB6-4981-B51A-4561717FFCEC}">
      <dgm:prSet/>
      <dgm:spPr/>
      <dgm:t>
        <a:bodyPr/>
        <a:lstStyle/>
        <a:p>
          <a:endParaRPr lang="en-US"/>
        </a:p>
      </dgm:t>
    </dgm:pt>
    <dgm:pt modelId="{4DF71EFF-1D78-41C0-AD33-A1D63D4C0F64}" type="sibTrans" cxnId="{A23B479F-2CB6-4981-B51A-4561717FFCEC}">
      <dgm:prSet/>
      <dgm:spPr/>
      <dgm:t>
        <a:bodyPr/>
        <a:lstStyle/>
        <a:p>
          <a:endParaRPr lang="en-US"/>
        </a:p>
      </dgm:t>
    </dgm:pt>
    <dgm:pt modelId="{EA5ED1DA-92BA-4061-92F6-C0A5714A0E51}">
      <dgm:prSet phldrT="[Text]" custT="1"/>
      <dgm:spPr/>
      <dgm:t>
        <a:bodyPr/>
        <a:lstStyle/>
        <a:p>
          <a:pPr algn="ctr"/>
          <a:r>
            <a:rPr lang="en-GB" sz="900" b="1">
              <a:latin typeface="Times New Roman" pitchFamily="18" charset="0"/>
              <a:cs typeface="Times New Roman" pitchFamily="18" charset="0"/>
            </a:rPr>
            <a:t>critical thinking</a:t>
          </a:r>
          <a:endParaRPr lang="en-US" sz="900" b="1">
            <a:latin typeface="Times New Roman" pitchFamily="18" charset="0"/>
            <a:cs typeface="Times New Roman" pitchFamily="18" charset="0"/>
          </a:endParaRPr>
        </a:p>
      </dgm:t>
    </dgm:pt>
    <dgm:pt modelId="{F81743CD-F65C-4EFB-8B96-854636DC4869}" type="parTrans" cxnId="{1B910243-CC54-4B80-9D20-04AF1BEBAE02}">
      <dgm:prSet/>
      <dgm:spPr/>
    </dgm:pt>
    <dgm:pt modelId="{142346E7-72B4-480D-9055-2488515D4124}" type="sibTrans" cxnId="{1B910243-CC54-4B80-9D20-04AF1BEBAE02}">
      <dgm:prSet/>
      <dgm:spPr/>
    </dgm:pt>
    <dgm:pt modelId="{0CC035EE-6FAE-4305-BCFB-B8C9465B26B4}">
      <dgm:prSet phldrT="[Text]" custT="1"/>
      <dgm:spPr/>
      <dgm:t>
        <a:bodyPr/>
        <a:lstStyle/>
        <a:p>
          <a:pPr algn="ctr"/>
          <a:r>
            <a:rPr lang="en-GB" sz="900" b="1">
              <a:latin typeface="Times New Roman" pitchFamily="18" charset="0"/>
              <a:cs typeface="Times New Roman" pitchFamily="18" charset="0"/>
            </a:rPr>
            <a:t>time and conflict management</a:t>
          </a:r>
          <a:endParaRPr lang="en-US" sz="900" b="1">
            <a:latin typeface="Times New Roman" pitchFamily="18" charset="0"/>
            <a:cs typeface="Times New Roman" pitchFamily="18" charset="0"/>
          </a:endParaRPr>
        </a:p>
      </dgm:t>
    </dgm:pt>
    <dgm:pt modelId="{1EA40570-ED2D-463A-9963-47481439760F}" type="parTrans" cxnId="{D2C9211A-E695-4902-8376-A4DB02CC120C}">
      <dgm:prSet/>
      <dgm:spPr/>
    </dgm:pt>
    <dgm:pt modelId="{CFCBC2FE-5722-40CE-9348-D4494F84A061}" type="sibTrans" cxnId="{D2C9211A-E695-4902-8376-A4DB02CC120C}">
      <dgm:prSet/>
      <dgm:spPr/>
    </dgm:pt>
    <dgm:pt modelId="{21B2EC1B-7300-4BDD-86E2-036D9CDE3B11}">
      <dgm:prSet phldrT="[Text]" custT="1"/>
      <dgm:spPr/>
      <dgm:t>
        <a:bodyPr/>
        <a:lstStyle/>
        <a:p>
          <a:pPr algn="ctr"/>
          <a:r>
            <a:rPr lang="en-GB" sz="900" b="1">
              <a:latin typeface="Times New Roman" pitchFamily="18" charset="0"/>
              <a:cs typeface="Times New Roman" pitchFamily="18" charset="0"/>
            </a:rPr>
            <a:t>quick learning capacity</a:t>
          </a:r>
          <a:endParaRPr lang="en-US" sz="900" b="1">
            <a:latin typeface="Times New Roman" pitchFamily="18" charset="0"/>
            <a:cs typeface="Times New Roman" pitchFamily="18" charset="0"/>
          </a:endParaRPr>
        </a:p>
      </dgm:t>
    </dgm:pt>
    <dgm:pt modelId="{63F2777A-6E5E-4F70-BAB0-18E434CF2AE7}" type="parTrans" cxnId="{10D69CF8-94BC-44FC-BF0E-319FEE6CB804}">
      <dgm:prSet/>
      <dgm:spPr/>
    </dgm:pt>
    <dgm:pt modelId="{CABB6D90-9678-441E-A8D5-74CC0FB9DAFB}" type="sibTrans" cxnId="{10D69CF8-94BC-44FC-BF0E-319FEE6CB804}">
      <dgm:prSet/>
      <dgm:spPr/>
    </dgm:pt>
    <dgm:pt modelId="{3242D861-64EB-43F3-9981-FF90651D102B}">
      <dgm:prSet phldrT="[Text]" custT="1"/>
      <dgm:spPr/>
      <dgm:t>
        <a:bodyPr/>
        <a:lstStyle/>
        <a:p>
          <a:pPr algn="ctr"/>
          <a:r>
            <a:rPr lang="en-GB" sz="900" b="1">
              <a:latin typeface="Times New Roman" pitchFamily="18" charset="0"/>
              <a:cs typeface="Times New Roman" pitchFamily="18" charset="0"/>
            </a:rPr>
            <a:t>persistence</a:t>
          </a:r>
          <a:endParaRPr lang="en-US" sz="900" b="1">
            <a:latin typeface="Times New Roman" pitchFamily="18" charset="0"/>
            <a:cs typeface="Times New Roman" pitchFamily="18" charset="0"/>
          </a:endParaRPr>
        </a:p>
      </dgm:t>
    </dgm:pt>
    <dgm:pt modelId="{08F166CA-EA86-482C-BED4-E11C9A9E3BC8}" type="parTrans" cxnId="{FB1BA39A-2590-4A84-8F25-19D28D11F794}">
      <dgm:prSet/>
      <dgm:spPr/>
    </dgm:pt>
    <dgm:pt modelId="{20C2465C-EE6C-46FF-9BA0-625E205AAF6D}" type="sibTrans" cxnId="{FB1BA39A-2590-4A84-8F25-19D28D11F794}">
      <dgm:prSet/>
      <dgm:spPr/>
    </dgm:pt>
    <dgm:pt modelId="{9304D092-2D0F-4FEB-8182-ACC5E68485EB}">
      <dgm:prSet phldrT="[Text]" custT="1"/>
      <dgm:spPr/>
      <dgm:t>
        <a:bodyPr/>
        <a:lstStyle/>
        <a:p>
          <a:pPr algn="ctr"/>
          <a:r>
            <a:rPr lang="en-GB" sz="900" b="1">
              <a:latin typeface="Times New Roman" pitchFamily="18" charset="0"/>
              <a:cs typeface="Times New Roman" pitchFamily="18" charset="0"/>
            </a:rPr>
            <a:t>self-motivating </a:t>
          </a:r>
          <a:endParaRPr lang="en-US" sz="900" b="1">
            <a:latin typeface="Times New Roman" pitchFamily="18" charset="0"/>
            <a:cs typeface="Times New Roman" pitchFamily="18" charset="0"/>
          </a:endParaRPr>
        </a:p>
      </dgm:t>
    </dgm:pt>
    <dgm:pt modelId="{E1541609-C56C-4434-8FF6-26D5ACC4CA06}" type="parTrans" cxnId="{03F6DA0D-6226-4ACF-9101-638110969129}">
      <dgm:prSet/>
      <dgm:spPr/>
    </dgm:pt>
    <dgm:pt modelId="{1B86F890-D810-4F2B-AF5C-351BDC8972CF}" type="sibTrans" cxnId="{03F6DA0D-6226-4ACF-9101-638110969129}">
      <dgm:prSet/>
      <dgm:spPr/>
    </dgm:pt>
    <dgm:pt modelId="{5EF22AF9-2766-4FB1-9793-BE9ED6A6104E}">
      <dgm:prSet phldrT="[Text]" custT="1"/>
      <dgm:spPr/>
      <dgm:t>
        <a:bodyPr/>
        <a:lstStyle/>
        <a:p>
          <a:pPr algn="ctr"/>
          <a:r>
            <a:rPr lang="en-GB" sz="900" b="1">
              <a:latin typeface="Times New Roman" pitchFamily="18" charset="0"/>
              <a:cs typeface="Times New Roman" pitchFamily="18" charset="0"/>
            </a:rPr>
            <a:t>flexibility </a:t>
          </a:r>
          <a:endParaRPr lang="en-US" sz="900" b="1">
            <a:latin typeface="Times New Roman" pitchFamily="18" charset="0"/>
            <a:cs typeface="Times New Roman" pitchFamily="18" charset="0"/>
          </a:endParaRPr>
        </a:p>
      </dgm:t>
    </dgm:pt>
    <dgm:pt modelId="{2B9BC342-755E-4EA0-882C-E80A10E3C2E1}" type="parTrans" cxnId="{6A81CE12-B110-4C3A-8063-FCAE44197D87}">
      <dgm:prSet/>
      <dgm:spPr/>
    </dgm:pt>
    <dgm:pt modelId="{E0B66479-ED9C-4CB6-9045-B6D7309C331C}" type="sibTrans" cxnId="{6A81CE12-B110-4C3A-8063-FCAE44197D87}">
      <dgm:prSet/>
      <dgm:spPr/>
    </dgm:pt>
    <dgm:pt modelId="{81D74F86-59C0-4D79-8860-2DC427C1A04D}">
      <dgm:prSet phldrT="[Text]" custT="1"/>
      <dgm:spPr/>
      <dgm:t>
        <a:bodyPr/>
        <a:lstStyle/>
        <a:p>
          <a:pPr algn="ctr"/>
          <a:r>
            <a:rPr lang="en-GB" sz="900" b="1">
              <a:latin typeface="Times New Roman" pitchFamily="18" charset="0"/>
              <a:cs typeface="Times New Roman" pitchFamily="18" charset="0"/>
            </a:rPr>
            <a:t>team-work </a:t>
          </a:r>
          <a:endParaRPr lang="en-US" sz="900" b="1">
            <a:latin typeface="Times New Roman" pitchFamily="18" charset="0"/>
            <a:cs typeface="Times New Roman" pitchFamily="18" charset="0"/>
          </a:endParaRPr>
        </a:p>
      </dgm:t>
    </dgm:pt>
    <dgm:pt modelId="{4679114D-1B72-4F21-A22D-65C4CB1D0148}" type="parTrans" cxnId="{02AA5AD6-CE12-462B-9E44-40B3A481162A}">
      <dgm:prSet/>
      <dgm:spPr/>
    </dgm:pt>
    <dgm:pt modelId="{177CCCB1-E4A6-4FE3-8B15-6F3DD8A5C78D}" type="sibTrans" cxnId="{02AA5AD6-CE12-462B-9E44-40B3A481162A}">
      <dgm:prSet/>
      <dgm:spPr/>
    </dgm:pt>
    <dgm:pt modelId="{7CFEC52F-6D6B-4600-A61A-DF5B67776AD4}">
      <dgm:prSet phldrT="[Text]" custT="1"/>
      <dgm:spPr/>
      <dgm:t>
        <a:bodyPr/>
        <a:lstStyle/>
        <a:p>
          <a:pPr algn="ctr"/>
          <a:r>
            <a:rPr lang="en-GB" sz="900" b="1">
              <a:latin typeface="Times New Roman" pitchFamily="18" charset="0"/>
              <a:cs typeface="Times New Roman" pitchFamily="18" charset="0"/>
            </a:rPr>
            <a:t>professionalism</a:t>
          </a:r>
          <a:endParaRPr lang="en-US" sz="900" b="1">
            <a:latin typeface="Times New Roman" pitchFamily="18" charset="0"/>
            <a:cs typeface="Times New Roman" pitchFamily="18" charset="0"/>
          </a:endParaRPr>
        </a:p>
      </dgm:t>
    </dgm:pt>
    <dgm:pt modelId="{C524D914-37DC-4FA5-B008-3739D29014EF}" type="parTrans" cxnId="{B8904371-22E2-4A8B-8151-8A2252AAECE8}">
      <dgm:prSet/>
      <dgm:spPr/>
    </dgm:pt>
    <dgm:pt modelId="{91DFA413-5424-4C34-A5AC-F246A02C3BAB}" type="sibTrans" cxnId="{B8904371-22E2-4A8B-8151-8A2252AAECE8}">
      <dgm:prSet/>
      <dgm:spPr/>
    </dgm:pt>
    <dgm:pt modelId="{1EE46C07-06D9-4E9F-BB9D-283B7FD6490E}">
      <dgm:prSet phldrT="[Text]" custT="1"/>
      <dgm:spPr/>
      <dgm:t>
        <a:bodyPr/>
        <a:lstStyle/>
        <a:p>
          <a:pPr algn="ctr"/>
          <a:r>
            <a:rPr lang="en-GB" sz="900" b="1">
              <a:latin typeface="Times New Roman" pitchFamily="18" charset="0"/>
              <a:cs typeface="Times New Roman" pitchFamily="18" charset="0"/>
            </a:rPr>
            <a:t>collaboration</a:t>
          </a:r>
          <a:endParaRPr lang="en-US" sz="900" b="1">
            <a:latin typeface="Times New Roman" pitchFamily="18" charset="0"/>
            <a:cs typeface="Times New Roman" pitchFamily="18" charset="0"/>
          </a:endParaRPr>
        </a:p>
      </dgm:t>
    </dgm:pt>
    <dgm:pt modelId="{ACED50D8-FA2F-4E90-B1AA-7C9AA155CDE4}" type="parTrans" cxnId="{53F41724-3C2B-44A0-8E6A-D250CA0B8B70}">
      <dgm:prSet/>
      <dgm:spPr/>
    </dgm:pt>
    <dgm:pt modelId="{76EFF270-F78A-4B3A-8B4D-5076EC25CE2E}" type="sibTrans" cxnId="{53F41724-3C2B-44A0-8E6A-D250CA0B8B70}">
      <dgm:prSet/>
      <dgm:spPr/>
    </dgm:pt>
    <dgm:pt modelId="{6A578740-C064-4EDC-82E4-DB6B36BBC57F}" type="pres">
      <dgm:prSet presAssocID="{E2B7D89A-F010-44FD-805D-5C6DDA34B6C7}" presName="linear" presStyleCnt="0">
        <dgm:presLayoutVars>
          <dgm:dir/>
          <dgm:animLvl val="lvl"/>
          <dgm:resizeHandles val="exact"/>
        </dgm:presLayoutVars>
      </dgm:prSet>
      <dgm:spPr/>
    </dgm:pt>
    <dgm:pt modelId="{1813C52E-132F-4493-8761-07A83F0C4937}" type="pres">
      <dgm:prSet presAssocID="{084B7580-2BFC-40F5-B127-F21FDE7DA2B2}" presName="parentLin" presStyleCnt="0"/>
      <dgm:spPr/>
    </dgm:pt>
    <dgm:pt modelId="{7FCCE6B5-DB95-403E-A1A9-5A50F47C769C}" type="pres">
      <dgm:prSet presAssocID="{084B7580-2BFC-40F5-B127-F21FDE7DA2B2}" presName="parentLeftMargin" presStyleLbl="node1" presStyleIdx="0" presStyleCnt="10"/>
      <dgm:spPr/>
    </dgm:pt>
    <dgm:pt modelId="{68B1D37D-C44F-4DB0-8C10-DAFC85C9E223}" type="pres">
      <dgm:prSet presAssocID="{084B7580-2BFC-40F5-B127-F21FDE7DA2B2}" presName="parentText" presStyleLbl="node1" presStyleIdx="0" presStyleCnt="10">
        <dgm:presLayoutVars>
          <dgm:chMax val="0"/>
          <dgm:bulletEnabled val="1"/>
        </dgm:presLayoutVars>
      </dgm:prSet>
      <dgm:spPr/>
    </dgm:pt>
    <dgm:pt modelId="{751CC794-465D-42F3-921B-08930F266128}" type="pres">
      <dgm:prSet presAssocID="{084B7580-2BFC-40F5-B127-F21FDE7DA2B2}" presName="negativeSpace" presStyleCnt="0"/>
      <dgm:spPr/>
    </dgm:pt>
    <dgm:pt modelId="{D54D9A2D-67FC-44EF-9786-6C8A2A0FB453}" type="pres">
      <dgm:prSet presAssocID="{084B7580-2BFC-40F5-B127-F21FDE7DA2B2}" presName="childText" presStyleLbl="conFgAcc1" presStyleIdx="0" presStyleCnt="10">
        <dgm:presLayoutVars>
          <dgm:bulletEnabled val="1"/>
        </dgm:presLayoutVars>
      </dgm:prSet>
      <dgm:spPr/>
    </dgm:pt>
    <dgm:pt modelId="{12E93DFD-4B53-4EA9-B5BA-BF1A8F744529}" type="pres">
      <dgm:prSet presAssocID="{4DF71EFF-1D78-41C0-AD33-A1D63D4C0F64}" presName="spaceBetweenRectangles" presStyleCnt="0"/>
      <dgm:spPr/>
    </dgm:pt>
    <dgm:pt modelId="{5325E82C-AF8B-4E2B-8ACF-35FD2D6D54C1}" type="pres">
      <dgm:prSet presAssocID="{EA5ED1DA-92BA-4061-92F6-C0A5714A0E51}" presName="parentLin" presStyleCnt="0"/>
      <dgm:spPr/>
    </dgm:pt>
    <dgm:pt modelId="{BADB4D66-0E88-4B8C-BCF8-DE6B408AD77C}" type="pres">
      <dgm:prSet presAssocID="{EA5ED1DA-92BA-4061-92F6-C0A5714A0E51}" presName="parentLeftMargin" presStyleLbl="node1" presStyleIdx="0" presStyleCnt="10"/>
      <dgm:spPr/>
    </dgm:pt>
    <dgm:pt modelId="{06D50E0F-A5DB-4DB2-A705-A27D5F8A6F90}" type="pres">
      <dgm:prSet presAssocID="{EA5ED1DA-92BA-4061-92F6-C0A5714A0E51}" presName="parentText" presStyleLbl="node1" presStyleIdx="1" presStyleCnt="10">
        <dgm:presLayoutVars>
          <dgm:chMax val="0"/>
          <dgm:bulletEnabled val="1"/>
        </dgm:presLayoutVars>
      </dgm:prSet>
      <dgm:spPr/>
    </dgm:pt>
    <dgm:pt modelId="{F2CD1F36-6993-4D7A-AD22-145221B9C8C4}" type="pres">
      <dgm:prSet presAssocID="{EA5ED1DA-92BA-4061-92F6-C0A5714A0E51}" presName="negativeSpace" presStyleCnt="0"/>
      <dgm:spPr/>
    </dgm:pt>
    <dgm:pt modelId="{A77A80C8-92F8-4565-8E1D-BE1E671030A1}" type="pres">
      <dgm:prSet presAssocID="{EA5ED1DA-92BA-4061-92F6-C0A5714A0E51}" presName="childText" presStyleLbl="conFgAcc1" presStyleIdx="1" presStyleCnt="10">
        <dgm:presLayoutVars>
          <dgm:bulletEnabled val="1"/>
        </dgm:presLayoutVars>
      </dgm:prSet>
      <dgm:spPr/>
    </dgm:pt>
    <dgm:pt modelId="{567B654C-3E3E-4D4A-9958-208372C624FE}" type="pres">
      <dgm:prSet presAssocID="{142346E7-72B4-480D-9055-2488515D4124}" presName="spaceBetweenRectangles" presStyleCnt="0"/>
      <dgm:spPr/>
    </dgm:pt>
    <dgm:pt modelId="{19324F2C-7240-47C2-B53E-AE5611E0E7AA}" type="pres">
      <dgm:prSet presAssocID="{0CC035EE-6FAE-4305-BCFB-B8C9465B26B4}" presName="parentLin" presStyleCnt="0"/>
      <dgm:spPr/>
    </dgm:pt>
    <dgm:pt modelId="{318288AE-2B93-47CD-9FC7-05121E55295D}" type="pres">
      <dgm:prSet presAssocID="{0CC035EE-6FAE-4305-BCFB-B8C9465B26B4}" presName="parentLeftMargin" presStyleLbl="node1" presStyleIdx="1" presStyleCnt="10"/>
      <dgm:spPr/>
    </dgm:pt>
    <dgm:pt modelId="{E26B8950-C12C-4503-A7ED-4FBCDE6E959D}" type="pres">
      <dgm:prSet presAssocID="{0CC035EE-6FAE-4305-BCFB-B8C9465B26B4}" presName="parentText" presStyleLbl="node1" presStyleIdx="2" presStyleCnt="10">
        <dgm:presLayoutVars>
          <dgm:chMax val="0"/>
          <dgm:bulletEnabled val="1"/>
        </dgm:presLayoutVars>
      </dgm:prSet>
      <dgm:spPr/>
    </dgm:pt>
    <dgm:pt modelId="{1E84FCA9-B5F0-4EE6-A138-752E7C993D06}" type="pres">
      <dgm:prSet presAssocID="{0CC035EE-6FAE-4305-BCFB-B8C9465B26B4}" presName="negativeSpace" presStyleCnt="0"/>
      <dgm:spPr/>
    </dgm:pt>
    <dgm:pt modelId="{0ECFCF88-A551-402D-8D23-368729747313}" type="pres">
      <dgm:prSet presAssocID="{0CC035EE-6FAE-4305-BCFB-B8C9465B26B4}" presName="childText" presStyleLbl="conFgAcc1" presStyleIdx="2" presStyleCnt="10">
        <dgm:presLayoutVars>
          <dgm:bulletEnabled val="1"/>
        </dgm:presLayoutVars>
      </dgm:prSet>
      <dgm:spPr/>
    </dgm:pt>
    <dgm:pt modelId="{4C4A755C-1081-424F-A197-1FF0766BD86B}" type="pres">
      <dgm:prSet presAssocID="{CFCBC2FE-5722-40CE-9348-D4494F84A061}" presName="spaceBetweenRectangles" presStyleCnt="0"/>
      <dgm:spPr/>
    </dgm:pt>
    <dgm:pt modelId="{2D104EB9-AE72-42F5-8A23-942DEEA90D03}" type="pres">
      <dgm:prSet presAssocID="{3242D861-64EB-43F3-9981-FF90651D102B}" presName="parentLin" presStyleCnt="0"/>
      <dgm:spPr/>
    </dgm:pt>
    <dgm:pt modelId="{7788400F-7CDF-4B2E-996B-E7A9DC7C340F}" type="pres">
      <dgm:prSet presAssocID="{3242D861-64EB-43F3-9981-FF90651D102B}" presName="parentLeftMargin" presStyleLbl="node1" presStyleIdx="2" presStyleCnt="10"/>
      <dgm:spPr/>
    </dgm:pt>
    <dgm:pt modelId="{54A7DDAD-B624-4A14-B294-07BF46FFEA30}" type="pres">
      <dgm:prSet presAssocID="{3242D861-64EB-43F3-9981-FF90651D102B}" presName="parentText" presStyleLbl="node1" presStyleIdx="3" presStyleCnt="10">
        <dgm:presLayoutVars>
          <dgm:chMax val="0"/>
          <dgm:bulletEnabled val="1"/>
        </dgm:presLayoutVars>
      </dgm:prSet>
      <dgm:spPr/>
    </dgm:pt>
    <dgm:pt modelId="{0CBCCA52-EBF1-46A9-889E-281B5D21FC0C}" type="pres">
      <dgm:prSet presAssocID="{3242D861-64EB-43F3-9981-FF90651D102B}" presName="negativeSpace" presStyleCnt="0"/>
      <dgm:spPr/>
    </dgm:pt>
    <dgm:pt modelId="{A4EB8E50-1EC8-4F0D-B2E0-43E96B6AF7F2}" type="pres">
      <dgm:prSet presAssocID="{3242D861-64EB-43F3-9981-FF90651D102B}" presName="childText" presStyleLbl="conFgAcc1" presStyleIdx="3" presStyleCnt="10">
        <dgm:presLayoutVars>
          <dgm:bulletEnabled val="1"/>
        </dgm:presLayoutVars>
      </dgm:prSet>
      <dgm:spPr/>
    </dgm:pt>
    <dgm:pt modelId="{9E7740CE-8FDD-4CDC-B679-8184318AD291}" type="pres">
      <dgm:prSet presAssocID="{20C2465C-EE6C-46FF-9BA0-625E205AAF6D}" presName="spaceBetweenRectangles" presStyleCnt="0"/>
      <dgm:spPr/>
    </dgm:pt>
    <dgm:pt modelId="{21817872-20D6-4DB6-AFDB-0554777670EF}" type="pres">
      <dgm:prSet presAssocID="{21B2EC1B-7300-4BDD-86E2-036D9CDE3B11}" presName="parentLin" presStyleCnt="0"/>
      <dgm:spPr/>
    </dgm:pt>
    <dgm:pt modelId="{D0CB2A49-5485-40E3-AD16-C396BC2288C7}" type="pres">
      <dgm:prSet presAssocID="{21B2EC1B-7300-4BDD-86E2-036D9CDE3B11}" presName="parentLeftMargin" presStyleLbl="node1" presStyleIdx="3" presStyleCnt="10"/>
      <dgm:spPr/>
    </dgm:pt>
    <dgm:pt modelId="{30D0379B-2964-4AD3-9AF7-5F870E14ABFA}" type="pres">
      <dgm:prSet presAssocID="{21B2EC1B-7300-4BDD-86E2-036D9CDE3B11}" presName="parentText" presStyleLbl="node1" presStyleIdx="4" presStyleCnt="10">
        <dgm:presLayoutVars>
          <dgm:chMax val="0"/>
          <dgm:bulletEnabled val="1"/>
        </dgm:presLayoutVars>
      </dgm:prSet>
      <dgm:spPr/>
    </dgm:pt>
    <dgm:pt modelId="{98729875-7859-4239-89D8-1FC5ED052AF6}" type="pres">
      <dgm:prSet presAssocID="{21B2EC1B-7300-4BDD-86E2-036D9CDE3B11}" presName="negativeSpace" presStyleCnt="0"/>
      <dgm:spPr/>
    </dgm:pt>
    <dgm:pt modelId="{47FE1013-D94C-4FFF-BD9C-89FD33A29A70}" type="pres">
      <dgm:prSet presAssocID="{21B2EC1B-7300-4BDD-86E2-036D9CDE3B11}" presName="childText" presStyleLbl="conFgAcc1" presStyleIdx="4" presStyleCnt="10">
        <dgm:presLayoutVars>
          <dgm:bulletEnabled val="1"/>
        </dgm:presLayoutVars>
      </dgm:prSet>
      <dgm:spPr/>
    </dgm:pt>
    <dgm:pt modelId="{5F1930A8-F5E5-4C4F-B277-4BDB50917275}" type="pres">
      <dgm:prSet presAssocID="{CABB6D90-9678-441E-A8D5-74CC0FB9DAFB}" presName="spaceBetweenRectangles" presStyleCnt="0"/>
      <dgm:spPr/>
    </dgm:pt>
    <dgm:pt modelId="{B40B3D74-3D37-4077-8AC4-926C9E71172A}" type="pres">
      <dgm:prSet presAssocID="{9304D092-2D0F-4FEB-8182-ACC5E68485EB}" presName="parentLin" presStyleCnt="0"/>
      <dgm:spPr/>
    </dgm:pt>
    <dgm:pt modelId="{1C55951E-477E-445D-AA7B-720EE8807944}" type="pres">
      <dgm:prSet presAssocID="{9304D092-2D0F-4FEB-8182-ACC5E68485EB}" presName="parentLeftMargin" presStyleLbl="node1" presStyleIdx="4" presStyleCnt="10"/>
      <dgm:spPr/>
    </dgm:pt>
    <dgm:pt modelId="{39A1E89F-A9B4-40BA-9E1F-F57E7859693A}" type="pres">
      <dgm:prSet presAssocID="{9304D092-2D0F-4FEB-8182-ACC5E68485EB}" presName="parentText" presStyleLbl="node1" presStyleIdx="5" presStyleCnt="10">
        <dgm:presLayoutVars>
          <dgm:chMax val="0"/>
          <dgm:bulletEnabled val="1"/>
        </dgm:presLayoutVars>
      </dgm:prSet>
      <dgm:spPr/>
    </dgm:pt>
    <dgm:pt modelId="{56E8E6E4-F962-4E5A-BB72-28C6A94ED433}" type="pres">
      <dgm:prSet presAssocID="{9304D092-2D0F-4FEB-8182-ACC5E68485EB}" presName="negativeSpace" presStyleCnt="0"/>
      <dgm:spPr/>
    </dgm:pt>
    <dgm:pt modelId="{7C406F2D-3138-4234-AD58-C916CBBDA082}" type="pres">
      <dgm:prSet presAssocID="{9304D092-2D0F-4FEB-8182-ACC5E68485EB}" presName="childText" presStyleLbl="conFgAcc1" presStyleIdx="5" presStyleCnt="10">
        <dgm:presLayoutVars>
          <dgm:bulletEnabled val="1"/>
        </dgm:presLayoutVars>
      </dgm:prSet>
      <dgm:spPr/>
    </dgm:pt>
    <dgm:pt modelId="{AD1BF7DA-82E7-478B-987B-BC52A8994DF7}" type="pres">
      <dgm:prSet presAssocID="{1B86F890-D810-4F2B-AF5C-351BDC8972CF}" presName="spaceBetweenRectangles" presStyleCnt="0"/>
      <dgm:spPr/>
    </dgm:pt>
    <dgm:pt modelId="{AE289E4C-EBC4-45E0-B904-57446B3AD2E9}" type="pres">
      <dgm:prSet presAssocID="{5EF22AF9-2766-4FB1-9793-BE9ED6A6104E}" presName="parentLin" presStyleCnt="0"/>
      <dgm:spPr/>
    </dgm:pt>
    <dgm:pt modelId="{22C058BD-60D0-40E9-A92A-C94B192914A6}" type="pres">
      <dgm:prSet presAssocID="{5EF22AF9-2766-4FB1-9793-BE9ED6A6104E}" presName="parentLeftMargin" presStyleLbl="node1" presStyleIdx="5" presStyleCnt="10"/>
      <dgm:spPr/>
    </dgm:pt>
    <dgm:pt modelId="{80B8184D-EB27-4AEB-8E54-6EC4F8C53D00}" type="pres">
      <dgm:prSet presAssocID="{5EF22AF9-2766-4FB1-9793-BE9ED6A6104E}" presName="parentText" presStyleLbl="node1" presStyleIdx="6" presStyleCnt="10">
        <dgm:presLayoutVars>
          <dgm:chMax val="0"/>
          <dgm:bulletEnabled val="1"/>
        </dgm:presLayoutVars>
      </dgm:prSet>
      <dgm:spPr/>
    </dgm:pt>
    <dgm:pt modelId="{9C4307AF-B5D7-48B0-9753-8D428C453B5C}" type="pres">
      <dgm:prSet presAssocID="{5EF22AF9-2766-4FB1-9793-BE9ED6A6104E}" presName="negativeSpace" presStyleCnt="0"/>
      <dgm:spPr/>
    </dgm:pt>
    <dgm:pt modelId="{781C995A-87B4-40B7-B0CC-82AA5641C15F}" type="pres">
      <dgm:prSet presAssocID="{5EF22AF9-2766-4FB1-9793-BE9ED6A6104E}" presName="childText" presStyleLbl="conFgAcc1" presStyleIdx="6" presStyleCnt="10">
        <dgm:presLayoutVars>
          <dgm:bulletEnabled val="1"/>
        </dgm:presLayoutVars>
      </dgm:prSet>
      <dgm:spPr/>
    </dgm:pt>
    <dgm:pt modelId="{EECE54DF-EBAE-433D-A53A-E4A063DC1884}" type="pres">
      <dgm:prSet presAssocID="{E0B66479-ED9C-4CB6-9045-B6D7309C331C}" presName="spaceBetweenRectangles" presStyleCnt="0"/>
      <dgm:spPr/>
    </dgm:pt>
    <dgm:pt modelId="{8D0024EE-C52D-4A4B-B619-A7691452B06E}" type="pres">
      <dgm:prSet presAssocID="{81D74F86-59C0-4D79-8860-2DC427C1A04D}" presName="parentLin" presStyleCnt="0"/>
      <dgm:spPr/>
    </dgm:pt>
    <dgm:pt modelId="{715A25C5-CE2B-4915-8980-2B866DF3A6B3}" type="pres">
      <dgm:prSet presAssocID="{81D74F86-59C0-4D79-8860-2DC427C1A04D}" presName="parentLeftMargin" presStyleLbl="node1" presStyleIdx="6" presStyleCnt="10"/>
      <dgm:spPr/>
    </dgm:pt>
    <dgm:pt modelId="{1F926F00-0EFE-4191-8268-FA42BA138724}" type="pres">
      <dgm:prSet presAssocID="{81D74F86-59C0-4D79-8860-2DC427C1A04D}" presName="parentText" presStyleLbl="node1" presStyleIdx="7" presStyleCnt="10">
        <dgm:presLayoutVars>
          <dgm:chMax val="0"/>
          <dgm:bulletEnabled val="1"/>
        </dgm:presLayoutVars>
      </dgm:prSet>
      <dgm:spPr/>
    </dgm:pt>
    <dgm:pt modelId="{B380B310-D423-4F16-871B-FF665C351882}" type="pres">
      <dgm:prSet presAssocID="{81D74F86-59C0-4D79-8860-2DC427C1A04D}" presName="negativeSpace" presStyleCnt="0"/>
      <dgm:spPr/>
    </dgm:pt>
    <dgm:pt modelId="{0A801BC1-4B0B-4FCE-A92D-61F9132E062C}" type="pres">
      <dgm:prSet presAssocID="{81D74F86-59C0-4D79-8860-2DC427C1A04D}" presName="childText" presStyleLbl="conFgAcc1" presStyleIdx="7" presStyleCnt="10">
        <dgm:presLayoutVars>
          <dgm:bulletEnabled val="1"/>
        </dgm:presLayoutVars>
      </dgm:prSet>
      <dgm:spPr/>
    </dgm:pt>
    <dgm:pt modelId="{320A7585-EC6D-4154-A894-E217AB897EC4}" type="pres">
      <dgm:prSet presAssocID="{177CCCB1-E4A6-4FE3-8B15-6F3DD8A5C78D}" presName="spaceBetweenRectangles" presStyleCnt="0"/>
      <dgm:spPr/>
    </dgm:pt>
    <dgm:pt modelId="{39685FD2-7612-4098-AC74-2B77145425F1}" type="pres">
      <dgm:prSet presAssocID="{7CFEC52F-6D6B-4600-A61A-DF5B67776AD4}" presName="parentLin" presStyleCnt="0"/>
      <dgm:spPr/>
    </dgm:pt>
    <dgm:pt modelId="{4F469295-C630-4B84-9307-7AC34515C400}" type="pres">
      <dgm:prSet presAssocID="{7CFEC52F-6D6B-4600-A61A-DF5B67776AD4}" presName="parentLeftMargin" presStyleLbl="node1" presStyleIdx="7" presStyleCnt="10"/>
      <dgm:spPr/>
    </dgm:pt>
    <dgm:pt modelId="{5910AA2C-9DD7-4C55-A250-6D5DF38AD0D1}" type="pres">
      <dgm:prSet presAssocID="{7CFEC52F-6D6B-4600-A61A-DF5B67776AD4}" presName="parentText" presStyleLbl="node1" presStyleIdx="8" presStyleCnt="10">
        <dgm:presLayoutVars>
          <dgm:chMax val="0"/>
          <dgm:bulletEnabled val="1"/>
        </dgm:presLayoutVars>
      </dgm:prSet>
      <dgm:spPr/>
    </dgm:pt>
    <dgm:pt modelId="{1989FD9A-2212-4695-8A09-795818BAD8A0}" type="pres">
      <dgm:prSet presAssocID="{7CFEC52F-6D6B-4600-A61A-DF5B67776AD4}" presName="negativeSpace" presStyleCnt="0"/>
      <dgm:spPr/>
    </dgm:pt>
    <dgm:pt modelId="{19492844-DF40-46A1-BF5A-BF917C2106E4}" type="pres">
      <dgm:prSet presAssocID="{7CFEC52F-6D6B-4600-A61A-DF5B67776AD4}" presName="childText" presStyleLbl="conFgAcc1" presStyleIdx="8" presStyleCnt="10">
        <dgm:presLayoutVars>
          <dgm:bulletEnabled val="1"/>
        </dgm:presLayoutVars>
      </dgm:prSet>
      <dgm:spPr/>
    </dgm:pt>
    <dgm:pt modelId="{58A20216-0458-469B-9BD9-69AFD0D34F7D}" type="pres">
      <dgm:prSet presAssocID="{91DFA413-5424-4C34-A5AC-F246A02C3BAB}" presName="spaceBetweenRectangles" presStyleCnt="0"/>
      <dgm:spPr/>
    </dgm:pt>
    <dgm:pt modelId="{9D6F2CD6-7148-4259-B218-CA58EE3A68A5}" type="pres">
      <dgm:prSet presAssocID="{1EE46C07-06D9-4E9F-BB9D-283B7FD6490E}" presName="parentLin" presStyleCnt="0"/>
      <dgm:spPr/>
    </dgm:pt>
    <dgm:pt modelId="{B6ACB66F-B023-4E17-85D1-2C82B2AD4B49}" type="pres">
      <dgm:prSet presAssocID="{1EE46C07-06D9-4E9F-BB9D-283B7FD6490E}" presName="parentLeftMargin" presStyleLbl="node1" presStyleIdx="8" presStyleCnt="10"/>
      <dgm:spPr/>
    </dgm:pt>
    <dgm:pt modelId="{823CDF12-F7A2-466B-9363-2333D0DB30F8}" type="pres">
      <dgm:prSet presAssocID="{1EE46C07-06D9-4E9F-BB9D-283B7FD6490E}" presName="parentText" presStyleLbl="node1" presStyleIdx="9" presStyleCnt="10">
        <dgm:presLayoutVars>
          <dgm:chMax val="0"/>
          <dgm:bulletEnabled val="1"/>
        </dgm:presLayoutVars>
      </dgm:prSet>
      <dgm:spPr/>
    </dgm:pt>
    <dgm:pt modelId="{C2B3C882-5BDD-4D85-818D-93F8DCA53227}" type="pres">
      <dgm:prSet presAssocID="{1EE46C07-06D9-4E9F-BB9D-283B7FD6490E}" presName="negativeSpace" presStyleCnt="0"/>
      <dgm:spPr/>
    </dgm:pt>
    <dgm:pt modelId="{6FA57E08-04DA-45B7-9ECD-5F9821015736}" type="pres">
      <dgm:prSet presAssocID="{1EE46C07-06D9-4E9F-BB9D-283B7FD6490E}" presName="childText" presStyleLbl="conFgAcc1" presStyleIdx="9" presStyleCnt="10">
        <dgm:presLayoutVars>
          <dgm:bulletEnabled val="1"/>
        </dgm:presLayoutVars>
      </dgm:prSet>
      <dgm:spPr/>
    </dgm:pt>
  </dgm:ptLst>
  <dgm:cxnLst>
    <dgm:cxn modelId="{03F6DA0D-6226-4ACF-9101-638110969129}" srcId="{E2B7D89A-F010-44FD-805D-5C6DDA34B6C7}" destId="{9304D092-2D0F-4FEB-8182-ACC5E68485EB}" srcOrd="5" destOrd="0" parTransId="{E1541609-C56C-4434-8FF6-26D5ACC4CA06}" sibTransId="{1B86F890-D810-4F2B-AF5C-351BDC8972CF}"/>
    <dgm:cxn modelId="{6A81CE12-B110-4C3A-8063-FCAE44197D87}" srcId="{E2B7D89A-F010-44FD-805D-5C6DDA34B6C7}" destId="{5EF22AF9-2766-4FB1-9793-BE9ED6A6104E}" srcOrd="6" destOrd="0" parTransId="{2B9BC342-755E-4EA0-882C-E80A10E3C2E1}" sibTransId="{E0B66479-ED9C-4CB6-9045-B6D7309C331C}"/>
    <dgm:cxn modelId="{803BCA14-ECE7-46A6-8CBF-F1B17CD1D149}" type="presOf" srcId="{81D74F86-59C0-4D79-8860-2DC427C1A04D}" destId="{715A25C5-CE2B-4915-8980-2B866DF3A6B3}" srcOrd="0" destOrd="0" presId="urn:microsoft.com/office/officeart/2005/8/layout/list1"/>
    <dgm:cxn modelId="{D2C9211A-E695-4902-8376-A4DB02CC120C}" srcId="{E2B7D89A-F010-44FD-805D-5C6DDA34B6C7}" destId="{0CC035EE-6FAE-4305-BCFB-B8C9465B26B4}" srcOrd="2" destOrd="0" parTransId="{1EA40570-ED2D-463A-9963-47481439760F}" sibTransId="{CFCBC2FE-5722-40CE-9348-D4494F84A061}"/>
    <dgm:cxn modelId="{C388931E-DF21-408A-A7D6-FEC1FC1EEF8A}" type="presOf" srcId="{5EF22AF9-2766-4FB1-9793-BE9ED6A6104E}" destId="{22C058BD-60D0-40E9-A92A-C94B192914A6}" srcOrd="0" destOrd="0" presId="urn:microsoft.com/office/officeart/2005/8/layout/list1"/>
    <dgm:cxn modelId="{53F41724-3C2B-44A0-8E6A-D250CA0B8B70}" srcId="{E2B7D89A-F010-44FD-805D-5C6DDA34B6C7}" destId="{1EE46C07-06D9-4E9F-BB9D-283B7FD6490E}" srcOrd="9" destOrd="0" parTransId="{ACED50D8-FA2F-4E90-B1AA-7C9AA155CDE4}" sibTransId="{76EFF270-F78A-4B3A-8B4D-5076EC25CE2E}"/>
    <dgm:cxn modelId="{7F635A24-FCDD-4891-BE28-B0785B705252}" type="presOf" srcId="{EA5ED1DA-92BA-4061-92F6-C0A5714A0E51}" destId="{06D50E0F-A5DB-4DB2-A705-A27D5F8A6F90}" srcOrd="1" destOrd="0" presId="urn:microsoft.com/office/officeart/2005/8/layout/list1"/>
    <dgm:cxn modelId="{631F9924-6E04-41F5-98B5-4218FC6D2253}" type="presOf" srcId="{0CC035EE-6FAE-4305-BCFB-B8C9465B26B4}" destId="{E26B8950-C12C-4503-A7ED-4FBCDE6E959D}" srcOrd="1" destOrd="0" presId="urn:microsoft.com/office/officeart/2005/8/layout/list1"/>
    <dgm:cxn modelId="{8767B026-19FC-42CC-842E-A311E84C2576}" type="presOf" srcId="{9304D092-2D0F-4FEB-8182-ACC5E68485EB}" destId="{1C55951E-477E-445D-AA7B-720EE8807944}" srcOrd="0" destOrd="0" presId="urn:microsoft.com/office/officeart/2005/8/layout/list1"/>
    <dgm:cxn modelId="{262BC328-BCE2-4E81-A6D0-F4017FBDF4CE}" type="presOf" srcId="{7CFEC52F-6D6B-4600-A61A-DF5B67776AD4}" destId="{5910AA2C-9DD7-4C55-A250-6D5DF38AD0D1}" srcOrd="1" destOrd="0" presId="urn:microsoft.com/office/officeart/2005/8/layout/list1"/>
    <dgm:cxn modelId="{03445D36-34F0-4FAB-8E94-F74F7D69C7E1}" type="presOf" srcId="{3242D861-64EB-43F3-9981-FF90651D102B}" destId="{54A7DDAD-B624-4A14-B294-07BF46FFEA30}" srcOrd="1" destOrd="0" presId="urn:microsoft.com/office/officeart/2005/8/layout/list1"/>
    <dgm:cxn modelId="{1B910243-CC54-4B80-9D20-04AF1BEBAE02}" srcId="{E2B7D89A-F010-44FD-805D-5C6DDA34B6C7}" destId="{EA5ED1DA-92BA-4061-92F6-C0A5714A0E51}" srcOrd="1" destOrd="0" parTransId="{F81743CD-F65C-4EFB-8B96-854636DC4869}" sibTransId="{142346E7-72B4-480D-9055-2488515D4124}"/>
    <dgm:cxn modelId="{13402645-56DB-45B4-B481-2FD4F6D5EE11}" type="presOf" srcId="{9304D092-2D0F-4FEB-8182-ACC5E68485EB}" destId="{39A1E89F-A9B4-40BA-9E1F-F57E7859693A}" srcOrd="1" destOrd="0" presId="urn:microsoft.com/office/officeart/2005/8/layout/list1"/>
    <dgm:cxn modelId="{FBF1A147-F0DC-4778-A32D-7408F38AD32E}" type="presOf" srcId="{0CC035EE-6FAE-4305-BCFB-B8C9465B26B4}" destId="{318288AE-2B93-47CD-9FC7-05121E55295D}" srcOrd="0" destOrd="0" presId="urn:microsoft.com/office/officeart/2005/8/layout/list1"/>
    <dgm:cxn modelId="{955E414D-51DF-42A5-ABAA-0FEB3A2A627F}" type="presOf" srcId="{81D74F86-59C0-4D79-8860-2DC427C1A04D}" destId="{1F926F00-0EFE-4191-8268-FA42BA138724}" srcOrd="1" destOrd="0" presId="urn:microsoft.com/office/officeart/2005/8/layout/list1"/>
    <dgm:cxn modelId="{B8904371-22E2-4A8B-8151-8A2252AAECE8}" srcId="{E2B7D89A-F010-44FD-805D-5C6DDA34B6C7}" destId="{7CFEC52F-6D6B-4600-A61A-DF5B67776AD4}" srcOrd="8" destOrd="0" parTransId="{C524D914-37DC-4FA5-B008-3739D29014EF}" sibTransId="{91DFA413-5424-4C34-A5AC-F246A02C3BAB}"/>
    <dgm:cxn modelId="{5444AA75-69CA-47F7-A4BA-09CA9438148F}" type="presOf" srcId="{21B2EC1B-7300-4BDD-86E2-036D9CDE3B11}" destId="{D0CB2A49-5485-40E3-AD16-C396BC2288C7}" srcOrd="0" destOrd="0" presId="urn:microsoft.com/office/officeart/2005/8/layout/list1"/>
    <dgm:cxn modelId="{BC8E8984-F45D-4EB0-A7BC-AD5260344DAD}" type="presOf" srcId="{084B7580-2BFC-40F5-B127-F21FDE7DA2B2}" destId="{68B1D37D-C44F-4DB0-8C10-DAFC85C9E223}" srcOrd="1" destOrd="0" presId="urn:microsoft.com/office/officeart/2005/8/layout/list1"/>
    <dgm:cxn modelId="{FB1BA39A-2590-4A84-8F25-19D28D11F794}" srcId="{E2B7D89A-F010-44FD-805D-5C6DDA34B6C7}" destId="{3242D861-64EB-43F3-9981-FF90651D102B}" srcOrd="3" destOrd="0" parTransId="{08F166CA-EA86-482C-BED4-E11C9A9E3BC8}" sibTransId="{20C2465C-EE6C-46FF-9BA0-625E205AAF6D}"/>
    <dgm:cxn modelId="{A23B479F-2CB6-4981-B51A-4561717FFCEC}" srcId="{E2B7D89A-F010-44FD-805D-5C6DDA34B6C7}" destId="{084B7580-2BFC-40F5-B127-F21FDE7DA2B2}" srcOrd="0" destOrd="0" parTransId="{17FCD75D-8F0D-46C1-A5AD-FB8D11B748F4}" sibTransId="{4DF71EFF-1D78-41C0-AD33-A1D63D4C0F64}"/>
    <dgm:cxn modelId="{4A3D2DA5-4ECD-4A00-A582-67995CE7A8D5}" type="presOf" srcId="{3242D861-64EB-43F3-9981-FF90651D102B}" destId="{7788400F-7CDF-4B2E-996B-E7A9DC7C340F}" srcOrd="0" destOrd="0" presId="urn:microsoft.com/office/officeart/2005/8/layout/list1"/>
    <dgm:cxn modelId="{56C5E7A7-3AF6-461C-9AE3-554547C66F75}" type="presOf" srcId="{21B2EC1B-7300-4BDD-86E2-036D9CDE3B11}" destId="{30D0379B-2964-4AD3-9AF7-5F870E14ABFA}" srcOrd="1" destOrd="0" presId="urn:microsoft.com/office/officeart/2005/8/layout/list1"/>
    <dgm:cxn modelId="{A3D0CAA8-0A22-492A-862C-E1C42D96BAC8}" type="presOf" srcId="{1EE46C07-06D9-4E9F-BB9D-283B7FD6490E}" destId="{B6ACB66F-B023-4E17-85D1-2C82B2AD4B49}" srcOrd="0" destOrd="0" presId="urn:microsoft.com/office/officeart/2005/8/layout/list1"/>
    <dgm:cxn modelId="{B95A9AB2-E226-484F-AC80-164322CC7D20}" type="presOf" srcId="{E2B7D89A-F010-44FD-805D-5C6DDA34B6C7}" destId="{6A578740-C064-4EDC-82E4-DB6B36BBC57F}" srcOrd="0" destOrd="0" presId="urn:microsoft.com/office/officeart/2005/8/layout/list1"/>
    <dgm:cxn modelId="{DEF11DBA-9457-47E3-A00F-3B209B918DEC}" type="presOf" srcId="{EA5ED1DA-92BA-4061-92F6-C0A5714A0E51}" destId="{BADB4D66-0E88-4B8C-BCF8-DE6B408AD77C}" srcOrd="0" destOrd="0" presId="urn:microsoft.com/office/officeart/2005/8/layout/list1"/>
    <dgm:cxn modelId="{931016C6-32D6-40A7-8139-0380DB384611}" type="presOf" srcId="{5EF22AF9-2766-4FB1-9793-BE9ED6A6104E}" destId="{80B8184D-EB27-4AEB-8E54-6EC4F8C53D00}" srcOrd="1" destOrd="0" presId="urn:microsoft.com/office/officeart/2005/8/layout/list1"/>
    <dgm:cxn modelId="{02AA5AD6-CE12-462B-9E44-40B3A481162A}" srcId="{E2B7D89A-F010-44FD-805D-5C6DDA34B6C7}" destId="{81D74F86-59C0-4D79-8860-2DC427C1A04D}" srcOrd="7" destOrd="0" parTransId="{4679114D-1B72-4F21-A22D-65C4CB1D0148}" sibTransId="{177CCCB1-E4A6-4FE3-8B15-6F3DD8A5C78D}"/>
    <dgm:cxn modelId="{E9F5FBE3-B33D-4BA2-BBBD-44AD4056DE79}" type="presOf" srcId="{084B7580-2BFC-40F5-B127-F21FDE7DA2B2}" destId="{7FCCE6B5-DB95-403E-A1A9-5A50F47C769C}" srcOrd="0" destOrd="0" presId="urn:microsoft.com/office/officeart/2005/8/layout/list1"/>
    <dgm:cxn modelId="{F867DCF1-AA08-4F65-B417-F1E2633068AB}" type="presOf" srcId="{1EE46C07-06D9-4E9F-BB9D-283B7FD6490E}" destId="{823CDF12-F7A2-466B-9363-2333D0DB30F8}" srcOrd="1" destOrd="0" presId="urn:microsoft.com/office/officeart/2005/8/layout/list1"/>
    <dgm:cxn modelId="{18428BF3-4547-4103-8425-C8D44EBD9152}" type="presOf" srcId="{7CFEC52F-6D6B-4600-A61A-DF5B67776AD4}" destId="{4F469295-C630-4B84-9307-7AC34515C400}" srcOrd="0" destOrd="0" presId="urn:microsoft.com/office/officeart/2005/8/layout/list1"/>
    <dgm:cxn modelId="{10D69CF8-94BC-44FC-BF0E-319FEE6CB804}" srcId="{E2B7D89A-F010-44FD-805D-5C6DDA34B6C7}" destId="{21B2EC1B-7300-4BDD-86E2-036D9CDE3B11}" srcOrd="4" destOrd="0" parTransId="{63F2777A-6E5E-4F70-BAB0-18E434CF2AE7}" sibTransId="{CABB6D90-9678-441E-A8D5-74CC0FB9DAFB}"/>
    <dgm:cxn modelId="{61FDB212-F8C8-46ED-B3AB-AFFA9487DFA7}" type="presParOf" srcId="{6A578740-C064-4EDC-82E4-DB6B36BBC57F}" destId="{1813C52E-132F-4493-8761-07A83F0C4937}" srcOrd="0" destOrd="0" presId="urn:microsoft.com/office/officeart/2005/8/layout/list1"/>
    <dgm:cxn modelId="{430C83E1-F81A-4075-BA7B-C3F4AB98C0EA}" type="presParOf" srcId="{1813C52E-132F-4493-8761-07A83F0C4937}" destId="{7FCCE6B5-DB95-403E-A1A9-5A50F47C769C}" srcOrd="0" destOrd="0" presId="urn:microsoft.com/office/officeart/2005/8/layout/list1"/>
    <dgm:cxn modelId="{1142B185-0D5E-4C51-A664-69506E32DCEF}" type="presParOf" srcId="{1813C52E-132F-4493-8761-07A83F0C4937}" destId="{68B1D37D-C44F-4DB0-8C10-DAFC85C9E223}" srcOrd="1" destOrd="0" presId="urn:microsoft.com/office/officeart/2005/8/layout/list1"/>
    <dgm:cxn modelId="{4809623C-E53D-4AC9-9836-437AE62BFFAA}" type="presParOf" srcId="{6A578740-C064-4EDC-82E4-DB6B36BBC57F}" destId="{751CC794-465D-42F3-921B-08930F266128}" srcOrd="1" destOrd="0" presId="urn:microsoft.com/office/officeart/2005/8/layout/list1"/>
    <dgm:cxn modelId="{827A9830-FFF9-43D6-8357-36D66BEB1822}" type="presParOf" srcId="{6A578740-C064-4EDC-82E4-DB6B36BBC57F}" destId="{D54D9A2D-67FC-44EF-9786-6C8A2A0FB453}" srcOrd="2" destOrd="0" presId="urn:microsoft.com/office/officeart/2005/8/layout/list1"/>
    <dgm:cxn modelId="{5DA5646D-E961-4367-83D3-4280396FF581}" type="presParOf" srcId="{6A578740-C064-4EDC-82E4-DB6B36BBC57F}" destId="{12E93DFD-4B53-4EA9-B5BA-BF1A8F744529}" srcOrd="3" destOrd="0" presId="urn:microsoft.com/office/officeart/2005/8/layout/list1"/>
    <dgm:cxn modelId="{18D0942A-17AC-4773-B638-E24259C18774}" type="presParOf" srcId="{6A578740-C064-4EDC-82E4-DB6B36BBC57F}" destId="{5325E82C-AF8B-4E2B-8ACF-35FD2D6D54C1}" srcOrd="4" destOrd="0" presId="urn:microsoft.com/office/officeart/2005/8/layout/list1"/>
    <dgm:cxn modelId="{EC5EBF33-D49B-4C21-8F50-2F7EC8E20B43}" type="presParOf" srcId="{5325E82C-AF8B-4E2B-8ACF-35FD2D6D54C1}" destId="{BADB4D66-0E88-4B8C-BCF8-DE6B408AD77C}" srcOrd="0" destOrd="0" presId="urn:microsoft.com/office/officeart/2005/8/layout/list1"/>
    <dgm:cxn modelId="{3412F297-6F05-40BB-B09D-949D94DA226D}" type="presParOf" srcId="{5325E82C-AF8B-4E2B-8ACF-35FD2D6D54C1}" destId="{06D50E0F-A5DB-4DB2-A705-A27D5F8A6F90}" srcOrd="1" destOrd="0" presId="urn:microsoft.com/office/officeart/2005/8/layout/list1"/>
    <dgm:cxn modelId="{DF8E1E1F-0A63-49EC-9929-2B918EC7A408}" type="presParOf" srcId="{6A578740-C064-4EDC-82E4-DB6B36BBC57F}" destId="{F2CD1F36-6993-4D7A-AD22-145221B9C8C4}" srcOrd="5" destOrd="0" presId="urn:microsoft.com/office/officeart/2005/8/layout/list1"/>
    <dgm:cxn modelId="{10563507-D1DF-4ABF-8F00-0F5BB217048E}" type="presParOf" srcId="{6A578740-C064-4EDC-82E4-DB6B36BBC57F}" destId="{A77A80C8-92F8-4565-8E1D-BE1E671030A1}" srcOrd="6" destOrd="0" presId="urn:microsoft.com/office/officeart/2005/8/layout/list1"/>
    <dgm:cxn modelId="{71BB1A65-F66B-41FC-A588-49D40727F6D4}" type="presParOf" srcId="{6A578740-C064-4EDC-82E4-DB6B36BBC57F}" destId="{567B654C-3E3E-4D4A-9958-208372C624FE}" srcOrd="7" destOrd="0" presId="urn:microsoft.com/office/officeart/2005/8/layout/list1"/>
    <dgm:cxn modelId="{685DE1E5-B895-41D2-BF41-9BCA0EEE2125}" type="presParOf" srcId="{6A578740-C064-4EDC-82E4-DB6B36BBC57F}" destId="{19324F2C-7240-47C2-B53E-AE5611E0E7AA}" srcOrd="8" destOrd="0" presId="urn:microsoft.com/office/officeart/2005/8/layout/list1"/>
    <dgm:cxn modelId="{3E226224-5904-4F54-BFE8-05CF7744B9F5}" type="presParOf" srcId="{19324F2C-7240-47C2-B53E-AE5611E0E7AA}" destId="{318288AE-2B93-47CD-9FC7-05121E55295D}" srcOrd="0" destOrd="0" presId="urn:microsoft.com/office/officeart/2005/8/layout/list1"/>
    <dgm:cxn modelId="{52D8AC5D-33B0-457F-930F-6665F3A4EDB8}" type="presParOf" srcId="{19324F2C-7240-47C2-B53E-AE5611E0E7AA}" destId="{E26B8950-C12C-4503-A7ED-4FBCDE6E959D}" srcOrd="1" destOrd="0" presId="urn:microsoft.com/office/officeart/2005/8/layout/list1"/>
    <dgm:cxn modelId="{338970DF-69D2-40FE-85E2-66294AF34FBE}" type="presParOf" srcId="{6A578740-C064-4EDC-82E4-DB6B36BBC57F}" destId="{1E84FCA9-B5F0-4EE6-A138-752E7C993D06}" srcOrd="9" destOrd="0" presId="urn:microsoft.com/office/officeart/2005/8/layout/list1"/>
    <dgm:cxn modelId="{E97A641F-8EAE-449C-A3D8-D6C4F319BB97}" type="presParOf" srcId="{6A578740-C064-4EDC-82E4-DB6B36BBC57F}" destId="{0ECFCF88-A551-402D-8D23-368729747313}" srcOrd="10" destOrd="0" presId="urn:microsoft.com/office/officeart/2005/8/layout/list1"/>
    <dgm:cxn modelId="{A23F54CB-1E2E-4EA0-8F67-82A35C8F2DBF}" type="presParOf" srcId="{6A578740-C064-4EDC-82E4-DB6B36BBC57F}" destId="{4C4A755C-1081-424F-A197-1FF0766BD86B}" srcOrd="11" destOrd="0" presId="urn:microsoft.com/office/officeart/2005/8/layout/list1"/>
    <dgm:cxn modelId="{01C92D90-4068-4E27-A246-F058611F79F2}" type="presParOf" srcId="{6A578740-C064-4EDC-82E4-DB6B36BBC57F}" destId="{2D104EB9-AE72-42F5-8A23-942DEEA90D03}" srcOrd="12" destOrd="0" presId="urn:microsoft.com/office/officeart/2005/8/layout/list1"/>
    <dgm:cxn modelId="{61C43B06-7F2A-4693-BA24-6303B0C3822F}" type="presParOf" srcId="{2D104EB9-AE72-42F5-8A23-942DEEA90D03}" destId="{7788400F-7CDF-4B2E-996B-E7A9DC7C340F}" srcOrd="0" destOrd="0" presId="urn:microsoft.com/office/officeart/2005/8/layout/list1"/>
    <dgm:cxn modelId="{9308CF1A-34E8-4396-83E5-96E04700CCCC}" type="presParOf" srcId="{2D104EB9-AE72-42F5-8A23-942DEEA90D03}" destId="{54A7DDAD-B624-4A14-B294-07BF46FFEA30}" srcOrd="1" destOrd="0" presId="urn:microsoft.com/office/officeart/2005/8/layout/list1"/>
    <dgm:cxn modelId="{FFFDD1B5-7818-4C68-9436-CE7E86C3B5C5}" type="presParOf" srcId="{6A578740-C064-4EDC-82E4-DB6B36BBC57F}" destId="{0CBCCA52-EBF1-46A9-889E-281B5D21FC0C}" srcOrd="13" destOrd="0" presId="urn:microsoft.com/office/officeart/2005/8/layout/list1"/>
    <dgm:cxn modelId="{137B8E54-FEDE-4058-BC0B-D99D970D9AFF}" type="presParOf" srcId="{6A578740-C064-4EDC-82E4-DB6B36BBC57F}" destId="{A4EB8E50-1EC8-4F0D-B2E0-43E96B6AF7F2}" srcOrd="14" destOrd="0" presId="urn:microsoft.com/office/officeart/2005/8/layout/list1"/>
    <dgm:cxn modelId="{688DE7FB-377A-43D6-B7F1-58CCC51107AC}" type="presParOf" srcId="{6A578740-C064-4EDC-82E4-DB6B36BBC57F}" destId="{9E7740CE-8FDD-4CDC-B679-8184318AD291}" srcOrd="15" destOrd="0" presId="urn:microsoft.com/office/officeart/2005/8/layout/list1"/>
    <dgm:cxn modelId="{4AD4D648-7E2F-4260-AF07-84EFDA90F1C9}" type="presParOf" srcId="{6A578740-C064-4EDC-82E4-DB6B36BBC57F}" destId="{21817872-20D6-4DB6-AFDB-0554777670EF}" srcOrd="16" destOrd="0" presId="urn:microsoft.com/office/officeart/2005/8/layout/list1"/>
    <dgm:cxn modelId="{CD937E77-2DD6-4EA8-B529-EF665D621AE5}" type="presParOf" srcId="{21817872-20D6-4DB6-AFDB-0554777670EF}" destId="{D0CB2A49-5485-40E3-AD16-C396BC2288C7}" srcOrd="0" destOrd="0" presId="urn:microsoft.com/office/officeart/2005/8/layout/list1"/>
    <dgm:cxn modelId="{35FFED87-49A7-487D-BD87-691BD02D2313}" type="presParOf" srcId="{21817872-20D6-4DB6-AFDB-0554777670EF}" destId="{30D0379B-2964-4AD3-9AF7-5F870E14ABFA}" srcOrd="1" destOrd="0" presId="urn:microsoft.com/office/officeart/2005/8/layout/list1"/>
    <dgm:cxn modelId="{C6CCA2D7-995B-4205-A128-1EA64476B280}" type="presParOf" srcId="{6A578740-C064-4EDC-82E4-DB6B36BBC57F}" destId="{98729875-7859-4239-89D8-1FC5ED052AF6}" srcOrd="17" destOrd="0" presId="urn:microsoft.com/office/officeart/2005/8/layout/list1"/>
    <dgm:cxn modelId="{21CC4384-5151-4C28-B0F3-02AA053FE46D}" type="presParOf" srcId="{6A578740-C064-4EDC-82E4-DB6B36BBC57F}" destId="{47FE1013-D94C-4FFF-BD9C-89FD33A29A70}" srcOrd="18" destOrd="0" presId="urn:microsoft.com/office/officeart/2005/8/layout/list1"/>
    <dgm:cxn modelId="{204C8965-9CFB-402D-A474-3DDA80EB0727}" type="presParOf" srcId="{6A578740-C064-4EDC-82E4-DB6B36BBC57F}" destId="{5F1930A8-F5E5-4C4F-B277-4BDB50917275}" srcOrd="19" destOrd="0" presId="urn:microsoft.com/office/officeart/2005/8/layout/list1"/>
    <dgm:cxn modelId="{A9BA8269-BAA1-4532-9BF0-65980F4BCE71}" type="presParOf" srcId="{6A578740-C064-4EDC-82E4-DB6B36BBC57F}" destId="{B40B3D74-3D37-4077-8AC4-926C9E71172A}" srcOrd="20" destOrd="0" presId="urn:microsoft.com/office/officeart/2005/8/layout/list1"/>
    <dgm:cxn modelId="{937AA6B7-398F-4849-B71B-E99FE2385541}" type="presParOf" srcId="{B40B3D74-3D37-4077-8AC4-926C9E71172A}" destId="{1C55951E-477E-445D-AA7B-720EE8807944}" srcOrd="0" destOrd="0" presId="urn:microsoft.com/office/officeart/2005/8/layout/list1"/>
    <dgm:cxn modelId="{7B5DC752-B38C-406C-8BD8-132A140879E6}" type="presParOf" srcId="{B40B3D74-3D37-4077-8AC4-926C9E71172A}" destId="{39A1E89F-A9B4-40BA-9E1F-F57E7859693A}" srcOrd="1" destOrd="0" presId="urn:microsoft.com/office/officeart/2005/8/layout/list1"/>
    <dgm:cxn modelId="{278F24F8-FFC7-4715-AECE-0F6CD69A020A}" type="presParOf" srcId="{6A578740-C064-4EDC-82E4-DB6B36BBC57F}" destId="{56E8E6E4-F962-4E5A-BB72-28C6A94ED433}" srcOrd="21" destOrd="0" presId="urn:microsoft.com/office/officeart/2005/8/layout/list1"/>
    <dgm:cxn modelId="{7BA0C0F5-FC7F-4E49-9064-F18FB54B66BC}" type="presParOf" srcId="{6A578740-C064-4EDC-82E4-DB6B36BBC57F}" destId="{7C406F2D-3138-4234-AD58-C916CBBDA082}" srcOrd="22" destOrd="0" presId="urn:microsoft.com/office/officeart/2005/8/layout/list1"/>
    <dgm:cxn modelId="{FFB23155-CA6E-4D74-8F22-D0E6FE538F13}" type="presParOf" srcId="{6A578740-C064-4EDC-82E4-DB6B36BBC57F}" destId="{AD1BF7DA-82E7-478B-987B-BC52A8994DF7}" srcOrd="23" destOrd="0" presId="urn:microsoft.com/office/officeart/2005/8/layout/list1"/>
    <dgm:cxn modelId="{37CA127E-AAEE-4784-AA56-F21F7B04C85E}" type="presParOf" srcId="{6A578740-C064-4EDC-82E4-DB6B36BBC57F}" destId="{AE289E4C-EBC4-45E0-B904-57446B3AD2E9}" srcOrd="24" destOrd="0" presId="urn:microsoft.com/office/officeart/2005/8/layout/list1"/>
    <dgm:cxn modelId="{E88DCAAD-7190-458D-8421-7628122BDBA6}" type="presParOf" srcId="{AE289E4C-EBC4-45E0-B904-57446B3AD2E9}" destId="{22C058BD-60D0-40E9-A92A-C94B192914A6}" srcOrd="0" destOrd="0" presId="urn:microsoft.com/office/officeart/2005/8/layout/list1"/>
    <dgm:cxn modelId="{F1083E70-4ECF-49CE-8306-CF7CC133B08D}" type="presParOf" srcId="{AE289E4C-EBC4-45E0-B904-57446B3AD2E9}" destId="{80B8184D-EB27-4AEB-8E54-6EC4F8C53D00}" srcOrd="1" destOrd="0" presId="urn:microsoft.com/office/officeart/2005/8/layout/list1"/>
    <dgm:cxn modelId="{69FEC5B3-D32E-49DF-949C-69A01EA76E3A}" type="presParOf" srcId="{6A578740-C064-4EDC-82E4-DB6B36BBC57F}" destId="{9C4307AF-B5D7-48B0-9753-8D428C453B5C}" srcOrd="25" destOrd="0" presId="urn:microsoft.com/office/officeart/2005/8/layout/list1"/>
    <dgm:cxn modelId="{1603717D-46E9-4ADE-97B1-133D1EA9FF7A}" type="presParOf" srcId="{6A578740-C064-4EDC-82E4-DB6B36BBC57F}" destId="{781C995A-87B4-40B7-B0CC-82AA5641C15F}" srcOrd="26" destOrd="0" presId="urn:microsoft.com/office/officeart/2005/8/layout/list1"/>
    <dgm:cxn modelId="{DBCBF90F-3CD8-464C-A36C-9D44E766CD57}" type="presParOf" srcId="{6A578740-C064-4EDC-82E4-DB6B36BBC57F}" destId="{EECE54DF-EBAE-433D-A53A-E4A063DC1884}" srcOrd="27" destOrd="0" presId="urn:microsoft.com/office/officeart/2005/8/layout/list1"/>
    <dgm:cxn modelId="{EA2AD41E-AC8C-4582-B6E1-CDA65605F6BF}" type="presParOf" srcId="{6A578740-C064-4EDC-82E4-DB6B36BBC57F}" destId="{8D0024EE-C52D-4A4B-B619-A7691452B06E}" srcOrd="28" destOrd="0" presId="urn:microsoft.com/office/officeart/2005/8/layout/list1"/>
    <dgm:cxn modelId="{709F7B8C-3A7C-4FD1-A2BC-3D90EC9831ED}" type="presParOf" srcId="{8D0024EE-C52D-4A4B-B619-A7691452B06E}" destId="{715A25C5-CE2B-4915-8980-2B866DF3A6B3}" srcOrd="0" destOrd="0" presId="urn:microsoft.com/office/officeart/2005/8/layout/list1"/>
    <dgm:cxn modelId="{34C43C07-854F-4D9C-9E39-5495816AE773}" type="presParOf" srcId="{8D0024EE-C52D-4A4B-B619-A7691452B06E}" destId="{1F926F00-0EFE-4191-8268-FA42BA138724}" srcOrd="1" destOrd="0" presId="urn:microsoft.com/office/officeart/2005/8/layout/list1"/>
    <dgm:cxn modelId="{2900C2FD-7574-4000-A9C3-2641E34C0800}" type="presParOf" srcId="{6A578740-C064-4EDC-82E4-DB6B36BBC57F}" destId="{B380B310-D423-4F16-871B-FF665C351882}" srcOrd="29" destOrd="0" presId="urn:microsoft.com/office/officeart/2005/8/layout/list1"/>
    <dgm:cxn modelId="{AC2F8109-290F-48B3-89CF-3F6BB4F61767}" type="presParOf" srcId="{6A578740-C064-4EDC-82E4-DB6B36BBC57F}" destId="{0A801BC1-4B0B-4FCE-A92D-61F9132E062C}" srcOrd="30" destOrd="0" presId="urn:microsoft.com/office/officeart/2005/8/layout/list1"/>
    <dgm:cxn modelId="{1CA7A073-3835-47EF-982F-43AB8463A9B2}" type="presParOf" srcId="{6A578740-C064-4EDC-82E4-DB6B36BBC57F}" destId="{320A7585-EC6D-4154-A894-E217AB897EC4}" srcOrd="31" destOrd="0" presId="urn:microsoft.com/office/officeart/2005/8/layout/list1"/>
    <dgm:cxn modelId="{AFD9B355-59C6-43ED-87E7-6FDDE6D68FC8}" type="presParOf" srcId="{6A578740-C064-4EDC-82E4-DB6B36BBC57F}" destId="{39685FD2-7612-4098-AC74-2B77145425F1}" srcOrd="32" destOrd="0" presId="urn:microsoft.com/office/officeart/2005/8/layout/list1"/>
    <dgm:cxn modelId="{9954EE0D-23DE-4BCC-98B4-EF81B4943760}" type="presParOf" srcId="{39685FD2-7612-4098-AC74-2B77145425F1}" destId="{4F469295-C630-4B84-9307-7AC34515C400}" srcOrd="0" destOrd="0" presId="urn:microsoft.com/office/officeart/2005/8/layout/list1"/>
    <dgm:cxn modelId="{34B7F5FC-9FA8-43BB-B849-DAC6A8C63E60}" type="presParOf" srcId="{39685FD2-7612-4098-AC74-2B77145425F1}" destId="{5910AA2C-9DD7-4C55-A250-6D5DF38AD0D1}" srcOrd="1" destOrd="0" presId="urn:microsoft.com/office/officeart/2005/8/layout/list1"/>
    <dgm:cxn modelId="{145711C8-3121-4005-969F-4C396258630C}" type="presParOf" srcId="{6A578740-C064-4EDC-82E4-DB6B36BBC57F}" destId="{1989FD9A-2212-4695-8A09-795818BAD8A0}" srcOrd="33" destOrd="0" presId="urn:microsoft.com/office/officeart/2005/8/layout/list1"/>
    <dgm:cxn modelId="{5BCF9B9A-4270-485F-8A34-B81248A12DE0}" type="presParOf" srcId="{6A578740-C064-4EDC-82E4-DB6B36BBC57F}" destId="{19492844-DF40-46A1-BF5A-BF917C2106E4}" srcOrd="34" destOrd="0" presId="urn:microsoft.com/office/officeart/2005/8/layout/list1"/>
    <dgm:cxn modelId="{9769EB63-8ACB-4C89-A2CB-30E7821DCB49}" type="presParOf" srcId="{6A578740-C064-4EDC-82E4-DB6B36BBC57F}" destId="{58A20216-0458-469B-9BD9-69AFD0D34F7D}" srcOrd="35" destOrd="0" presId="urn:microsoft.com/office/officeart/2005/8/layout/list1"/>
    <dgm:cxn modelId="{FB2E982A-8D60-4E85-8324-15F6137BF7F4}" type="presParOf" srcId="{6A578740-C064-4EDC-82E4-DB6B36BBC57F}" destId="{9D6F2CD6-7148-4259-B218-CA58EE3A68A5}" srcOrd="36" destOrd="0" presId="urn:microsoft.com/office/officeart/2005/8/layout/list1"/>
    <dgm:cxn modelId="{86175ECC-7F7B-4B59-A4D2-45905A1F2669}" type="presParOf" srcId="{9D6F2CD6-7148-4259-B218-CA58EE3A68A5}" destId="{B6ACB66F-B023-4E17-85D1-2C82B2AD4B49}" srcOrd="0" destOrd="0" presId="urn:microsoft.com/office/officeart/2005/8/layout/list1"/>
    <dgm:cxn modelId="{FCC00642-665A-4657-8C8C-0CB5C7DFE192}" type="presParOf" srcId="{9D6F2CD6-7148-4259-B218-CA58EE3A68A5}" destId="{823CDF12-F7A2-466B-9363-2333D0DB30F8}" srcOrd="1" destOrd="0" presId="urn:microsoft.com/office/officeart/2005/8/layout/list1"/>
    <dgm:cxn modelId="{913325E0-9DF4-4D03-9A80-6CD56904070B}" type="presParOf" srcId="{6A578740-C064-4EDC-82E4-DB6B36BBC57F}" destId="{C2B3C882-5BDD-4D85-818D-93F8DCA53227}" srcOrd="37" destOrd="0" presId="urn:microsoft.com/office/officeart/2005/8/layout/list1"/>
    <dgm:cxn modelId="{783AAA57-CEAA-49BB-95C6-8A70495CC287}" type="presParOf" srcId="{6A578740-C064-4EDC-82E4-DB6B36BBC57F}" destId="{6FA57E08-04DA-45B7-9ECD-5F9821015736}" srcOrd="38"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4D9A2D-67FC-44EF-9786-6C8A2A0FB453}">
      <dsp:nvSpPr>
        <dsp:cNvPr id="0" name=""/>
        <dsp:cNvSpPr/>
      </dsp:nvSpPr>
      <dsp:spPr>
        <a:xfrm>
          <a:off x="0" y="13482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68B1D37D-C44F-4DB0-8C10-DAFC85C9E223}">
      <dsp:nvSpPr>
        <dsp:cNvPr id="0" name=""/>
        <dsp:cNvSpPr/>
      </dsp:nvSpPr>
      <dsp:spPr>
        <a:xfrm>
          <a:off x="274320" y="3150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communication skills</a:t>
          </a:r>
          <a:endParaRPr lang="en-US" sz="900" b="1" kern="1200">
            <a:latin typeface="Times New Roman" pitchFamily="18" charset="0"/>
            <a:cs typeface="Times New Roman" pitchFamily="18" charset="0"/>
          </a:endParaRPr>
        </a:p>
      </dsp:txBody>
      <dsp:txXfrm>
        <a:off x="284407" y="41587"/>
        <a:ext cx="3820306" cy="186466"/>
      </dsp:txXfrm>
    </dsp:sp>
    <dsp:sp modelId="{A77A80C8-92F8-4565-8E1D-BE1E671030A1}">
      <dsp:nvSpPr>
        <dsp:cNvPr id="0" name=""/>
        <dsp:cNvSpPr/>
      </dsp:nvSpPr>
      <dsp:spPr>
        <a:xfrm>
          <a:off x="0" y="45234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06D50E0F-A5DB-4DB2-A705-A27D5F8A6F90}">
      <dsp:nvSpPr>
        <dsp:cNvPr id="0" name=""/>
        <dsp:cNvSpPr/>
      </dsp:nvSpPr>
      <dsp:spPr>
        <a:xfrm>
          <a:off x="274320" y="34902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critical thinking</a:t>
          </a:r>
          <a:endParaRPr lang="en-US" sz="900" b="1" kern="1200">
            <a:latin typeface="Times New Roman" pitchFamily="18" charset="0"/>
            <a:cs typeface="Times New Roman" pitchFamily="18" charset="0"/>
          </a:endParaRPr>
        </a:p>
      </dsp:txBody>
      <dsp:txXfrm>
        <a:off x="284407" y="359107"/>
        <a:ext cx="3820306" cy="186466"/>
      </dsp:txXfrm>
    </dsp:sp>
    <dsp:sp modelId="{0ECFCF88-A551-402D-8D23-368729747313}">
      <dsp:nvSpPr>
        <dsp:cNvPr id="0" name=""/>
        <dsp:cNvSpPr/>
      </dsp:nvSpPr>
      <dsp:spPr>
        <a:xfrm>
          <a:off x="0" y="76986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E26B8950-C12C-4503-A7ED-4FBCDE6E959D}">
      <dsp:nvSpPr>
        <dsp:cNvPr id="0" name=""/>
        <dsp:cNvSpPr/>
      </dsp:nvSpPr>
      <dsp:spPr>
        <a:xfrm>
          <a:off x="274320" y="66654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time and conflict management</a:t>
          </a:r>
          <a:endParaRPr lang="en-US" sz="900" b="1" kern="1200">
            <a:latin typeface="Times New Roman" pitchFamily="18" charset="0"/>
            <a:cs typeface="Times New Roman" pitchFamily="18" charset="0"/>
          </a:endParaRPr>
        </a:p>
      </dsp:txBody>
      <dsp:txXfrm>
        <a:off x="284407" y="676627"/>
        <a:ext cx="3820306" cy="186466"/>
      </dsp:txXfrm>
    </dsp:sp>
    <dsp:sp modelId="{A4EB8E50-1EC8-4F0D-B2E0-43E96B6AF7F2}">
      <dsp:nvSpPr>
        <dsp:cNvPr id="0" name=""/>
        <dsp:cNvSpPr/>
      </dsp:nvSpPr>
      <dsp:spPr>
        <a:xfrm>
          <a:off x="0" y="108738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54A7DDAD-B624-4A14-B294-07BF46FFEA30}">
      <dsp:nvSpPr>
        <dsp:cNvPr id="0" name=""/>
        <dsp:cNvSpPr/>
      </dsp:nvSpPr>
      <dsp:spPr>
        <a:xfrm>
          <a:off x="274320" y="98406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persistence</a:t>
          </a:r>
          <a:endParaRPr lang="en-US" sz="900" b="1" kern="1200">
            <a:latin typeface="Times New Roman" pitchFamily="18" charset="0"/>
            <a:cs typeface="Times New Roman" pitchFamily="18" charset="0"/>
          </a:endParaRPr>
        </a:p>
      </dsp:txBody>
      <dsp:txXfrm>
        <a:off x="284407" y="994147"/>
        <a:ext cx="3820306" cy="186466"/>
      </dsp:txXfrm>
    </dsp:sp>
    <dsp:sp modelId="{47FE1013-D94C-4FFF-BD9C-89FD33A29A70}">
      <dsp:nvSpPr>
        <dsp:cNvPr id="0" name=""/>
        <dsp:cNvSpPr/>
      </dsp:nvSpPr>
      <dsp:spPr>
        <a:xfrm>
          <a:off x="0" y="140490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30D0379B-2964-4AD3-9AF7-5F870E14ABFA}">
      <dsp:nvSpPr>
        <dsp:cNvPr id="0" name=""/>
        <dsp:cNvSpPr/>
      </dsp:nvSpPr>
      <dsp:spPr>
        <a:xfrm>
          <a:off x="274320" y="130158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quick learning capacity</a:t>
          </a:r>
          <a:endParaRPr lang="en-US" sz="900" b="1" kern="1200">
            <a:latin typeface="Times New Roman" pitchFamily="18" charset="0"/>
            <a:cs typeface="Times New Roman" pitchFamily="18" charset="0"/>
          </a:endParaRPr>
        </a:p>
      </dsp:txBody>
      <dsp:txXfrm>
        <a:off x="284407" y="1311667"/>
        <a:ext cx="3820306" cy="186466"/>
      </dsp:txXfrm>
    </dsp:sp>
    <dsp:sp modelId="{7C406F2D-3138-4234-AD58-C916CBBDA082}">
      <dsp:nvSpPr>
        <dsp:cNvPr id="0" name=""/>
        <dsp:cNvSpPr/>
      </dsp:nvSpPr>
      <dsp:spPr>
        <a:xfrm>
          <a:off x="0" y="172242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39A1E89F-A9B4-40BA-9E1F-F57E7859693A}">
      <dsp:nvSpPr>
        <dsp:cNvPr id="0" name=""/>
        <dsp:cNvSpPr/>
      </dsp:nvSpPr>
      <dsp:spPr>
        <a:xfrm>
          <a:off x="274320" y="161910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self-motivating </a:t>
          </a:r>
          <a:endParaRPr lang="en-US" sz="900" b="1" kern="1200">
            <a:latin typeface="Times New Roman" pitchFamily="18" charset="0"/>
            <a:cs typeface="Times New Roman" pitchFamily="18" charset="0"/>
          </a:endParaRPr>
        </a:p>
      </dsp:txBody>
      <dsp:txXfrm>
        <a:off x="284407" y="1629187"/>
        <a:ext cx="3820306" cy="186466"/>
      </dsp:txXfrm>
    </dsp:sp>
    <dsp:sp modelId="{781C995A-87B4-40B7-B0CC-82AA5641C15F}">
      <dsp:nvSpPr>
        <dsp:cNvPr id="0" name=""/>
        <dsp:cNvSpPr/>
      </dsp:nvSpPr>
      <dsp:spPr>
        <a:xfrm>
          <a:off x="0" y="203994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80B8184D-EB27-4AEB-8E54-6EC4F8C53D00}">
      <dsp:nvSpPr>
        <dsp:cNvPr id="0" name=""/>
        <dsp:cNvSpPr/>
      </dsp:nvSpPr>
      <dsp:spPr>
        <a:xfrm>
          <a:off x="274320" y="193662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flexibility </a:t>
          </a:r>
          <a:endParaRPr lang="en-US" sz="900" b="1" kern="1200">
            <a:latin typeface="Times New Roman" pitchFamily="18" charset="0"/>
            <a:cs typeface="Times New Roman" pitchFamily="18" charset="0"/>
          </a:endParaRPr>
        </a:p>
      </dsp:txBody>
      <dsp:txXfrm>
        <a:off x="284407" y="1946707"/>
        <a:ext cx="3820306" cy="186466"/>
      </dsp:txXfrm>
    </dsp:sp>
    <dsp:sp modelId="{0A801BC1-4B0B-4FCE-A92D-61F9132E062C}">
      <dsp:nvSpPr>
        <dsp:cNvPr id="0" name=""/>
        <dsp:cNvSpPr/>
      </dsp:nvSpPr>
      <dsp:spPr>
        <a:xfrm>
          <a:off x="0" y="235746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1F926F00-0EFE-4191-8268-FA42BA138724}">
      <dsp:nvSpPr>
        <dsp:cNvPr id="0" name=""/>
        <dsp:cNvSpPr/>
      </dsp:nvSpPr>
      <dsp:spPr>
        <a:xfrm>
          <a:off x="274320" y="225414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team-work </a:t>
          </a:r>
          <a:endParaRPr lang="en-US" sz="900" b="1" kern="1200">
            <a:latin typeface="Times New Roman" pitchFamily="18" charset="0"/>
            <a:cs typeface="Times New Roman" pitchFamily="18" charset="0"/>
          </a:endParaRPr>
        </a:p>
      </dsp:txBody>
      <dsp:txXfrm>
        <a:off x="284407" y="2264227"/>
        <a:ext cx="3820306" cy="186466"/>
      </dsp:txXfrm>
    </dsp:sp>
    <dsp:sp modelId="{19492844-DF40-46A1-BF5A-BF917C2106E4}">
      <dsp:nvSpPr>
        <dsp:cNvPr id="0" name=""/>
        <dsp:cNvSpPr/>
      </dsp:nvSpPr>
      <dsp:spPr>
        <a:xfrm>
          <a:off x="0" y="267498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5910AA2C-9DD7-4C55-A250-6D5DF38AD0D1}">
      <dsp:nvSpPr>
        <dsp:cNvPr id="0" name=""/>
        <dsp:cNvSpPr/>
      </dsp:nvSpPr>
      <dsp:spPr>
        <a:xfrm>
          <a:off x="274320" y="257166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professionalism</a:t>
          </a:r>
          <a:endParaRPr lang="en-US" sz="900" b="1" kern="1200">
            <a:latin typeface="Times New Roman" pitchFamily="18" charset="0"/>
            <a:cs typeface="Times New Roman" pitchFamily="18" charset="0"/>
          </a:endParaRPr>
        </a:p>
      </dsp:txBody>
      <dsp:txXfrm>
        <a:off x="284407" y="2581747"/>
        <a:ext cx="3820306" cy="186466"/>
      </dsp:txXfrm>
    </dsp:sp>
    <dsp:sp modelId="{6FA57E08-04DA-45B7-9ECD-5F9821015736}">
      <dsp:nvSpPr>
        <dsp:cNvPr id="0" name=""/>
        <dsp:cNvSpPr/>
      </dsp:nvSpPr>
      <dsp:spPr>
        <a:xfrm>
          <a:off x="0" y="2992500"/>
          <a:ext cx="5486400" cy="176400"/>
        </a:xfrm>
        <a:prstGeom prst="rect">
          <a:avLst/>
        </a:prstGeom>
        <a:solidFill>
          <a:schemeClr val="dk1">
            <a:alpha val="90000"/>
            <a:tint val="40000"/>
            <a:hueOff val="0"/>
            <a:satOff val="0"/>
            <a:lumOff val="0"/>
            <a:alphaOff val="0"/>
          </a:schemeClr>
        </a:solidFill>
        <a:ln w="9525" cap="flat" cmpd="sng" algn="ctr">
          <a:solidFill>
            <a:schemeClr val="dk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823CDF12-F7A2-466B-9363-2333D0DB30F8}">
      <dsp:nvSpPr>
        <dsp:cNvPr id="0" name=""/>
        <dsp:cNvSpPr/>
      </dsp:nvSpPr>
      <dsp:spPr>
        <a:xfrm>
          <a:off x="274320" y="2889180"/>
          <a:ext cx="3840480" cy="206640"/>
        </a:xfrm>
        <a:prstGeom prst="roundRect">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itchFamily="18" charset="0"/>
              <a:cs typeface="Times New Roman" pitchFamily="18" charset="0"/>
            </a:rPr>
            <a:t>collaboration</a:t>
          </a:r>
          <a:endParaRPr lang="en-US" sz="900" b="1" kern="1200">
            <a:latin typeface="Times New Roman" pitchFamily="18" charset="0"/>
            <a:cs typeface="Times New Roman" pitchFamily="18" charset="0"/>
          </a:endParaRPr>
        </a:p>
      </dsp:txBody>
      <dsp:txXfrm>
        <a:off x="284407" y="2899267"/>
        <a:ext cx="3820306"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329B86B2-C862-4029-9C89-FFD3A1875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2847</Words>
  <Characters>16230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Ashraful Mowla (1922118)</cp:lastModifiedBy>
  <cp:revision>5</cp:revision>
  <dcterms:created xsi:type="dcterms:W3CDTF">2021-04-11T23:57:00Z</dcterms:created>
  <dcterms:modified xsi:type="dcterms:W3CDTF">2021-04-30T13:36:00Z</dcterms:modified>
</cp:coreProperties>
</file>