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865D5F" w14:textId="4BA5511B" w:rsidR="00C80182" w:rsidRDefault="00F11DBE" w:rsidP="001F3ED8">
      <w:pPr>
        <w:spacing w:line="360" w:lineRule="auto"/>
        <w:jc w:val="both"/>
        <w:rPr>
          <w:rFonts w:ascii="Arial" w:hAnsi="Arial" w:cs="Arial"/>
          <w:sz w:val="24"/>
          <w:szCs w:val="24"/>
        </w:rPr>
      </w:pPr>
      <w:r>
        <w:rPr>
          <w:rFonts w:ascii="Arial" w:hAnsi="Arial" w:cs="Arial"/>
          <w:sz w:val="24"/>
          <w:szCs w:val="24"/>
        </w:rPr>
        <w:t xml:space="preserve">                                 </w:t>
      </w:r>
      <w:r>
        <w:rPr>
          <w:rFonts w:ascii="Times New Roman" w:hAnsi="Times New Roman" w:cs="Times New Roman"/>
          <w:noProof/>
          <w:sz w:val="24"/>
          <w:szCs w:val="24"/>
        </w:rPr>
        <w:drawing>
          <wp:inline distT="0" distB="0" distL="0" distR="0" wp14:anchorId="1D94B50A" wp14:editId="6CF1F3A8">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5589BD53" w14:textId="77777777" w:rsidR="00F11DBE" w:rsidRDefault="00F11DBE" w:rsidP="001F3ED8">
      <w:pPr>
        <w:spacing w:line="360" w:lineRule="auto"/>
        <w:jc w:val="both"/>
        <w:rPr>
          <w:rFonts w:ascii="Arial" w:hAnsi="Arial" w:cs="Arial"/>
          <w:sz w:val="24"/>
          <w:szCs w:val="24"/>
        </w:rPr>
      </w:pPr>
    </w:p>
    <w:p w14:paraId="7E43955F" w14:textId="77777777" w:rsidR="00F11DBE" w:rsidRDefault="00F11DBE" w:rsidP="00F11DB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403B80C2" w14:textId="5DD8BE3E" w:rsidR="00F11DBE" w:rsidRDefault="00F11DBE" w:rsidP="00F11DBE">
      <w:pPr>
        <w:spacing w:line="360" w:lineRule="auto"/>
        <w:jc w:val="both"/>
        <w:rPr>
          <w:rFonts w:ascii="Arial" w:hAnsi="Arial" w:cs="Arial"/>
          <w:b/>
          <w:bCs/>
          <w:sz w:val="28"/>
          <w:szCs w:val="28"/>
        </w:rPr>
      </w:pPr>
      <w:r>
        <w:rPr>
          <w:rFonts w:ascii="Times New Roman" w:hAnsi="Times New Roman" w:cs="Times New Roman"/>
          <w:b/>
          <w:bCs/>
          <w:sz w:val="24"/>
          <w:szCs w:val="24"/>
        </w:rPr>
        <w:t xml:space="preserve">                                                 </w:t>
      </w:r>
      <w:r w:rsidRPr="00F11DBE">
        <w:rPr>
          <w:rFonts w:ascii="Arial" w:hAnsi="Arial" w:cs="Arial"/>
          <w:b/>
          <w:bCs/>
          <w:sz w:val="28"/>
          <w:szCs w:val="28"/>
        </w:rPr>
        <w:t>BA BUSINESS MANAGEMENT</w:t>
      </w:r>
    </w:p>
    <w:p w14:paraId="71A68C62" w14:textId="77777777" w:rsidR="00F11DBE" w:rsidRDefault="00F11DBE" w:rsidP="00F11DBE">
      <w:pPr>
        <w:spacing w:line="360" w:lineRule="auto"/>
        <w:jc w:val="both"/>
        <w:rPr>
          <w:rFonts w:ascii="Arial" w:hAnsi="Arial" w:cs="Arial"/>
          <w:b/>
          <w:bCs/>
          <w:sz w:val="28"/>
          <w:szCs w:val="28"/>
        </w:rPr>
      </w:pPr>
    </w:p>
    <w:p w14:paraId="352071E9" w14:textId="77777777" w:rsidR="00F11DBE" w:rsidRDefault="00F11DBE" w:rsidP="00F11DBE">
      <w:pPr>
        <w:spacing w:line="360" w:lineRule="auto"/>
        <w:jc w:val="both"/>
        <w:rPr>
          <w:rFonts w:ascii="Arial" w:hAnsi="Arial" w:cs="Arial"/>
          <w:b/>
          <w:bCs/>
          <w:sz w:val="28"/>
          <w:szCs w:val="28"/>
        </w:rPr>
      </w:pPr>
    </w:p>
    <w:p w14:paraId="0C0FACDE" w14:textId="739B63BD" w:rsidR="00F11DBE" w:rsidRDefault="00F11DBE" w:rsidP="00F11DBE">
      <w:pPr>
        <w:spacing w:line="360" w:lineRule="auto"/>
        <w:jc w:val="both"/>
        <w:rPr>
          <w:rFonts w:ascii="Arial" w:hAnsi="Arial" w:cs="Arial"/>
          <w:sz w:val="24"/>
          <w:szCs w:val="24"/>
        </w:rPr>
      </w:pPr>
      <w:r>
        <w:rPr>
          <w:rFonts w:ascii="Arial" w:hAnsi="Arial" w:cs="Arial"/>
          <w:b/>
          <w:bCs/>
          <w:sz w:val="24"/>
          <w:szCs w:val="24"/>
        </w:rPr>
        <w:t xml:space="preserve">                                          Module: </w:t>
      </w:r>
      <w:r>
        <w:rPr>
          <w:rFonts w:ascii="Arial" w:hAnsi="Arial" w:cs="Arial"/>
          <w:sz w:val="24"/>
          <w:szCs w:val="24"/>
        </w:rPr>
        <w:t>Management Economics</w:t>
      </w:r>
    </w:p>
    <w:p w14:paraId="492ACF8F" w14:textId="2D56A992" w:rsidR="00F11DBE" w:rsidRDefault="00F11DBE" w:rsidP="00F11DBE">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b/>
          <w:bCs/>
          <w:sz w:val="24"/>
          <w:szCs w:val="24"/>
        </w:rPr>
        <w:t xml:space="preserve">Module Code: </w:t>
      </w:r>
      <w:r>
        <w:rPr>
          <w:rFonts w:ascii="Arial" w:hAnsi="Arial" w:cs="Arial"/>
          <w:sz w:val="24"/>
          <w:szCs w:val="24"/>
        </w:rPr>
        <w:t>LCBB5008</w:t>
      </w:r>
    </w:p>
    <w:p w14:paraId="5E148A99" w14:textId="00DFFE89" w:rsidR="00F11DBE" w:rsidRPr="00104577" w:rsidRDefault="00F11DBE" w:rsidP="00F11DBE">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b/>
          <w:bCs/>
          <w:sz w:val="24"/>
          <w:szCs w:val="24"/>
        </w:rPr>
        <w:t xml:space="preserve">Lecturer: </w:t>
      </w:r>
      <w:r w:rsidR="00104577">
        <w:rPr>
          <w:rFonts w:ascii="Arial" w:hAnsi="Arial" w:cs="Arial"/>
          <w:sz w:val="24"/>
          <w:szCs w:val="24"/>
        </w:rPr>
        <w:t>Taye Osadiya</w:t>
      </w:r>
    </w:p>
    <w:p w14:paraId="2E0CE460" w14:textId="78569602" w:rsidR="00F11DBE" w:rsidRDefault="00F11DBE" w:rsidP="00F11DBE">
      <w:pPr>
        <w:spacing w:line="360" w:lineRule="auto"/>
        <w:jc w:val="both"/>
        <w:rPr>
          <w:rFonts w:ascii="Arial" w:hAnsi="Arial" w:cs="Arial"/>
          <w:sz w:val="24"/>
          <w:szCs w:val="24"/>
        </w:rPr>
      </w:pPr>
      <w:r>
        <w:rPr>
          <w:rFonts w:ascii="Arial" w:hAnsi="Arial" w:cs="Arial"/>
          <w:b/>
          <w:bCs/>
          <w:sz w:val="24"/>
          <w:szCs w:val="24"/>
        </w:rPr>
        <w:t xml:space="preserve">                                         Student name: </w:t>
      </w:r>
      <w:r>
        <w:rPr>
          <w:rFonts w:ascii="Arial" w:hAnsi="Arial" w:cs="Arial"/>
          <w:sz w:val="24"/>
          <w:szCs w:val="24"/>
        </w:rPr>
        <w:t>Stefan Genchev</w:t>
      </w:r>
    </w:p>
    <w:p w14:paraId="0C75702C" w14:textId="07F7E229" w:rsidR="00F11DBE" w:rsidRPr="00F11DBE" w:rsidRDefault="00F11DBE" w:rsidP="00F11DBE">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b/>
          <w:bCs/>
          <w:sz w:val="24"/>
          <w:szCs w:val="24"/>
        </w:rPr>
        <w:t xml:space="preserve">Student ID: </w:t>
      </w:r>
      <w:r>
        <w:rPr>
          <w:rFonts w:ascii="Arial" w:hAnsi="Arial" w:cs="Arial"/>
          <w:sz w:val="24"/>
          <w:szCs w:val="24"/>
        </w:rPr>
        <w:t>2131735</w:t>
      </w:r>
    </w:p>
    <w:p w14:paraId="4EB60A80" w14:textId="77777777" w:rsidR="00F11DBE" w:rsidRPr="00F11DBE" w:rsidRDefault="00F11DBE" w:rsidP="00F11DBE">
      <w:pPr>
        <w:spacing w:line="360" w:lineRule="auto"/>
        <w:jc w:val="both"/>
        <w:rPr>
          <w:rFonts w:ascii="Arial" w:hAnsi="Arial" w:cs="Arial"/>
          <w:sz w:val="24"/>
          <w:szCs w:val="24"/>
        </w:rPr>
      </w:pPr>
    </w:p>
    <w:p w14:paraId="09B8EAE5" w14:textId="77777777" w:rsidR="00FC12B8" w:rsidRPr="001F3ED8" w:rsidRDefault="00FC12B8" w:rsidP="001F3ED8">
      <w:pPr>
        <w:spacing w:line="360" w:lineRule="auto"/>
        <w:jc w:val="both"/>
        <w:rPr>
          <w:rFonts w:ascii="Arial" w:hAnsi="Arial" w:cs="Arial"/>
          <w:sz w:val="24"/>
          <w:szCs w:val="24"/>
        </w:rPr>
      </w:pPr>
    </w:p>
    <w:p w14:paraId="393449BD" w14:textId="4BAC0567" w:rsidR="00FC12B8" w:rsidRPr="001F3ED8" w:rsidRDefault="00FC12B8" w:rsidP="001F3ED8">
      <w:pPr>
        <w:spacing w:line="360" w:lineRule="auto"/>
        <w:jc w:val="center"/>
        <w:rPr>
          <w:rFonts w:ascii="Arial" w:hAnsi="Arial" w:cs="Arial"/>
          <w:sz w:val="24"/>
          <w:szCs w:val="24"/>
        </w:rPr>
      </w:pPr>
      <w:r w:rsidRPr="001F3ED8">
        <w:rPr>
          <w:rFonts w:ascii="Arial" w:hAnsi="Arial" w:cs="Arial"/>
          <w:sz w:val="24"/>
          <w:szCs w:val="24"/>
        </w:rPr>
        <w:br w:type="page"/>
      </w:r>
    </w:p>
    <w:p w14:paraId="25FD9C85" w14:textId="77777777" w:rsidR="00FC12B8" w:rsidRPr="001F3ED8" w:rsidRDefault="002F69F6" w:rsidP="001F3ED8">
      <w:pPr>
        <w:pStyle w:val="Heading1"/>
        <w:spacing w:line="360" w:lineRule="auto"/>
        <w:rPr>
          <w:sz w:val="24"/>
          <w:szCs w:val="24"/>
        </w:rPr>
      </w:pPr>
      <w:bookmarkStart w:id="0" w:name="_Toc161172869"/>
      <w:r w:rsidRPr="001F3ED8">
        <w:rPr>
          <w:sz w:val="24"/>
          <w:szCs w:val="24"/>
        </w:rPr>
        <w:lastRenderedPageBreak/>
        <w:t>Introduction</w:t>
      </w:r>
      <w:bookmarkEnd w:id="0"/>
    </w:p>
    <w:p w14:paraId="0D6A7163"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The COVID-19 pandemic has brought with it unexampled difficulties for the economic systems of the whole world, redrawing the rules of supply chains and altering the workings of the </w:t>
      </w:r>
      <w:r w:rsidR="009D28F2" w:rsidRPr="001F3ED8">
        <w:rPr>
          <w:rFonts w:ascii="Arial" w:hAnsi="Arial" w:cs="Arial"/>
          <w:sz w:val="24"/>
          <w:szCs w:val="24"/>
        </w:rPr>
        <w:t>businesses. In</w:t>
      </w:r>
      <w:r w:rsidRPr="001F3ED8">
        <w:rPr>
          <w:rFonts w:ascii="Arial" w:hAnsi="Arial" w:cs="Arial"/>
          <w:sz w:val="24"/>
          <w:szCs w:val="24"/>
        </w:rPr>
        <w:t xml:space="preserve"> this article, we look at a case study that looks at the profound influence the pandemics have had on supply chains as well as the economy in general with the main focus being the appreciation of the economic implications of supply chain disruptions.</w:t>
      </w:r>
    </w:p>
    <w:p w14:paraId="478C98FD"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The case study features a series of wide-ranging impacts of COVID-19 on businesses, </w:t>
      </w:r>
      <w:r w:rsidR="009D28F2" w:rsidRPr="001F3ED8">
        <w:rPr>
          <w:rFonts w:ascii="Arial" w:hAnsi="Arial" w:cs="Arial"/>
          <w:sz w:val="24"/>
          <w:szCs w:val="24"/>
        </w:rPr>
        <w:t>especially</w:t>
      </w:r>
      <w:r w:rsidRPr="001F3ED8">
        <w:rPr>
          <w:rFonts w:ascii="Arial" w:hAnsi="Arial" w:cs="Arial"/>
          <w:sz w:val="24"/>
          <w:szCs w:val="24"/>
        </w:rPr>
        <w:t xml:space="preserve"> in large economies of the developed world like the UK.</w:t>
      </w:r>
      <w:r w:rsidR="009D28F2" w:rsidRPr="001F3ED8">
        <w:rPr>
          <w:rFonts w:ascii="Arial" w:hAnsi="Arial" w:cs="Arial"/>
          <w:sz w:val="24"/>
          <w:szCs w:val="24"/>
        </w:rPr>
        <w:t xml:space="preserve"> </w:t>
      </w:r>
      <w:r w:rsidRPr="001F3ED8">
        <w:rPr>
          <w:rFonts w:ascii="Arial" w:hAnsi="Arial" w:cs="Arial"/>
          <w:sz w:val="24"/>
          <w:szCs w:val="24"/>
        </w:rPr>
        <w:t xml:space="preserve">It demonstrates how the pandemic has brought the traditional business models crashing, prompting speedy changes to the new rules and </w:t>
      </w:r>
      <w:r w:rsidR="009D28F2" w:rsidRPr="001F3ED8">
        <w:rPr>
          <w:rFonts w:ascii="Arial" w:hAnsi="Arial" w:cs="Arial"/>
          <w:sz w:val="24"/>
          <w:szCs w:val="24"/>
        </w:rPr>
        <w:t>regulations. While</w:t>
      </w:r>
      <w:r w:rsidRPr="001F3ED8">
        <w:rPr>
          <w:rFonts w:ascii="Arial" w:hAnsi="Arial" w:cs="Arial"/>
          <w:sz w:val="24"/>
          <w:szCs w:val="24"/>
        </w:rPr>
        <w:t xml:space="preserve"> businesses are coping up with lockdown restrictions, social distancing regulations, and changes in consumer behavior, they have to address a number of economic difficulties that call for detailed study and creative solutions.</w:t>
      </w:r>
    </w:p>
    <w:p w14:paraId="77D5FA53"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Actually, the case study which is analyzed illustrates the complex connections between supply and demand factors that were experienced after the </w:t>
      </w:r>
      <w:r w:rsidR="009D28F2" w:rsidRPr="001F3ED8">
        <w:rPr>
          <w:rFonts w:ascii="Arial" w:hAnsi="Arial" w:cs="Arial"/>
          <w:sz w:val="24"/>
          <w:szCs w:val="24"/>
        </w:rPr>
        <w:t>pandemic. It</w:t>
      </w:r>
      <w:r w:rsidRPr="001F3ED8">
        <w:rPr>
          <w:rFonts w:ascii="Arial" w:hAnsi="Arial" w:cs="Arial"/>
          <w:sz w:val="24"/>
          <w:szCs w:val="24"/>
        </w:rPr>
        <w:t xml:space="preserve"> demonstrates how the break-down of supply lines has caused shortages of products and services and, therefore, made the poor people even more vulnerable </w:t>
      </w:r>
      <w:r w:rsidR="009D28F2" w:rsidRPr="001F3ED8">
        <w:rPr>
          <w:rFonts w:ascii="Arial" w:hAnsi="Arial" w:cs="Arial"/>
          <w:sz w:val="24"/>
          <w:szCs w:val="24"/>
        </w:rPr>
        <w:t>economically. And</w:t>
      </w:r>
      <w:r w:rsidRPr="001F3ED8">
        <w:rPr>
          <w:rFonts w:ascii="Arial" w:hAnsi="Arial" w:cs="Arial"/>
          <w:sz w:val="24"/>
          <w:szCs w:val="24"/>
        </w:rPr>
        <w:t xml:space="preserve"> it also demonstrates the cascading impact of supply chain disruptions on the key economic variables such as inflation, unemployment and consumer spending.</w:t>
      </w:r>
    </w:p>
    <w:p w14:paraId="66F128E1" w14:textId="77777777" w:rsidR="00FC12B8" w:rsidRPr="001F3ED8" w:rsidRDefault="002F69F6" w:rsidP="001F3ED8">
      <w:pPr>
        <w:pStyle w:val="Heading1"/>
        <w:spacing w:line="360" w:lineRule="auto"/>
        <w:rPr>
          <w:sz w:val="24"/>
          <w:szCs w:val="24"/>
        </w:rPr>
      </w:pPr>
      <w:bookmarkStart w:id="1" w:name="_Toc161172870"/>
      <w:r w:rsidRPr="001F3ED8">
        <w:rPr>
          <w:sz w:val="24"/>
          <w:szCs w:val="24"/>
        </w:rPr>
        <w:t>Fundamental Economic Problems</w:t>
      </w:r>
      <w:bookmarkEnd w:id="1"/>
    </w:p>
    <w:p w14:paraId="4CBA1AC7" w14:textId="77777777" w:rsidR="009D28F2"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The critical economic issues discussed in the case study are complex and touch upon a wide set of factors spanning from the COVID-19 pandemic and other </w:t>
      </w:r>
      <w:r w:rsidR="009D28F2" w:rsidRPr="001F3ED8">
        <w:rPr>
          <w:rFonts w:ascii="Arial" w:hAnsi="Arial" w:cs="Arial"/>
          <w:sz w:val="24"/>
          <w:szCs w:val="24"/>
        </w:rPr>
        <w:t>factors. Let’s</w:t>
      </w:r>
      <w:r w:rsidRPr="001F3ED8">
        <w:rPr>
          <w:rFonts w:ascii="Arial" w:hAnsi="Arial" w:cs="Arial"/>
          <w:sz w:val="24"/>
          <w:szCs w:val="24"/>
        </w:rPr>
        <w:t xml:space="preserve"> delve into each of these problems:</w:t>
      </w:r>
    </w:p>
    <w:p w14:paraId="1AA2125F" w14:textId="77777777" w:rsidR="00FC12B8" w:rsidRPr="001F3ED8" w:rsidRDefault="00FC12B8" w:rsidP="001F3ED8">
      <w:pPr>
        <w:pStyle w:val="Heading2"/>
        <w:spacing w:line="360" w:lineRule="auto"/>
        <w:rPr>
          <w:sz w:val="24"/>
          <w:szCs w:val="24"/>
        </w:rPr>
      </w:pPr>
      <w:bookmarkStart w:id="2" w:name="_Toc161172871"/>
      <w:r w:rsidRPr="001F3ED8">
        <w:rPr>
          <w:sz w:val="24"/>
          <w:szCs w:val="24"/>
        </w:rPr>
        <w:t>Covid-19 Rules of Doing Business:</w:t>
      </w:r>
      <w:bookmarkEnd w:id="2"/>
    </w:p>
    <w:p w14:paraId="56A78454"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The Covid-19 pandemic resulted not only in a unique disruption of the established procedures of the business operations all around the world, but also in an unexpected suffering of the </w:t>
      </w:r>
      <w:r w:rsidR="009D28F2" w:rsidRPr="001F3ED8">
        <w:rPr>
          <w:rFonts w:ascii="Arial" w:hAnsi="Arial" w:cs="Arial"/>
          <w:sz w:val="24"/>
          <w:szCs w:val="24"/>
        </w:rPr>
        <w:t>economy. With</w:t>
      </w:r>
      <w:r w:rsidRPr="001F3ED8">
        <w:rPr>
          <w:rFonts w:ascii="Arial" w:hAnsi="Arial" w:cs="Arial"/>
          <w:sz w:val="24"/>
          <w:szCs w:val="24"/>
        </w:rPr>
        <w:t xml:space="preserve"> the imposition of lockdown measures, social distancing rules, and limitations on gatherings, businesses have had to be creative with their </w:t>
      </w:r>
      <w:r w:rsidRPr="001F3ED8">
        <w:rPr>
          <w:rFonts w:ascii="Arial" w:hAnsi="Arial" w:cs="Arial"/>
          <w:sz w:val="24"/>
          <w:szCs w:val="24"/>
        </w:rPr>
        <w:lastRenderedPageBreak/>
        <w:t>operations, which in turn increases their expenditures and reduces their effec</w:t>
      </w:r>
      <w:r w:rsidR="009A41F4" w:rsidRPr="001F3ED8">
        <w:rPr>
          <w:rFonts w:ascii="Arial" w:hAnsi="Arial" w:cs="Arial"/>
          <w:sz w:val="24"/>
          <w:szCs w:val="24"/>
        </w:rPr>
        <w:t>tiveness (Aigner-Walder, 2015).</w:t>
      </w:r>
    </w:p>
    <w:p w14:paraId="738C5EBB" w14:textId="77777777" w:rsidR="009A41F4" w:rsidRPr="001F3ED8" w:rsidRDefault="009A41F4" w:rsidP="001F3ED8">
      <w:pPr>
        <w:pStyle w:val="Heading2"/>
        <w:spacing w:line="360" w:lineRule="auto"/>
        <w:rPr>
          <w:sz w:val="24"/>
          <w:szCs w:val="24"/>
        </w:rPr>
      </w:pPr>
      <w:bookmarkStart w:id="3" w:name="_Toc161172872"/>
      <w:r w:rsidRPr="001F3ED8">
        <w:rPr>
          <w:sz w:val="24"/>
          <w:szCs w:val="24"/>
        </w:rPr>
        <w:t>Shortages of Demand due to an Increase in Demand:</w:t>
      </w:r>
      <w:bookmarkEnd w:id="3"/>
    </w:p>
    <w:p w14:paraId="6B1B326D"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 xml:space="preserve">However, the contradictory situation of the temporary drop in the demand for certain sectors in spite of the overall increased need for essential goods has occurred during the pandemic as </w:t>
      </w:r>
      <w:r w:rsidR="009D28F2" w:rsidRPr="001F3ED8">
        <w:rPr>
          <w:rFonts w:ascii="Arial" w:hAnsi="Arial" w:cs="Arial"/>
          <w:sz w:val="24"/>
          <w:szCs w:val="24"/>
        </w:rPr>
        <w:t>well. This</w:t>
      </w:r>
      <w:r w:rsidRPr="001F3ED8">
        <w:rPr>
          <w:rFonts w:ascii="Arial" w:hAnsi="Arial" w:cs="Arial"/>
          <w:sz w:val="24"/>
          <w:szCs w:val="24"/>
        </w:rPr>
        <w:t xml:space="preserve"> massive binge of purchasing has put a huge strain on the supply chains, hence, there is a shortage of products and services on the market (Andreyeva et al., 2010).</w:t>
      </w:r>
    </w:p>
    <w:p w14:paraId="0D6A819A" w14:textId="77777777" w:rsidR="009A41F4" w:rsidRPr="001F3ED8" w:rsidRDefault="009A41F4" w:rsidP="001F3ED8">
      <w:pPr>
        <w:pStyle w:val="Heading2"/>
        <w:spacing w:line="360" w:lineRule="auto"/>
        <w:rPr>
          <w:sz w:val="24"/>
          <w:szCs w:val="24"/>
        </w:rPr>
      </w:pPr>
      <w:bookmarkStart w:id="4" w:name="_Toc161172873"/>
      <w:r w:rsidRPr="001F3ED8">
        <w:rPr>
          <w:sz w:val="24"/>
          <w:szCs w:val="24"/>
        </w:rPr>
        <w:t>Shortages of Supply (Shortage of Drivers):</w:t>
      </w:r>
      <w:bookmarkEnd w:id="4"/>
    </w:p>
    <w:p w14:paraId="49FAAA1E"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 xml:space="preserve">A major deficiency of drivers has been noticed mainly in the transport of </w:t>
      </w:r>
      <w:r w:rsidR="009D28F2" w:rsidRPr="001F3ED8">
        <w:rPr>
          <w:rFonts w:ascii="Arial" w:hAnsi="Arial" w:cs="Arial"/>
          <w:sz w:val="24"/>
          <w:szCs w:val="24"/>
        </w:rPr>
        <w:t>persons. Moreover</w:t>
      </w:r>
      <w:r w:rsidRPr="001F3ED8">
        <w:rPr>
          <w:rFonts w:ascii="Arial" w:hAnsi="Arial" w:cs="Arial"/>
          <w:sz w:val="24"/>
          <w:szCs w:val="24"/>
        </w:rPr>
        <w:t>, this has caused a problem with the movement of goods and led to delays in deliveries, which makes the existing challenges of supply chain even worse (Foot &amp; Gomez, 2006).</w:t>
      </w:r>
    </w:p>
    <w:p w14:paraId="305D0B14" w14:textId="77777777" w:rsidR="009A41F4" w:rsidRPr="001F3ED8" w:rsidRDefault="009A41F4" w:rsidP="001F3ED8">
      <w:pPr>
        <w:pStyle w:val="Heading2"/>
        <w:spacing w:line="360" w:lineRule="auto"/>
        <w:rPr>
          <w:sz w:val="24"/>
          <w:szCs w:val="24"/>
        </w:rPr>
      </w:pPr>
      <w:bookmarkStart w:id="5" w:name="_Toc161172874"/>
      <w:r w:rsidRPr="001F3ED8">
        <w:rPr>
          <w:sz w:val="24"/>
          <w:szCs w:val="24"/>
        </w:rPr>
        <w:t>Effects of Brexit on Demand and Supply Chain Facilities:</w:t>
      </w:r>
      <w:bookmarkEnd w:id="5"/>
    </w:p>
    <w:p w14:paraId="7C7ED15C"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 xml:space="preserve">Brexit transition has added further complications to the demand and supply chain environment, influencing trade relations and regulatory </w:t>
      </w:r>
      <w:r w:rsidR="009D28F2" w:rsidRPr="001F3ED8">
        <w:rPr>
          <w:rFonts w:ascii="Arial" w:hAnsi="Arial" w:cs="Arial"/>
          <w:sz w:val="24"/>
          <w:szCs w:val="24"/>
        </w:rPr>
        <w:t>frameworks. The</w:t>
      </w:r>
      <w:r w:rsidRPr="001F3ED8">
        <w:rPr>
          <w:rFonts w:ascii="Arial" w:hAnsi="Arial" w:cs="Arial"/>
          <w:sz w:val="24"/>
          <w:szCs w:val="24"/>
        </w:rPr>
        <w:t xml:space="preserve"> impact of trade agreements and custom procedures on the supply chains has been marked by uncertainties which have led to the supply chain disruptions (OECD, 2015).</w:t>
      </w:r>
    </w:p>
    <w:p w14:paraId="2832A11F" w14:textId="77777777" w:rsidR="009A41F4" w:rsidRPr="001F3ED8" w:rsidRDefault="009A41F4" w:rsidP="001F3ED8">
      <w:pPr>
        <w:pStyle w:val="Heading2"/>
        <w:spacing w:line="360" w:lineRule="auto"/>
        <w:rPr>
          <w:sz w:val="24"/>
          <w:szCs w:val="24"/>
        </w:rPr>
      </w:pPr>
      <w:bookmarkStart w:id="6" w:name="_Toc161172875"/>
      <w:r w:rsidRPr="001F3ED8">
        <w:rPr>
          <w:sz w:val="24"/>
          <w:szCs w:val="24"/>
        </w:rPr>
        <w:t>Panic Buying of Scarce Resources:</w:t>
      </w:r>
      <w:bookmarkEnd w:id="6"/>
    </w:p>
    <w:p w14:paraId="395BEEEA"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Panic buying, stimulated by fear, is one of the reasons the entire world is dealing with the shortage of food, fuel, and medical supplies. The behavior of the market participants on the other hand has also fueled the disruptions in supply chains and intensified the shortages, thus leading to the price volatility (Griffith, 2003).</w:t>
      </w:r>
    </w:p>
    <w:p w14:paraId="16E959E2" w14:textId="77777777" w:rsidR="009A41F4" w:rsidRPr="001F3ED8" w:rsidRDefault="009A41F4" w:rsidP="001F3ED8">
      <w:pPr>
        <w:pStyle w:val="Heading2"/>
        <w:spacing w:line="360" w:lineRule="auto"/>
        <w:rPr>
          <w:sz w:val="24"/>
          <w:szCs w:val="24"/>
        </w:rPr>
      </w:pPr>
      <w:bookmarkStart w:id="7" w:name="_Toc161172876"/>
      <w:r w:rsidRPr="001F3ED8">
        <w:rPr>
          <w:sz w:val="24"/>
          <w:szCs w:val="24"/>
        </w:rPr>
        <w:t>Shortage of Fuel Supply:</w:t>
      </w:r>
      <w:bookmarkEnd w:id="7"/>
    </w:p>
    <w:p w14:paraId="1129E289"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A decrease in drivers due to panic buying and supply chain disruptions is one of the reasons that leads to a shortage of fuel. We have observed a lack of truck drivers that has affected different sectors in the transportation field, including logistics, manufacturing, and agriculture (OECD, 2015).</w:t>
      </w:r>
    </w:p>
    <w:p w14:paraId="0EE4546D" w14:textId="77777777" w:rsidR="009A41F4" w:rsidRPr="001F3ED8" w:rsidRDefault="009A41F4" w:rsidP="001F3ED8">
      <w:pPr>
        <w:pStyle w:val="Heading2"/>
        <w:spacing w:line="360" w:lineRule="auto"/>
        <w:rPr>
          <w:sz w:val="24"/>
          <w:szCs w:val="24"/>
        </w:rPr>
      </w:pPr>
      <w:bookmarkStart w:id="8" w:name="_Toc161172877"/>
      <w:r w:rsidRPr="001F3ED8">
        <w:rPr>
          <w:sz w:val="24"/>
          <w:szCs w:val="24"/>
        </w:rPr>
        <w:lastRenderedPageBreak/>
        <w:t>Rocketed Price Changes in the Cost of Fuel:</w:t>
      </w:r>
      <w:bookmarkEnd w:id="8"/>
    </w:p>
    <w:p w14:paraId="688784FB"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The dearth of fuel supply has led to price skyrocketing in the fuel cost which in a nutshell has come out as a strong financial burden on both businesses and consumers. Fuel prices volatility implies negative effects on production costs and consumer prices (Cigliano, 1980)</w:t>
      </w:r>
    </w:p>
    <w:p w14:paraId="3205718B" w14:textId="77777777" w:rsidR="002F69F6" w:rsidRPr="001F3ED8" w:rsidRDefault="009A41F4" w:rsidP="001F3ED8">
      <w:pPr>
        <w:pStyle w:val="Heading2"/>
        <w:spacing w:line="360" w:lineRule="auto"/>
        <w:rPr>
          <w:sz w:val="24"/>
          <w:szCs w:val="24"/>
        </w:rPr>
      </w:pPr>
      <w:bookmarkStart w:id="9" w:name="_Toc161172878"/>
      <w:r w:rsidRPr="001F3ED8">
        <w:rPr>
          <w:sz w:val="24"/>
          <w:szCs w:val="24"/>
        </w:rPr>
        <w:t>High Borrowings of Funds to Meet the Surging High Cost of Living:</w:t>
      </w:r>
      <w:bookmarkEnd w:id="9"/>
      <w:r w:rsidR="009348E9" w:rsidRPr="001F3ED8">
        <w:rPr>
          <w:sz w:val="24"/>
          <w:szCs w:val="24"/>
        </w:rPr>
        <w:t xml:space="preserve"> </w:t>
      </w:r>
    </w:p>
    <w:p w14:paraId="15E1AB9A"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 xml:space="preserve">People or companies raise loans as a means to face the living costs increase that is a result of prices increase and economic uncertainty. Massive lending may </w:t>
      </w:r>
      <w:r w:rsidR="009348E9" w:rsidRPr="001F3ED8">
        <w:rPr>
          <w:rFonts w:ascii="Arial" w:hAnsi="Arial" w:cs="Arial"/>
          <w:sz w:val="24"/>
          <w:szCs w:val="24"/>
        </w:rPr>
        <w:t>cause</w:t>
      </w:r>
      <w:r w:rsidRPr="001F3ED8">
        <w:rPr>
          <w:rFonts w:ascii="Arial" w:hAnsi="Arial" w:cs="Arial"/>
          <w:sz w:val="24"/>
          <w:szCs w:val="24"/>
        </w:rPr>
        <w:t xml:space="preserve"> financial instability and debt burdens as well (OECD, 2015).</w:t>
      </w:r>
    </w:p>
    <w:p w14:paraId="0D80FF13" w14:textId="77777777" w:rsidR="009A41F4" w:rsidRPr="001F3ED8" w:rsidRDefault="009A41F4" w:rsidP="001F3ED8">
      <w:pPr>
        <w:pStyle w:val="Heading2"/>
        <w:spacing w:line="360" w:lineRule="auto"/>
        <w:rPr>
          <w:sz w:val="24"/>
          <w:szCs w:val="24"/>
        </w:rPr>
      </w:pPr>
      <w:bookmarkStart w:id="10" w:name="_Toc161172879"/>
      <w:r w:rsidRPr="001F3ED8">
        <w:rPr>
          <w:sz w:val="24"/>
          <w:szCs w:val="24"/>
        </w:rPr>
        <w:t>The End of Furlough and Redundancies:</w:t>
      </w:r>
      <w:bookmarkEnd w:id="10"/>
    </w:p>
    <w:p w14:paraId="28C6445C"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 xml:space="preserve">The decommissioning of the federal furlough programs and the unemployment insurance measures has caused redundancies and job losses to go </w:t>
      </w:r>
      <w:r w:rsidR="009348E9" w:rsidRPr="001F3ED8">
        <w:rPr>
          <w:rFonts w:ascii="Arial" w:hAnsi="Arial" w:cs="Arial"/>
          <w:sz w:val="24"/>
          <w:szCs w:val="24"/>
        </w:rPr>
        <w:t>up. This</w:t>
      </w:r>
      <w:r w:rsidRPr="001F3ED8">
        <w:rPr>
          <w:rFonts w:ascii="Arial" w:hAnsi="Arial" w:cs="Arial"/>
          <w:sz w:val="24"/>
          <w:szCs w:val="24"/>
        </w:rPr>
        <w:t xml:space="preserve"> has in turn further eroded consumer confidence and as a result has also reduced people’s spending capacity (OECD, 2015).</w:t>
      </w:r>
    </w:p>
    <w:p w14:paraId="593949B3" w14:textId="77777777" w:rsidR="009A41F4" w:rsidRPr="001F3ED8" w:rsidRDefault="009A41F4" w:rsidP="001F3ED8">
      <w:pPr>
        <w:pStyle w:val="Heading2"/>
        <w:spacing w:line="360" w:lineRule="auto"/>
        <w:rPr>
          <w:sz w:val="24"/>
          <w:szCs w:val="24"/>
        </w:rPr>
      </w:pPr>
      <w:bookmarkStart w:id="11" w:name="_Toc161172880"/>
      <w:r w:rsidRPr="001F3ED8">
        <w:rPr>
          <w:sz w:val="24"/>
          <w:szCs w:val="24"/>
        </w:rPr>
        <w:t>Bankruptcies Due to Lack of Funds to Pay High Borrowings Resulted in the High Cost of Living:</w:t>
      </w:r>
      <w:bookmarkEnd w:id="11"/>
    </w:p>
    <w:p w14:paraId="05CD2E6C"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Companies that are in the financial distress and the problem of liquidity, may be pushed to the point of bankruptcy because of their inability to pay the loans and the expenses of their business operations. Such a scenario creates employment deficits, supply chain disruptions and economic recessions (OECD, 2015).</w:t>
      </w:r>
    </w:p>
    <w:p w14:paraId="2B7AA945" w14:textId="77777777" w:rsidR="009A41F4" w:rsidRPr="001F3ED8" w:rsidRDefault="009A41F4" w:rsidP="001F3ED8">
      <w:pPr>
        <w:pStyle w:val="Heading2"/>
        <w:spacing w:line="360" w:lineRule="auto"/>
        <w:rPr>
          <w:sz w:val="24"/>
          <w:szCs w:val="24"/>
        </w:rPr>
      </w:pPr>
      <w:bookmarkStart w:id="12" w:name="_Toc161172881"/>
      <w:r w:rsidRPr="001F3ED8">
        <w:rPr>
          <w:sz w:val="24"/>
          <w:szCs w:val="24"/>
        </w:rPr>
        <w:t>Shift in Consumer Appetite from Services to Goods:</w:t>
      </w:r>
      <w:bookmarkEnd w:id="12"/>
    </w:p>
    <w:p w14:paraId="1BBC9336"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The pandemic has brought in an observable shift in the consumer behavior where the services are being favored less than goods. The scenario where consumers want to stockpile essential goods has put a strain on supply chains which might lead to supply disruptions and price pressures (Andreyeva et al., 2010).</w:t>
      </w:r>
    </w:p>
    <w:p w14:paraId="2C683B9C" w14:textId="77777777" w:rsidR="009A41F4" w:rsidRPr="001F3ED8" w:rsidRDefault="009A41F4" w:rsidP="001F3ED8">
      <w:pPr>
        <w:spacing w:line="360" w:lineRule="auto"/>
        <w:jc w:val="both"/>
        <w:rPr>
          <w:rFonts w:ascii="Arial" w:hAnsi="Arial" w:cs="Arial"/>
          <w:sz w:val="24"/>
          <w:szCs w:val="24"/>
        </w:rPr>
      </w:pPr>
      <w:r w:rsidRPr="001F3ED8">
        <w:rPr>
          <w:rFonts w:ascii="Arial" w:hAnsi="Arial" w:cs="Arial"/>
          <w:sz w:val="24"/>
          <w:szCs w:val="24"/>
        </w:rPr>
        <w:t>In general, the economic problems from the case study demonstrate that businesses and economies are faced with the multilayered issues that post-Covid-19 pandemic is full of. These crises demand of forward-looking steps and policy measures to curtail disruptive events and balance economy.</w:t>
      </w:r>
    </w:p>
    <w:p w14:paraId="35C3A3F8" w14:textId="77777777" w:rsidR="003D3135" w:rsidRPr="001F3ED8" w:rsidRDefault="003D3135" w:rsidP="001F3ED8">
      <w:pPr>
        <w:pStyle w:val="Heading1"/>
        <w:spacing w:line="360" w:lineRule="auto"/>
        <w:rPr>
          <w:sz w:val="24"/>
          <w:szCs w:val="24"/>
        </w:rPr>
      </w:pPr>
      <w:bookmarkStart w:id="13" w:name="_Toc161172882"/>
      <w:r w:rsidRPr="001F3ED8">
        <w:rPr>
          <w:sz w:val="24"/>
          <w:szCs w:val="24"/>
        </w:rPr>
        <w:lastRenderedPageBreak/>
        <w:t>Various Ways of Solving the Challenges:</w:t>
      </w:r>
      <w:bookmarkEnd w:id="13"/>
    </w:p>
    <w:p w14:paraId="2D7621D5" w14:textId="77777777" w:rsidR="003D3135" w:rsidRPr="001F3ED8" w:rsidRDefault="003D3135" w:rsidP="001F3ED8">
      <w:pPr>
        <w:pStyle w:val="Heading2"/>
        <w:spacing w:line="360" w:lineRule="auto"/>
        <w:rPr>
          <w:sz w:val="24"/>
          <w:szCs w:val="24"/>
        </w:rPr>
      </w:pPr>
      <w:bookmarkStart w:id="14" w:name="_Toc161172883"/>
      <w:r w:rsidRPr="001F3ED8">
        <w:rPr>
          <w:sz w:val="24"/>
          <w:szCs w:val="24"/>
        </w:rPr>
        <w:t>Government Intervention:</w:t>
      </w:r>
      <w:bookmarkEnd w:id="14"/>
    </w:p>
    <w:p w14:paraId="27FCBFD2"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While the governments can play a critical part in overcoming supply chain problems by implementing regulations, financial aid, and capacity building. Regulation may be achieved by means of the establishment of policy to bring about the effortless passage of freight, trade facilitation, and conformity with the safety standards (OECD, 2015).Immigration policies can be loosened as a means to ease the labor shortage in sectors where migrant workers comprise a significant portion of labor force (OECD, 2015).The financial assistance programs can support the enterprise that has the liquidity problem, which will help the enterprise to pass the economic recession (OECD, 2015).In addition, authorities may strengthen the capacities of the bodies which are charged with control of the supply chain and with crisis managements, this way enabling the cooperation and communication between the stakeholders (OECD, 2015).</w:t>
      </w:r>
    </w:p>
    <w:p w14:paraId="2657B428" w14:textId="77777777" w:rsidR="003D3135" w:rsidRPr="001F3ED8" w:rsidRDefault="003D3135" w:rsidP="001F3ED8">
      <w:pPr>
        <w:pStyle w:val="Heading2"/>
        <w:spacing w:line="360" w:lineRule="auto"/>
        <w:rPr>
          <w:sz w:val="24"/>
          <w:szCs w:val="24"/>
        </w:rPr>
      </w:pPr>
      <w:bookmarkStart w:id="15" w:name="_Toc161172884"/>
      <w:r w:rsidRPr="001F3ED8">
        <w:rPr>
          <w:sz w:val="24"/>
          <w:szCs w:val="24"/>
        </w:rPr>
        <w:t>Relaxing Some of the Stringent Covid-19 Rules:</w:t>
      </w:r>
      <w:bookmarkEnd w:id="15"/>
    </w:p>
    <w:p w14:paraId="0DA72658"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As the situation changes, the governments may think of abandoning a few COVID-19 restrictions to boost business activities and reduce the backlog in the supply chains. The lifting of travel, gathering of people and business activities restrictions may have an effect of avoiding disruption and enabling a smoother functioning of supply chains (Institute for Government, 2021).</w:t>
      </w:r>
    </w:p>
    <w:p w14:paraId="6076C034" w14:textId="77777777" w:rsidR="003D3135" w:rsidRPr="001F3ED8" w:rsidRDefault="003D3135" w:rsidP="001F3ED8">
      <w:pPr>
        <w:pStyle w:val="Heading2"/>
        <w:spacing w:line="360" w:lineRule="auto"/>
        <w:rPr>
          <w:sz w:val="24"/>
          <w:szCs w:val="24"/>
        </w:rPr>
      </w:pPr>
      <w:bookmarkStart w:id="16" w:name="_Toc161172885"/>
      <w:r w:rsidRPr="001F3ED8">
        <w:rPr>
          <w:sz w:val="24"/>
          <w:szCs w:val="24"/>
        </w:rPr>
        <w:t>Developing Shortage Management Team Strategy:</w:t>
      </w:r>
      <w:bookmarkEnd w:id="16"/>
    </w:p>
    <w:p w14:paraId="46B87A9C"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Creating specialized groups of people who will be dealing only with this kind of situations can help organizations act not only in response to shortages but also to prevent them. For instance, such teams can create tactics that will help to balance storage, grade the resources in hierarchy and develop backup procedures to reduce the interruptions (OECD, 2015).</w:t>
      </w:r>
    </w:p>
    <w:p w14:paraId="2E4485D8" w14:textId="77777777" w:rsidR="003D3135" w:rsidRPr="001F3ED8" w:rsidRDefault="003D3135" w:rsidP="001F3ED8">
      <w:pPr>
        <w:pStyle w:val="Heading2"/>
        <w:spacing w:line="360" w:lineRule="auto"/>
        <w:rPr>
          <w:sz w:val="24"/>
          <w:szCs w:val="24"/>
        </w:rPr>
      </w:pPr>
      <w:bookmarkStart w:id="17" w:name="_Toc161172886"/>
      <w:r w:rsidRPr="001F3ED8">
        <w:rPr>
          <w:sz w:val="24"/>
          <w:szCs w:val="24"/>
        </w:rPr>
        <w:t>Creating and Improving Supplier Collaborations Network:</w:t>
      </w:r>
      <w:bookmarkEnd w:id="17"/>
    </w:p>
    <w:p w14:paraId="15CF7AC6"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In the process of designing resilient supply chains, collaborating with partners becomes the vital factor. Companies can invest in inter organizational partnerships with suppliers, which include openness, data sharing, and timely communication to improve supply chain visibility and responsiveness (OECD, 2015).</w:t>
      </w:r>
    </w:p>
    <w:p w14:paraId="53A5C676" w14:textId="77777777" w:rsidR="003D3135" w:rsidRPr="001F3ED8" w:rsidRDefault="003D3135" w:rsidP="001F3ED8">
      <w:pPr>
        <w:pStyle w:val="Heading2"/>
        <w:spacing w:line="360" w:lineRule="auto"/>
        <w:rPr>
          <w:sz w:val="24"/>
          <w:szCs w:val="24"/>
        </w:rPr>
      </w:pPr>
      <w:bookmarkStart w:id="18" w:name="_Toc161172887"/>
      <w:r w:rsidRPr="001F3ED8">
        <w:rPr>
          <w:sz w:val="24"/>
          <w:szCs w:val="24"/>
        </w:rPr>
        <w:lastRenderedPageBreak/>
        <w:t>Creating Alternative Ways to Reduce Waste:</w:t>
      </w:r>
      <w:bookmarkEnd w:id="18"/>
    </w:p>
    <w:p w14:paraId="19BB701D"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Innovative initiatives to reduction of waste can point to a more sustainable and efficient supply chain. This will probably include applying circular economy practices, e.g. recycling, reuse of raw materials, and saving resource consumption throughout the supply chain (OECD, 2015).</w:t>
      </w:r>
    </w:p>
    <w:p w14:paraId="46C8DACE" w14:textId="77777777" w:rsidR="003D3135" w:rsidRPr="001F3ED8" w:rsidRDefault="003D3135" w:rsidP="001F3ED8">
      <w:pPr>
        <w:pStyle w:val="Heading2"/>
        <w:spacing w:line="360" w:lineRule="auto"/>
        <w:rPr>
          <w:sz w:val="24"/>
          <w:szCs w:val="24"/>
        </w:rPr>
      </w:pPr>
      <w:bookmarkStart w:id="19" w:name="_Toc161172888"/>
      <w:r w:rsidRPr="001F3ED8">
        <w:rPr>
          <w:sz w:val="24"/>
          <w:szCs w:val="24"/>
        </w:rPr>
        <w:t>Assessing and Improving Own Supply Chain:</w:t>
      </w:r>
      <w:bookmarkEnd w:id="19"/>
    </w:p>
    <w:p w14:paraId="227EFB9C"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Actions of companies should also include a detailed self-assessment of their supply chains in order to figure out the weak points and areas for </w:t>
      </w:r>
      <w:r w:rsidR="009348E9" w:rsidRPr="001F3ED8">
        <w:rPr>
          <w:rFonts w:ascii="Arial" w:hAnsi="Arial" w:cs="Arial"/>
          <w:sz w:val="24"/>
          <w:szCs w:val="24"/>
        </w:rPr>
        <w:t>improvement. This</w:t>
      </w:r>
      <w:r w:rsidRPr="001F3ED8">
        <w:rPr>
          <w:rFonts w:ascii="Arial" w:hAnsi="Arial" w:cs="Arial"/>
          <w:sz w:val="24"/>
          <w:szCs w:val="24"/>
        </w:rPr>
        <w:t xml:space="preserve"> could range from fine tuning logistics processes, diversifying sourcing approaches, and investing in technology that guarantees supply chain resilience (2015, OECD).</w:t>
      </w:r>
    </w:p>
    <w:p w14:paraId="7C87634A" w14:textId="77777777" w:rsidR="003D3135" w:rsidRPr="001F3ED8" w:rsidRDefault="003D3135" w:rsidP="001F3ED8">
      <w:pPr>
        <w:pStyle w:val="Heading2"/>
        <w:spacing w:line="360" w:lineRule="auto"/>
        <w:rPr>
          <w:sz w:val="24"/>
          <w:szCs w:val="24"/>
        </w:rPr>
      </w:pPr>
      <w:bookmarkStart w:id="20" w:name="_Toc161172889"/>
      <w:r w:rsidRPr="001F3ED8">
        <w:rPr>
          <w:sz w:val="24"/>
          <w:szCs w:val="24"/>
        </w:rPr>
        <w:t>Working with Suppliers to Reduce Price:</w:t>
      </w:r>
      <w:bookmarkEnd w:id="20"/>
    </w:p>
    <w:p w14:paraId="70F902FE"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Working together with suppliers in the context of the bargaining of the best possible pricing conditions can help to neutralize and to combat the effects of the cost pressures on businesses. Creating long-term partnerships or agreements on trust and mutual benefit will help in the negotiation process and encourage cost-saving (OECD, 2015).</w:t>
      </w:r>
    </w:p>
    <w:p w14:paraId="1BF4C6E2" w14:textId="77777777" w:rsidR="003D3135" w:rsidRPr="001F3ED8" w:rsidRDefault="003D3135" w:rsidP="001F3ED8">
      <w:pPr>
        <w:pStyle w:val="Heading2"/>
        <w:spacing w:line="360" w:lineRule="auto"/>
        <w:rPr>
          <w:sz w:val="24"/>
          <w:szCs w:val="24"/>
        </w:rPr>
      </w:pPr>
      <w:bookmarkStart w:id="21" w:name="_Toc161172890"/>
      <w:r w:rsidRPr="001F3ED8">
        <w:rPr>
          <w:sz w:val="24"/>
          <w:szCs w:val="24"/>
        </w:rPr>
        <w:t>Keeping Stakeholders Informed and Up to Date:</w:t>
      </w:r>
      <w:bookmarkEnd w:id="21"/>
    </w:p>
    <w:p w14:paraId="187E8247"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These are the factors that determine successful communications and relationships of stakeholders with the supply chain disruptions. Regular updates about project progress, sharing the information with stakeholders and asking for feedback should be in the business plans for the sake of collaboration and support (OECD, 2015).</w:t>
      </w:r>
    </w:p>
    <w:p w14:paraId="48589DC8"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In summary, the solution to the supply chain issues is more complicated than just hinging on the government intervention, strategic collaboration, and </w:t>
      </w:r>
      <w:r w:rsidR="009348E9" w:rsidRPr="001F3ED8">
        <w:rPr>
          <w:rFonts w:ascii="Arial" w:hAnsi="Arial" w:cs="Arial"/>
          <w:sz w:val="24"/>
          <w:szCs w:val="24"/>
        </w:rPr>
        <w:t>innovation. Hence</w:t>
      </w:r>
      <w:r w:rsidRPr="001F3ED8">
        <w:rPr>
          <w:rFonts w:ascii="Arial" w:hAnsi="Arial" w:cs="Arial"/>
          <w:sz w:val="24"/>
          <w:szCs w:val="24"/>
        </w:rPr>
        <w:t>, by means of different approaches, businesses and policymakers can improve supply chain resilience, lower disruptions and, finally, save the economy from a narrow focus on short-term goals.</w:t>
      </w:r>
    </w:p>
    <w:p w14:paraId="0AA9E025" w14:textId="77777777" w:rsidR="003D3135" w:rsidRPr="001F3ED8" w:rsidRDefault="002F69F6" w:rsidP="001F3ED8">
      <w:pPr>
        <w:pStyle w:val="Heading1"/>
        <w:spacing w:line="360" w:lineRule="auto"/>
        <w:rPr>
          <w:sz w:val="24"/>
          <w:szCs w:val="24"/>
        </w:rPr>
      </w:pPr>
      <w:bookmarkStart w:id="22" w:name="_Toc161172891"/>
      <w:r w:rsidRPr="001F3ED8">
        <w:rPr>
          <w:sz w:val="24"/>
          <w:szCs w:val="24"/>
        </w:rPr>
        <w:t>Relevance of Demand and Supply</w:t>
      </w:r>
      <w:bookmarkEnd w:id="22"/>
    </w:p>
    <w:p w14:paraId="3208A0CB"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The insight into the mechanisms of demand and supply is a fundamental prerequisite for the business to control its processes of operations, pricing, and marketing positioning. Here, we delve into the various points that highlight the significance of demand and supply </w:t>
      </w:r>
      <w:r w:rsidRPr="001F3ED8">
        <w:rPr>
          <w:rFonts w:ascii="Arial" w:hAnsi="Arial" w:cs="Arial"/>
          <w:sz w:val="24"/>
          <w:szCs w:val="24"/>
        </w:rPr>
        <w:lastRenderedPageBreak/>
        <w:t>in business management, drawing insights from the literature: Here, we delve into the various points that highlight the significance of demand and supply in business management, drawing insights from the literature:</w:t>
      </w:r>
    </w:p>
    <w:p w14:paraId="100D4BD0" w14:textId="77777777" w:rsidR="003D3135" w:rsidRPr="001F3ED8" w:rsidRDefault="003D3135" w:rsidP="001F3ED8">
      <w:pPr>
        <w:pStyle w:val="Heading2"/>
        <w:spacing w:line="360" w:lineRule="auto"/>
        <w:rPr>
          <w:sz w:val="24"/>
          <w:szCs w:val="24"/>
        </w:rPr>
      </w:pPr>
      <w:bookmarkStart w:id="23" w:name="_Toc161172892"/>
      <w:r w:rsidRPr="001F3ED8">
        <w:rPr>
          <w:sz w:val="24"/>
          <w:szCs w:val="24"/>
        </w:rPr>
        <w:t>Pricing Strategy to Reduce and Manage the Pressure of Demand and Supply:</w:t>
      </w:r>
      <w:bookmarkEnd w:id="23"/>
    </w:p>
    <w:p w14:paraId="692229A6"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Price range is determined by the interaction of demand and supply forces. Companies reduce prices to maintain the equilibrium of supply and demand, thus conserving the use of resources and maximizing profit (Andreyeva et al., 2010</w:t>
      </w:r>
      <w:r w:rsidR="009348E9" w:rsidRPr="001F3ED8">
        <w:rPr>
          <w:rFonts w:ascii="Arial" w:hAnsi="Arial" w:cs="Arial"/>
          <w:sz w:val="24"/>
          <w:szCs w:val="24"/>
        </w:rPr>
        <w:t>). The</w:t>
      </w:r>
      <w:r w:rsidRPr="001F3ED8">
        <w:rPr>
          <w:rFonts w:ascii="Arial" w:hAnsi="Arial" w:cs="Arial"/>
          <w:sz w:val="24"/>
          <w:szCs w:val="24"/>
        </w:rPr>
        <w:t xml:space="preserve"> use of dynamic pricing strategies, including peak period surge pricing, by businesses would help in the handling of demand and supply fluctuations and thus, establishment of market equilibrium (Bagwell, 2005).</w:t>
      </w:r>
    </w:p>
    <w:p w14:paraId="5EA4C342" w14:textId="77777777" w:rsidR="003D3135" w:rsidRPr="001F3ED8" w:rsidRDefault="003D3135" w:rsidP="001F3ED8">
      <w:pPr>
        <w:pStyle w:val="Heading2"/>
        <w:spacing w:line="360" w:lineRule="auto"/>
        <w:rPr>
          <w:sz w:val="24"/>
          <w:szCs w:val="24"/>
        </w:rPr>
      </w:pPr>
      <w:bookmarkStart w:id="24" w:name="_Toc161172893"/>
      <w:r w:rsidRPr="001F3ED8">
        <w:rPr>
          <w:sz w:val="24"/>
          <w:szCs w:val="24"/>
        </w:rPr>
        <w:t>Competition and Driving Prices to Be Low and Reduce Price:</w:t>
      </w:r>
      <w:bookmarkEnd w:id="24"/>
    </w:p>
    <w:p w14:paraId="71E3A1C7"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This is because demand and supply for competitive markets are the determinants for the prices. Competition between companies is fierce due to the need to attract customers and gain market share.Prices are brought down as companies lower their prices to attract customers (Aigner-Waldher, 2015).Having an optimized supply chain and an economic production facilitates the businesses to be competitive with low prices and high profitability towards the consumers (OECD, 2015).</w:t>
      </w:r>
    </w:p>
    <w:p w14:paraId="44C23139" w14:textId="77777777" w:rsidR="003D3135" w:rsidRPr="001F3ED8" w:rsidRDefault="003D3135" w:rsidP="001F3ED8">
      <w:pPr>
        <w:pStyle w:val="Heading2"/>
        <w:spacing w:line="360" w:lineRule="auto"/>
        <w:rPr>
          <w:sz w:val="24"/>
          <w:szCs w:val="24"/>
        </w:rPr>
      </w:pPr>
      <w:bookmarkStart w:id="25" w:name="_Toc161172894"/>
      <w:r w:rsidRPr="001F3ED8">
        <w:rPr>
          <w:sz w:val="24"/>
          <w:szCs w:val="24"/>
        </w:rPr>
        <w:t>Expansion of Business Productivity:</w:t>
      </w:r>
      <w:bookmarkEnd w:id="25"/>
    </w:p>
    <w:p w14:paraId="68E74121"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Demand and supply management enables companies to achieve productivity advancement and business </w:t>
      </w:r>
      <w:r w:rsidR="009348E9" w:rsidRPr="001F3ED8">
        <w:rPr>
          <w:rFonts w:ascii="Arial" w:hAnsi="Arial" w:cs="Arial"/>
          <w:sz w:val="24"/>
          <w:szCs w:val="24"/>
        </w:rPr>
        <w:t>growth. Through</w:t>
      </w:r>
      <w:r w:rsidRPr="001F3ED8">
        <w:rPr>
          <w:rFonts w:ascii="Arial" w:hAnsi="Arial" w:cs="Arial"/>
          <w:sz w:val="24"/>
          <w:szCs w:val="24"/>
        </w:rPr>
        <w:t xml:space="preserve"> Amazon, many sellers, like eBay, benefit from the use of robust supply chain management systems for inventory optimization, logistics streamlining, and prompt order fulfillment (Foot &amp; Gomez, 2006).Through setting production levels appropriate to demand forecasts, the businesses can be able to have the lowest inefficiencies and the highest output (Ellickson 2013).</w:t>
      </w:r>
    </w:p>
    <w:p w14:paraId="0ABA7EA3" w14:textId="77777777" w:rsidR="003D3135" w:rsidRPr="001F3ED8" w:rsidRDefault="003D3135" w:rsidP="001F3ED8">
      <w:pPr>
        <w:pStyle w:val="Heading2"/>
        <w:spacing w:line="360" w:lineRule="auto"/>
        <w:rPr>
          <w:sz w:val="24"/>
          <w:szCs w:val="24"/>
        </w:rPr>
      </w:pPr>
      <w:bookmarkStart w:id="26" w:name="_Toc161172895"/>
      <w:r w:rsidRPr="001F3ED8">
        <w:rPr>
          <w:sz w:val="24"/>
          <w:szCs w:val="24"/>
        </w:rPr>
        <w:t>Marketing Strategy and Promoting the Business Concept:</w:t>
      </w:r>
      <w:bookmarkEnd w:id="26"/>
    </w:p>
    <w:p w14:paraId="2F98D90E"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Marketing aim to satisfy consumer demand and sway decision- making process. Market research is used to understand the market trends and personal preferences of people. Companies develop marketing campaigns that target their specific audience (Griffith, 2003</w:t>
      </w:r>
      <w:r w:rsidR="009348E9" w:rsidRPr="001F3ED8">
        <w:rPr>
          <w:rFonts w:ascii="Arial" w:hAnsi="Arial" w:cs="Arial"/>
          <w:sz w:val="24"/>
          <w:szCs w:val="24"/>
        </w:rPr>
        <w:t>). Targeted</w:t>
      </w:r>
      <w:r w:rsidRPr="001F3ED8">
        <w:rPr>
          <w:rFonts w:ascii="Arial" w:hAnsi="Arial" w:cs="Arial"/>
          <w:sz w:val="24"/>
          <w:szCs w:val="24"/>
        </w:rPr>
        <w:t xml:space="preserve"> and successful marketing campaigns not only increase demand but also </w:t>
      </w:r>
      <w:r w:rsidRPr="001F3ED8">
        <w:rPr>
          <w:rFonts w:ascii="Arial" w:hAnsi="Arial" w:cs="Arial"/>
          <w:sz w:val="24"/>
          <w:szCs w:val="24"/>
        </w:rPr>
        <w:lastRenderedPageBreak/>
        <w:t>tell the story of the concept, which in turn builds brand loyalty and facilitates customer engagement (Rauch &amp; Schleicher, 2015).</w:t>
      </w:r>
    </w:p>
    <w:p w14:paraId="15CBBD83" w14:textId="77777777" w:rsidR="003D3135" w:rsidRPr="001F3ED8" w:rsidRDefault="003D3135" w:rsidP="001F3ED8">
      <w:pPr>
        <w:pStyle w:val="Heading2"/>
        <w:spacing w:line="360" w:lineRule="auto"/>
        <w:rPr>
          <w:sz w:val="24"/>
          <w:szCs w:val="24"/>
        </w:rPr>
      </w:pPr>
      <w:bookmarkStart w:id="27" w:name="_Toc161172896"/>
      <w:r w:rsidRPr="001F3ED8">
        <w:rPr>
          <w:sz w:val="24"/>
          <w:szCs w:val="24"/>
        </w:rPr>
        <w:t>Balancing Inve</w:t>
      </w:r>
      <w:r w:rsidR="002F69F6" w:rsidRPr="001F3ED8">
        <w:rPr>
          <w:sz w:val="24"/>
          <w:szCs w:val="24"/>
        </w:rPr>
        <w:t>ntory Management Strategy,</w:t>
      </w:r>
      <w:r w:rsidRPr="001F3ED8">
        <w:rPr>
          <w:sz w:val="24"/>
          <w:szCs w:val="24"/>
        </w:rPr>
        <w:t xml:space="preserve"> Just-in-Time System:</w:t>
      </w:r>
      <w:bookmarkEnd w:id="27"/>
    </w:p>
    <w:p w14:paraId="443212BF"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Inventory management is so intertwined with the dynamics of demand and supply because of the part that they play in the supply </w:t>
      </w:r>
      <w:r w:rsidR="009348E9" w:rsidRPr="001F3ED8">
        <w:rPr>
          <w:rFonts w:ascii="Arial" w:hAnsi="Arial" w:cs="Arial"/>
          <w:sz w:val="24"/>
          <w:szCs w:val="24"/>
        </w:rPr>
        <w:t>chain. The</w:t>
      </w:r>
      <w:r w:rsidRPr="001F3ED8">
        <w:rPr>
          <w:rFonts w:ascii="Arial" w:hAnsi="Arial" w:cs="Arial"/>
          <w:sz w:val="24"/>
          <w:szCs w:val="24"/>
        </w:rPr>
        <w:t xml:space="preserve"> implementation of the Inventory Management systems, such as the just-in-time (JIT) system, enables businesses to achieve higher level of inventory and subsequently minimize the carrying costs (OECD, 2015</w:t>
      </w:r>
      <w:r w:rsidR="009348E9" w:rsidRPr="001F3ED8">
        <w:rPr>
          <w:rFonts w:ascii="Arial" w:hAnsi="Arial" w:cs="Arial"/>
          <w:sz w:val="24"/>
          <w:szCs w:val="24"/>
        </w:rPr>
        <w:t>). The</w:t>
      </w:r>
      <w:r w:rsidRPr="001F3ED8">
        <w:rPr>
          <w:rFonts w:ascii="Arial" w:hAnsi="Arial" w:cs="Arial"/>
          <w:sz w:val="24"/>
          <w:szCs w:val="24"/>
        </w:rPr>
        <w:t xml:space="preserve"> companies will be able to cut high inventory and improve efficiency by coordinating production with customer demand (Cigliano, 1980).</w:t>
      </w:r>
    </w:p>
    <w:p w14:paraId="50060027" w14:textId="77777777" w:rsidR="003D3135" w:rsidRPr="001F3ED8" w:rsidRDefault="003D3135" w:rsidP="001F3ED8">
      <w:pPr>
        <w:pStyle w:val="Heading2"/>
        <w:spacing w:line="360" w:lineRule="auto"/>
        <w:rPr>
          <w:sz w:val="24"/>
          <w:szCs w:val="24"/>
        </w:rPr>
      </w:pPr>
      <w:bookmarkStart w:id="28" w:name="_Toc161172897"/>
      <w:r w:rsidRPr="001F3ED8">
        <w:rPr>
          <w:sz w:val="24"/>
          <w:szCs w:val="24"/>
        </w:rPr>
        <w:t>Finance Attraction Through Investments – Initial Public Offering (IPO) to Raise High Capital Investment:</w:t>
      </w:r>
      <w:bookmarkEnd w:id="28"/>
    </w:p>
    <w:p w14:paraId="1140BF0C"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The ability to manage demand and supply can raise </w:t>
      </w:r>
      <w:r w:rsidR="009348E9" w:rsidRPr="001F3ED8">
        <w:rPr>
          <w:rFonts w:ascii="Arial" w:hAnsi="Arial" w:cs="Arial"/>
          <w:sz w:val="24"/>
          <w:szCs w:val="24"/>
        </w:rPr>
        <w:t>investors’</w:t>
      </w:r>
      <w:r w:rsidRPr="001F3ED8">
        <w:rPr>
          <w:rFonts w:ascii="Arial" w:hAnsi="Arial" w:cs="Arial"/>
          <w:sz w:val="24"/>
          <w:szCs w:val="24"/>
        </w:rPr>
        <w:t xml:space="preserve"> confidence and encourage financing possibilities. Projected demand strength and high efficiency supply chain management systems among businesses may result in their initial public offerings (IPOs) for capital raising for expansion and investment (OECD, 2015</w:t>
      </w:r>
      <w:r w:rsidR="009348E9" w:rsidRPr="001F3ED8">
        <w:rPr>
          <w:rFonts w:ascii="Arial" w:hAnsi="Arial" w:cs="Arial"/>
          <w:sz w:val="24"/>
          <w:szCs w:val="24"/>
        </w:rPr>
        <w:t>). The</w:t>
      </w:r>
      <w:r w:rsidRPr="001F3ED8">
        <w:rPr>
          <w:rFonts w:ascii="Arial" w:hAnsi="Arial" w:cs="Arial"/>
          <w:sz w:val="24"/>
          <w:szCs w:val="24"/>
        </w:rPr>
        <w:t xml:space="preserve"> real demonstration of consumers’ appetite for their goods or services will help their businesses to attract investment and drive growth (OECD, 2015).</w:t>
      </w:r>
    </w:p>
    <w:p w14:paraId="7BEDF1E4" w14:textId="77777777" w:rsidR="003D3135" w:rsidRPr="001F3ED8" w:rsidRDefault="003D3135" w:rsidP="001F3ED8">
      <w:pPr>
        <w:pStyle w:val="Heading2"/>
        <w:spacing w:line="360" w:lineRule="auto"/>
        <w:rPr>
          <w:sz w:val="24"/>
          <w:szCs w:val="24"/>
        </w:rPr>
      </w:pPr>
      <w:bookmarkStart w:id="29" w:name="_Toc161172898"/>
      <w:r w:rsidRPr="001F3ED8">
        <w:rPr>
          <w:sz w:val="24"/>
          <w:szCs w:val="24"/>
        </w:rPr>
        <w:t>Greater Worker Retention and Satisfaction Through High Salaries Payment:</w:t>
      </w:r>
      <w:bookmarkEnd w:id="29"/>
    </w:p>
    <w:p w14:paraId="7265C36B"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The ability of the labor market to meet the supply-demand balance is crucial in recruiting and retaining talents. The management of labor supply and demand dynamics is an important function for the businesses that offer competitive salaries and benefits. This is because the better the compensation is, the higher the turnover rate will be and the higher the employee satisfaction will be (Heien &amp; Pompelli, 1989). Human capital investment is the way to foster a competent workforce which in turn may lead to productivity gains </w:t>
      </w:r>
      <w:r w:rsidR="009348E9" w:rsidRPr="001F3ED8">
        <w:rPr>
          <w:rFonts w:ascii="Arial" w:hAnsi="Arial" w:cs="Arial"/>
          <w:sz w:val="24"/>
          <w:szCs w:val="24"/>
        </w:rPr>
        <w:t>(OECD</w:t>
      </w:r>
      <w:r w:rsidRPr="001F3ED8">
        <w:rPr>
          <w:rFonts w:ascii="Arial" w:hAnsi="Arial" w:cs="Arial"/>
          <w:sz w:val="24"/>
          <w:szCs w:val="24"/>
        </w:rPr>
        <w:t>, 2015).</w:t>
      </w:r>
    </w:p>
    <w:p w14:paraId="4506C8FF" w14:textId="77777777" w:rsidR="003D3135" w:rsidRPr="001F3ED8" w:rsidRDefault="003D3135" w:rsidP="001F3ED8">
      <w:pPr>
        <w:pStyle w:val="Heading2"/>
        <w:spacing w:line="360" w:lineRule="auto"/>
        <w:rPr>
          <w:sz w:val="24"/>
          <w:szCs w:val="24"/>
        </w:rPr>
      </w:pPr>
      <w:bookmarkStart w:id="30" w:name="_Toc161172899"/>
      <w:r w:rsidRPr="001F3ED8">
        <w:rPr>
          <w:sz w:val="24"/>
          <w:szCs w:val="24"/>
        </w:rPr>
        <w:t>Management of Risks to Maintain Equilibrium of Demand and Supply:</w:t>
      </w:r>
      <w:bookmarkEnd w:id="30"/>
    </w:p>
    <w:p w14:paraId="3059B27C" w14:textId="77777777" w:rsidR="003D3135"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 xml:space="preserve">Balancing between supply and demand becomes a necessity by being a skillful risk manager. Companies calculate possible risks, e.g. supply chain disruptions, market fluctuations, and regulatory changes, in order to develop contingency plans and thereby minimize the side effects (Shapiro, 1987). Through timely identification and management </w:t>
      </w:r>
      <w:r w:rsidRPr="001F3ED8">
        <w:rPr>
          <w:rFonts w:ascii="Arial" w:hAnsi="Arial" w:cs="Arial"/>
          <w:sz w:val="24"/>
          <w:szCs w:val="24"/>
        </w:rPr>
        <w:lastRenderedPageBreak/>
        <w:t>of risk, businesses consequently protect and secure their operations to ensure continuous supply to market (OECD, 2015).</w:t>
      </w:r>
    </w:p>
    <w:p w14:paraId="7C20FC56" w14:textId="77777777" w:rsidR="003D3135" w:rsidRPr="001F3ED8" w:rsidRDefault="003D3135" w:rsidP="001F3ED8">
      <w:pPr>
        <w:pStyle w:val="Heading2"/>
        <w:spacing w:line="360" w:lineRule="auto"/>
        <w:rPr>
          <w:sz w:val="24"/>
          <w:szCs w:val="24"/>
        </w:rPr>
      </w:pPr>
      <w:bookmarkStart w:id="31" w:name="_Toc161172900"/>
      <w:r w:rsidRPr="001F3ED8">
        <w:rPr>
          <w:sz w:val="24"/>
          <w:szCs w:val="24"/>
        </w:rPr>
        <w:t>Management of Shortage and Supply to Help Shifting Market Demand – by Matching Demand and Supply:</w:t>
      </w:r>
      <w:bookmarkEnd w:id="31"/>
    </w:p>
    <w:p w14:paraId="187D5F6A" w14:textId="77777777" w:rsidR="00C80182" w:rsidRPr="001F3ED8" w:rsidRDefault="003D3135" w:rsidP="001F3ED8">
      <w:pPr>
        <w:spacing w:line="360" w:lineRule="auto"/>
        <w:jc w:val="both"/>
        <w:rPr>
          <w:rFonts w:ascii="Arial" w:hAnsi="Arial" w:cs="Arial"/>
          <w:sz w:val="24"/>
          <w:szCs w:val="24"/>
        </w:rPr>
      </w:pPr>
      <w:r w:rsidRPr="001F3ED8">
        <w:rPr>
          <w:rFonts w:ascii="Arial" w:hAnsi="Arial" w:cs="Arial"/>
          <w:sz w:val="24"/>
          <w:szCs w:val="24"/>
        </w:rPr>
        <w:t>Firms’ attempts to keep the balance of the supply and the demand in the fluctuating market in order to avoid shortage of stock or overage of inventory. Due to demand forecasting and production planning, enterprises can monitor changing consumer demand and change production accordingly (OECD, 2015</w:t>
      </w:r>
      <w:r w:rsidR="009348E9" w:rsidRPr="001F3ED8">
        <w:rPr>
          <w:rFonts w:ascii="Arial" w:hAnsi="Arial" w:cs="Arial"/>
          <w:sz w:val="24"/>
          <w:szCs w:val="24"/>
        </w:rPr>
        <w:t>). Through</w:t>
      </w:r>
      <w:r w:rsidRPr="001F3ED8">
        <w:rPr>
          <w:rFonts w:ascii="Arial" w:hAnsi="Arial" w:cs="Arial"/>
          <w:sz w:val="24"/>
          <w:szCs w:val="24"/>
        </w:rPr>
        <w:t xml:space="preserve"> the flexible inventory management and production processes, the businesses can easily adapt to the changing consumer demands and seize the new supply chain opportunities (Baker, 2003).</w:t>
      </w:r>
    </w:p>
    <w:p w14:paraId="1CC215D7" w14:textId="77777777" w:rsidR="003D3135" w:rsidRPr="001F3ED8" w:rsidRDefault="003D3135" w:rsidP="001F3ED8">
      <w:pPr>
        <w:pStyle w:val="Heading1"/>
        <w:spacing w:line="360" w:lineRule="auto"/>
        <w:rPr>
          <w:sz w:val="24"/>
          <w:szCs w:val="24"/>
        </w:rPr>
      </w:pPr>
      <w:bookmarkStart w:id="32" w:name="_Toc161172901"/>
      <w:r w:rsidRPr="001F3ED8">
        <w:rPr>
          <w:sz w:val="24"/>
          <w:szCs w:val="24"/>
        </w:rPr>
        <w:t>Difference between Elasti</w:t>
      </w:r>
      <w:r w:rsidR="002F69F6" w:rsidRPr="001F3ED8">
        <w:rPr>
          <w:sz w:val="24"/>
          <w:szCs w:val="24"/>
        </w:rPr>
        <w:t>city and Inelasticity of Demand</w:t>
      </w:r>
      <w:bookmarkEnd w:id="32"/>
    </w:p>
    <w:p w14:paraId="5CCC92A6" w14:textId="77777777" w:rsidR="003D3135" w:rsidRPr="001F3ED8" w:rsidRDefault="003D3135" w:rsidP="001F3ED8">
      <w:pPr>
        <w:pStyle w:val="Heading2"/>
        <w:spacing w:line="360" w:lineRule="auto"/>
        <w:rPr>
          <w:sz w:val="24"/>
          <w:szCs w:val="24"/>
        </w:rPr>
      </w:pPr>
      <w:bookmarkStart w:id="33" w:name="_Toc161172902"/>
      <w:r w:rsidRPr="001F3ED8">
        <w:rPr>
          <w:sz w:val="24"/>
          <w:szCs w:val="24"/>
        </w:rPr>
        <w:t>Defining Elasticity and Inelasticity:</w:t>
      </w:r>
      <w:bookmarkEnd w:id="33"/>
    </w:p>
    <w:p w14:paraId="2F22D754" w14:textId="77777777" w:rsidR="003D3135" w:rsidRPr="001F3ED8" w:rsidRDefault="003D3135" w:rsidP="001F3ED8">
      <w:pPr>
        <w:spacing w:line="360" w:lineRule="auto"/>
        <w:jc w:val="both"/>
        <w:rPr>
          <w:rFonts w:ascii="Arial" w:hAnsi="Arial" w:cs="Arial"/>
          <w:sz w:val="24"/>
          <w:szCs w:val="24"/>
        </w:rPr>
      </w:pPr>
      <w:bookmarkStart w:id="34" w:name="_Toc161172903"/>
      <w:r w:rsidRPr="001F3ED8">
        <w:rPr>
          <w:rStyle w:val="Heading3Char"/>
        </w:rPr>
        <w:t>Elasticity of Demand:</w:t>
      </w:r>
      <w:bookmarkEnd w:id="34"/>
      <w:r w:rsidRPr="001F3ED8">
        <w:rPr>
          <w:rFonts w:ascii="Arial" w:hAnsi="Arial" w:cs="Arial"/>
          <w:sz w:val="24"/>
          <w:szCs w:val="24"/>
        </w:rPr>
        <w:t xml:space="preserve"> The demand elasticity, which is also known as demand elasticity, is concerned with the extent of demand adjustment to the price, income or price of the related goods in response to different market determinants, among them the price (Aigner-Walder, 2015</w:t>
      </w:r>
      <w:r w:rsidR="009348E9" w:rsidRPr="001F3ED8">
        <w:rPr>
          <w:rFonts w:ascii="Arial" w:hAnsi="Arial" w:cs="Arial"/>
          <w:sz w:val="24"/>
          <w:szCs w:val="24"/>
        </w:rPr>
        <w:t>). In</w:t>
      </w:r>
      <w:r w:rsidRPr="001F3ED8">
        <w:rPr>
          <w:rFonts w:ascii="Arial" w:hAnsi="Arial" w:cs="Arial"/>
          <w:sz w:val="24"/>
          <w:szCs w:val="24"/>
        </w:rPr>
        <w:t xml:space="preserve"> essence, it is a metric that relates consumer behavior to the environments in which they make their choices.</w:t>
      </w:r>
    </w:p>
    <w:p w14:paraId="66AB7001" w14:textId="77777777" w:rsidR="003D3135" w:rsidRPr="001F3ED8" w:rsidRDefault="003D3135" w:rsidP="001F3ED8">
      <w:pPr>
        <w:spacing w:line="360" w:lineRule="auto"/>
        <w:jc w:val="both"/>
        <w:rPr>
          <w:rFonts w:ascii="Arial" w:hAnsi="Arial" w:cs="Arial"/>
          <w:sz w:val="24"/>
          <w:szCs w:val="24"/>
        </w:rPr>
      </w:pPr>
      <w:bookmarkStart w:id="35" w:name="_Toc161172904"/>
      <w:r w:rsidRPr="001F3ED8">
        <w:rPr>
          <w:rStyle w:val="Heading3Char"/>
        </w:rPr>
        <w:t>Inelasticity:</w:t>
      </w:r>
      <w:bookmarkEnd w:id="35"/>
      <w:r w:rsidRPr="001F3ED8">
        <w:rPr>
          <w:rFonts w:ascii="Arial" w:hAnsi="Arial" w:cs="Arial"/>
          <w:sz w:val="24"/>
          <w:szCs w:val="24"/>
        </w:rPr>
        <w:t xml:space="preserve"> Conversely, there is inelasticity, which is a condition where quantity demanded of the good or service moves very little even when the price of the same good or service changes (Heien &amp; Pompelli, 1989</w:t>
      </w:r>
      <w:r w:rsidR="009348E9" w:rsidRPr="001F3ED8">
        <w:rPr>
          <w:rFonts w:ascii="Arial" w:hAnsi="Arial" w:cs="Arial"/>
          <w:sz w:val="24"/>
          <w:szCs w:val="24"/>
        </w:rPr>
        <w:t>). Inelastic</w:t>
      </w:r>
      <w:r w:rsidRPr="001F3ED8">
        <w:rPr>
          <w:rFonts w:ascii="Arial" w:hAnsi="Arial" w:cs="Arial"/>
          <w:sz w:val="24"/>
          <w:szCs w:val="24"/>
        </w:rPr>
        <w:t xml:space="preserve"> demand means that the consumers react very little to changes in the price, thus implying a lack of substitution and/or indispensability of the product.</w:t>
      </w:r>
    </w:p>
    <w:p w14:paraId="59F4C2EF" w14:textId="77777777" w:rsidR="00B6239C" w:rsidRPr="001F3ED8" w:rsidRDefault="00B6239C" w:rsidP="001F3ED8">
      <w:pPr>
        <w:pStyle w:val="Heading2"/>
        <w:spacing w:line="360" w:lineRule="auto"/>
        <w:rPr>
          <w:sz w:val="24"/>
          <w:szCs w:val="24"/>
        </w:rPr>
      </w:pPr>
      <w:bookmarkStart w:id="36" w:name="_Toc161172905"/>
      <w:r w:rsidRPr="001F3ED8">
        <w:rPr>
          <w:sz w:val="24"/>
          <w:szCs w:val="24"/>
        </w:rPr>
        <w:t>Contrasting Elastic and Inelastic Demand:</w:t>
      </w:r>
      <w:bookmarkEnd w:id="36"/>
    </w:p>
    <w:p w14:paraId="1DE72C3C" w14:textId="77777777" w:rsidR="00B6239C" w:rsidRPr="001F3ED8" w:rsidRDefault="00B6239C" w:rsidP="001F3ED8">
      <w:pPr>
        <w:pStyle w:val="Heading3"/>
        <w:spacing w:line="360" w:lineRule="auto"/>
      </w:pPr>
      <w:bookmarkStart w:id="37" w:name="_Toc161172906"/>
      <w:r w:rsidRPr="001F3ED8">
        <w:t>Price Flexibility:</w:t>
      </w:r>
      <w:bookmarkEnd w:id="37"/>
    </w:p>
    <w:p w14:paraId="4898B25E" w14:textId="77777777" w:rsidR="00B6239C" w:rsidRPr="001F3ED8" w:rsidRDefault="00B6239C" w:rsidP="001F3ED8">
      <w:pPr>
        <w:spacing w:line="360" w:lineRule="auto"/>
        <w:jc w:val="both"/>
        <w:rPr>
          <w:rFonts w:ascii="Arial" w:hAnsi="Arial" w:cs="Arial"/>
          <w:sz w:val="24"/>
          <w:szCs w:val="24"/>
        </w:rPr>
      </w:pPr>
      <w:r w:rsidRPr="001F3ED8">
        <w:rPr>
          <w:rFonts w:ascii="Arial" w:hAnsi="Arial" w:cs="Arial"/>
          <w:sz w:val="24"/>
          <w:szCs w:val="24"/>
        </w:rPr>
        <w:t xml:space="preserve">Elastic Demand: Elastic goods are such that suffer huge sales when there is a high change in </w:t>
      </w:r>
      <w:r w:rsidR="009348E9" w:rsidRPr="001F3ED8">
        <w:rPr>
          <w:rFonts w:ascii="Arial" w:hAnsi="Arial" w:cs="Arial"/>
          <w:sz w:val="24"/>
          <w:szCs w:val="24"/>
        </w:rPr>
        <w:t>price. This</w:t>
      </w:r>
      <w:r w:rsidRPr="001F3ED8">
        <w:rPr>
          <w:rFonts w:ascii="Arial" w:hAnsi="Arial" w:cs="Arial"/>
          <w:sz w:val="24"/>
          <w:szCs w:val="24"/>
        </w:rPr>
        <w:t xml:space="preserve"> implies that the price changes will have significant effects on quantity </w:t>
      </w:r>
      <w:r w:rsidR="009348E9" w:rsidRPr="001F3ED8">
        <w:rPr>
          <w:rFonts w:ascii="Arial" w:hAnsi="Arial" w:cs="Arial"/>
          <w:sz w:val="24"/>
          <w:szCs w:val="24"/>
        </w:rPr>
        <w:t>demanded. For</w:t>
      </w:r>
      <w:r w:rsidRPr="001F3ED8">
        <w:rPr>
          <w:rFonts w:ascii="Arial" w:hAnsi="Arial" w:cs="Arial"/>
          <w:sz w:val="24"/>
          <w:szCs w:val="24"/>
        </w:rPr>
        <w:t xml:space="preserve"> example, electronics and designer clothing which are considered to be luxury commodities are usually elastic, as the consumers to price changes tend to be more responsive and could opt for substitutes if prices go up (Bagwell, 2005).</w:t>
      </w:r>
    </w:p>
    <w:p w14:paraId="24FF9F4F" w14:textId="77777777" w:rsidR="00B6239C" w:rsidRPr="001F3ED8" w:rsidRDefault="00B6239C" w:rsidP="001F3ED8">
      <w:pPr>
        <w:spacing w:line="360" w:lineRule="auto"/>
        <w:jc w:val="both"/>
        <w:rPr>
          <w:rFonts w:ascii="Arial" w:hAnsi="Arial" w:cs="Arial"/>
          <w:sz w:val="24"/>
          <w:szCs w:val="24"/>
        </w:rPr>
      </w:pPr>
      <w:r w:rsidRPr="001F3ED8">
        <w:rPr>
          <w:rFonts w:ascii="Arial" w:hAnsi="Arial" w:cs="Arial"/>
          <w:sz w:val="24"/>
          <w:szCs w:val="24"/>
        </w:rPr>
        <w:lastRenderedPageBreak/>
        <w:t xml:space="preserve">Inelastic Demand: Inelastic goods, such as prescription drugs, utilities, or others which are not very responsive to any changes in prices, constitute a group of goods that are characterized by the fact that they are rarely purchased only due to their </w:t>
      </w:r>
      <w:r w:rsidR="009348E9" w:rsidRPr="001F3ED8">
        <w:rPr>
          <w:rFonts w:ascii="Arial" w:hAnsi="Arial" w:cs="Arial"/>
          <w:sz w:val="24"/>
          <w:szCs w:val="24"/>
        </w:rPr>
        <w:t>price. The</w:t>
      </w:r>
      <w:r w:rsidRPr="001F3ED8">
        <w:rPr>
          <w:rFonts w:ascii="Arial" w:hAnsi="Arial" w:cs="Arial"/>
          <w:sz w:val="24"/>
          <w:szCs w:val="24"/>
        </w:rPr>
        <w:t xml:space="preserve"> consumers still buying these goods regardless of the prices’ changes because they are important or they have no equivalents (Andreyeva et al., 2010).</w:t>
      </w:r>
    </w:p>
    <w:p w14:paraId="7D8F6765" w14:textId="77777777" w:rsidR="00B6239C" w:rsidRPr="001F3ED8" w:rsidRDefault="00B6239C" w:rsidP="001F3ED8">
      <w:pPr>
        <w:pStyle w:val="Heading3"/>
        <w:spacing w:line="360" w:lineRule="auto"/>
      </w:pPr>
      <w:bookmarkStart w:id="38" w:name="_Toc161172907"/>
      <w:r w:rsidRPr="001F3ED8">
        <w:t>Protection during Market Fluctuations:</w:t>
      </w:r>
      <w:bookmarkEnd w:id="38"/>
    </w:p>
    <w:p w14:paraId="017E9BC2" w14:textId="77777777" w:rsidR="00B6239C" w:rsidRPr="001F3ED8" w:rsidRDefault="00B6239C" w:rsidP="001F3ED8">
      <w:pPr>
        <w:spacing w:line="360" w:lineRule="auto"/>
        <w:jc w:val="both"/>
        <w:rPr>
          <w:rFonts w:ascii="Arial" w:hAnsi="Arial" w:cs="Arial"/>
          <w:sz w:val="24"/>
          <w:szCs w:val="24"/>
        </w:rPr>
      </w:pPr>
      <w:r w:rsidRPr="001F3ED8">
        <w:rPr>
          <w:rFonts w:ascii="Arial" w:hAnsi="Arial" w:cs="Arial"/>
          <w:sz w:val="24"/>
          <w:szCs w:val="24"/>
        </w:rPr>
        <w:t xml:space="preserve">Elastic Demand: Products whose demand is elastic are more likely to be affected by market changes as consumers may adjust their purchases in a response to variations in price and </w:t>
      </w:r>
      <w:r w:rsidR="009348E9" w:rsidRPr="001F3ED8">
        <w:rPr>
          <w:rFonts w:ascii="Arial" w:hAnsi="Arial" w:cs="Arial"/>
          <w:sz w:val="24"/>
          <w:szCs w:val="24"/>
        </w:rPr>
        <w:t>income. That</w:t>
      </w:r>
      <w:r w:rsidRPr="001F3ED8">
        <w:rPr>
          <w:rFonts w:ascii="Arial" w:hAnsi="Arial" w:cs="Arial"/>
          <w:sz w:val="24"/>
          <w:szCs w:val="24"/>
        </w:rPr>
        <w:t xml:space="preserve"> businesses competing within markets having elastic demand must be able to swiftly respond to changes in consumer preferences and market conditions to stay competitive (Griffith, 2003).</w:t>
      </w:r>
    </w:p>
    <w:p w14:paraId="712A23EF" w14:textId="77777777" w:rsidR="002F69F6" w:rsidRPr="001F3ED8" w:rsidRDefault="00B6239C" w:rsidP="001F3ED8">
      <w:pPr>
        <w:spacing w:line="360" w:lineRule="auto"/>
        <w:jc w:val="both"/>
        <w:rPr>
          <w:rFonts w:ascii="Arial" w:hAnsi="Arial" w:cs="Arial"/>
          <w:sz w:val="24"/>
          <w:szCs w:val="24"/>
        </w:rPr>
      </w:pPr>
      <w:bookmarkStart w:id="39" w:name="_Toc161172908"/>
      <w:r w:rsidRPr="001F3ED8">
        <w:rPr>
          <w:rStyle w:val="Heading3Char"/>
        </w:rPr>
        <w:t>Inelastic Demand:</w:t>
      </w:r>
      <w:bookmarkEnd w:id="39"/>
      <w:r w:rsidRPr="001F3ED8">
        <w:rPr>
          <w:rFonts w:ascii="Arial" w:hAnsi="Arial" w:cs="Arial"/>
          <w:sz w:val="24"/>
          <w:szCs w:val="24"/>
        </w:rPr>
        <w:t xml:space="preserve"> </w:t>
      </w:r>
    </w:p>
    <w:p w14:paraId="78B18C72" w14:textId="77777777" w:rsidR="00B6239C" w:rsidRPr="001F3ED8" w:rsidRDefault="00B6239C" w:rsidP="001F3ED8">
      <w:pPr>
        <w:spacing w:line="360" w:lineRule="auto"/>
        <w:jc w:val="both"/>
        <w:rPr>
          <w:rFonts w:ascii="Arial" w:hAnsi="Arial" w:cs="Arial"/>
          <w:sz w:val="24"/>
          <w:szCs w:val="24"/>
        </w:rPr>
      </w:pPr>
      <w:r w:rsidRPr="001F3ED8">
        <w:rPr>
          <w:rFonts w:ascii="Arial" w:hAnsi="Arial" w:cs="Arial"/>
          <w:sz w:val="24"/>
          <w:szCs w:val="24"/>
        </w:rPr>
        <w:t xml:space="preserve">While the opposite is true for goods with inelastic demand that provide more defensive against market </w:t>
      </w:r>
      <w:r w:rsidR="009348E9" w:rsidRPr="001F3ED8">
        <w:rPr>
          <w:rFonts w:ascii="Arial" w:hAnsi="Arial" w:cs="Arial"/>
          <w:sz w:val="24"/>
          <w:szCs w:val="24"/>
        </w:rPr>
        <w:t>movements. Because</w:t>
      </w:r>
      <w:r w:rsidRPr="001F3ED8">
        <w:rPr>
          <w:rFonts w:ascii="Arial" w:hAnsi="Arial" w:cs="Arial"/>
          <w:sz w:val="24"/>
          <w:szCs w:val="24"/>
        </w:rPr>
        <w:t xml:space="preserve"> demand stays relatively unchanged irrespective of price variations, businesses can be guaranteed of stable streams of revenue and may have greater pricing leeway without a significant effect on demand (Foot &amp; Gomez, 2006).</w:t>
      </w:r>
    </w:p>
    <w:p w14:paraId="4E65EA1F" w14:textId="77777777" w:rsidR="009348E9" w:rsidRPr="001F3ED8" w:rsidRDefault="009348E9" w:rsidP="001F3ED8">
      <w:pPr>
        <w:pStyle w:val="Heading2"/>
        <w:spacing w:line="360" w:lineRule="auto"/>
        <w:rPr>
          <w:sz w:val="24"/>
          <w:szCs w:val="24"/>
        </w:rPr>
      </w:pPr>
      <w:bookmarkStart w:id="40" w:name="_Toc161172909"/>
      <w:r w:rsidRPr="001F3ED8">
        <w:rPr>
          <w:sz w:val="24"/>
          <w:szCs w:val="24"/>
        </w:rPr>
        <w:t>Entry Barriers:</w:t>
      </w:r>
      <w:bookmarkEnd w:id="40"/>
    </w:p>
    <w:p w14:paraId="36D39914"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Elastic Demand: In the case of markets that are elastic demand, there tend to be lower entry barriers as consumers have lots of alternatives and they are more price sensitive. Firms functioning in these markets are confronted with the more augmented competition thus they may be required to invest in differentiation strategies in order to retain a market share (Rauch &amp; Schleicher, 2015).</w:t>
      </w:r>
    </w:p>
    <w:p w14:paraId="6EA46ABB"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Inelastic Demand: Immature market frequently have higher barriers of entry caused by factors like legal regulations, technological requirements and brand loyalty. Businesses often get more say in pricing and profitability in markets of this kind, but competition may be limited because products tend to be highly specialized (OECD, 2015).</w:t>
      </w:r>
    </w:p>
    <w:p w14:paraId="349F794D" w14:textId="77777777" w:rsidR="009348E9" w:rsidRPr="001F3ED8" w:rsidRDefault="009348E9" w:rsidP="001F3ED8">
      <w:pPr>
        <w:pStyle w:val="Heading2"/>
        <w:spacing w:line="360" w:lineRule="auto"/>
        <w:rPr>
          <w:sz w:val="24"/>
          <w:szCs w:val="24"/>
        </w:rPr>
      </w:pPr>
      <w:bookmarkStart w:id="41" w:name="_Toc161172910"/>
      <w:r w:rsidRPr="001F3ED8">
        <w:rPr>
          <w:sz w:val="24"/>
          <w:szCs w:val="24"/>
        </w:rPr>
        <w:lastRenderedPageBreak/>
        <w:t>Advantages and Disadvantages:</w:t>
      </w:r>
      <w:bookmarkEnd w:id="41"/>
    </w:p>
    <w:p w14:paraId="64FD5211" w14:textId="77777777" w:rsidR="009348E9" w:rsidRPr="001F3ED8" w:rsidRDefault="009348E9" w:rsidP="001F3ED8">
      <w:pPr>
        <w:pStyle w:val="Heading2"/>
        <w:spacing w:line="360" w:lineRule="auto"/>
        <w:rPr>
          <w:sz w:val="24"/>
          <w:szCs w:val="24"/>
        </w:rPr>
      </w:pPr>
      <w:bookmarkStart w:id="42" w:name="_Toc161172911"/>
      <w:r w:rsidRPr="001F3ED8">
        <w:rPr>
          <w:sz w:val="24"/>
          <w:szCs w:val="24"/>
        </w:rPr>
        <w:t>Elasticity of Demand:</w:t>
      </w:r>
      <w:bookmarkEnd w:id="42"/>
    </w:p>
    <w:p w14:paraId="654240DF" w14:textId="77777777" w:rsidR="009348E9" w:rsidRPr="001F3ED8" w:rsidRDefault="009348E9" w:rsidP="001F3ED8">
      <w:pPr>
        <w:pStyle w:val="Heading3"/>
        <w:spacing w:line="360" w:lineRule="auto"/>
      </w:pPr>
      <w:bookmarkStart w:id="43" w:name="_Toc161172912"/>
      <w:r w:rsidRPr="001F3ED8">
        <w:t>Advantages:</w:t>
      </w:r>
      <w:bookmarkEnd w:id="43"/>
    </w:p>
    <w:p w14:paraId="39BF9E07"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Setting an Optimum Price: Being aware of demand elasticity, businesses can determine prices in a way that will be effective in maximizing their revenue and profitability (Baker, 2003).</w:t>
      </w:r>
    </w:p>
    <w:p w14:paraId="071E456B"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Lower Taxes: Elastic demand can be a source of competitive advantage for businesses. They can use it as a negotiating tool to get lowered tax rates, which, in turn, reduces operational costs and improves their competitiveness.</w:t>
      </w:r>
    </w:p>
    <w:p w14:paraId="2F59C94D"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Increasing Sales: The businesses can control the demand situation of the products and services by varying prices based on the demand elasticity, which will be helpful to increase the sales volumes and hence the profitability (OECD, 2015).</w:t>
      </w:r>
    </w:p>
    <w:p w14:paraId="228C67FD" w14:textId="77777777" w:rsidR="009348E9" w:rsidRPr="001F3ED8" w:rsidRDefault="009348E9" w:rsidP="001F3ED8">
      <w:pPr>
        <w:pStyle w:val="Heading3"/>
        <w:spacing w:line="360" w:lineRule="auto"/>
      </w:pPr>
      <w:bookmarkStart w:id="44" w:name="_Toc161172913"/>
      <w:r w:rsidRPr="001F3ED8">
        <w:t>Disadvantages:</w:t>
      </w:r>
      <w:bookmarkEnd w:id="44"/>
    </w:p>
    <w:p w14:paraId="7F7E26A7"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Continuous Monitoring: In order to sustain price elasticity of demand, the company must be constantly informed about market conditions, consumer behavior and other competitors pricing strategies (Ellickson, 2013).</w:t>
      </w:r>
    </w:p>
    <w:p w14:paraId="259DDB64"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Time Sensitivity: Demand elasticity is dependent on time and has to be continuously reassessed to update pricing strategies being effective (Aigner-Walder, 2015).</w:t>
      </w:r>
    </w:p>
    <w:p w14:paraId="33F65595" w14:textId="77777777" w:rsidR="009348E9" w:rsidRPr="001F3ED8" w:rsidRDefault="009348E9" w:rsidP="001F3ED8">
      <w:pPr>
        <w:pStyle w:val="Heading2"/>
        <w:spacing w:line="360" w:lineRule="auto"/>
        <w:rPr>
          <w:sz w:val="24"/>
          <w:szCs w:val="24"/>
        </w:rPr>
      </w:pPr>
      <w:bookmarkStart w:id="45" w:name="_Toc161172914"/>
      <w:r w:rsidRPr="001F3ED8">
        <w:rPr>
          <w:sz w:val="24"/>
          <w:szCs w:val="24"/>
        </w:rPr>
        <w:t>Inelasticity of Demand:</w:t>
      </w:r>
      <w:bookmarkEnd w:id="45"/>
    </w:p>
    <w:p w14:paraId="0C3E0F32" w14:textId="77777777" w:rsidR="009348E9" w:rsidRPr="001F3ED8" w:rsidRDefault="009348E9" w:rsidP="001F3ED8">
      <w:pPr>
        <w:pStyle w:val="Heading3"/>
        <w:spacing w:line="360" w:lineRule="auto"/>
      </w:pPr>
      <w:bookmarkStart w:id="46" w:name="_Toc161172915"/>
      <w:r w:rsidRPr="001F3ED8">
        <w:t>Advantages:</w:t>
      </w:r>
      <w:bookmarkEnd w:id="46"/>
    </w:p>
    <w:p w14:paraId="43D9B161"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Revenue Boost: Inelastic demand allows enterprises to increase prices unceasingly without facing a substantial drop in demand, which is able to bring them higher revenue and profitability (Shapiro, 1987).</w:t>
      </w:r>
    </w:p>
    <w:p w14:paraId="1176A345" w14:textId="77777777" w:rsidR="009348E9" w:rsidRPr="001F3ED8" w:rsidRDefault="009348E9" w:rsidP="001F3ED8">
      <w:pPr>
        <w:pStyle w:val="Heading3"/>
        <w:spacing w:line="360" w:lineRule="auto"/>
      </w:pPr>
      <w:bookmarkStart w:id="47" w:name="_Toc161172916"/>
      <w:r w:rsidRPr="001F3ED8">
        <w:t>Disadvantages:</w:t>
      </w:r>
      <w:bookmarkEnd w:id="47"/>
    </w:p>
    <w:p w14:paraId="0F62370E"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Limited Flexibility: However, businesses are likely to encounter issues with price adjustment going down in time, without loss of revenue, especially at competitive markets (OECD, 2015).</w:t>
      </w:r>
    </w:p>
    <w:p w14:paraId="45E6D546"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lastRenderedPageBreak/>
        <w:t>Knowing the difference between the elasticity and inelasticity of demand is a crucial first step to any business that wants to develop accurate pricing strategies, stay afloat in the dynamic market and maximize their revenues in all kinds of economic conditions.</w:t>
      </w:r>
    </w:p>
    <w:p w14:paraId="4390B951" w14:textId="77777777" w:rsidR="009348E9" w:rsidRPr="001F3ED8" w:rsidRDefault="009348E9" w:rsidP="001F3ED8">
      <w:pPr>
        <w:pStyle w:val="Heading1"/>
        <w:spacing w:line="360" w:lineRule="auto"/>
        <w:rPr>
          <w:sz w:val="24"/>
          <w:szCs w:val="24"/>
        </w:rPr>
      </w:pPr>
      <w:bookmarkStart w:id="48" w:name="_Toc161172917"/>
      <w:r w:rsidRPr="001F3ED8">
        <w:rPr>
          <w:sz w:val="24"/>
          <w:szCs w:val="24"/>
        </w:rPr>
        <w:t>Laws of Supply and Demand.</w:t>
      </w:r>
      <w:bookmarkEnd w:id="48"/>
    </w:p>
    <w:p w14:paraId="22223EEE"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The fundamental laws of supply and demand are so important that no business can afford to ignore them, as they are the driving force behind our market and decisions that determine the production, pricing, and resource allocation. These laws articulate the connection of the actual availability of goods and services with consumer demand, thus, having a direct impact on market equilibrium and prices. Here are the four basic laws of supply and demand and their implications:</w:t>
      </w:r>
    </w:p>
    <w:p w14:paraId="16D4F686" w14:textId="77777777" w:rsidR="009348E9" w:rsidRPr="001F3ED8" w:rsidRDefault="009348E9" w:rsidP="001F3ED8">
      <w:pPr>
        <w:pStyle w:val="Heading2"/>
        <w:spacing w:line="360" w:lineRule="auto"/>
        <w:rPr>
          <w:sz w:val="24"/>
          <w:szCs w:val="24"/>
        </w:rPr>
      </w:pPr>
      <w:bookmarkStart w:id="49" w:name="_Toc161172918"/>
      <w:r w:rsidRPr="001F3ED8">
        <w:rPr>
          <w:sz w:val="24"/>
          <w:szCs w:val="24"/>
        </w:rPr>
        <w:t>1.Increased Demand with Unchanged Supply:</w:t>
      </w:r>
      <w:bookmarkEnd w:id="49"/>
    </w:p>
    <w:p w14:paraId="03021FCA"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A rise in demand when the supply is retained is reflected in the increase in prices and the quantities produced respectively (Griffith, 2003). Increased demand from consumers is one of the best indicators of willingness to pay more, which in turn presents a chance for producers to increase their production in order to benefit from the higher prices. Businesses can benefit from this scenario by rearranging their pricing strategy to reflect the increased demand hence increasing market share.</w:t>
      </w:r>
    </w:p>
    <w:p w14:paraId="038A4933" w14:textId="77777777" w:rsidR="009348E9" w:rsidRPr="001F3ED8" w:rsidRDefault="009348E9" w:rsidP="001F3ED8">
      <w:pPr>
        <w:pStyle w:val="Heading2"/>
        <w:spacing w:line="360" w:lineRule="auto"/>
        <w:rPr>
          <w:sz w:val="24"/>
          <w:szCs w:val="24"/>
        </w:rPr>
      </w:pPr>
      <w:bookmarkStart w:id="50" w:name="_Toc161172919"/>
      <w:r w:rsidRPr="001F3ED8">
        <w:rPr>
          <w:sz w:val="24"/>
          <w:szCs w:val="24"/>
        </w:rPr>
        <w:t>2.Decreased Demand with Unchanged Supply:</w:t>
      </w:r>
      <w:bookmarkEnd w:id="50"/>
    </w:p>
    <w:p w14:paraId="6B26E193"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However, in the opposite case, the unchanged supply with the decreased demand results in lower prices and lesser quantities supplied. Consequently, if the demand decreases, the firms may be forced into the price dropping, in order to boost the sales and overall volume. As a result, this situation emphasizes the significance of market responsiveness and the requirement for organizations to adjust their business strategies to dynamic customer preferences.</w:t>
      </w:r>
    </w:p>
    <w:p w14:paraId="4DA8B024" w14:textId="77777777" w:rsidR="009348E9" w:rsidRPr="001F3ED8" w:rsidRDefault="009348E9" w:rsidP="001F3ED8">
      <w:pPr>
        <w:pStyle w:val="Heading2"/>
        <w:spacing w:line="360" w:lineRule="auto"/>
        <w:rPr>
          <w:sz w:val="24"/>
          <w:szCs w:val="24"/>
        </w:rPr>
      </w:pPr>
      <w:bookmarkStart w:id="51" w:name="_Toc161172920"/>
      <w:r w:rsidRPr="001F3ED8">
        <w:rPr>
          <w:sz w:val="24"/>
          <w:szCs w:val="24"/>
        </w:rPr>
        <w:t>3.Increased Supply with Unchanged Demand:</w:t>
      </w:r>
      <w:bookmarkEnd w:id="51"/>
    </w:p>
    <w:p w14:paraId="5B7A276C"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 xml:space="preserve">When the supply of goods and services is increased and the demand remains constant, the price will be lower and the volume supplied will be higher (Bagwell, 2005).Due to the fact that the market is filled with goods, the manufacturers may be competing with the prices that are being offered and this may mean that the prices are lower. Companies </w:t>
      </w:r>
      <w:r w:rsidRPr="001F3ED8">
        <w:rPr>
          <w:rFonts w:ascii="Arial" w:hAnsi="Arial" w:cs="Arial"/>
          <w:sz w:val="24"/>
          <w:szCs w:val="24"/>
        </w:rPr>
        <w:lastRenderedPageBreak/>
        <w:t>shall be looking to differentiate their product or service in order to provide their customers with added value in an environment which highly competitive.</w:t>
      </w:r>
    </w:p>
    <w:p w14:paraId="78474BF9" w14:textId="77777777" w:rsidR="009348E9" w:rsidRPr="001F3ED8" w:rsidRDefault="009348E9" w:rsidP="001F3ED8">
      <w:pPr>
        <w:pStyle w:val="Heading2"/>
        <w:spacing w:line="360" w:lineRule="auto"/>
        <w:rPr>
          <w:sz w:val="24"/>
          <w:szCs w:val="24"/>
        </w:rPr>
      </w:pPr>
      <w:bookmarkStart w:id="52" w:name="_Toc161172921"/>
      <w:r w:rsidRPr="001F3ED8">
        <w:rPr>
          <w:sz w:val="24"/>
          <w:szCs w:val="24"/>
        </w:rPr>
        <w:t>4.Decreased Supply with Unchanged Demand:</w:t>
      </w:r>
      <w:bookmarkEnd w:id="52"/>
    </w:p>
    <w:p w14:paraId="623A8551"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In such a case, when demand stays the same but supply decreases, the prices tend to rise, with the quantity decline following. Contrary to the situation when demand is greater than supply, which is a seller's market and enables suppliers to sell at higher prices, when supply is more than demand, this creates a buyer's market and enables buyers to negotiate lower prices. Companies may find themselves in the position to reduce supply chain disruptions and to ensure that they maintain a sufficient inventory in order to avoid losing market share to competitors.</w:t>
      </w:r>
    </w:p>
    <w:p w14:paraId="7A1969FC"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Thus, these regulations highlight the changing attitude of market relations and the of primary importance of supply and demand balance in establishing the prices as well as the quantities traded in the market. Through the knowledge and practical application of these principles, companies can make their strategic decisions to efficiently operate under different economic conditions and thus make the best of their business.</w:t>
      </w:r>
    </w:p>
    <w:p w14:paraId="3C03E886" w14:textId="77777777" w:rsidR="00687FF6" w:rsidRPr="001F3ED8" w:rsidRDefault="00687FF6" w:rsidP="001F3ED8">
      <w:pPr>
        <w:spacing w:line="360" w:lineRule="auto"/>
        <w:jc w:val="both"/>
        <w:rPr>
          <w:rFonts w:ascii="Arial" w:hAnsi="Arial" w:cs="Arial"/>
          <w:sz w:val="24"/>
          <w:szCs w:val="24"/>
        </w:rPr>
      </w:pPr>
    </w:p>
    <w:p w14:paraId="7CFC3FCE" w14:textId="77777777" w:rsidR="00687FF6" w:rsidRPr="001F3ED8" w:rsidRDefault="00687FF6" w:rsidP="001F3ED8">
      <w:pPr>
        <w:spacing w:line="360" w:lineRule="auto"/>
        <w:jc w:val="both"/>
        <w:rPr>
          <w:rFonts w:ascii="Arial" w:hAnsi="Arial" w:cs="Arial"/>
          <w:sz w:val="24"/>
          <w:szCs w:val="24"/>
        </w:rPr>
      </w:pPr>
    </w:p>
    <w:p w14:paraId="7428CDF3" w14:textId="77777777" w:rsidR="00687FF6" w:rsidRPr="001F3ED8" w:rsidRDefault="00687FF6" w:rsidP="001F3ED8">
      <w:pPr>
        <w:spacing w:line="360" w:lineRule="auto"/>
        <w:jc w:val="both"/>
        <w:rPr>
          <w:rFonts w:ascii="Arial" w:hAnsi="Arial" w:cs="Arial"/>
          <w:sz w:val="24"/>
          <w:szCs w:val="24"/>
        </w:rPr>
      </w:pPr>
    </w:p>
    <w:p w14:paraId="5C71D6E4" w14:textId="77777777" w:rsidR="00687FF6" w:rsidRPr="001F3ED8" w:rsidRDefault="00687FF6" w:rsidP="001F3ED8">
      <w:pPr>
        <w:spacing w:line="360" w:lineRule="auto"/>
        <w:jc w:val="both"/>
        <w:rPr>
          <w:rFonts w:ascii="Arial" w:hAnsi="Arial" w:cs="Arial"/>
          <w:sz w:val="24"/>
          <w:szCs w:val="24"/>
        </w:rPr>
      </w:pPr>
    </w:p>
    <w:p w14:paraId="164DCD29" w14:textId="77777777" w:rsidR="00687FF6" w:rsidRPr="001F3ED8" w:rsidRDefault="00687FF6" w:rsidP="001F3ED8">
      <w:pPr>
        <w:spacing w:line="360" w:lineRule="auto"/>
        <w:jc w:val="both"/>
        <w:rPr>
          <w:rFonts w:ascii="Arial" w:hAnsi="Arial" w:cs="Arial"/>
          <w:sz w:val="24"/>
          <w:szCs w:val="24"/>
        </w:rPr>
      </w:pPr>
    </w:p>
    <w:p w14:paraId="41C459B0" w14:textId="77777777" w:rsidR="00687FF6" w:rsidRPr="001F3ED8" w:rsidRDefault="00687FF6" w:rsidP="001F3ED8">
      <w:pPr>
        <w:spacing w:line="360" w:lineRule="auto"/>
        <w:jc w:val="both"/>
        <w:rPr>
          <w:rFonts w:ascii="Arial" w:hAnsi="Arial" w:cs="Arial"/>
          <w:sz w:val="24"/>
          <w:szCs w:val="24"/>
        </w:rPr>
      </w:pPr>
    </w:p>
    <w:p w14:paraId="24B18CD5" w14:textId="77777777" w:rsidR="00687FF6" w:rsidRPr="001F3ED8" w:rsidRDefault="00687FF6" w:rsidP="001F3ED8">
      <w:pPr>
        <w:spacing w:line="360" w:lineRule="auto"/>
        <w:jc w:val="both"/>
        <w:rPr>
          <w:rFonts w:ascii="Arial" w:hAnsi="Arial" w:cs="Arial"/>
          <w:sz w:val="24"/>
          <w:szCs w:val="24"/>
        </w:rPr>
      </w:pPr>
    </w:p>
    <w:p w14:paraId="4A747D54" w14:textId="77777777" w:rsidR="00687FF6" w:rsidRPr="001F3ED8" w:rsidRDefault="00687FF6" w:rsidP="001F3ED8">
      <w:pPr>
        <w:spacing w:line="360" w:lineRule="auto"/>
        <w:jc w:val="both"/>
        <w:rPr>
          <w:rFonts w:ascii="Arial" w:hAnsi="Arial" w:cs="Arial"/>
          <w:sz w:val="24"/>
          <w:szCs w:val="24"/>
        </w:rPr>
      </w:pPr>
    </w:p>
    <w:p w14:paraId="71F8D0F6" w14:textId="77777777" w:rsidR="00687FF6" w:rsidRPr="001F3ED8" w:rsidRDefault="00687FF6" w:rsidP="001F3ED8">
      <w:pPr>
        <w:spacing w:line="360" w:lineRule="auto"/>
        <w:jc w:val="both"/>
        <w:rPr>
          <w:rFonts w:ascii="Arial" w:hAnsi="Arial" w:cs="Arial"/>
          <w:sz w:val="24"/>
          <w:szCs w:val="24"/>
        </w:rPr>
      </w:pPr>
    </w:p>
    <w:p w14:paraId="71755836" w14:textId="77777777" w:rsidR="00687FF6" w:rsidRPr="001F3ED8" w:rsidRDefault="00687FF6" w:rsidP="001F3ED8">
      <w:pPr>
        <w:spacing w:line="360" w:lineRule="auto"/>
        <w:jc w:val="both"/>
        <w:rPr>
          <w:rFonts w:ascii="Arial" w:hAnsi="Arial" w:cs="Arial"/>
          <w:sz w:val="24"/>
          <w:szCs w:val="24"/>
        </w:rPr>
      </w:pPr>
    </w:p>
    <w:p w14:paraId="3DC610B8" w14:textId="77777777" w:rsidR="00687FF6" w:rsidRPr="001F3ED8" w:rsidRDefault="00687FF6" w:rsidP="001F3ED8">
      <w:pPr>
        <w:spacing w:line="360" w:lineRule="auto"/>
        <w:jc w:val="both"/>
        <w:rPr>
          <w:rFonts w:ascii="Arial" w:hAnsi="Arial" w:cs="Arial"/>
          <w:sz w:val="24"/>
          <w:szCs w:val="24"/>
        </w:rPr>
      </w:pPr>
    </w:p>
    <w:p w14:paraId="727C3B7B" w14:textId="77777777" w:rsidR="00687FF6" w:rsidRPr="001F3ED8" w:rsidRDefault="00687FF6" w:rsidP="001F3ED8">
      <w:pPr>
        <w:spacing w:line="360" w:lineRule="auto"/>
        <w:jc w:val="both"/>
        <w:rPr>
          <w:rFonts w:ascii="Arial" w:hAnsi="Arial" w:cs="Arial"/>
          <w:sz w:val="24"/>
          <w:szCs w:val="24"/>
        </w:rPr>
      </w:pPr>
    </w:p>
    <w:p w14:paraId="2302D951" w14:textId="77777777" w:rsidR="00687FF6" w:rsidRPr="001F3ED8" w:rsidRDefault="00687FF6" w:rsidP="001F3ED8">
      <w:pPr>
        <w:spacing w:line="360" w:lineRule="auto"/>
        <w:jc w:val="both"/>
        <w:rPr>
          <w:rFonts w:ascii="Arial" w:hAnsi="Arial" w:cs="Arial"/>
          <w:sz w:val="24"/>
          <w:szCs w:val="24"/>
        </w:rPr>
      </w:pPr>
    </w:p>
    <w:p w14:paraId="3F57C72D" w14:textId="77777777" w:rsidR="009348E9" w:rsidRPr="001F3ED8" w:rsidRDefault="009348E9" w:rsidP="001F3ED8">
      <w:pPr>
        <w:pStyle w:val="Heading1"/>
        <w:spacing w:line="360" w:lineRule="auto"/>
        <w:rPr>
          <w:sz w:val="24"/>
          <w:szCs w:val="24"/>
        </w:rPr>
      </w:pPr>
      <w:bookmarkStart w:id="53" w:name="_Toc161172922"/>
      <w:r w:rsidRPr="001F3ED8">
        <w:rPr>
          <w:sz w:val="24"/>
          <w:szCs w:val="24"/>
        </w:rPr>
        <w:t>Conclusion</w:t>
      </w:r>
      <w:bookmarkEnd w:id="53"/>
    </w:p>
    <w:p w14:paraId="2580DF84" w14:textId="77777777" w:rsidR="009348E9" w:rsidRPr="001F3ED8" w:rsidRDefault="009348E9" w:rsidP="001F3ED8">
      <w:pPr>
        <w:spacing w:line="360" w:lineRule="auto"/>
        <w:jc w:val="both"/>
        <w:rPr>
          <w:rFonts w:ascii="Arial" w:hAnsi="Arial" w:cs="Arial"/>
          <w:sz w:val="24"/>
          <w:szCs w:val="24"/>
        </w:rPr>
      </w:pPr>
      <w:r w:rsidRPr="001F3ED8">
        <w:rPr>
          <w:rFonts w:ascii="Arial" w:hAnsi="Arial" w:cs="Arial"/>
          <w:sz w:val="24"/>
          <w:szCs w:val="24"/>
        </w:rPr>
        <w:t>Lastly, the ultimate conclusion of the overall study on the economic problems of COVID-19 pandemic and its effect on supply chains makes it clear that the supply and demand principles are the core essence of understanding and managing the supply chain.In our investigation of the core economic problems, the discussion of different solutions, and the study of the elasticity and inelasticity of demand, we have acquired some invaluable information on the complexities of the market dynamics. The laws of supply and demand are in the first place the basic principles that help businesses formulate strategies, price and allocation of resources that are adjusted to the changing market conditions. Through acknowledging the complex dynamics of supply-demand relationship, enterprises can properly deal with disruptions, streamline product flow, and stay on top of market volatility. However, the examination of elasticity and inelasticity of demand which allows a better understanding of the responsiveness of consumer behavior in relation to price changes and the impact of such behavior on different segments of the market. These concepts are known to businesses and give them the power to readjust their pricing strategies, measure the changes in demand levels and regulate risks related to market volatility.</w:t>
      </w:r>
    </w:p>
    <w:p w14:paraId="5C0BA072" w14:textId="77777777" w:rsidR="00687FF6" w:rsidRPr="001F3ED8" w:rsidRDefault="00687FF6" w:rsidP="001F3ED8">
      <w:pPr>
        <w:spacing w:line="360" w:lineRule="auto"/>
        <w:jc w:val="both"/>
        <w:rPr>
          <w:rFonts w:ascii="Arial" w:hAnsi="Arial" w:cs="Arial"/>
          <w:sz w:val="24"/>
          <w:szCs w:val="24"/>
        </w:rPr>
      </w:pPr>
    </w:p>
    <w:p w14:paraId="451718EB" w14:textId="77777777" w:rsidR="00687FF6" w:rsidRPr="001F3ED8" w:rsidRDefault="00687FF6" w:rsidP="001F3ED8">
      <w:pPr>
        <w:spacing w:line="360" w:lineRule="auto"/>
        <w:jc w:val="both"/>
        <w:rPr>
          <w:rFonts w:ascii="Arial" w:hAnsi="Arial" w:cs="Arial"/>
          <w:sz w:val="24"/>
          <w:szCs w:val="24"/>
        </w:rPr>
      </w:pPr>
    </w:p>
    <w:p w14:paraId="2223D19B" w14:textId="77777777" w:rsidR="00687FF6" w:rsidRPr="001F3ED8" w:rsidRDefault="00687FF6" w:rsidP="001F3ED8">
      <w:pPr>
        <w:spacing w:line="360" w:lineRule="auto"/>
        <w:jc w:val="both"/>
        <w:rPr>
          <w:rFonts w:ascii="Arial" w:hAnsi="Arial" w:cs="Arial"/>
          <w:sz w:val="24"/>
          <w:szCs w:val="24"/>
        </w:rPr>
      </w:pPr>
    </w:p>
    <w:p w14:paraId="532CDFCE" w14:textId="77777777" w:rsidR="00687FF6" w:rsidRPr="001F3ED8" w:rsidRDefault="00687FF6" w:rsidP="001F3ED8">
      <w:pPr>
        <w:spacing w:line="360" w:lineRule="auto"/>
        <w:jc w:val="both"/>
        <w:rPr>
          <w:rFonts w:ascii="Arial" w:hAnsi="Arial" w:cs="Arial"/>
          <w:sz w:val="24"/>
          <w:szCs w:val="24"/>
        </w:rPr>
      </w:pPr>
    </w:p>
    <w:p w14:paraId="7B92BA06" w14:textId="77777777" w:rsidR="00687FF6" w:rsidRPr="001F3ED8" w:rsidRDefault="00687FF6" w:rsidP="001F3ED8">
      <w:pPr>
        <w:spacing w:line="360" w:lineRule="auto"/>
        <w:jc w:val="both"/>
        <w:rPr>
          <w:rFonts w:ascii="Arial" w:hAnsi="Arial" w:cs="Arial"/>
          <w:sz w:val="24"/>
          <w:szCs w:val="24"/>
        </w:rPr>
      </w:pPr>
    </w:p>
    <w:p w14:paraId="46F7705D" w14:textId="77777777" w:rsidR="00687FF6" w:rsidRPr="001F3ED8" w:rsidRDefault="00687FF6" w:rsidP="001F3ED8">
      <w:pPr>
        <w:spacing w:line="360" w:lineRule="auto"/>
        <w:jc w:val="both"/>
        <w:rPr>
          <w:rFonts w:ascii="Arial" w:hAnsi="Arial" w:cs="Arial"/>
          <w:sz w:val="24"/>
          <w:szCs w:val="24"/>
        </w:rPr>
      </w:pPr>
    </w:p>
    <w:p w14:paraId="1D9E871D" w14:textId="77777777" w:rsidR="00687FF6" w:rsidRPr="001F3ED8" w:rsidRDefault="00687FF6" w:rsidP="001F3ED8">
      <w:pPr>
        <w:spacing w:line="360" w:lineRule="auto"/>
        <w:jc w:val="both"/>
        <w:rPr>
          <w:rFonts w:ascii="Arial" w:hAnsi="Arial" w:cs="Arial"/>
          <w:sz w:val="24"/>
          <w:szCs w:val="24"/>
        </w:rPr>
      </w:pPr>
    </w:p>
    <w:p w14:paraId="65B22984" w14:textId="77777777" w:rsidR="00687FF6" w:rsidRPr="001F3ED8" w:rsidRDefault="00687FF6" w:rsidP="001F3ED8">
      <w:pPr>
        <w:spacing w:line="360" w:lineRule="auto"/>
        <w:jc w:val="both"/>
        <w:rPr>
          <w:rFonts w:ascii="Arial" w:hAnsi="Arial" w:cs="Arial"/>
          <w:sz w:val="24"/>
          <w:szCs w:val="24"/>
        </w:rPr>
      </w:pPr>
    </w:p>
    <w:p w14:paraId="7EEF9FD1" w14:textId="77777777" w:rsidR="00687FF6" w:rsidRPr="001F3ED8" w:rsidRDefault="00687FF6" w:rsidP="001F3ED8">
      <w:pPr>
        <w:spacing w:line="360" w:lineRule="auto"/>
        <w:jc w:val="both"/>
        <w:rPr>
          <w:rFonts w:ascii="Arial" w:hAnsi="Arial" w:cs="Arial"/>
          <w:sz w:val="24"/>
          <w:szCs w:val="24"/>
        </w:rPr>
      </w:pPr>
    </w:p>
    <w:p w14:paraId="49D30039" w14:textId="77777777" w:rsidR="00687FF6" w:rsidRPr="001F3ED8" w:rsidRDefault="00687FF6" w:rsidP="001F3ED8">
      <w:pPr>
        <w:spacing w:line="360" w:lineRule="auto"/>
        <w:jc w:val="both"/>
        <w:rPr>
          <w:rFonts w:ascii="Arial" w:hAnsi="Arial" w:cs="Arial"/>
          <w:sz w:val="24"/>
          <w:szCs w:val="24"/>
        </w:rPr>
      </w:pPr>
    </w:p>
    <w:p w14:paraId="3EBC68BE" w14:textId="77777777" w:rsidR="00687FF6" w:rsidRPr="001F3ED8" w:rsidRDefault="00687FF6" w:rsidP="001F3ED8">
      <w:pPr>
        <w:spacing w:line="360" w:lineRule="auto"/>
        <w:jc w:val="both"/>
        <w:rPr>
          <w:rFonts w:ascii="Arial" w:hAnsi="Arial" w:cs="Arial"/>
          <w:sz w:val="24"/>
          <w:szCs w:val="24"/>
        </w:rPr>
      </w:pPr>
    </w:p>
    <w:p w14:paraId="5D0B194A" w14:textId="77777777" w:rsidR="00FC12B8" w:rsidRPr="001F3ED8" w:rsidRDefault="00FC12B8" w:rsidP="001F3ED8">
      <w:pPr>
        <w:pStyle w:val="Heading1"/>
        <w:spacing w:line="360" w:lineRule="auto"/>
        <w:rPr>
          <w:sz w:val="24"/>
          <w:szCs w:val="24"/>
        </w:rPr>
      </w:pPr>
      <w:bookmarkStart w:id="54" w:name="_Toc161172923"/>
      <w:r w:rsidRPr="001F3ED8">
        <w:rPr>
          <w:sz w:val="24"/>
          <w:szCs w:val="24"/>
        </w:rPr>
        <w:t>Reference</w:t>
      </w:r>
      <w:bookmarkEnd w:id="54"/>
    </w:p>
    <w:p w14:paraId="0DD604AD"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Aigner-Walder, B. (2015) 'Effects of the Demographic Changes on Private Consumption: An Almost Ideal Demand System Analysis for Austria', Journal of Economic and Social Studies, 5(1), pp. 33-57.</w:t>
      </w:r>
    </w:p>
    <w:p w14:paraId="667E1DB0"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Andreyeva, T., Long, M. and Brownell, K. (2010) 'The Impact of Food Prices on Consumption: A Systematic Review of Research on the Price Elasticity of Demand for Food', American Journal of Public Health, 100(2), pp. 216-222.</w:t>
      </w:r>
    </w:p>
    <w:p w14:paraId="0F45D5A9"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Bagwell, K. (2005) 'The Economic Analysis of Advertising', Columbia University Discussion Papers, No. 050601.</w:t>
      </w:r>
    </w:p>
    <w:p w14:paraId="05227D61"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Baker, J. (2003) 'Competitive Price Discrimination: The Exercise of Market Power Without Anticompetitive Effects (Comment on Klein and Wiley)', Articles in Law Reviews &amp; Other Academic Journals, Paper 278.</w:t>
      </w:r>
    </w:p>
    <w:p w14:paraId="1730A292"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Ellickson, P. (2013) 'Market Structure and Performance', International Encyclopedia of the Social &amp; Behavioral Sciences, Forthcoming; Simon School Working Paper No. 13-21.</w:t>
      </w:r>
    </w:p>
    <w:p w14:paraId="3FD97496"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Foot, D. and Gomez, R. (2006) 'Population Aging and Sectorial Growth: The Case Study of the UK, 2006-2026', OJBE, 5(1).</w:t>
      </w:r>
    </w:p>
    <w:p w14:paraId="145A6527"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Griffith, G. (2003) 'The Impact of Supermarkets on Farm Suppliers', The Australian Economic Review, 37(3), pp. 329–336.</w:t>
      </w:r>
    </w:p>
    <w:p w14:paraId="6AE747A8"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OECD (2015) OECD Employment Outlook 2015, OECD Publishing, Paris. Available at: http://ifuturo.org/documentacion/Employment%20outlook%202015.pdf.</w:t>
      </w:r>
    </w:p>
    <w:p w14:paraId="45B4E49A"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OECD (2015) General Assessment of the Macroeconomic Situation, OECD Economic Outlook, Volume 2015/1.</w:t>
      </w:r>
    </w:p>
    <w:p w14:paraId="47B2C96D"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Osadiya T. (2023), Introduction to Economics, Amazon.</w:t>
      </w:r>
    </w:p>
    <w:p w14:paraId="30E64080"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lastRenderedPageBreak/>
        <w:t>Rauch, D. and Schleicher, D. (2015) 'Like Uber, But for Local Governmental Policy: The Future of Local Regulation of the 'Sharing Economy'', George Mason Law &amp; Economics Research Paper, No. 15-01. Available at: http://ssrn.com/abstract=2549919.</w:t>
      </w:r>
    </w:p>
    <w:p w14:paraId="0C45498B"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Cigliano, J. (1980) 'Price and Income Elasticities for Airline Travel: The North Atlantic Market', Business Economics, pp. 17–21.</w:t>
      </w:r>
    </w:p>
    <w:p w14:paraId="59230135"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Heien, D. and Pompelli, G. (1989) 'The Demand for Alcoholic Beverages: Economic and Demographic Effects', Southern Economic Journal, pp. 759–769.</w:t>
      </w:r>
    </w:p>
    <w:p w14:paraId="2EF2326F" w14:textId="77777777" w:rsidR="00FC12B8" w:rsidRPr="001F3ED8" w:rsidRDefault="00FC12B8" w:rsidP="001F3ED8">
      <w:pPr>
        <w:spacing w:line="360" w:lineRule="auto"/>
        <w:jc w:val="both"/>
        <w:rPr>
          <w:rFonts w:ascii="Arial" w:hAnsi="Arial" w:cs="Arial"/>
          <w:sz w:val="24"/>
          <w:szCs w:val="24"/>
        </w:rPr>
      </w:pPr>
      <w:r w:rsidRPr="001F3ED8">
        <w:rPr>
          <w:rFonts w:ascii="Arial" w:hAnsi="Arial" w:cs="Arial"/>
          <w:sz w:val="24"/>
          <w:szCs w:val="24"/>
        </w:rPr>
        <w:t xml:space="preserve">Shapiro, M. (1987) 'Measuring Market Power in U.S. Industry', NBER Working Paper, No. 2212. </w:t>
      </w:r>
    </w:p>
    <w:sectPr w:rsidR="00FC12B8" w:rsidRPr="001F3E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CBB06" w14:textId="77777777" w:rsidR="00966115" w:rsidRDefault="00966115" w:rsidP="00C80182">
      <w:pPr>
        <w:spacing w:after="0" w:line="240" w:lineRule="auto"/>
      </w:pPr>
      <w:r>
        <w:separator/>
      </w:r>
    </w:p>
  </w:endnote>
  <w:endnote w:type="continuationSeparator" w:id="0">
    <w:p w14:paraId="537AB16C" w14:textId="77777777" w:rsidR="00966115" w:rsidRDefault="00966115" w:rsidP="00C80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370BDE" w14:textId="77777777" w:rsidR="00966115" w:rsidRDefault="00966115" w:rsidP="00C80182">
      <w:pPr>
        <w:spacing w:after="0" w:line="240" w:lineRule="auto"/>
      </w:pPr>
      <w:r>
        <w:separator/>
      </w:r>
    </w:p>
  </w:footnote>
  <w:footnote w:type="continuationSeparator" w:id="0">
    <w:p w14:paraId="3C583C5D" w14:textId="77777777" w:rsidR="00966115" w:rsidRDefault="00966115" w:rsidP="00C801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377"/>
    <w:rsid w:val="00001E3C"/>
    <w:rsid w:val="00093A50"/>
    <w:rsid w:val="00104577"/>
    <w:rsid w:val="001F03F2"/>
    <w:rsid w:val="001F3ED8"/>
    <w:rsid w:val="002D2EE2"/>
    <w:rsid w:val="002F69F6"/>
    <w:rsid w:val="003D3135"/>
    <w:rsid w:val="00687FF6"/>
    <w:rsid w:val="00793377"/>
    <w:rsid w:val="00793B86"/>
    <w:rsid w:val="0090027C"/>
    <w:rsid w:val="009348E9"/>
    <w:rsid w:val="00966115"/>
    <w:rsid w:val="00994674"/>
    <w:rsid w:val="009A41F4"/>
    <w:rsid w:val="009D28F2"/>
    <w:rsid w:val="00A82B55"/>
    <w:rsid w:val="00B6239C"/>
    <w:rsid w:val="00C80182"/>
    <w:rsid w:val="00F11DBE"/>
    <w:rsid w:val="00F50053"/>
    <w:rsid w:val="00FC1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39FC9"/>
  <w15:chartTrackingRefBased/>
  <w15:docId w15:val="{2989BA08-15C8-401B-AF14-9D0343AB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9F6"/>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2F69F6"/>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2F69F6"/>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1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182"/>
  </w:style>
  <w:style w:type="paragraph" w:styleId="Footer">
    <w:name w:val="footer"/>
    <w:basedOn w:val="Normal"/>
    <w:link w:val="FooterChar"/>
    <w:uiPriority w:val="99"/>
    <w:unhideWhenUsed/>
    <w:rsid w:val="00C801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182"/>
  </w:style>
  <w:style w:type="character" w:customStyle="1" w:styleId="Heading1Char">
    <w:name w:val="Heading 1 Char"/>
    <w:basedOn w:val="DefaultParagraphFont"/>
    <w:link w:val="Heading1"/>
    <w:uiPriority w:val="9"/>
    <w:rsid w:val="002F69F6"/>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2F69F6"/>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2F69F6"/>
    <w:rPr>
      <w:rFonts w:ascii="Arial" w:eastAsiaTheme="majorEastAsia" w:hAnsi="Arial" w:cstheme="majorBidi"/>
      <w:b/>
      <w:sz w:val="24"/>
      <w:szCs w:val="24"/>
    </w:rPr>
  </w:style>
  <w:style w:type="paragraph" w:styleId="TOCHeading">
    <w:name w:val="TOC Heading"/>
    <w:basedOn w:val="Heading1"/>
    <w:next w:val="Normal"/>
    <w:uiPriority w:val="39"/>
    <w:unhideWhenUsed/>
    <w:qFormat/>
    <w:rsid w:val="00687FF6"/>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87FF6"/>
    <w:pPr>
      <w:spacing w:after="100"/>
    </w:pPr>
  </w:style>
  <w:style w:type="paragraph" w:styleId="TOC2">
    <w:name w:val="toc 2"/>
    <w:basedOn w:val="Normal"/>
    <w:next w:val="Normal"/>
    <w:autoRedefine/>
    <w:uiPriority w:val="39"/>
    <w:unhideWhenUsed/>
    <w:rsid w:val="00687FF6"/>
    <w:pPr>
      <w:spacing w:after="100"/>
      <w:ind w:left="220"/>
    </w:pPr>
  </w:style>
  <w:style w:type="paragraph" w:styleId="TOC3">
    <w:name w:val="toc 3"/>
    <w:basedOn w:val="Normal"/>
    <w:next w:val="Normal"/>
    <w:autoRedefine/>
    <w:uiPriority w:val="39"/>
    <w:unhideWhenUsed/>
    <w:rsid w:val="00687FF6"/>
    <w:pPr>
      <w:spacing w:after="100"/>
      <w:ind w:left="440"/>
    </w:pPr>
  </w:style>
  <w:style w:type="character" w:styleId="Hyperlink">
    <w:name w:val="Hyperlink"/>
    <w:basedOn w:val="DefaultParagraphFont"/>
    <w:uiPriority w:val="99"/>
    <w:unhideWhenUsed/>
    <w:rsid w:val="00687F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16933-7F44-408F-8395-C90E7F7C0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4107</Words>
  <Characters>23415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8</cp:revision>
  <dcterms:created xsi:type="dcterms:W3CDTF">2024-03-12T16:02:00Z</dcterms:created>
  <dcterms:modified xsi:type="dcterms:W3CDTF">2024-04-28T06:49:00Z</dcterms:modified>
</cp:coreProperties>
</file>