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7005" w:rsidRPr="007D2A0D" w:rsidRDefault="003E7005" w:rsidP="003E7005">
      <w:pPr>
        <w:spacing w:after="0"/>
        <w:jc w:val="both"/>
        <w:rPr>
          <w:rFonts w:cstheme="minorHAnsi"/>
          <w:b/>
          <w:sz w:val="28"/>
          <w:szCs w:val="28"/>
        </w:rPr>
      </w:pPr>
      <w:r w:rsidRPr="007D2A0D">
        <w:rPr>
          <w:rFonts w:cstheme="minorHAnsi"/>
          <w:b/>
          <w:sz w:val="28"/>
          <w:szCs w:val="28"/>
        </w:rPr>
        <w:t xml:space="preserve">                                  </w:t>
      </w:r>
      <w:r>
        <w:rPr>
          <w:rFonts w:cstheme="minorHAnsi"/>
          <w:b/>
          <w:sz w:val="28"/>
          <w:szCs w:val="28"/>
        </w:rPr>
        <w:t xml:space="preserve">                   </w:t>
      </w:r>
      <w:r w:rsidRPr="007D2A0D">
        <w:rPr>
          <w:rFonts w:cstheme="minorHAnsi"/>
          <w:b/>
          <w:sz w:val="28"/>
          <w:szCs w:val="28"/>
        </w:rPr>
        <w:t xml:space="preserve">ASSIGNMENT ON </w:t>
      </w:r>
    </w:p>
    <w:p w:rsidR="003E7005" w:rsidRPr="007D2A0D" w:rsidRDefault="003E7005" w:rsidP="003E7005">
      <w:pPr>
        <w:spacing w:after="0"/>
        <w:jc w:val="both"/>
        <w:rPr>
          <w:rFonts w:cstheme="minorHAnsi"/>
          <w:b/>
          <w:sz w:val="28"/>
          <w:szCs w:val="28"/>
        </w:rPr>
      </w:pPr>
    </w:p>
    <w:p w:rsidR="003E7005" w:rsidRPr="007D2A0D" w:rsidRDefault="003E7005" w:rsidP="003E7005">
      <w:pPr>
        <w:spacing w:after="0"/>
        <w:jc w:val="both"/>
        <w:rPr>
          <w:rFonts w:cstheme="minorHAnsi"/>
          <w:b/>
          <w:sz w:val="28"/>
          <w:szCs w:val="28"/>
        </w:rPr>
      </w:pPr>
      <w:r>
        <w:rPr>
          <w:rFonts w:cstheme="minorHAnsi"/>
          <w:b/>
          <w:sz w:val="28"/>
          <w:szCs w:val="28"/>
        </w:rPr>
        <w:t xml:space="preserve">             </w:t>
      </w:r>
      <w:r w:rsidRPr="007D2A0D">
        <w:rPr>
          <w:rFonts w:cstheme="minorHAnsi"/>
          <w:b/>
          <w:sz w:val="28"/>
          <w:szCs w:val="28"/>
        </w:rPr>
        <w:t>THE IMPACT OF PROD</w:t>
      </w:r>
      <w:r>
        <w:rPr>
          <w:rFonts w:cstheme="minorHAnsi"/>
          <w:b/>
          <w:sz w:val="28"/>
          <w:szCs w:val="28"/>
        </w:rPr>
        <w:t xml:space="preserve">UCT RECALLS ON BUSINESSES AND </w:t>
      </w:r>
      <w:r w:rsidRPr="007D2A0D">
        <w:rPr>
          <w:rFonts w:cstheme="minorHAnsi"/>
          <w:b/>
          <w:sz w:val="28"/>
          <w:szCs w:val="28"/>
        </w:rPr>
        <w:t>PROJECTS</w:t>
      </w:r>
    </w:p>
    <w:p w:rsidR="003E7005" w:rsidRPr="007D2A0D" w:rsidRDefault="003E7005" w:rsidP="003E7005">
      <w:pPr>
        <w:spacing w:after="0"/>
        <w:jc w:val="both"/>
        <w:rPr>
          <w:rFonts w:cstheme="minorHAnsi"/>
          <w:b/>
          <w:sz w:val="28"/>
          <w:szCs w:val="28"/>
        </w:rPr>
      </w:pPr>
    </w:p>
    <w:p w:rsidR="003E7005" w:rsidRPr="007D2A0D" w:rsidRDefault="003E7005" w:rsidP="003E7005">
      <w:pPr>
        <w:spacing w:after="0"/>
        <w:jc w:val="both"/>
        <w:rPr>
          <w:rFonts w:cstheme="minorHAnsi"/>
          <w:b/>
          <w:sz w:val="28"/>
          <w:szCs w:val="28"/>
        </w:rPr>
      </w:pPr>
      <w:r w:rsidRPr="007D2A0D">
        <w:rPr>
          <w:rFonts w:cstheme="minorHAnsi"/>
          <w:b/>
          <w:sz w:val="28"/>
          <w:szCs w:val="28"/>
        </w:rPr>
        <w:t xml:space="preserve">          </w:t>
      </w:r>
      <w:r>
        <w:rPr>
          <w:rFonts w:cstheme="minorHAnsi"/>
          <w:b/>
          <w:sz w:val="28"/>
          <w:szCs w:val="28"/>
        </w:rPr>
        <w:t xml:space="preserve">       </w:t>
      </w:r>
      <w:r w:rsidRPr="007D2A0D">
        <w:rPr>
          <w:rFonts w:cstheme="minorHAnsi"/>
          <w:b/>
          <w:sz w:val="28"/>
          <w:szCs w:val="28"/>
        </w:rPr>
        <w:t xml:space="preserve"> A CASE STUDY OF ELECTRICAL AND ELECTRONICS BATTERIES</w:t>
      </w:r>
    </w:p>
    <w:p w:rsidR="003E7005" w:rsidRPr="007D2A0D" w:rsidRDefault="003E7005" w:rsidP="003E7005">
      <w:pPr>
        <w:spacing w:after="0"/>
        <w:jc w:val="both"/>
        <w:rPr>
          <w:rFonts w:cstheme="minorHAnsi"/>
          <w:b/>
          <w:sz w:val="28"/>
          <w:szCs w:val="28"/>
        </w:rPr>
      </w:pPr>
    </w:p>
    <w:p w:rsidR="003E7005" w:rsidRPr="007D2A0D" w:rsidRDefault="003E7005" w:rsidP="003E7005">
      <w:pPr>
        <w:spacing w:after="0"/>
        <w:jc w:val="both"/>
        <w:rPr>
          <w:rFonts w:cstheme="minorHAnsi"/>
          <w:b/>
          <w:sz w:val="28"/>
          <w:szCs w:val="28"/>
        </w:rPr>
      </w:pPr>
      <w:r w:rsidRPr="007D2A0D">
        <w:rPr>
          <w:rFonts w:cstheme="minorHAnsi"/>
          <w:b/>
          <w:sz w:val="28"/>
          <w:szCs w:val="28"/>
        </w:rPr>
        <w:t xml:space="preserve">                                                      </w:t>
      </w:r>
    </w:p>
    <w:p w:rsidR="003E7005" w:rsidRPr="007D2A0D" w:rsidRDefault="003E7005" w:rsidP="003E7005">
      <w:pPr>
        <w:spacing w:after="0"/>
        <w:jc w:val="both"/>
        <w:rPr>
          <w:rFonts w:cstheme="minorHAnsi"/>
          <w:b/>
          <w:sz w:val="28"/>
          <w:szCs w:val="28"/>
        </w:rPr>
      </w:pPr>
    </w:p>
    <w:p w:rsidR="003E7005" w:rsidRPr="007D2A0D" w:rsidRDefault="003E7005" w:rsidP="003E7005">
      <w:pPr>
        <w:spacing w:after="0"/>
        <w:jc w:val="both"/>
        <w:rPr>
          <w:rFonts w:cstheme="minorHAnsi"/>
          <w:b/>
          <w:sz w:val="28"/>
          <w:szCs w:val="28"/>
        </w:rPr>
      </w:pPr>
      <w:r w:rsidRPr="007D2A0D">
        <w:rPr>
          <w:rFonts w:cstheme="minorHAnsi"/>
          <w:b/>
          <w:sz w:val="28"/>
          <w:szCs w:val="28"/>
        </w:rPr>
        <w:t xml:space="preserve">                                                        </w:t>
      </w:r>
      <w:r>
        <w:rPr>
          <w:rFonts w:cstheme="minorHAnsi"/>
          <w:b/>
          <w:sz w:val="28"/>
          <w:szCs w:val="28"/>
        </w:rPr>
        <w:t xml:space="preserve">            </w:t>
      </w:r>
      <w:r w:rsidRPr="007D2A0D">
        <w:rPr>
          <w:rFonts w:cstheme="minorHAnsi"/>
          <w:b/>
          <w:sz w:val="28"/>
          <w:szCs w:val="28"/>
        </w:rPr>
        <w:t>BY</w:t>
      </w:r>
    </w:p>
    <w:p w:rsidR="003E7005" w:rsidRPr="007D2A0D" w:rsidRDefault="003E7005" w:rsidP="003E7005">
      <w:pPr>
        <w:spacing w:after="0"/>
        <w:jc w:val="both"/>
        <w:rPr>
          <w:rFonts w:cstheme="minorHAnsi"/>
          <w:b/>
          <w:sz w:val="28"/>
          <w:szCs w:val="28"/>
        </w:rPr>
      </w:pPr>
    </w:p>
    <w:p w:rsidR="003E7005" w:rsidRPr="007D2A0D" w:rsidRDefault="003E7005" w:rsidP="003E7005">
      <w:pPr>
        <w:spacing w:after="0"/>
        <w:jc w:val="both"/>
        <w:rPr>
          <w:rFonts w:cstheme="minorHAnsi"/>
          <w:b/>
          <w:sz w:val="28"/>
          <w:szCs w:val="28"/>
        </w:rPr>
      </w:pPr>
      <w:r w:rsidRPr="007D2A0D">
        <w:rPr>
          <w:rFonts w:cstheme="minorHAnsi"/>
          <w:b/>
          <w:sz w:val="28"/>
          <w:szCs w:val="28"/>
        </w:rPr>
        <w:t xml:space="preserve">                               </w:t>
      </w:r>
    </w:p>
    <w:p w:rsidR="003E7005" w:rsidRPr="007D2A0D" w:rsidRDefault="003E7005" w:rsidP="003E7005">
      <w:pPr>
        <w:spacing w:after="0"/>
        <w:jc w:val="both"/>
        <w:rPr>
          <w:rFonts w:cstheme="minorHAnsi"/>
          <w:b/>
          <w:sz w:val="28"/>
          <w:szCs w:val="28"/>
        </w:rPr>
      </w:pPr>
    </w:p>
    <w:p w:rsidR="003E7005" w:rsidRDefault="003E7005" w:rsidP="003E7005">
      <w:pPr>
        <w:spacing w:after="0"/>
        <w:jc w:val="both"/>
        <w:rPr>
          <w:rFonts w:cstheme="minorHAnsi"/>
          <w:b/>
          <w:sz w:val="28"/>
          <w:szCs w:val="28"/>
        </w:rPr>
      </w:pPr>
      <w:r w:rsidRPr="007D2A0D">
        <w:rPr>
          <w:rFonts w:cstheme="minorHAnsi"/>
          <w:b/>
          <w:sz w:val="28"/>
          <w:szCs w:val="28"/>
        </w:rPr>
        <w:t xml:space="preserve">                        </w:t>
      </w:r>
      <w:r>
        <w:rPr>
          <w:rFonts w:cstheme="minorHAnsi"/>
          <w:b/>
          <w:sz w:val="28"/>
          <w:szCs w:val="28"/>
        </w:rPr>
        <w:t xml:space="preserve">              </w:t>
      </w:r>
    </w:p>
    <w:p w:rsidR="003E7005" w:rsidRDefault="003E7005" w:rsidP="003E7005">
      <w:pPr>
        <w:spacing w:after="0"/>
        <w:jc w:val="both"/>
        <w:rPr>
          <w:rFonts w:cstheme="minorHAnsi"/>
          <w:b/>
          <w:sz w:val="28"/>
          <w:szCs w:val="28"/>
        </w:rPr>
      </w:pPr>
      <w:r>
        <w:rPr>
          <w:rFonts w:cstheme="minorHAnsi"/>
          <w:b/>
          <w:sz w:val="28"/>
          <w:szCs w:val="28"/>
        </w:rPr>
        <w:t xml:space="preserve">                                           </w:t>
      </w:r>
      <w:r w:rsidRPr="007D2A0D">
        <w:rPr>
          <w:rFonts w:cstheme="minorHAnsi"/>
          <w:b/>
          <w:sz w:val="28"/>
          <w:szCs w:val="28"/>
        </w:rPr>
        <w:t>ASOWATA EFEHI DAVIDSON.</w:t>
      </w:r>
    </w:p>
    <w:p w:rsidR="003E7005" w:rsidRDefault="003E7005" w:rsidP="003E7005">
      <w:pPr>
        <w:spacing w:after="0"/>
        <w:jc w:val="both"/>
        <w:rPr>
          <w:rFonts w:cstheme="minorHAnsi"/>
          <w:b/>
          <w:sz w:val="28"/>
          <w:szCs w:val="28"/>
        </w:rPr>
      </w:pPr>
      <w:r>
        <w:rPr>
          <w:rFonts w:cstheme="minorHAnsi"/>
          <w:b/>
          <w:sz w:val="28"/>
          <w:szCs w:val="28"/>
        </w:rPr>
        <w:t xml:space="preserve">                                            </w:t>
      </w:r>
    </w:p>
    <w:p w:rsidR="003E7005" w:rsidRPr="007D2A0D" w:rsidRDefault="003E7005" w:rsidP="003E7005">
      <w:pPr>
        <w:spacing w:after="0"/>
        <w:jc w:val="both"/>
        <w:rPr>
          <w:rFonts w:cstheme="minorHAnsi"/>
          <w:b/>
          <w:sz w:val="28"/>
          <w:szCs w:val="28"/>
        </w:rPr>
      </w:pPr>
      <w:r>
        <w:rPr>
          <w:rFonts w:cstheme="minorHAnsi"/>
          <w:b/>
          <w:sz w:val="28"/>
          <w:szCs w:val="28"/>
        </w:rPr>
        <w:t xml:space="preserve">                                                STUDENT ID: 2304469</w:t>
      </w:r>
    </w:p>
    <w:p w:rsidR="003E7005" w:rsidRPr="007D2A0D" w:rsidRDefault="003E7005" w:rsidP="003E7005">
      <w:pPr>
        <w:spacing w:after="0"/>
        <w:jc w:val="both"/>
        <w:rPr>
          <w:rFonts w:cstheme="minorHAnsi"/>
          <w:b/>
          <w:sz w:val="28"/>
          <w:szCs w:val="28"/>
        </w:rPr>
      </w:pPr>
    </w:p>
    <w:p w:rsidR="003E7005" w:rsidRPr="007D2A0D" w:rsidRDefault="003E7005" w:rsidP="003E7005">
      <w:pPr>
        <w:spacing w:after="0"/>
        <w:jc w:val="both"/>
        <w:rPr>
          <w:rFonts w:cstheme="minorHAnsi"/>
          <w:b/>
          <w:sz w:val="28"/>
          <w:szCs w:val="28"/>
        </w:rPr>
      </w:pPr>
      <w:r w:rsidRPr="007D2A0D">
        <w:rPr>
          <w:rFonts w:cstheme="minorHAnsi"/>
          <w:b/>
          <w:sz w:val="28"/>
          <w:szCs w:val="28"/>
        </w:rPr>
        <w:t xml:space="preserve">                                      </w:t>
      </w:r>
    </w:p>
    <w:p w:rsidR="003E7005" w:rsidRPr="002C53D8" w:rsidRDefault="003E7005" w:rsidP="003E7005">
      <w:pPr>
        <w:jc w:val="both"/>
        <w:rPr>
          <w:rFonts w:cstheme="minorHAnsi"/>
          <w:b/>
          <w:sz w:val="28"/>
          <w:szCs w:val="28"/>
        </w:rPr>
      </w:pPr>
      <w:r w:rsidRPr="007D2A0D">
        <w:rPr>
          <w:rFonts w:cstheme="minorHAnsi"/>
          <w:b/>
          <w:sz w:val="28"/>
          <w:szCs w:val="28"/>
        </w:rPr>
        <w:br w:type="page"/>
      </w:r>
      <w:r w:rsidRPr="002C53D8">
        <w:rPr>
          <w:rFonts w:cstheme="minorHAnsi"/>
          <w:b/>
          <w:sz w:val="28"/>
          <w:szCs w:val="28"/>
        </w:rPr>
        <w:lastRenderedPageBreak/>
        <w:t xml:space="preserve">                                </w:t>
      </w:r>
      <w:r>
        <w:rPr>
          <w:rFonts w:cstheme="minorHAnsi"/>
          <w:b/>
          <w:sz w:val="28"/>
          <w:szCs w:val="28"/>
        </w:rPr>
        <w:t xml:space="preserve">                     </w:t>
      </w:r>
      <w:r w:rsidRPr="002C53D8">
        <w:rPr>
          <w:rFonts w:cstheme="minorHAnsi"/>
          <w:b/>
          <w:sz w:val="28"/>
          <w:szCs w:val="28"/>
        </w:rPr>
        <w:t xml:space="preserve"> TABLE OF CONTENT</w:t>
      </w:r>
    </w:p>
    <w:p w:rsidR="003E7005" w:rsidRPr="00816F1C" w:rsidRDefault="003E7005" w:rsidP="003E7005">
      <w:pPr>
        <w:spacing w:after="0" w:line="360" w:lineRule="auto"/>
        <w:rPr>
          <w:rFonts w:cstheme="minorHAnsi"/>
        </w:rPr>
      </w:pPr>
      <w:r w:rsidRPr="00816F1C">
        <w:rPr>
          <w:rFonts w:cstheme="minorHAnsi"/>
        </w:rPr>
        <w:t>Title page</w:t>
      </w:r>
      <w:r w:rsidRPr="00816F1C">
        <w:rPr>
          <w:rFonts w:cstheme="minorHAnsi"/>
        </w:rPr>
        <w:tab/>
        <w:t>-</w:t>
      </w:r>
      <w:r w:rsidRPr="00816F1C">
        <w:rPr>
          <w:rFonts w:cstheme="minorHAnsi"/>
        </w:rPr>
        <w:tab/>
        <w:t>-</w:t>
      </w:r>
      <w:r w:rsidRPr="00816F1C">
        <w:rPr>
          <w:rFonts w:cstheme="minorHAnsi"/>
        </w:rPr>
        <w:tab/>
        <w:t>-</w:t>
      </w:r>
      <w:r w:rsidRPr="00816F1C">
        <w:rPr>
          <w:rFonts w:cstheme="minorHAnsi"/>
        </w:rPr>
        <w:tab/>
        <w:t>-</w:t>
      </w:r>
      <w:r w:rsidRPr="00816F1C">
        <w:rPr>
          <w:rFonts w:cstheme="minorHAnsi"/>
        </w:rPr>
        <w:tab/>
        <w:t>-</w:t>
      </w:r>
      <w:r w:rsidRPr="00816F1C">
        <w:rPr>
          <w:rFonts w:cstheme="minorHAnsi"/>
        </w:rPr>
        <w:tab/>
        <w:t>-</w:t>
      </w:r>
      <w:r w:rsidRPr="00816F1C">
        <w:rPr>
          <w:rFonts w:cstheme="minorHAnsi"/>
        </w:rPr>
        <w:tab/>
        <w:t>-</w:t>
      </w:r>
      <w:r w:rsidRPr="00816F1C">
        <w:rPr>
          <w:rFonts w:cstheme="minorHAnsi"/>
        </w:rPr>
        <w:tab/>
        <w:t>-</w:t>
      </w:r>
      <w:r w:rsidRPr="00816F1C">
        <w:rPr>
          <w:rFonts w:cstheme="minorHAnsi"/>
        </w:rPr>
        <w:tab/>
        <w:t>-</w:t>
      </w:r>
      <w:r w:rsidRPr="00816F1C">
        <w:rPr>
          <w:rFonts w:cstheme="minorHAnsi"/>
        </w:rPr>
        <w:tab/>
        <w:t>-</w:t>
      </w:r>
      <w:r w:rsidRPr="00816F1C">
        <w:rPr>
          <w:rFonts w:cstheme="minorHAnsi"/>
        </w:rPr>
        <w:tab/>
      </w:r>
      <w:proofErr w:type="spellStart"/>
      <w:r w:rsidRPr="00816F1C">
        <w:rPr>
          <w:rFonts w:cstheme="minorHAnsi"/>
        </w:rPr>
        <w:t>i</w:t>
      </w:r>
      <w:proofErr w:type="spellEnd"/>
    </w:p>
    <w:p w:rsidR="003E7005" w:rsidRPr="00816F1C" w:rsidRDefault="00197106" w:rsidP="003E7005">
      <w:pPr>
        <w:spacing w:after="0" w:line="360" w:lineRule="auto"/>
        <w:rPr>
          <w:rFonts w:cstheme="minorHAnsi"/>
        </w:rPr>
      </w:pPr>
      <w:r>
        <w:rPr>
          <w:rFonts w:cstheme="minorHAnsi"/>
        </w:rPr>
        <w:t>Table of content</w:t>
      </w:r>
      <w:r w:rsidR="003E7005">
        <w:rPr>
          <w:rFonts w:cstheme="minorHAnsi"/>
        </w:rPr>
        <w:t>-</w:t>
      </w:r>
      <w:r w:rsidR="003E7005">
        <w:rPr>
          <w:rFonts w:cstheme="minorHAnsi"/>
        </w:rPr>
        <w:tab/>
        <w:t>-</w:t>
      </w:r>
      <w:r w:rsidR="003E7005">
        <w:rPr>
          <w:rFonts w:cstheme="minorHAnsi"/>
        </w:rPr>
        <w:tab/>
        <w:t>-</w:t>
      </w:r>
      <w:r w:rsidR="003E7005">
        <w:rPr>
          <w:rFonts w:cstheme="minorHAnsi"/>
        </w:rPr>
        <w:tab/>
        <w:t>-</w:t>
      </w:r>
      <w:r w:rsidR="003E7005">
        <w:rPr>
          <w:rFonts w:cstheme="minorHAnsi"/>
        </w:rPr>
        <w:tab/>
        <w:t>-</w:t>
      </w:r>
      <w:r w:rsidR="003E7005">
        <w:rPr>
          <w:rFonts w:cstheme="minorHAnsi"/>
        </w:rPr>
        <w:tab/>
        <w:t>-</w:t>
      </w:r>
      <w:r w:rsidR="003E7005">
        <w:rPr>
          <w:rFonts w:cstheme="minorHAnsi"/>
        </w:rPr>
        <w:tab/>
        <w:t>-</w:t>
      </w:r>
      <w:r w:rsidR="003E7005">
        <w:rPr>
          <w:rFonts w:cstheme="minorHAnsi"/>
        </w:rPr>
        <w:tab/>
        <w:t>-</w:t>
      </w:r>
      <w:r w:rsidR="003E7005">
        <w:rPr>
          <w:rFonts w:cstheme="minorHAnsi"/>
        </w:rPr>
        <w:tab/>
        <w:t>-</w:t>
      </w:r>
      <w:r w:rsidR="003E7005">
        <w:rPr>
          <w:rFonts w:cstheme="minorHAnsi"/>
        </w:rPr>
        <w:tab/>
        <w:t xml:space="preserve">-             </w:t>
      </w:r>
      <w:r w:rsidR="003E7005" w:rsidRPr="00816F1C">
        <w:rPr>
          <w:rFonts w:cstheme="minorHAnsi"/>
        </w:rPr>
        <w:t>ii</w:t>
      </w:r>
    </w:p>
    <w:p w:rsidR="003E7005" w:rsidRPr="00816F1C" w:rsidRDefault="003E7005" w:rsidP="003E7005">
      <w:pPr>
        <w:spacing w:after="0" w:line="360" w:lineRule="auto"/>
        <w:rPr>
          <w:rFonts w:cstheme="minorHAnsi"/>
        </w:rPr>
      </w:pPr>
    </w:p>
    <w:p w:rsidR="003E7005" w:rsidRPr="00816F1C" w:rsidRDefault="003E7005" w:rsidP="003E7005">
      <w:pPr>
        <w:spacing w:after="0" w:line="360" w:lineRule="auto"/>
        <w:rPr>
          <w:rFonts w:cstheme="minorHAnsi"/>
        </w:rPr>
      </w:pPr>
      <w:r w:rsidRPr="00816F1C">
        <w:rPr>
          <w:rFonts w:cstheme="minorHAnsi"/>
        </w:rPr>
        <w:t>1.0 INTRODUCTION</w:t>
      </w:r>
      <w:r>
        <w:rPr>
          <w:rFonts w:cstheme="minorHAnsi"/>
        </w:rPr>
        <w:t xml:space="preserve">   -          -              -            -             -              -             -             -             -              -      1         </w:t>
      </w:r>
    </w:p>
    <w:p w:rsidR="003E7005" w:rsidRPr="00816F1C" w:rsidRDefault="003E7005" w:rsidP="003E7005">
      <w:pPr>
        <w:spacing w:after="0" w:line="360" w:lineRule="auto"/>
        <w:rPr>
          <w:rFonts w:cstheme="minorHAnsi"/>
        </w:rPr>
      </w:pPr>
      <w:r w:rsidRPr="00816F1C">
        <w:rPr>
          <w:rFonts w:cstheme="minorHAnsi"/>
        </w:rPr>
        <w:t>1.1 Back</w:t>
      </w:r>
      <w:r>
        <w:rPr>
          <w:rFonts w:cstheme="minorHAnsi"/>
        </w:rPr>
        <w:t>ground</w:t>
      </w:r>
      <w:r>
        <w:rPr>
          <w:rFonts w:cstheme="minorHAnsi"/>
        </w:rPr>
        <w:tab/>
        <w:t>-</w:t>
      </w:r>
      <w:r>
        <w:rPr>
          <w:rFonts w:cstheme="minorHAnsi"/>
        </w:rPr>
        <w:tab/>
        <w:t>-</w:t>
      </w:r>
      <w:r>
        <w:rPr>
          <w:rFonts w:cstheme="minorHAnsi"/>
        </w:rPr>
        <w:tab/>
        <w:t>-</w:t>
      </w:r>
      <w:r>
        <w:rPr>
          <w:rFonts w:cstheme="minorHAnsi"/>
        </w:rPr>
        <w:tab/>
        <w:t>-</w:t>
      </w:r>
      <w:r>
        <w:rPr>
          <w:rFonts w:cstheme="minorHAnsi"/>
        </w:rPr>
        <w:tab/>
        <w:t>-</w:t>
      </w:r>
      <w:r>
        <w:rPr>
          <w:rFonts w:cstheme="minorHAnsi"/>
        </w:rPr>
        <w:tab/>
        <w:t>-</w:t>
      </w:r>
      <w:r>
        <w:rPr>
          <w:rFonts w:cstheme="minorHAnsi"/>
        </w:rPr>
        <w:tab/>
        <w:t>-</w:t>
      </w:r>
      <w:r>
        <w:rPr>
          <w:rFonts w:cstheme="minorHAnsi"/>
        </w:rPr>
        <w:tab/>
        <w:t xml:space="preserve">-              -             -            </w:t>
      </w:r>
      <w:r w:rsidRPr="00816F1C">
        <w:rPr>
          <w:rFonts w:cstheme="minorHAnsi"/>
        </w:rPr>
        <w:t>1</w:t>
      </w:r>
    </w:p>
    <w:p w:rsidR="003E7005" w:rsidRPr="00816F1C" w:rsidRDefault="003E7005" w:rsidP="003E7005">
      <w:pPr>
        <w:spacing w:after="0" w:line="360" w:lineRule="auto"/>
        <w:rPr>
          <w:rFonts w:cstheme="minorHAnsi"/>
        </w:rPr>
      </w:pPr>
      <w:r w:rsidRPr="00816F1C">
        <w:rPr>
          <w:rFonts w:cstheme="minorHAnsi"/>
        </w:rPr>
        <w:t>1.2 What is Prod</w:t>
      </w:r>
      <w:r>
        <w:rPr>
          <w:rFonts w:cstheme="minorHAnsi"/>
        </w:rPr>
        <w:t>uct Recall-</w:t>
      </w:r>
      <w:r>
        <w:rPr>
          <w:rFonts w:cstheme="minorHAnsi"/>
        </w:rPr>
        <w:tab/>
        <w:t>-</w:t>
      </w:r>
      <w:r>
        <w:rPr>
          <w:rFonts w:cstheme="minorHAnsi"/>
        </w:rPr>
        <w:tab/>
        <w:t>-</w:t>
      </w:r>
      <w:r>
        <w:rPr>
          <w:rFonts w:cstheme="minorHAnsi"/>
        </w:rPr>
        <w:tab/>
        <w:t>-</w:t>
      </w:r>
      <w:r>
        <w:rPr>
          <w:rFonts w:cstheme="minorHAnsi"/>
        </w:rPr>
        <w:tab/>
        <w:t>-</w:t>
      </w:r>
      <w:r>
        <w:rPr>
          <w:rFonts w:cstheme="minorHAnsi"/>
        </w:rPr>
        <w:tab/>
        <w:t>-</w:t>
      </w:r>
      <w:r>
        <w:rPr>
          <w:rFonts w:cstheme="minorHAnsi"/>
        </w:rPr>
        <w:tab/>
        <w:t xml:space="preserve">-        </w:t>
      </w:r>
      <w:r w:rsidRPr="00816F1C">
        <w:rPr>
          <w:rFonts w:cstheme="minorHAnsi"/>
        </w:rPr>
        <w:tab/>
      </w:r>
      <w:r>
        <w:rPr>
          <w:rFonts w:cstheme="minorHAnsi"/>
        </w:rPr>
        <w:t xml:space="preserve"> -             -            </w:t>
      </w:r>
      <w:r w:rsidRPr="00816F1C">
        <w:rPr>
          <w:rFonts w:cstheme="minorHAnsi"/>
        </w:rPr>
        <w:t>1</w:t>
      </w:r>
    </w:p>
    <w:p w:rsidR="003E7005" w:rsidRPr="00816F1C" w:rsidRDefault="003E7005" w:rsidP="003E7005">
      <w:pPr>
        <w:spacing w:after="0" w:line="360" w:lineRule="auto"/>
        <w:rPr>
          <w:rFonts w:cstheme="minorHAnsi"/>
        </w:rPr>
      </w:pPr>
      <w:r w:rsidRPr="00816F1C">
        <w:rPr>
          <w:rFonts w:cstheme="minorHAnsi"/>
        </w:rPr>
        <w:t>1.3 Recall of Electrical and Electronic batteries</w:t>
      </w:r>
      <w:r w:rsidRPr="00816F1C">
        <w:rPr>
          <w:rFonts w:cstheme="minorHAnsi"/>
        </w:rPr>
        <w:tab/>
        <w:t>-</w:t>
      </w:r>
      <w:r w:rsidRPr="00816F1C">
        <w:rPr>
          <w:rFonts w:cstheme="minorHAnsi"/>
        </w:rPr>
        <w:tab/>
        <w:t>-</w:t>
      </w:r>
      <w:r w:rsidRPr="00816F1C">
        <w:rPr>
          <w:rFonts w:cstheme="minorHAnsi"/>
        </w:rPr>
        <w:tab/>
        <w:t>-</w:t>
      </w:r>
      <w:r w:rsidRPr="00816F1C">
        <w:rPr>
          <w:rFonts w:cstheme="minorHAnsi"/>
        </w:rPr>
        <w:tab/>
        <w:t>-</w:t>
      </w:r>
      <w:r w:rsidRPr="00816F1C">
        <w:rPr>
          <w:rFonts w:cstheme="minorHAnsi"/>
        </w:rPr>
        <w:tab/>
      </w:r>
      <w:r>
        <w:rPr>
          <w:rFonts w:cstheme="minorHAnsi"/>
        </w:rPr>
        <w:t xml:space="preserve"> -             -            </w:t>
      </w:r>
      <w:r w:rsidRPr="00816F1C">
        <w:rPr>
          <w:rFonts w:cstheme="minorHAnsi"/>
        </w:rPr>
        <w:t>1</w:t>
      </w:r>
    </w:p>
    <w:p w:rsidR="003E7005" w:rsidRPr="00816F1C" w:rsidRDefault="003E7005" w:rsidP="003E7005">
      <w:pPr>
        <w:spacing w:after="0" w:line="360" w:lineRule="auto"/>
        <w:rPr>
          <w:rFonts w:cstheme="minorHAnsi"/>
        </w:rPr>
      </w:pPr>
      <w:r w:rsidRPr="00816F1C">
        <w:rPr>
          <w:rFonts w:cstheme="minorHAnsi"/>
        </w:rPr>
        <w:t>2.0 Product Recall Process</w:t>
      </w:r>
      <w:r w:rsidRPr="00816F1C">
        <w:rPr>
          <w:rFonts w:cstheme="minorHAnsi"/>
        </w:rPr>
        <w:tab/>
        <w:t>-</w:t>
      </w:r>
      <w:r w:rsidRPr="00816F1C">
        <w:rPr>
          <w:rFonts w:cstheme="minorHAnsi"/>
        </w:rPr>
        <w:tab/>
        <w:t>-</w:t>
      </w:r>
      <w:r w:rsidRPr="00816F1C">
        <w:rPr>
          <w:rFonts w:cstheme="minorHAnsi"/>
        </w:rPr>
        <w:tab/>
        <w:t>-</w:t>
      </w:r>
      <w:r w:rsidRPr="00816F1C">
        <w:rPr>
          <w:rFonts w:cstheme="minorHAnsi"/>
        </w:rPr>
        <w:tab/>
        <w:t>-</w:t>
      </w:r>
      <w:r w:rsidRPr="00816F1C">
        <w:rPr>
          <w:rFonts w:cstheme="minorHAnsi"/>
        </w:rPr>
        <w:tab/>
        <w:t>-</w:t>
      </w:r>
      <w:r w:rsidRPr="00816F1C">
        <w:rPr>
          <w:rFonts w:cstheme="minorHAnsi"/>
        </w:rPr>
        <w:tab/>
        <w:t xml:space="preserve">-  </w:t>
      </w:r>
      <w:r>
        <w:rPr>
          <w:rFonts w:cstheme="minorHAnsi"/>
        </w:rPr>
        <w:t xml:space="preserve">            -             -   </w:t>
      </w:r>
      <w:r w:rsidRPr="00816F1C">
        <w:rPr>
          <w:rFonts w:cstheme="minorHAnsi"/>
        </w:rPr>
        <w:t xml:space="preserve">         2</w:t>
      </w:r>
    </w:p>
    <w:p w:rsidR="003E7005" w:rsidRPr="00816F1C" w:rsidRDefault="003E7005" w:rsidP="003E7005">
      <w:pPr>
        <w:spacing w:after="0" w:line="360" w:lineRule="auto"/>
        <w:rPr>
          <w:rFonts w:cstheme="minorHAnsi"/>
        </w:rPr>
      </w:pPr>
      <w:r w:rsidRPr="00816F1C">
        <w:rPr>
          <w:rFonts w:cstheme="minorHAnsi"/>
        </w:rPr>
        <w:t>2.1 Definition of Product Recall Process</w:t>
      </w:r>
      <w:r w:rsidRPr="00816F1C">
        <w:rPr>
          <w:rFonts w:cstheme="minorHAnsi"/>
        </w:rPr>
        <w:tab/>
        <w:t>-</w:t>
      </w:r>
      <w:r w:rsidRPr="00816F1C">
        <w:rPr>
          <w:rFonts w:cstheme="minorHAnsi"/>
        </w:rPr>
        <w:tab/>
        <w:t>-</w:t>
      </w:r>
      <w:r w:rsidRPr="00816F1C">
        <w:rPr>
          <w:rFonts w:cstheme="minorHAnsi"/>
        </w:rPr>
        <w:tab/>
        <w:t>-</w:t>
      </w:r>
      <w:r w:rsidRPr="00816F1C">
        <w:rPr>
          <w:rFonts w:cstheme="minorHAnsi"/>
        </w:rPr>
        <w:tab/>
        <w:t>-</w:t>
      </w:r>
      <w:r w:rsidRPr="00816F1C">
        <w:rPr>
          <w:rFonts w:cstheme="minorHAnsi"/>
        </w:rPr>
        <w:tab/>
        <w:t>-</w:t>
      </w:r>
      <w:r w:rsidRPr="00816F1C">
        <w:rPr>
          <w:rFonts w:cstheme="minorHAnsi"/>
        </w:rPr>
        <w:tab/>
      </w:r>
      <w:r>
        <w:rPr>
          <w:rFonts w:cstheme="minorHAnsi"/>
        </w:rPr>
        <w:t xml:space="preserve"> -             -            </w:t>
      </w:r>
      <w:r w:rsidRPr="00816F1C">
        <w:rPr>
          <w:rFonts w:cstheme="minorHAnsi"/>
        </w:rPr>
        <w:t>2</w:t>
      </w:r>
    </w:p>
    <w:p w:rsidR="003E7005" w:rsidRPr="00816F1C" w:rsidRDefault="003E7005" w:rsidP="003E7005">
      <w:pPr>
        <w:spacing w:after="0" w:line="360" w:lineRule="auto"/>
        <w:rPr>
          <w:rFonts w:cstheme="minorHAnsi"/>
        </w:rPr>
      </w:pPr>
      <w:r w:rsidRPr="00816F1C">
        <w:rPr>
          <w:rFonts w:cstheme="minorHAnsi"/>
        </w:rPr>
        <w:t xml:space="preserve">2.2 Recent Incidence on Electrical and Electronic Battery Recall Process   </w:t>
      </w:r>
      <w:r>
        <w:rPr>
          <w:rFonts w:cstheme="minorHAnsi"/>
        </w:rPr>
        <w:t xml:space="preserve">-              -             -            </w:t>
      </w:r>
      <w:r w:rsidRPr="00816F1C">
        <w:rPr>
          <w:rFonts w:cstheme="minorHAnsi"/>
        </w:rPr>
        <w:t>2</w:t>
      </w:r>
    </w:p>
    <w:p w:rsidR="003E7005" w:rsidRPr="00406D2E" w:rsidRDefault="003E7005" w:rsidP="003E7005">
      <w:pPr>
        <w:spacing w:after="0" w:line="360" w:lineRule="auto"/>
        <w:rPr>
          <w:rFonts w:cstheme="minorHAnsi"/>
        </w:rPr>
      </w:pPr>
      <w:r>
        <w:rPr>
          <w:rFonts w:cstheme="minorHAnsi"/>
        </w:rPr>
        <w:t xml:space="preserve">2.2.1 </w:t>
      </w:r>
      <w:r w:rsidRPr="00406D2E">
        <w:rPr>
          <w:rFonts w:cstheme="minorHAnsi"/>
          <w:color w:val="000000"/>
        </w:rPr>
        <w:t>Step by step recalling Process of Electrical and Electronic Batteries Using FMEA</w:t>
      </w:r>
      <w:r w:rsidRPr="00406D2E">
        <w:rPr>
          <w:rFonts w:cstheme="minorHAnsi"/>
        </w:rPr>
        <w:tab/>
      </w:r>
      <w:r w:rsidRPr="00406D2E">
        <w:rPr>
          <w:rFonts w:cstheme="minorHAnsi"/>
        </w:rPr>
        <w:tab/>
        <w:t>2</w:t>
      </w:r>
    </w:p>
    <w:p w:rsidR="003E7005" w:rsidRPr="00406D2E" w:rsidRDefault="003E7005" w:rsidP="003E7005">
      <w:pPr>
        <w:rPr>
          <w:rFonts w:eastAsia="Times New Roman" w:cstheme="minorHAnsi"/>
        </w:rPr>
      </w:pPr>
      <w:r w:rsidRPr="00406D2E">
        <w:rPr>
          <w:rFonts w:cstheme="minorHAnsi"/>
        </w:rPr>
        <w:t>2.2.2 Flow</w:t>
      </w:r>
      <w:r w:rsidRPr="00406D2E">
        <w:rPr>
          <w:rFonts w:eastAsia="Times New Roman" w:cstheme="minorHAnsi"/>
        </w:rPr>
        <w:t>-Chart of the Failure Mode and Effects Analysis for Recalling Electrical and Electronic</w:t>
      </w:r>
      <w:r w:rsidRPr="00406D2E">
        <w:rPr>
          <w:rFonts w:eastAsia="Times New Roman" w:cstheme="minorHAnsi"/>
        </w:rPr>
        <w:br/>
        <w:t xml:space="preserve">          Batteries </w:t>
      </w:r>
      <w:r w:rsidRPr="00406D2E">
        <w:rPr>
          <w:rFonts w:cstheme="minorHAnsi"/>
        </w:rPr>
        <w:t>-</w:t>
      </w:r>
      <w:r w:rsidRPr="00406D2E">
        <w:rPr>
          <w:rFonts w:cstheme="minorHAnsi"/>
        </w:rPr>
        <w:tab/>
        <w:t>-</w:t>
      </w:r>
      <w:r w:rsidRPr="00406D2E">
        <w:rPr>
          <w:rFonts w:cstheme="minorHAnsi"/>
        </w:rPr>
        <w:tab/>
        <w:t>-</w:t>
      </w:r>
      <w:r w:rsidRPr="00406D2E">
        <w:rPr>
          <w:rFonts w:cstheme="minorHAnsi"/>
        </w:rPr>
        <w:tab/>
        <w:t>-</w:t>
      </w:r>
      <w:r w:rsidRPr="00406D2E">
        <w:rPr>
          <w:rFonts w:cstheme="minorHAnsi"/>
        </w:rPr>
        <w:tab/>
        <w:t>-</w:t>
      </w:r>
      <w:r w:rsidRPr="00406D2E">
        <w:rPr>
          <w:rFonts w:cstheme="minorHAnsi"/>
        </w:rPr>
        <w:tab/>
        <w:t>-</w:t>
      </w:r>
      <w:r w:rsidRPr="00406D2E">
        <w:rPr>
          <w:rFonts w:cstheme="minorHAnsi"/>
        </w:rPr>
        <w:tab/>
        <w:t>-</w:t>
      </w:r>
      <w:r w:rsidRPr="00406D2E">
        <w:rPr>
          <w:rFonts w:cstheme="minorHAnsi"/>
        </w:rPr>
        <w:tab/>
        <w:t>-</w:t>
      </w:r>
      <w:r w:rsidRPr="00406D2E">
        <w:rPr>
          <w:rFonts w:cstheme="minorHAnsi"/>
        </w:rPr>
        <w:tab/>
        <w:t xml:space="preserve">  -            -           </w:t>
      </w:r>
      <w:r>
        <w:rPr>
          <w:rFonts w:cstheme="minorHAnsi"/>
        </w:rPr>
        <w:t xml:space="preserve">  -           </w:t>
      </w:r>
      <w:r w:rsidR="00241ED1">
        <w:rPr>
          <w:rFonts w:cstheme="minorHAnsi"/>
        </w:rPr>
        <w:t xml:space="preserve"> 3</w:t>
      </w:r>
    </w:p>
    <w:p w:rsidR="003E7005" w:rsidRPr="00406D2E" w:rsidRDefault="003E7005" w:rsidP="003E7005">
      <w:pPr>
        <w:rPr>
          <w:rFonts w:eastAsia="Times New Roman" w:cstheme="minorHAnsi"/>
          <w:color w:val="000000"/>
        </w:rPr>
      </w:pPr>
      <w:r w:rsidRPr="00406D2E">
        <w:rPr>
          <w:rFonts w:cstheme="minorHAnsi"/>
        </w:rPr>
        <w:t>2.2.3 Description</w:t>
      </w:r>
      <w:r w:rsidRPr="00406D2E">
        <w:rPr>
          <w:rFonts w:eastAsia="Times New Roman" w:cstheme="minorHAnsi"/>
          <w:color w:val="000000"/>
        </w:rPr>
        <w:t xml:space="preserve"> of the FMEA Process of Recalling Electrical and Electronic Batteries in Fig. 1-</w:t>
      </w:r>
      <w:r w:rsidRPr="00406D2E">
        <w:rPr>
          <w:rFonts w:cstheme="minorHAnsi"/>
        </w:rPr>
        <w:t xml:space="preserve">   </w:t>
      </w:r>
      <w:r>
        <w:rPr>
          <w:rFonts w:cstheme="minorHAnsi"/>
        </w:rPr>
        <w:t xml:space="preserve">   </w:t>
      </w:r>
      <w:r w:rsidRPr="00406D2E">
        <w:rPr>
          <w:rFonts w:cstheme="minorHAnsi"/>
        </w:rPr>
        <w:t>4</w:t>
      </w:r>
    </w:p>
    <w:p w:rsidR="003E7005" w:rsidRPr="00406D2E" w:rsidRDefault="003E7005" w:rsidP="003E7005">
      <w:pPr>
        <w:spacing w:after="0" w:line="360" w:lineRule="auto"/>
        <w:rPr>
          <w:rFonts w:cstheme="minorHAnsi"/>
        </w:rPr>
      </w:pPr>
      <w:r w:rsidRPr="00406D2E">
        <w:rPr>
          <w:rFonts w:cstheme="minorHAnsi"/>
        </w:rPr>
        <w:t xml:space="preserve">3.0 </w:t>
      </w:r>
      <w:r w:rsidR="008E5F63">
        <w:rPr>
          <w:rFonts w:cstheme="minorHAnsi"/>
        </w:rPr>
        <w:t>Cost Associated with Electrical and Electronic Recalls and C</w:t>
      </w:r>
      <w:r w:rsidR="008E7BEE" w:rsidRPr="00406D2E">
        <w:rPr>
          <w:rFonts w:cstheme="minorHAnsi"/>
        </w:rPr>
        <w:t>ontrol</w:t>
      </w:r>
      <w:r w:rsidR="008E7BEE">
        <w:rPr>
          <w:rFonts w:cstheme="minorHAnsi"/>
        </w:rPr>
        <w:t xml:space="preserve">        </w:t>
      </w:r>
      <w:r w:rsidR="005C07D7">
        <w:rPr>
          <w:rFonts w:cstheme="minorHAnsi"/>
        </w:rPr>
        <w:t xml:space="preserve">-    -  </w:t>
      </w:r>
      <w:r w:rsidR="008E7BEE">
        <w:rPr>
          <w:rFonts w:cstheme="minorHAnsi"/>
        </w:rPr>
        <w:t xml:space="preserve">   -     -      -      -  </w:t>
      </w:r>
      <w:r w:rsidR="008E5F63">
        <w:rPr>
          <w:rFonts w:cstheme="minorHAnsi"/>
        </w:rPr>
        <w:t xml:space="preserve">      </w:t>
      </w:r>
      <w:r w:rsidR="005C07D7">
        <w:rPr>
          <w:rFonts w:cstheme="minorHAnsi"/>
        </w:rPr>
        <w:t>7</w:t>
      </w:r>
      <w:r>
        <w:rPr>
          <w:rFonts w:cstheme="minorHAnsi"/>
        </w:rPr>
        <w:t xml:space="preserve">    </w:t>
      </w:r>
    </w:p>
    <w:p w:rsidR="003E7005" w:rsidRPr="00406D2E" w:rsidRDefault="003E7005" w:rsidP="003E7005">
      <w:pPr>
        <w:spacing w:after="0" w:line="360" w:lineRule="auto"/>
        <w:rPr>
          <w:rFonts w:cstheme="minorHAnsi"/>
        </w:rPr>
      </w:pPr>
      <w:r w:rsidRPr="00406D2E">
        <w:rPr>
          <w:rFonts w:cstheme="minorHAnsi"/>
        </w:rPr>
        <w:t>4.0</w:t>
      </w:r>
      <w:r>
        <w:rPr>
          <w:rFonts w:cstheme="minorHAnsi"/>
        </w:rPr>
        <w:t xml:space="preserve"> </w:t>
      </w:r>
      <w:r w:rsidR="00A301AF">
        <w:rPr>
          <w:rFonts w:cstheme="minorHAnsi"/>
          <w:color w:val="000000"/>
        </w:rPr>
        <w:t>Restoring Customer C</w:t>
      </w:r>
      <w:r w:rsidR="00C73311">
        <w:rPr>
          <w:rFonts w:cstheme="minorHAnsi"/>
          <w:color w:val="000000"/>
        </w:rPr>
        <w:t>onfidence after the Recall of Electrical and E</w:t>
      </w:r>
      <w:r w:rsidR="001776BD" w:rsidRPr="00406D2E">
        <w:rPr>
          <w:rFonts w:cstheme="minorHAnsi"/>
          <w:color w:val="000000"/>
        </w:rPr>
        <w:t xml:space="preserve">lectronic </w:t>
      </w:r>
      <w:r w:rsidR="00C73311">
        <w:rPr>
          <w:rFonts w:cstheme="minorHAnsi"/>
          <w:color w:val="000000"/>
        </w:rPr>
        <w:t>B</w:t>
      </w:r>
      <w:r w:rsidR="001776BD" w:rsidRPr="00406D2E">
        <w:rPr>
          <w:rFonts w:cstheme="minorHAnsi"/>
          <w:color w:val="000000"/>
        </w:rPr>
        <w:t>atteries</w:t>
      </w:r>
      <w:r w:rsidR="001776BD">
        <w:rPr>
          <w:rFonts w:cstheme="minorHAnsi"/>
        </w:rPr>
        <w:t xml:space="preserve"> -    -     </w:t>
      </w:r>
      <w:r w:rsidR="00FB7946">
        <w:rPr>
          <w:rFonts w:cstheme="minorHAnsi"/>
        </w:rPr>
        <w:t xml:space="preserve">   </w:t>
      </w:r>
      <w:r w:rsidR="008E7BEE">
        <w:rPr>
          <w:rFonts w:cstheme="minorHAnsi"/>
        </w:rPr>
        <w:t>8</w:t>
      </w:r>
    </w:p>
    <w:p w:rsidR="003E7005" w:rsidRDefault="003E7005" w:rsidP="003E7005">
      <w:pPr>
        <w:spacing w:after="0" w:line="360" w:lineRule="auto"/>
        <w:rPr>
          <w:rFonts w:cstheme="minorHAnsi"/>
        </w:rPr>
      </w:pPr>
      <w:r w:rsidRPr="00406D2E">
        <w:rPr>
          <w:rFonts w:cstheme="minorHAnsi"/>
          <w:color w:val="000000"/>
        </w:rPr>
        <w:t>5.0 C</w:t>
      </w:r>
      <w:r w:rsidR="00245E6F" w:rsidRPr="00406D2E">
        <w:rPr>
          <w:rFonts w:cstheme="minorHAnsi"/>
          <w:color w:val="000000"/>
        </w:rPr>
        <w:t>onclusion</w:t>
      </w:r>
      <w:r w:rsidRPr="00406D2E">
        <w:rPr>
          <w:rFonts w:cstheme="minorHAnsi"/>
        </w:rPr>
        <w:tab/>
        <w:t>-</w:t>
      </w:r>
      <w:r w:rsidRPr="00406D2E">
        <w:rPr>
          <w:rFonts w:cstheme="minorHAnsi"/>
        </w:rPr>
        <w:tab/>
        <w:t>-</w:t>
      </w:r>
      <w:r w:rsidRPr="00406D2E">
        <w:rPr>
          <w:rFonts w:cstheme="minorHAnsi"/>
        </w:rPr>
        <w:tab/>
        <w:t>-</w:t>
      </w:r>
      <w:r w:rsidRPr="00406D2E">
        <w:rPr>
          <w:rFonts w:cstheme="minorHAnsi"/>
        </w:rPr>
        <w:tab/>
        <w:t>-</w:t>
      </w:r>
      <w:r>
        <w:rPr>
          <w:rFonts w:cstheme="minorHAnsi"/>
        </w:rPr>
        <w:tab/>
        <w:t>-</w:t>
      </w:r>
      <w:r>
        <w:rPr>
          <w:rFonts w:cstheme="minorHAnsi"/>
        </w:rPr>
        <w:tab/>
        <w:t>-</w:t>
      </w:r>
      <w:r>
        <w:rPr>
          <w:rFonts w:cstheme="minorHAnsi"/>
        </w:rPr>
        <w:tab/>
        <w:t xml:space="preserve">-           </w:t>
      </w:r>
      <w:r w:rsidR="00203B5A">
        <w:rPr>
          <w:rFonts w:cstheme="minorHAnsi"/>
        </w:rPr>
        <w:t xml:space="preserve">  -            -      </w:t>
      </w:r>
      <w:r w:rsidR="00FB7946">
        <w:rPr>
          <w:rFonts w:cstheme="minorHAnsi"/>
        </w:rPr>
        <w:t xml:space="preserve">     </w:t>
      </w:r>
      <w:r w:rsidR="00245E6F">
        <w:rPr>
          <w:rFonts w:cstheme="minorHAnsi"/>
        </w:rPr>
        <w:t xml:space="preserve">-         -   </w:t>
      </w:r>
      <w:r w:rsidR="00FB7946">
        <w:rPr>
          <w:rFonts w:cstheme="minorHAnsi"/>
        </w:rPr>
        <w:t xml:space="preserve">   </w:t>
      </w:r>
      <w:r w:rsidR="00203B5A">
        <w:rPr>
          <w:rFonts w:cstheme="minorHAnsi"/>
        </w:rPr>
        <w:t>9</w:t>
      </w:r>
      <w:r>
        <w:rPr>
          <w:rFonts w:cstheme="minorHAnsi"/>
        </w:rPr>
        <w:br/>
        <w:t>R</w:t>
      </w:r>
      <w:r w:rsidR="00085F92" w:rsidRPr="00085F92">
        <w:rPr>
          <w:rFonts w:cstheme="minorHAnsi"/>
        </w:rPr>
        <w:t>eference</w:t>
      </w:r>
      <w:r>
        <w:rPr>
          <w:rFonts w:cstheme="minorHAnsi"/>
        </w:rPr>
        <w:t xml:space="preserve">                      -              -             -             -             -             -             -           </w:t>
      </w:r>
      <w:r w:rsidR="00203B5A">
        <w:rPr>
          <w:rFonts w:cstheme="minorHAnsi"/>
        </w:rPr>
        <w:t xml:space="preserve">  -            -          </w:t>
      </w:r>
      <w:r w:rsidR="00085F92">
        <w:rPr>
          <w:rFonts w:cstheme="minorHAnsi"/>
        </w:rPr>
        <w:t>-</w:t>
      </w:r>
      <w:r w:rsidR="00203B5A">
        <w:rPr>
          <w:rFonts w:cstheme="minorHAnsi"/>
        </w:rPr>
        <w:t xml:space="preserve">     </w:t>
      </w:r>
      <w:r w:rsidR="00085F92">
        <w:rPr>
          <w:rFonts w:cstheme="minorHAnsi"/>
        </w:rPr>
        <w:t xml:space="preserve"> </w:t>
      </w:r>
      <w:bookmarkStart w:id="0" w:name="_GoBack"/>
      <w:bookmarkEnd w:id="0"/>
      <w:r w:rsidR="00203B5A">
        <w:rPr>
          <w:rFonts w:cstheme="minorHAnsi"/>
        </w:rPr>
        <w:t>10</w:t>
      </w:r>
    </w:p>
    <w:p w:rsidR="003E7005" w:rsidRDefault="003E7005" w:rsidP="003E7005">
      <w:pPr>
        <w:spacing w:after="0" w:line="360" w:lineRule="auto"/>
        <w:rPr>
          <w:rFonts w:cstheme="minorHAnsi"/>
        </w:rPr>
      </w:pPr>
    </w:p>
    <w:p w:rsidR="003E7005" w:rsidRDefault="003E7005" w:rsidP="003E7005">
      <w:pPr>
        <w:spacing w:after="0" w:line="360" w:lineRule="auto"/>
        <w:rPr>
          <w:rFonts w:cstheme="minorHAnsi"/>
        </w:rPr>
      </w:pPr>
    </w:p>
    <w:p w:rsidR="003E7005" w:rsidRDefault="003E7005" w:rsidP="003E7005">
      <w:pPr>
        <w:spacing w:after="0" w:line="360" w:lineRule="auto"/>
        <w:rPr>
          <w:rFonts w:cstheme="minorHAnsi"/>
        </w:rPr>
      </w:pPr>
    </w:p>
    <w:p w:rsidR="003E7005" w:rsidRDefault="003E7005" w:rsidP="003E7005">
      <w:pPr>
        <w:spacing w:after="0" w:line="360" w:lineRule="auto"/>
        <w:rPr>
          <w:rFonts w:cstheme="minorHAnsi"/>
        </w:rPr>
      </w:pPr>
    </w:p>
    <w:p w:rsidR="003E7005" w:rsidRDefault="003E7005" w:rsidP="003E7005">
      <w:pPr>
        <w:spacing w:after="0" w:line="360" w:lineRule="auto"/>
        <w:rPr>
          <w:rFonts w:cstheme="minorHAnsi"/>
        </w:rPr>
      </w:pPr>
    </w:p>
    <w:p w:rsidR="003E7005" w:rsidRDefault="003E7005" w:rsidP="003E7005">
      <w:pPr>
        <w:spacing w:after="0" w:line="360" w:lineRule="auto"/>
        <w:rPr>
          <w:rFonts w:cstheme="minorHAnsi"/>
        </w:rPr>
      </w:pPr>
    </w:p>
    <w:p w:rsidR="003E7005" w:rsidRDefault="003E7005" w:rsidP="003E7005">
      <w:pPr>
        <w:spacing w:after="0" w:line="360" w:lineRule="auto"/>
        <w:rPr>
          <w:rFonts w:cstheme="minorHAnsi"/>
        </w:rPr>
      </w:pPr>
    </w:p>
    <w:p w:rsidR="003E7005" w:rsidRDefault="003E7005" w:rsidP="003E7005">
      <w:pPr>
        <w:spacing w:after="0" w:line="360" w:lineRule="auto"/>
        <w:rPr>
          <w:rFonts w:cstheme="minorHAnsi"/>
        </w:rPr>
      </w:pPr>
    </w:p>
    <w:p w:rsidR="003E7005" w:rsidRDefault="003E7005" w:rsidP="003E7005">
      <w:pPr>
        <w:spacing w:after="0" w:line="360" w:lineRule="auto"/>
        <w:rPr>
          <w:rFonts w:cstheme="minorHAnsi"/>
        </w:rPr>
      </w:pPr>
    </w:p>
    <w:p w:rsidR="003E7005" w:rsidRDefault="003E7005" w:rsidP="003E7005">
      <w:pPr>
        <w:spacing w:after="0" w:line="360" w:lineRule="auto"/>
        <w:rPr>
          <w:rFonts w:cstheme="minorHAnsi"/>
        </w:rPr>
      </w:pPr>
    </w:p>
    <w:p w:rsidR="003E7005" w:rsidRDefault="003E7005" w:rsidP="003E7005">
      <w:pPr>
        <w:rPr>
          <w:rFonts w:cstheme="minorHAnsi"/>
          <w:b/>
        </w:rPr>
        <w:sectPr w:rsidR="003E7005" w:rsidSect="00AE2D03">
          <w:footerReference w:type="default" r:id="rId7"/>
          <w:pgSz w:w="12240" w:h="15840"/>
          <w:pgMar w:top="1440" w:right="1440" w:bottom="1440" w:left="1440" w:header="720" w:footer="720" w:gutter="0"/>
          <w:pgNumType w:fmt="lowerRoman" w:start="1"/>
          <w:cols w:space="720"/>
          <w:docGrid w:linePitch="360"/>
        </w:sectPr>
      </w:pPr>
      <w:r w:rsidRPr="00D53A04">
        <w:rPr>
          <w:rFonts w:cstheme="minorHAnsi"/>
          <w:b/>
        </w:rPr>
        <w:t xml:space="preserve">                                                </w:t>
      </w:r>
    </w:p>
    <w:p w:rsidR="003E7005" w:rsidRPr="00D53A04" w:rsidRDefault="003E7005" w:rsidP="003E7005">
      <w:pPr>
        <w:rPr>
          <w:rFonts w:cstheme="minorHAnsi"/>
          <w:b/>
        </w:rPr>
      </w:pPr>
    </w:p>
    <w:p w:rsidR="003E7005" w:rsidRPr="001200A2" w:rsidRDefault="003E7005" w:rsidP="003E7005">
      <w:pPr>
        <w:rPr>
          <w:rFonts w:cstheme="minorHAnsi"/>
          <w:b/>
        </w:rPr>
      </w:pPr>
      <w:r w:rsidRPr="001200A2">
        <w:rPr>
          <w:rFonts w:cstheme="minorHAnsi"/>
          <w:b/>
        </w:rPr>
        <w:t>1.0 INTRODUCTION</w:t>
      </w:r>
    </w:p>
    <w:p w:rsidR="003E7005" w:rsidRPr="00687034" w:rsidRDefault="003E7005" w:rsidP="003E7005">
      <w:pPr>
        <w:pStyle w:val="ListParagraph"/>
        <w:numPr>
          <w:ilvl w:val="1"/>
          <w:numId w:val="8"/>
        </w:numPr>
        <w:rPr>
          <w:rFonts w:cstheme="minorHAnsi"/>
          <w:b/>
        </w:rPr>
      </w:pPr>
      <w:r w:rsidRPr="00687034">
        <w:rPr>
          <w:rFonts w:cstheme="minorHAnsi"/>
          <w:b/>
        </w:rPr>
        <w:t xml:space="preserve">Background </w:t>
      </w:r>
    </w:p>
    <w:p w:rsidR="003E7005" w:rsidRPr="0013270B" w:rsidRDefault="003E7005" w:rsidP="003E7005">
      <w:pPr>
        <w:pStyle w:val="ListParagraph"/>
        <w:ind w:left="360"/>
        <w:rPr>
          <w:rFonts w:cstheme="minorHAnsi"/>
        </w:rPr>
      </w:pPr>
      <w:r w:rsidRPr="00D53A04">
        <w:rPr>
          <w:rFonts w:cstheme="minorHAnsi"/>
        </w:rPr>
        <w:t xml:space="preserve">The recall of batteries, especially those used in consumer electronics, electric vehicles (EVs), and energy storage systems, represents a significant challenge for businesses and projects. Battery </w:t>
      </w:r>
      <w:r>
        <w:rPr>
          <w:rFonts w:cstheme="minorHAnsi"/>
        </w:rPr>
        <w:br/>
      </w:r>
      <w:r w:rsidRPr="00D53A04">
        <w:rPr>
          <w:rFonts w:cstheme="minorHAnsi"/>
        </w:rPr>
        <w:t xml:space="preserve">recalls, typically triggered by safety concerns, performance failures, or compliance issues, can </w:t>
      </w:r>
      <w:r>
        <w:rPr>
          <w:rFonts w:cstheme="minorHAnsi"/>
        </w:rPr>
        <w:br/>
      </w:r>
      <w:r w:rsidRPr="00D53A04">
        <w:rPr>
          <w:rFonts w:cstheme="minorHAnsi"/>
        </w:rPr>
        <w:t>have profound financial, operational, and reputational consequences. This assignment examines</w:t>
      </w:r>
      <w:r>
        <w:rPr>
          <w:rFonts w:cstheme="minorHAnsi"/>
        </w:rPr>
        <w:br/>
      </w:r>
      <w:r w:rsidRPr="00D53A04">
        <w:rPr>
          <w:rFonts w:cstheme="minorHAnsi"/>
        </w:rPr>
        <w:t>the impact of battery recalls on businesses and projects, foc</w:t>
      </w:r>
      <w:r>
        <w:rPr>
          <w:rFonts w:cstheme="minorHAnsi"/>
        </w:rPr>
        <w:t>using on the immediate and long-</w:t>
      </w:r>
      <w:r>
        <w:rPr>
          <w:rFonts w:cstheme="minorHAnsi"/>
        </w:rPr>
        <w:br/>
      </w:r>
      <w:r w:rsidRPr="00D53A04">
        <w:rPr>
          <w:rFonts w:cstheme="minorHAnsi"/>
        </w:rPr>
        <w:t>t</w:t>
      </w:r>
      <w:r>
        <w:rPr>
          <w:rFonts w:cstheme="minorHAnsi"/>
        </w:rPr>
        <w:t xml:space="preserve">erm effects, causes, strategies </w:t>
      </w:r>
      <w:r w:rsidRPr="00D53A04">
        <w:rPr>
          <w:rFonts w:cstheme="minorHAnsi"/>
        </w:rPr>
        <w:t>for management, and ways companies can mitigate the risks</w:t>
      </w:r>
      <w:r>
        <w:rPr>
          <w:rFonts w:cstheme="minorHAnsi"/>
        </w:rPr>
        <w:t xml:space="preserve"> </w:t>
      </w:r>
      <w:r w:rsidRPr="00D53A04">
        <w:rPr>
          <w:rFonts w:cstheme="minorHAnsi"/>
        </w:rPr>
        <w:t>associated with such recalls.</w:t>
      </w:r>
      <w:r w:rsidRPr="0013270B">
        <w:rPr>
          <w:rFonts w:cstheme="minorHAnsi"/>
          <w:b/>
        </w:rPr>
        <w:t xml:space="preserve">       </w:t>
      </w:r>
    </w:p>
    <w:p w:rsidR="003E7005" w:rsidRPr="00F11990" w:rsidRDefault="003E7005" w:rsidP="003E7005">
      <w:pPr>
        <w:rPr>
          <w:rFonts w:cstheme="minorHAnsi"/>
        </w:rPr>
      </w:pPr>
      <w:r>
        <w:rPr>
          <w:rFonts w:cstheme="minorHAnsi"/>
          <w:b/>
        </w:rPr>
        <w:t xml:space="preserve">1.2 </w:t>
      </w:r>
      <w:r w:rsidRPr="00183990">
        <w:rPr>
          <w:rFonts w:cstheme="minorHAnsi"/>
          <w:b/>
        </w:rPr>
        <w:t>What is Product Recall?</w:t>
      </w:r>
      <w:r w:rsidRPr="00183990">
        <w:rPr>
          <w:rFonts w:cstheme="minorHAnsi"/>
          <w:b/>
        </w:rPr>
        <w:br/>
      </w:r>
      <w:r>
        <w:rPr>
          <w:rFonts w:cstheme="minorHAnsi"/>
        </w:rPr>
        <w:t xml:space="preserve">       </w:t>
      </w:r>
      <w:r w:rsidRPr="00183990">
        <w:rPr>
          <w:rFonts w:cstheme="minorHAnsi"/>
        </w:rPr>
        <w:t>A product recall is the process of retrieving and replacing defective goods for consumers. When</w:t>
      </w:r>
      <w:r>
        <w:rPr>
          <w:rFonts w:cstheme="minorHAnsi"/>
        </w:rPr>
        <w:br/>
        <w:t xml:space="preserve">     </w:t>
      </w:r>
      <w:r w:rsidRPr="00183990">
        <w:rPr>
          <w:rFonts w:cstheme="minorHAnsi"/>
        </w:rPr>
        <w:t xml:space="preserve"> a company issues a recall, the company or manufacturer absorbs the cost of replacing and </w:t>
      </w:r>
      <w:r>
        <w:rPr>
          <w:rFonts w:cstheme="minorHAnsi"/>
        </w:rPr>
        <w:br/>
        <w:t xml:space="preserve">      </w:t>
      </w:r>
      <w:r w:rsidRPr="00183990">
        <w:rPr>
          <w:rFonts w:cstheme="minorHAnsi"/>
        </w:rPr>
        <w:t xml:space="preserve">fixing </w:t>
      </w:r>
      <w:r>
        <w:rPr>
          <w:rFonts w:cstheme="minorHAnsi"/>
        </w:rPr>
        <w:t xml:space="preserve"> </w:t>
      </w:r>
      <w:r w:rsidRPr="00183990">
        <w:rPr>
          <w:rFonts w:cstheme="minorHAnsi"/>
        </w:rPr>
        <w:t>defective products, and reimbursing affected consumers when necessary (</w:t>
      </w:r>
      <w:proofErr w:type="spellStart"/>
      <w:r w:rsidRPr="00183990">
        <w:rPr>
          <w:rFonts w:cstheme="minorHAnsi"/>
        </w:rPr>
        <w:t>Nath</w:t>
      </w:r>
      <w:proofErr w:type="spellEnd"/>
      <w:r w:rsidRPr="00183990">
        <w:rPr>
          <w:rFonts w:cstheme="minorHAnsi"/>
        </w:rPr>
        <w:t xml:space="preserve"> 2022, </w:t>
      </w:r>
      <w:r>
        <w:rPr>
          <w:rFonts w:cstheme="minorHAnsi"/>
        </w:rPr>
        <w:br/>
        <w:t xml:space="preserve">      </w:t>
      </w:r>
      <w:r w:rsidRPr="00183990">
        <w:rPr>
          <w:rFonts w:cstheme="minorHAnsi"/>
        </w:rPr>
        <w:t>pp.</w:t>
      </w:r>
      <w:r>
        <w:t xml:space="preserve"> 6–15</w:t>
      </w:r>
      <w:r w:rsidRPr="00183990">
        <w:rPr>
          <w:rFonts w:cstheme="minorHAnsi"/>
        </w:rPr>
        <w:t>).</w:t>
      </w:r>
      <w:r w:rsidRPr="00183990">
        <w:rPr>
          <w:rFonts w:cstheme="minorHAnsi"/>
        </w:rPr>
        <w:br/>
      </w:r>
      <w:r>
        <w:rPr>
          <w:rFonts w:cstheme="minorHAnsi"/>
        </w:rPr>
        <w:t xml:space="preserve">      </w:t>
      </w:r>
      <w:r w:rsidRPr="00183990">
        <w:rPr>
          <w:rFonts w:cstheme="minorHAnsi"/>
        </w:rPr>
        <w:t xml:space="preserve">It is typically defined as a request by a manufacturer or a business owner to return a batch or all of </w:t>
      </w:r>
      <w:r>
        <w:rPr>
          <w:rFonts w:cstheme="minorHAnsi"/>
        </w:rPr>
        <w:br/>
        <w:t xml:space="preserve">      </w:t>
      </w:r>
      <w:r w:rsidRPr="00183990">
        <w:rPr>
          <w:rFonts w:cstheme="minorHAnsi"/>
        </w:rPr>
        <w:t>a product due to safety concerns, defects, or non-compliance with regul</w:t>
      </w:r>
      <w:r>
        <w:rPr>
          <w:rFonts w:cstheme="minorHAnsi"/>
        </w:rPr>
        <w:t>atory standards. Consider-</w:t>
      </w:r>
      <w:r>
        <w:rPr>
          <w:rFonts w:cstheme="minorHAnsi"/>
        </w:rPr>
        <w:br/>
        <w:t xml:space="preserve">      </w:t>
      </w:r>
      <w:proofErr w:type="spellStart"/>
      <w:r w:rsidRPr="00183990">
        <w:rPr>
          <w:rFonts w:cstheme="minorHAnsi"/>
        </w:rPr>
        <w:t>ing</w:t>
      </w:r>
      <w:proofErr w:type="spellEnd"/>
      <w:r w:rsidRPr="00183990">
        <w:rPr>
          <w:rFonts w:cstheme="minorHAnsi"/>
        </w:rPr>
        <w:t xml:space="preserve"> the definitions above, one might say that, from an industry perspective, a product recall </w:t>
      </w:r>
      <w:r>
        <w:rPr>
          <w:rFonts w:cstheme="minorHAnsi"/>
        </w:rPr>
        <w:br/>
        <w:t xml:space="preserve">      </w:t>
      </w:r>
      <w:r w:rsidRPr="00183990">
        <w:rPr>
          <w:rFonts w:cstheme="minorHAnsi"/>
        </w:rPr>
        <w:t xml:space="preserve">represents an essential action to protect consumer health and safety. </w:t>
      </w:r>
    </w:p>
    <w:p w:rsidR="003E7005" w:rsidRPr="00687034" w:rsidRDefault="003E7005" w:rsidP="003E7005">
      <w:pPr>
        <w:spacing w:before="240"/>
        <w:rPr>
          <w:rFonts w:cstheme="minorHAnsi"/>
          <w:b/>
        </w:rPr>
      </w:pPr>
      <w:r>
        <w:rPr>
          <w:rFonts w:cstheme="minorHAnsi"/>
          <w:b/>
        </w:rPr>
        <w:t xml:space="preserve">1.3 </w:t>
      </w:r>
      <w:r w:rsidRPr="00687034">
        <w:rPr>
          <w:rFonts w:cstheme="minorHAnsi"/>
          <w:b/>
        </w:rPr>
        <w:t>Recalls of Electrical and Electronic Batteries</w:t>
      </w:r>
    </w:p>
    <w:p w:rsidR="003E7005" w:rsidRPr="00EB5316" w:rsidRDefault="003E7005" w:rsidP="003E7005">
      <w:pPr>
        <w:pStyle w:val="ListParagraph"/>
        <w:spacing w:before="240"/>
        <w:ind w:left="360"/>
        <w:rPr>
          <w:rFonts w:eastAsia="Times New Roman" w:cstheme="minorHAnsi"/>
          <w:color w:val="000000"/>
        </w:rPr>
      </w:pPr>
      <w:r>
        <w:rPr>
          <w:rFonts w:eastAsia="Times New Roman" w:cstheme="minorHAnsi"/>
          <w:color w:val="000000"/>
        </w:rPr>
        <w:t xml:space="preserve">The first major recall of electrical and electronic batteries occurred in 2006, when Sony was forced to recall millions of lithium-ion batteries used in laptops due to safety concerns. </w:t>
      </w:r>
      <w:r w:rsidRPr="004E4179">
        <w:rPr>
          <w:rFonts w:eastAsia="Times New Roman" w:cstheme="minorHAnsi"/>
          <w:color w:val="000000"/>
        </w:rPr>
        <w:t xml:space="preserve">As technology became more prevalent, so too did the realization of inherent safety risks. While lithium-ion batteries were initially seen as the ideal power source, they were also prone to certain failures, such as thermal runaway, which could lead to </w:t>
      </w:r>
      <w:r>
        <w:rPr>
          <w:rFonts w:eastAsia="Times New Roman" w:cstheme="minorHAnsi"/>
          <w:color w:val="000000"/>
        </w:rPr>
        <w:t>overheating or fire.</w:t>
      </w:r>
    </w:p>
    <w:p w:rsidR="003E7005" w:rsidRPr="008E412A" w:rsidRDefault="003E7005" w:rsidP="003E7005">
      <w:pPr>
        <w:pStyle w:val="ListParagraph"/>
        <w:spacing w:before="240"/>
        <w:ind w:left="360"/>
        <w:rPr>
          <w:rFonts w:eastAsia="Times New Roman" w:cstheme="minorHAnsi"/>
          <w:color w:val="000000"/>
        </w:rPr>
      </w:pPr>
    </w:p>
    <w:p w:rsidR="003E7005" w:rsidRDefault="003E7005" w:rsidP="003E7005">
      <w:pPr>
        <w:pStyle w:val="ListParagraph"/>
        <w:spacing w:before="240"/>
        <w:ind w:left="360"/>
        <w:rPr>
          <w:rFonts w:eastAsia="Times New Roman" w:cstheme="minorHAnsi"/>
          <w:color w:val="000000"/>
        </w:rPr>
      </w:pPr>
      <w:r w:rsidRPr="00D53A04">
        <w:rPr>
          <w:rFonts w:eastAsia="Times New Roman" w:cstheme="minorHAnsi"/>
          <w:color w:val="000000"/>
        </w:rPr>
        <w:t xml:space="preserve">Research also suggested that recalls a not limited to mobile devices. For example, in 2023, Tesla faced a recall related to its electric vehicle batteries, driven by software issues that could cause overheating under certain conditions. This case highlights the complexity of modern battery technologies, where software and hardware must function in harmony </w:t>
      </w:r>
      <w:r>
        <w:rPr>
          <w:rFonts w:eastAsia="Times New Roman" w:cstheme="minorHAnsi"/>
          <w:color w:val="000000"/>
        </w:rPr>
        <w:t>to ensure safe operation (Smith</w:t>
      </w:r>
      <w:r w:rsidRPr="00D53A04">
        <w:rPr>
          <w:rFonts w:eastAsia="Times New Roman" w:cstheme="minorHAnsi"/>
          <w:color w:val="000000"/>
        </w:rPr>
        <w:t xml:space="preserve"> 2023</w:t>
      </w:r>
      <w:r>
        <w:rPr>
          <w:rFonts w:eastAsia="Times New Roman" w:cstheme="minorHAnsi"/>
          <w:color w:val="000000"/>
        </w:rPr>
        <w:t>, pp. 45-57</w:t>
      </w:r>
      <w:r w:rsidRPr="00D53A04">
        <w:rPr>
          <w:rFonts w:eastAsia="Times New Roman" w:cstheme="minorHAnsi"/>
          <w:color w:val="000000"/>
        </w:rPr>
        <w:t xml:space="preserve">).  </w:t>
      </w:r>
    </w:p>
    <w:p w:rsidR="003E7005" w:rsidRDefault="003E7005" w:rsidP="003E7005">
      <w:pPr>
        <w:pStyle w:val="ListParagraph"/>
        <w:spacing w:before="240"/>
        <w:ind w:left="360"/>
        <w:rPr>
          <w:rFonts w:eastAsia="Times New Roman" w:cstheme="minorHAnsi"/>
          <w:color w:val="000000"/>
        </w:rPr>
      </w:pPr>
    </w:p>
    <w:p w:rsidR="003E7005" w:rsidRDefault="003E7005" w:rsidP="003E7005">
      <w:pPr>
        <w:pStyle w:val="ListParagraph"/>
        <w:spacing w:before="240"/>
        <w:ind w:left="360"/>
        <w:rPr>
          <w:rFonts w:eastAsia="Times New Roman" w:cstheme="minorHAnsi"/>
          <w:color w:val="000000"/>
        </w:rPr>
      </w:pPr>
    </w:p>
    <w:p w:rsidR="003E7005" w:rsidRDefault="003E7005" w:rsidP="003E7005">
      <w:pPr>
        <w:pStyle w:val="ListParagraph"/>
        <w:spacing w:before="240"/>
        <w:ind w:left="360"/>
        <w:rPr>
          <w:rFonts w:eastAsia="Times New Roman" w:cstheme="minorHAnsi"/>
          <w:color w:val="000000"/>
        </w:rPr>
      </w:pPr>
    </w:p>
    <w:p w:rsidR="003E7005" w:rsidRDefault="003E7005" w:rsidP="003E7005">
      <w:pPr>
        <w:pStyle w:val="ListParagraph"/>
        <w:spacing w:before="240"/>
        <w:ind w:left="360"/>
        <w:rPr>
          <w:rFonts w:eastAsia="Times New Roman" w:cstheme="minorHAnsi"/>
          <w:color w:val="000000"/>
        </w:rPr>
      </w:pPr>
    </w:p>
    <w:p w:rsidR="003E7005" w:rsidRDefault="003E7005" w:rsidP="003E7005">
      <w:pPr>
        <w:pStyle w:val="ListParagraph"/>
        <w:spacing w:before="240"/>
        <w:ind w:left="360"/>
        <w:rPr>
          <w:rFonts w:eastAsia="Times New Roman" w:cstheme="minorHAnsi"/>
          <w:color w:val="000000"/>
        </w:rPr>
      </w:pPr>
    </w:p>
    <w:p w:rsidR="003E7005" w:rsidRDefault="003E7005" w:rsidP="003E7005">
      <w:pPr>
        <w:pStyle w:val="ListParagraph"/>
        <w:spacing w:before="240"/>
        <w:ind w:left="360"/>
        <w:rPr>
          <w:rFonts w:eastAsia="Times New Roman" w:cstheme="minorHAnsi"/>
          <w:color w:val="000000"/>
        </w:rPr>
      </w:pPr>
    </w:p>
    <w:p w:rsidR="003E7005" w:rsidRDefault="003E7005" w:rsidP="003E7005">
      <w:pPr>
        <w:pStyle w:val="ListParagraph"/>
        <w:spacing w:before="240"/>
        <w:ind w:left="360"/>
        <w:rPr>
          <w:rFonts w:eastAsia="Times New Roman" w:cstheme="minorHAnsi"/>
          <w:color w:val="000000"/>
        </w:rPr>
      </w:pPr>
    </w:p>
    <w:p w:rsidR="003E7005" w:rsidRPr="00B85714" w:rsidRDefault="003E7005" w:rsidP="003E7005">
      <w:pPr>
        <w:pStyle w:val="ListParagraph"/>
        <w:spacing w:before="240"/>
        <w:ind w:left="360"/>
        <w:rPr>
          <w:rFonts w:eastAsia="Times New Roman" w:cstheme="minorHAnsi"/>
          <w:color w:val="000000"/>
        </w:rPr>
      </w:pPr>
    </w:p>
    <w:p w:rsidR="00791C42" w:rsidRDefault="00791C42" w:rsidP="003E7005">
      <w:pPr>
        <w:rPr>
          <w:rFonts w:cstheme="minorHAnsi"/>
          <w:b/>
        </w:rPr>
      </w:pPr>
    </w:p>
    <w:p w:rsidR="00791C42" w:rsidRDefault="00791C42" w:rsidP="003E7005">
      <w:pPr>
        <w:rPr>
          <w:rFonts w:cstheme="minorHAnsi"/>
          <w:b/>
        </w:rPr>
      </w:pPr>
    </w:p>
    <w:p w:rsidR="003E7005" w:rsidRPr="000951E7" w:rsidRDefault="003E7005" w:rsidP="003E7005">
      <w:pPr>
        <w:rPr>
          <w:rFonts w:cstheme="minorHAnsi"/>
          <w:b/>
        </w:rPr>
      </w:pPr>
      <w:r>
        <w:rPr>
          <w:rFonts w:cstheme="minorHAnsi"/>
          <w:b/>
        </w:rPr>
        <w:lastRenderedPageBreak/>
        <w:t xml:space="preserve">2.0 </w:t>
      </w:r>
      <w:r w:rsidRPr="000951E7">
        <w:rPr>
          <w:rFonts w:cstheme="minorHAnsi"/>
          <w:b/>
        </w:rPr>
        <w:t>PRODUCT RECALL PROCESS</w:t>
      </w:r>
    </w:p>
    <w:p w:rsidR="003E7005" w:rsidRPr="00D53A04" w:rsidRDefault="003E7005" w:rsidP="003E7005">
      <w:pPr>
        <w:pStyle w:val="NormalWeb"/>
        <w:spacing w:before="0" w:beforeAutospacing="0" w:after="200" w:afterAutospacing="0" w:line="276" w:lineRule="auto"/>
        <w:rPr>
          <w:rFonts w:asciiTheme="minorHAnsi" w:hAnsiTheme="minorHAnsi" w:cstheme="minorHAnsi"/>
          <w:color w:val="000000"/>
          <w:sz w:val="22"/>
          <w:szCs w:val="22"/>
        </w:rPr>
      </w:pPr>
      <w:r w:rsidRPr="00D53A04">
        <w:rPr>
          <w:rFonts w:asciiTheme="minorHAnsi" w:hAnsiTheme="minorHAnsi" w:cstheme="minorHAnsi"/>
          <w:b/>
          <w:sz w:val="22"/>
          <w:szCs w:val="22"/>
        </w:rPr>
        <w:t xml:space="preserve">2.1 </w:t>
      </w:r>
      <w:r>
        <w:rPr>
          <w:rFonts w:asciiTheme="minorHAnsi" w:hAnsiTheme="minorHAnsi" w:cstheme="minorHAnsi"/>
          <w:b/>
          <w:color w:val="000000"/>
          <w:sz w:val="22"/>
          <w:szCs w:val="22"/>
        </w:rPr>
        <w:t>Definition</w:t>
      </w:r>
      <w:r w:rsidRPr="00D53A04">
        <w:rPr>
          <w:rFonts w:asciiTheme="minorHAnsi" w:hAnsiTheme="minorHAnsi" w:cstheme="minorHAnsi"/>
          <w:b/>
          <w:color w:val="000000"/>
          <w:sz w:val="22"/>
          <w:szCs w:val="22"/>
        </w:rPr>
        <w:t xml:space="preserve"> of Product Recall Process</w:t>
      </w:r>
      <w:r w:rsidRPr="00D53A04">
        <w:rPr>
          <w:rFonts w:asciiTheme="minorHAnsi" w:hAnsiTheme="minorHAnsi" w:cstheme="minorHAnsi"/>
          <w:b/>
          <w:color w:val="000000"/>
          <w:sz w:val="22"/>
          <w:szCs w:val="22"/>
        </w:rPr>
        <w:br/>
        <w:t xml:space="preserve">       </w:t>
      </w:r>
      <w:r w:rsidRPr="00D53A04">
        <w:rPr>
          <w:rFonts w:asciiTheme="minorHAnsi" w:hAnsiTheme="minorHAnsi" w:cstheme="minorHAnsi"/>
          <w:color w:val="000000"/>
          <w:sz w:val="22"/>
          <w:szCs w:val="22"/>
        </w:rPr>
        <w:t>Product Recall refers to the act of removing a product from the mar</w:t>
      </w:r>
      <w:r>
        <w:rPr>
          <w:rFonts w:asciiTheme="minorHAnsi" w:hAnsiTheme="minorHAnsi" w:cstheme="minorHAnsi"/>
          <w:color w:val="000000"/>
          <w:sz w:val="22"/>
          <w:szCs w:val="22"/>
        </w:rPr>
        <w:t xml:space="preserve">ket, typically initiated </w:t>
      </w:r>
      <w:r w:rsidRPr="00D53A04">
        <w:rPr>
          <w:rFonts w:asciiTheme="minorHAnsi" w:hAnsiTheme="minorHAnsi" w:cstheme="minorHAnsi"/>
          <w:color w:val="000000"/>
          <w:sz w:val="22"/>
          <w:szCs w:val="22"/>
        </w:rPr>
        <w:t>by the</w:t>
      </w:r>
      <w:r>
        <w:rPr>
          <w:rFonts w:asciiTheme="minorHAnsi" w:hAnsiTheme="minorHAnsi" w:cstheme="minorHAnsi"/>
          <w:color w:val="000000"/>
          <w:sz w:val="22"/>
          <w:szCs w:val="22"/>
        </w:rPr>
        <w:br/>
        <w:t xml:space="preserve">       </w:t>
      </w:r>
      <w:r w:rsidRPr="00D53A04">
        <w:rPr>
          <w:rFonts w:asciiTheme="minorHAnsi" w:hAnsiTheme="minorHAnsi" w:cstheme="minorHAnsi"/>
          <w:color w:val="000000"/>
          <w:sz w:val="22"/>
          <w:szCs w:val="22"/>
        </w:rPr>
        <w:t>manufacturer, distributor, or government, due to saf</w:t>
      </w:r>
      <w:r>
        <w:rPr>
          <w:rFonts w:asciiTheme="minorHAnsi" w:hAnsiTheme="minorHAnsi" w:cstheme="minorHAnsi"/>
          <w:color w:val="000000"/>
          <w:sz w:val="22"/>
          <w:szCs w:val="22"/>
        </w:rPr>
        <w:t xml:space="preserve">ety concerns, defects, or </w:t>
      </w:r>
      <w:r w:rsidRPr="00D53A04">
        <w:rPr>
          <w:rFonts w:asciiTheme="minorHAnsi" w:hAnsiTheme="minorHAnsi" w:cstheme="minorHAnsi"/>
          <w:color w:val="000000"/>
          <w:sz w:val="22"/>
          <w:szCs w:val="22"/>
        </w:rPr>
        <w:t>non-compliance with</w:t>
      </w:r>
      <w:r>
        <w:rPr>
          <w:rFonts w:asciiTheme="minorHAnsi" w:hAnsiTheme="minorHAnsi" w:cstheme="minorHAnsi"/>
          <w:color w:val="000000"/>
          <w:sz w:val="22"/>
          <w:szCs w:val="22"/>
        </w:rPr>
        <w:br/>
        <w:t xml:space="preserve">       regulations (Keller and Ainslie</w:t>
      </w:r>
      <w:r w:rsidRPr="00D53A04">
        <w:rPr>
          <w:rFonts w:asciiTheme="minorHAnsi" w:hAnsiTheme="minorHAnsi" w:cstheme="minorHAnsi"/>
          <w:color w:val="000000"/>
          <w:sz w:val="22"/>
          <w:szCs w:val="22"/>
        </w:rPr>
        <w:t xml:space="preserve"> 2021</w:t>
      </w:r>
      <w:r>
        <w:rPr>
          <w:rFonts w:asciiTheme="minorHAnsi" w:hAnsiTheme="minorHAnsi" w:cstheme="minorHAnsi"/>
          <w:color w:val="000000"/>
          <w:sz w:val="22"/>
          <w:szCs w:val="22"/>
        </w:rPr>
        <w:t xml:space="preserve">, p. 481). </w:t>
      </w:r>
    </w:p>
    <w:p w:rsidR="003E7005" w:rsidRPr="00D53A04" w:rsidRDefault="003E7005" w:rsidP="003E7005">
      <w:pPr>
        <w:pStyle w:val="NormalWeb"/>
        <w:spacing w:before="0" w:beforeAutospacing="0" w:after="200" w:afterAutospacing="0" w:line="276" w:lineRule="auto"/>
        <w:rPr>
          <w:rFonts w:asciiTheme="minorHAnsi" w:hAnsiTheme="minorHAnsi" w:cstheme="minorHAnsi"/>
          <w:color w:val="000000"/>
          <w:sz w:val="22"/>
          <w:szCs w:val="22"/>
        </w:rPr>
      </w:pPr>
      <w:r w:rsidRPr="00D53A04">
        <w:rPr>
          <w:rFonts w:asciiTheme="minorHAnsi" w:hAnsiTheme="minorHAnsi" w:cstheme="minorHAnsi"/>
          <w:b/>
          <w:color w:val="000000"/>
          <w:sz w:val="22"/>
          <w:szCs w:val="22"/>
        </w:rPr>
        <w:t>2.2 Recent Incidence on Electrical</w:t>
      </w:r>
      <w:r>
        <w:rPr>
          <w:rFonts w:asciiTheme="minorHAnsi" w:hAnsiTheme="minorHAnsi" w:cstheme="minorHAnsi"/>
          <w:b/>
          <w:color w:val="000000"/>
          <w:sz w:val="22"/>
          <w:szCs w:val="22"/>
        </w:rPr>
        <w:t xml:space="preserve"> and Electronic Battery Recall P</w:t>
      </w:r>
      <w:r w:rsidRPr="00D53A04">
        <w:rPr>
          <w:rFonts w:asciiTheme="minorHAnsi" w:hAnsiTheme="minorHAnsi" w:cstheme="minorHAnsi"/>
          <w:b/>
          <w:color w:val="000000"/>
          <w:sz w:val="22"/>
          <w:szCs w:val="22"/>
        </w:rPr>
        <w:t>rocess</w:t>
      </w:r>
      <w:r w:rsidRPr="00D53A04">
        <w:rPr>
          <w:rFonts w:asciiTheme="minorHAnsi" w:hAnsiTheme="minorHAnsi" w:cstheme="minorHAnsi"/>
          <w:b/>
          <w:color w:val="000000"/>
          <w:sz w:val="22"/>
          <w:szCs w:val="22"/>
        </w:rPr>
        <w:br/>
      </w:r>
      <w:r>
        <w:rPr>
          <w:rFonts w:asciiTheme="minorHAnsi" w:hAnsiTheme="minorHAnsi" w:cstheme="minorHAnsi"/>
          <w:color w:val="000000"/>
          <w:sz w:val="22"/>
          <w:szCs w:val="22"/>
        </w:rPr>
        <w:t xml:space="preserve">       </w:t>
      </w:r>
      <w:proofErr w:type="spellStart"/>
      <w:r w:rsidRPr="00D53A04">
        <w:rPr>
          <w:rFonts w:asciiTheme="minorHAnsi" w:hAnsiTheme="minorHAnsi" w:cstheme="minorHAnsi"/>
          <w:color w:val="000000"/>
          <w:sz w:val="22"/>
          <w:szCs w:val="22"/>
        </w:rPr>
        <w:t>Hao</w:t>
      </w:r>
      <w:proofErr w:type="spellEnd"/>
      <w:r w:rsidRPr="00D53A04">
        <w:rPr>
          <w:rFonts w:asciiTheme="minorHAnsi" w:hAnsiTheme="minorHAnsi" w:cstheme="minorHAnsi"/>
          <w:color w:val="000000"/>
          <w:sz w:val="22"/>
          <w:szCs w:val="22"/>
        </w:rPr>
        <w:t xml:space="preserve"> et al. (2022) reviewed the role of regulatory frameworks </w:t>
      </w:r>
      <w:r>
        <w:rPr>
          <w:rFonts w:asciiTheme="minorHAnsi" w:hAnsiTheme="minorHAnsi" w:cstheme="minorHAnsi"/>
          <w:color w:val="000000"/>
          <w:sz w:val="22"/>
          <w:szCs w:val="22"/>
        </w:rPr>
        <w:t xml:space="preserve">in conjunction with FMEA </w:t>
      </w:r>
      <w:r w:rsidRPr="00D53A04">
        <w:rPr>
          <w:rFonts w:asciiTheme="minorHAnsi" w:hAnsiTheme="minorHAnsi" w:cstheme="minorHAnsi"/>
          <w:color w:val="000000"/>
          <w:sz w:val="22"/>
          <w:szCs w:val="22"/>
        </w:rPr>
        <w:t>for</w:t>
      </w:r>
      <w:r>
        <w:rPr>
          <w:rFonts w:asciiTheme="minorHAnsi" w:hAnsiTheme="minorHAnsi" w:cstheme="minorHAnsi"/>
          <w:color w:val="000000"/>
          <w:sz w:val="22"/>
          <w:szCs w:val="22"/>
        </w:rPr>
        <w:br/>
        <w:t xml:space="preserve">      </w:t>
      </w:r>
      <w:r w:rsidRPr="00D53A04">
        <w:rPr>
          <w:rFonts w:asciiTheme="minorHAnsi" w:hAnsiTheme="minorHAnsi" w:cstheme="minorHAnsi"/>
          <w:color w:val="000000"/>
          <w:sz w:val="22"/>
          <w:szCs w:val="22"/>
        </w:rPr>
        <w:t xml:space="preserve"> managing battery recalls. They noted the critical role that </w:t>
      </w:r>
      <w:r>
        <w:rPr>
          <w:rFonts w:asciiTheme="minorHAnsi" w:hAnsiTheme="minorHAnsi" w:cstheme="minorHAnsi"/>
          <w:color w:val="000000"/>
          <w:sz w:val="22"/>
          <w:szCs w:val="22"/>
        </w:rPr>
        <w:t xml:space="preserve">FMEA plays in identifying </w:t>
      </w:r>
      <w:r w:rsidRPr="00D53A04">
        <w:rPr>
          <w:rFonts w:asciiTheme="minorHAnsi" w:hAnsiTheme="minorHAnsi" w:cstheme="minorHAnsi"/>
          <w:color w:val="000000"/>
          <w:sz w:val="22"/>
          <w:szCs w:val="22"/>
        </w:rPr>
        <w:t>risks and</w:t>
      </w:r>
      <w:r>
        <w:rPr>
          <w:rFonts w:asciiTheme="minorHAnsi" w:hAnsiTheme="minorHAnsi" w:cstheme="minorHAnsi"/>
          <w:color w:val="000000"/>
          <w:sz w:val="22"/>
          <w:szCs w:val="22"/>
        </w:rPr>
        <w:br/>
        <w:t xml:space="preserve">      </w:t>
      </w:r>
      <w:r w:rsidRPr="00D53A04">
        <w:rPr>
          <w:rFonts w:asciiTheme="minorHAnsi" w:hAnsiTheme="minorHAnsi" w:cstheme="minorHAnsi"/>
          <w:color w:val="000000"/>
          <w:sz w:val="22"/>
          <w:szCs w:val="22"/>
        </w:rPr>
        <w:t xml:space="preserve"> triggering a recall process in industries such as co</w:t>
      </w:r>
      <w:r>
        <w:rPr>
          <w:rFonts w:asciiTheme="minorHAnsi" w:hAnsiTheme="minorHAnsi" w:cstheme="minorHAnsi"/>
          <w:color w:val="000000"/>
          <w:sz w:val="22"/>
          <w:szCs w:val="22"/>
        </w:rPr>
        <w:t xml:space="preserve">nsumer electronics, EVs, </w:t>
      </w:r>
      <w:r w:rsidRPr="00D53A04">
        <w:rPr>
          <w:rFonts w:asciiTheme="minorHAnsi" w:hAnsiTheme="minorHAnsi" w:cstheme="minorHAnsi"/>
          <w:color w:val="000000"/>
          <w:sz w:val="22"/>
          <w:szCs w:val="22"/>
        </w:rPr>
        <w:t>and energy storage</w:t>
      </w:r>
      <w:r>
        <w:rPr>
          <w:rFonts w:asciiTheme="minorHAnsi" w:hAnsiTheme="minorHAnsi" w:cstheme="minorHAnsi"/>
          <w:color w:val="000000"/>
          <w:sz w:val="22"/>
          <w:szCs w:val="22"/>
        </w:rPr>
        <w:br/>
        <w:t xml:space="preserve">       systems</w:t>
      </w:r>
      <w:r w:rsidRPr="00D53A04">
        <w:rPr>
          <w:rFonts w:asciiTheme="minorHAnsi" w:hAnsiTheme="minorHAnsi" w:cstheme="minorHAnsi"/>
          <w:color w:val="000000"/>
          <w:sz w:val="22"/>
          <w:szCs w:val="22"/>
        </w:rPr>
        <w:t>.</w:t>
      </w:r>
      <w:r>
        <w:rPr>
          <w:rFonts w:asciiTheme="minorHAnsi" w:hAnsiTheme="minorHAnsi" w:cstheme="minorHAnsi"/>
          <w:color w:val="000000"/>
          <w:sz w:val="22"/>
          <w:szCs w:val="22"/>
        </w:rPr>
        <w:t xml:space="preserve"> Below, are the step by step process of recalling electrical and electronic batteries using the</w:t>
      </w:r>
      <w:r>
        <w:rPr>
          <w:rFonts w:asciiTheme="minorHAnsi" w:hAnsiTheme="minorHAnsi" w:cstheme="minorHAnsi"/>
          <w:color w:val="000000"/>
          <w:sz w:val="22"/>
          <w:szCs w:val="22"/>
        </w:rPr>
        <w:br/>
        <w:t xml:space="preserve">       failure mode effects analysis (FMEA)</w:t>
      </w:r>
      <w:proofErr w:type="gramStart"/>
      <w:r>
        <w:rPr>
          <w:rFonts w:asciiTheme="minorHAnsi" w:hAnsiTheme="minorHAnsi" w:cstheme="minorHAnsi"/>
          <w:color w:val="000000"/>
          <w:sz w:val="22"/>
          <w:szCs w:val="22"/>
        </w:rPr>
        <w:t>.</w:t>
      </w:r>
      <w:proofErr w:type="gramEnd"/>
      <w:r w:rsidRPr="00D53A04">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  </w:t>
      </w:r>
    </w:p>
    <w:p w:rsidR="003E7005" w:rsidRPr="00DE7288" w:rsidRDefault="003E7005" w:rsidP="003E7005">
      <w:pPr>
        <w:pStyle w:val="NormalWeb"/>
        <w:spacing w:before="0" w:beforeAutospacing="0" w:after="200" w:afterAutospacing="0" w:line="276" w:lineRule="auto"/>
        <w:rPr>
          <w:rFonts w:asciiTheme="minorHAnsi" w:hAnsiTheme="minorHAnsi" w:cstheme="minorHAnsi"/>
          <w:color w:val="000000"/>
          <w:sz w:val="22"/>
          <w:szCs w:val="22"/>
        </w:rPr>
      </w:pPr>
      <w:r w:rsidRPr="00D53A04">
        <w:rPr>
          <w:rFonts w:asciiTheme="minorHAnsi" w:hAnsiTheme="minorHAnsi" w:cstheme="minorHAnsi"/>
          <w:b/>
          <w:color w:val="000000"/>
          <w:sz w:val="22"/>
          <w:szCs w:val="22"/>
        </w:rPr>
        <w:t>2.2.1</w:t>
      </w:r>
      <w:r>
        <w:rPr>
          <w:rFonts w:asciiTheme="minorHAnsi" w:hAnsiTheme="minorHAnsi" w:cstheme="minorHAnsi"/>
          <w:b/>
          <w:color w:val="000000"/>
          <w:sz w:val="22"/>
          <w:szCs w:val="22"/>
        </w:rPr>
        <w:t>.</w:t>
      </w:r>
      <w:r w:rsidRPr="00D53A04">
        <w:rPr>
          <w:rFonts w:asciiTheme="minorHAnsi" w:hAnsiTheme="minorHAnsi" w:cstheme="minorHAnsi"/>
          <w:b/>
          <w:color w:val="000000"/>
          <w:sz w:val="22"/>
          <w:szCs w:val="22"/>
        </w:rPr>
        <w:t xml:space="preserve"> Step by step recalling Process of Electrical and Electronic Batteries Using FMEA</w:t>
      </w:r>
    </w:p>
    <w:p w:rsidR="003E7005" w:rsidRPr="00D53A04" w:rsidRDefault="003E7005" w:rsidP="003E7005">
      <w:pPr>
        <w:pStyle w:val="NormalWeb"/>
        <w:spacing w:before="0" w:beforeAutospacing="0" w:after="200" w:afterAutospacing="0" w:line="276" w:lineRule="auto"/>
        <w:rPr>
          <w:rFonts w:asciiTheme="minorHAnsi" w:hAnsiTheme="minorHAnsi" w:cstheme="minorHAnsi"/>
          <w:color w:val="000000"/>
          <w:sz w:val="22"/>
          <w:szCs w:val="22"/>
        </w:rPr>
      </w:pPr>
      <w:r w:rsidRPr="00D53A04">
        <w:rPr>
          <w:rFonts w:asciiTheme="minorHAnsi" w:hAnsiTheme="minorHAnsi" w:cstheme="minorHAnsi"/>
          <w:b/>
          <w:color w:val="000000"/>
          <w:sz w:val="22"/>
          <w:szCs w:val="22"/>
        </w:rPr>
        <w:t xml:space="preserve">          </w:t>
      </w:r>
      <w:r w:rsidRPr="00D53A04">
        <w:rPr>
          <w:rFonts w:asciiTheme="minorHAnsi" w:hAnsiTheme="minorHAnsi" w:cstheme="minorHAnsi"/>
          <w:color w:val="000000"/>
          <w:sz w:val="22"/>
          <w:szCs w:val="22"/>
        </w:rPr>
        <w:t xml:space="preserve">Failure Modes and Effects Analysis (FMEA) is a systematic, structured approach for </w:t>
      </w:r>
      <w:r w:rsidRPr="00D53A04">
        <w:rPr>
          <w:rFonts w:asciiTheme="minorHAnsi" w:hAnsiTheme="minorHAnsi" w:cstheme="minorHAnsi"/>
          <w:color w:val="000000"/>
          <w:sz w:val="22"/>
          <w:szCs w:val="22"/>
        </w:rPr>
        <w:br/>
        <w:t xml:space="preserve">          identifying potential failure modes in a process, product, or system, and evaluating their </w:t>
      </w:r>
      <w:r w:rsidRPr="00D53A04">
        <w:rPr>
          <w:rFonts w:asciiTheme="minorHAnsi" w:hAnsiTheme="minorHAnsi" w:cstheme="minorHAnsi"/>
          <w:color w:val="000000"/>
          <w:sz w:val="22"/>
          <w:szCs w:val="22"/>
        </w:rPr>
        <w:br/>
        <w:t xml:space="preserve">          causes, effects, and cons</w:t>
      </w:r>
      <w:r>
        <w:rPr>
          <w:rFonts w:asciiTheme="minorHAnsi" w:hAnsiTheme="minorHAnsi" w:cstheme="minorHAnsi"/>
          <w:color w:val="000000"/>
          <w:sz w:val="22"/>
          <w:szCs w:val="22"/>
        </w:rPr>
        <w:t>equences</w:t>
      </w:r>
      <w:r w:rsidRPr="00D53A04">
        <w:rPr>
          <w:rFonts w:asciiTheme="minorHAnsi" w:hAnsiTheme="minorHAnsi" w:cstheme="minorHAnsi"/>
          <w:color w:val="000000"/>
          <w:sz w:val="22"/>
          <w:szCs w:val="22"/>
        </w:rPr>
        <w:t xml:space="preserve">. This approach </w:t>
      </w:r>
      <w:r w:rsidRPr="00D53A04">
        <w:rPr>
          <w:rFonts w:asciiTheme="minorHAnsi" w:hAnsiTheme="minorHAnsi" w:cstheme="minorHAnsi"/>
          <w:color w:val="000000"/>
          <w:sz w:val="22"/>
          <w:szCs w:val="22"/>
        </w:rPr>
        <w:br/>
        <w:t xml:space="preserve">         </w:t>
      </w:r>
      <w:r>
        <w:rPr>
          <w:rFonts w:asciiTheme="minorHAnsi" w:hAnsiTheme="minorHAnsi" w:cstheme="minorHAnsi"/>
          <w:color w:val="000000"/>
          <w:sz w:val="22"/>
          <w:szCs w:val="22"/>
        </w:rPr>
        <w:t xml:space="preserve"> </w:t>
      </w:r>
      <w:r w:rsidRPr="00D53A04">
        <w:rPr>
          <w:rFonts w:asciiTheme="minorHAnsi" w:hAnsiTheme="minorHAnsi" w:cstheme="minorHAnsi"/>
          <w:color w:val="000000"/>
          <w:sz w:val="22"/>
          <w:szCs w:val="22"/>
        </w:rPr>
        <w:t xml:space="preserve">is particularly useful for managing the recall process of electrical and electronic </w:t>
      </w:r>
      <w:r w:rsidRPr="00D53A04">
        <w:rPr>
          <w:rFonts w:asciiTheme="minorHAnsi" w:hAnsiTheme="minorHAnsi" w:cstheme="minorHAnsi"/>
          <w:color w:val="000000"/>
          <w:sz w:val="22"/>
          <w:szCs w:val="22"/>
        </w:rPr>
        <w:br/>
        <w:t xml:space="preserve">        </w:t>
      </w:r>
      <w:r>
        <w:rPr>
          <w:rFonts w:asciiTheme="minorHAnsi" w:hAnsiTheme="minorHAnsi" w:cstheme="minorHAnsi"/>
          <w:color w:val="000000"/>
          <w:sz w:val="22"/>
          <w:szCs w:val="22"/>
        </w:rPr>
        <w:t xml:space="preserve">  </w:t>
      </w:r>
      <w:r w:rsidRPr="00D53A04">
        <w:rPr>
          <w:rFonts w:asciiTheme="minorHAnsi" w:hAnsiTheme="minorHAnsi" w:cstheme="minorHAnsi"/>
          <w:color w:val="000000"/>
          <w:sz w:val="22"/>
          <w:szCs w:val="22"/>
        </w:rPr>
        <w:t>batteries, where safety and performance are critical.</w:t>
      </w:r>
    </w:p>
    <w:p w:rsidR="003E7005" w:rsidRPr="00D53A04" w:rsidRDefault="003E7005" w:rsidP="003E7005">
      <w:pPr>
        <w:pStyle w:val="NormalWeb"/>
        <w:spacing w:before="0" w:beforeAutospacing="0" w:after="200" w:afterAutospacing="0" w:line="276" w:lineRule="auto"/>
        <w:rPr>
          <w:rFonts w:asciiTheme="minorHAnsi" w:hAnsiTheme="minorHAnsi" w:cstheme="minorHAnsi"/>
          <w:sz w:val="22"/>
          <w:szCs w:val="22"/>
        </w:rPr>
      </w:pPr>
      <w:r w:rsidRPr="00D53A04">
        <w:rPr>
          <w:rFonts w:asciiTheme="minorHAnsi" w:hAnsiTheme="minorHAnsi" w:cstheme="minorHAnsi"/>
          <w:color w:val="000000"/>
          <w:sz w:val="22"/>
          <w:szCs w:val="22"/>
        </w:rPr>
        <w:t xml:space="preserve">          In FMEA for batteries, each failure mode is assessed by three key parameters:</w:t>
      </w:r>
    </w:p>
    <w:p w:rsidR="003E7005" w:rsidRPr="00D53A04" w:rsidRDefault="003E7005" w:rsidP="003E7005">
      <w:pPr>
        <w:pStyle w:val="ListParagraph"/>
        <w:numPr>
          <w:ilvl w:val="0"/>
          <w:numId w:val="1"/>
        </w:numPr>
        <w:rPr>
          <w:rFonts w:eastAsia="Times New Roman" w:cstheme="minorHAnsi"/>
        </w:rPr>
      </w:pPr>
      <w:r w:rsidRPr="00D53A04">
        <w:rPr>
          <w:rFonts w:eastAsia="Times New Roman" w:cstheme="minorHAnsi"/>
          <w:color w:val="000000"/>
        </w:rPr>
        <w:t>Severity - The potential impact of the failure on battery performance and safety (e.g., fire or leakage of hazardous materials) (</w:t>
      </w:r>
      <w:r w:rsidRPr="00D53A04">
        <w:rPr>
          <w:rFonts w:cstheme="minorHAnsi"/>
          <w:color w:val="000000"/>
        </w:rPr>
        <w:t>Kumar and Sharma 2021, pp. 89-105)</w:t>
      </w:r>
      <w:r w:rsidRPr="00D53A04">
        <w:rPr>
          <w:rFonts w:eastAsia="Times New Roman" w:cstheme="minorHAnsi"/>
          <w:color w:val="000000"/>
        </w:rPr>
        <w:t>.</w:t>
      </w:r>
    </w:p>
    <w:p w:rsidR="003E7005" w:rsidRPr="00D53A04" w:rsidRDefault="003E7005" w:rsidP="003E7005">
      <w:pPr>
        <w:pStyle w:val="ListParagraph"/>
        <w:numPr>
          <w:ilvl w:val="0"/>
          <w:numId w:val="1"/>
        </w:numPr>
        <w:rPr>
          <w:rFonts w:eastAsia="Times New Roman" w:cstheme="minorHAnsi"/>
        </w:rPr>
      </w:pPr>
      <w:r>
        <w:rPr>
          <w:rFonts w:eastAsia="Times New Roman" w:cstheme="minorHAnsi"/>
          <w:color w:val="000000"/>
        </w:rPr>
        <w:t xml:space="preserve"> Occurrence</w:t>
      </w:r>
      <w:r w:rsidRPr="00D53A04">
        <w:rPr>
          <w:rFonts w:eastAsia="Times New Roman" w:cstheme="minorHAnsi"/>
          <w:color w:val="000000"/>
        </w:rPr>
        <w:t xml:space="preserve"> - The probability of the failure occurring based on historical data and testing (</w:t>
      </w:r>
      <w:r w:rsidRPr="00D53A04">
        <w:rPr>
          <w:rFonts w:cstheme="minorHAnsi"/>
          <w:color w:val="000000"/>
        </w:rPr>
        <w:t>Lee and Tan, 2021, pp.72-85)</w:t>
      </w:r>
      <w:r w:rsidRPr="00D53A04">
        <w:rPr>
          <w:rFonts w:eastAsia="Times New Roman" w:cstheme="minorHAnsi"/>
          <w:color w:val="000000"/>
        </w:rPr>
        <w:t>.</w:t>
      </w:r>
    </w:p>
    <w:p w:rsidR="003E7005" w:rsidRPr="002C587A" w:rsidRDefault="003E7005" w:rsidP="003E7005">
      <w:pPr>
        <w:pStyle w:val="ListParagraph"/>
        <w:numPr>
          <w:ilvl w:val="0"/>
          <w:numId w:val="1"/>
        </w:numPr>
        <w:rPr>
          <w:rFonts w:eastAsia="Times New Roman" w:cstheme="minorHAnsi"/>
        </w:rPr>
      </w:pPr>
      <w:r w:rsidRPr="00D53A04">
        <w:rPr>
          <w:rFonts w:eastAsia="Times New Roman" w:cstheme="minorHAnsi"/>
          <w:color w:val="000000"/>
        </w:rPr>
        <w:t>Detection - The ability to detect the failure before it affects the end user, using quality control measures or monitoring systems. These parameters are rated on a scale, and the Risk Priority Number (RPN) is calculated by multiplying the severity, likelihood, and detection scores to prioritize failure modes for corrective action (</w:t>
      </w:r>
      <w:r>
        <w:rPr>
          <w:rFonts w:cstheme="minorHAnsi"/>
          <w:color w:val="000000"/>
        </w:rPr>
        <w:t>Zhang and Liu</w:t>
      </w:r>
      <w:r w:rsidRPr="00D53A04">
        <w:rPr>
          <w:rFonts w:cstheme="minorHAnsi"/>
          <w:color w:val="000000"/>
        </w:rPr>
        <w:t xml:space="preserve"> 2023, pp.</w:t>
      </w:r>
      <w:r w:rsidRPr="00D53A04">
        <w:rPr>
          <w:rFonts w:eastAsia="Times New Roman" w:cstheme="minorHAnsi"/>
          <w:color w:val="000000"/>
        </w:rPr>
        <w:t xml:space="preserve"> 34-42).</w:t>
      </w:r>
    </w:p>
    <w:p w:rsidR="003E7005" w:rsidRDefault="003E7005" w:rsidP="003E7005">
      <w:pPr>
        <w:rPr>
          <w:rFonts w:eastAsia="Times New Roman" w:cstheme="minorHAnsi"/>
        </w:rPr>
      </w:pPr>
    </w:p>
    <w:p w:rsidR="003E7005" w:rsidRDefault="003E7005" w:rsidP="003E7005">
      <w:pPr>
        <w:rPr>
          <w:rFonts w:eastAsia="Times New Roman" w:cstheme="minorHAnsi"/>
        </w:rPr>
      </w:pPr>
    </w:p>
    <w:p w:rsidR="003E7005" w:rsidRDefault="003E7005" w:rsidP="003E7005">
      <w:pPr>
        <w:rPr>
          <w:rFonts w:eastAsia="Times New Roman" w:cstheme="minorHAnsi"/>
          <w:b/>
        </w:rPr>
      </w:pPr>
    </w:p>
    <w:p w:rsidR="003E7005" w:rsidRDefault="003E7005" w:rsidP="003E7005">
      <w:pPr>
        <w:rPr>
          <w:rFonts w:eastAsia="Times New Roman" w:cstheme="minorHAnsi"/>
          <w:b/>
        </w:rPr>
      </w:pPr>
    </w:p>
    <w:p w:rsidR="003E7005" w:rsidRDefault="003E7005" w:rsidP="003E7005">
      <w:pPr>
        <w:rPr>
          <w:rFonts w:eastAsia="Times New Roman" w:cstheme="minorHAnsi"/>
          <w:b/>
        </w:rPr>
      </w:pPr>
    </w:p>
    <w:p w:rsidR="00791C42" w:rsidRDefault="00791C42" w:rsidP="003E7005">
      <w:pPr>
        <w:rPr>
          <w:rFonts w:eastAsia="Times New Roman" w:cstheme="minorHAnsi"/>
          <w:b/>
        </w:rPr>
      </w:pPr>
    </w:p>
    <w:p w:rsidR="00791C42" w:rsidRDefault="00791C42" w:rsidP="003E7005">
      <w:pPr>
        <w:rPr>
          <w:rFonts w:eastAsia="Times New Roman" w:cstheme="minorHAnsi"/>
          <w:b/>
        </w:rPr>
      </w:pPr>
    </w:p>
    <w:p w:rsidR="00791C42" w:rsidRDefault="00791C42" w:rsidP="003E7005">
      <w:pPr>
        <w:rPr>
          <w:rFonts w:eastAsia="Times New Roman" w:cstheme="minorHAnsi"/>
          <w:b/>
        </w:rPr>
      </w:pPr>
    </w:p>
    <w:p w:rsidR="00791C42" w:rsidRDefault="00791C42" w:rsidP="003E7005">
      <w:pPr>
        <w:rPr>
          <w:rFonts w:eastAsia="Times New Roman" w:cstheme="minorHAnsi"/>
          <w:b/>
        </w:rPr>
      </w:pPr>
    </w:p>
    <w:p w:rsidR="00791C42" w:rsidRDefault="00791C42" w:rsidP="003E7005">
      <w:pPr>
        <w:rPr>
          <w:rFonts w:eastAsia="Times New Roman" w:cstheme="minorHAnsi"/>
          <w:b/>
        </w:rPr>
      </w:pPr>
    </w:p>
    <w:p w:rsidR="003E7005" w:rsidRPr="005D35C2" w:rsidRDefault="003E7005" w:rsidP="003E7005">
      <w:pPr>
        <w:rPr>
          <w:rFonts w:eastAsia="Times New Roman" w:cstheme="minorHAnsi"/>
          <w:b/>
        </w:rPr>
      </w:pPr>
      <w:r>
        <w:rPr>
          <w:rFonts w:eastAsia="Times New Roman" w:cstheme="minorHAnsi"/>
          <w:b/>
        </w:rPr>
        <w:t>2.2.2. Flow-Chart of the Failure Mode and Effects Analysis for Recalling Electrical and</w:t>
      </w:r>
      <w:r>
        <w:rPr>
          <w:rFonts w:eastAsia="Times New Roman" w:cstheme="minorHAnsi"/>
          <w:b/>
        </w:rPr>
        <w:br/>
        <w:t xml:space="preserve">           Electronic Batteries </w:t>
      </w:r>
    </w:p>
    <w:p w:rsidR="003E7005" w:rsidRDefault="003E7005" w:rsidP="003E7005">
      <w:pPr>
        <w:rPr>
          <w:rFonts w:eastAsia="Times New Roman" w:cstheme="minorHAnsi"/>
        </w:rPr>
      </w:pPr>
      <w:r>
        <w:rPr>
          <w:rFonts w:eastAsia="Times New Roman" w:cstheme="minorHAnsi"/>
          <w:noProof/>
        </w:rPr>
        <mc:AlternateContent>
          <mc:Choice Requires="wpg">
            <w:drawing>
              <wp:anchor distT="0" distB="0" distL="114300" distR="114300" simplePos="0" relativeHeight="251659264" behindDoc="0" locked="0" layoutInCell="1" allowOverlap="1" wp14:anchorId="17A9313A" wp14:editId="50D24AF2">
                <wp:simplePos x="0" y="0"/>
                <wp:positionH relativeFrom="column">
                  <wp:posOffset>1514475</wp:posOffset>
                </wp:positionH>
                <wp:positionV relativeFrom="paragraph">
                  <wp:posOffset>128270</wp:posOffset>
                </wp:positionV>
                <wp:extent cx="2840716" cy="2390869"/>
                <wp:effectExtent l="0" t="0" r="17145" b="47625"/>
                <wp:wrapNone/>
                <wp:docPr id="27" name="Group 27"/>
                <wp:cNvGraphicFramePr/>
                <a:graphic xmlns:a="http://schemas.openxmlformats.org/drawingml/2006/main">
                  <a:graphicData uri="http://schemas.microsoft.com/office/word/2010/wordprocessingGroup">
                    <wpg:wgp>
                      <wpg:cNvGrpSpPr/>
                      <wpg:grpSpPr>
                        <a:xfrm>
                          <a:off x="0" y="0"/>
                          <a:ext cx="2840716" cy="2390869"/>
                          <a:chOff x="0" y="0"/>
                          <a:chExt cx="2840716" cy="2390869"/>
                        </a:xfrm>
                      </wpg:grpSpPr>
                      <wps:wsp>
                        <wps:cNvPr id="2" name="Text Box 2"/>
                        <wps:cNvSpPr txBox="1"/>
                        <wps:spPr>
                          <a:xfrm>
                            <a:off x="0" y="0"/>
                            <a:ext cx="2813221" cy="26797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E7005" w:rsidRDefault="003E7005" w:rsidP="003E7005">
                              <w:r>
                                <w:t>IDENTIFY BATTERY TYPES AND FAILURE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 name="Straight Arrow Connector 4"/>
                        <wps:cNvCnPr/>
                        <wps:spPr>
                          <a:xfrm>
                            <a:off x="1362075" y="266700"/>
                            <a:ext cx="9885" cy="32394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 name="Text Box 5"/>
                        <wps:cNvSpPr txBox="1"/>
                        <wps:spPr>
                          <a:xfrm>
                            <a:off x="19050" y="600075"/>
                            <a:ext cx="2797470" cy="59235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E7005" w:rsidRDefault="003E7005" w:rsidP="003E7005">
                              <w:r>
                                <w:t>IDENTIFY FAILURE MODES (LEAKAGES, OVERHEATING, SHORT CIRCUIT)</w:t>
                              </w:r>
                              <w:r>
                                <w:br/>
                              </w:r>
                              <w:r>
                                <w:br/>
                              </w:r>
                              <w:r>
                                <w:br/>
                              </w:r>
                            </w:p>
                            <w:p w:rsidR="003E7005" w:rsidRDefault="003E7005" w:rsidP="003E7005"/>
                            <w:p w:rsidR="003E7005" w:rsidRDefault="003E7005" w:rsidP="003E7005">
                              <w:r>
                                <w:br/>
                              </w:r>
                              <w:r>
                                <w:br/>
                              </w:r>
                            </w:p>
                            <w:p w:rsidR="003E7005" w:rsidRDefault="003E7005" w:rsidP="003E7005"/>
                            <w:p w:rsidR="003E7005" w:rsidRDefault="003E7005" w:rsidP="003E700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Straight Arrow Connector 7"/>
                        <wps:cNvCnPr/>
                        <wps:spPr>
                          <a:xfrm>
                            <a:off x="1390650" y="1200150"/>
                            <a:ext cx="9885" cy="32394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8" name="Text Box 8"/>
                        <wps:cNvSpPr txBox="1"/>
                        <wps:spPr>
                          <a:xfrm>
                            <a:off x="0" y="1533465"/>
                            <a:ext cx="2840716" cy="52756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E7005" w:rsidRDefault="003E7005" w:rsidP="003E7005">
                              <w:r>
                                <w:t>ASSESS FAILURE EFFECTS (SAFETY RISKS   AND PERFORMANCE LOSS)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 name="Straight Arrow Connector 1"/>
                        <wps:cNvCnPr/>
                        <wps:spPr>
                          <a:xfrm>
                            <a:off x="1400175" y="2066925"/>
                            <a:ext cx="9885" cy="32394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7A9313A" id="Group 27" o:spid="_x0000_s1026" style="position:absolute;margin-left:119.25pt;margin-top:10.1pt;width:223.7pt;height:188.25pt;z-index:251659264;mso-width-relative:margin;mso-height-relative:margin" coordsize="28407,239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">
                <v:shapetype id="_x0000_t202" coordsize="21600,21600" o:spt="202" path="m,l,21600r21600,l21600,xe">
                  <v:stroke joinstyle="miter"/>
                  <v:path gradientshapeok="t" o:connecttype="rect"/>
                </v:shapetype>
                <v:shape id="Text Box 2" o:spid="_x0000_s1027" type="#_x0000_t202" style="position:absolute;width:28132;height:26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48sAA&#10;AADaAAAADwAAAGRycy9kb3ducmV2LnhtbESPQWsCMRSE74X+h/CE3mpWD2W7GkWLLUJP1dLzY/NM&#10;gpuXJUnX7b83BcHjMDPfMMv16DsxUEwusILZtAJB3Abt2Cj4Pr4/1yBSRtbYBSYFf5RgvXp8WGKj&#10;w4W/aDhkIwqEU4MKbM59I2VqLXlM09ATF+8UosdcZDRSR7wUuO/kvKpepEfHZcFiT2+W2vPh1yvY&#10;bc2raWuMdldr54bx5/RpPpR6moybBYhMY76Hb+29VjCH/yvlBsjVF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i48sAAAADaAAAADwAAAAAAAAAAAAAAAACYAgAAZHJzL2Rvd25y&#10;ZXYueG1sUEsFBgAAAAAEAAQA9QAAAIUDAAAAAA==&#10;" fillcolor="white [3201]" strokeweight=".5pt">
                  <v:textbox>
                    <w:txbxContent>
                      <w:p w:rsidR="003E7005" w:rsidRDefault="003E7005" w:rsidP="003E7005">
                        <w:r>
                          <w:t>IDENTIFY BATTERY TYPES AND FAILURE</w:t>
                        </w:r>
                      </w:p>
                    </w:txbxContent>
                  </v:textbox>
                </v:shape>
                <v:shapetype id="_x0000_t32" coordsize="21600,21600" o:spt="32" o:oned="t" path="m,l21600,21600e" filled="f">
                  <v:path arrowok="t" fillok="f" o:connecttype="none"/>
                  <o:lock v:ext="edit" shapetype="t"/>
                </v:shapetype>
                <v:shape id="Straight Arrow Connector 4" o:spid="_x0000_s1028" type="#_x0000_t32" style="position:absolute;left:13620;top:2667;width:99;height:323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ui6/8IAAADaAAAADwAAAGRycy9kb3ducmV2LnhtbESPT4vCMBTE7wt+h/AEb2uqqKy1qfgH&#10;wd3bqnh+NM+22LzUJtr67TeCsMdhZn7DJMvOVOJBjSstKxgNIxDEmdUl5wpOx93nFwjnkTVWlknB&#10;kxws095HgrG2Lf/S4+BzESDsYlRQeF/HUrqsIINuaGvi4F1sY9AH2eRSN9gGuKnkOIpm0mDJYaHA&#10;mjYFZdfD3Sho0Z/n61V+26y33/tuWt1mx9OPUoN+t1qA8NT5//C7vdcKJvC6Em6ATP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ui6/8IAAADaAAAADwAAAAAAAAAAAAAA&#10;AAChAgAAZHJzL2Rvd25yZXYueG1sUEsFBgAAAAAEAAQA+QAAAJADAAAAAA==&#10;" strokecolor="black [3200]" strokeweight=".5pt">
                  <v:stroke endarrow="block" joinstyle="miter"/>
                </v:shape>
                <v:shape id="Text Box 5" o:spid="_x0000_s1029" type="#_x0000_t202" style="position:absolute;left:190;top:6000;width:27975;height:59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EghsEA&#10;AADaAAAADwAAAGRycy9kb3ducmV2LnhtbESPQWsCMRSE74X+h/AKvdVsC5V1NYotthQ8VcXzY/NM&#10;gpuXJUnX7b9vBKHHYWa+YRar0XdioJhcYAXPkwoEcRu0Y6PgsP94qkGkjKyxC0wKfinBanl/t8BG&#10;hwt/07DLRhQIpwYV2Jz7RsrUWvKYJqEnLt4pRI+5yGikjngpcN/Jl6qaSo+Oy4LFnt4ttefdj1ew&#10;eTMz09YY7abWzg3j8bQ1n0o9PozrOYhMY/4P39pfWsErXK+UGyC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XxIIbBAAAA2gAAAA8AAAAAAAAAAAAAAAAAmAIAAGRycy9kb3du&#10;cmV2LnhtbFBLBQYAAAAABAAEAPUAAACGAwAAAAA=&#10;" fillcolor="white [3201]" strokeweight=".5pt">
                  <v:textbox>
                    <w:txbxContent>
                      <w:p w:rsidR="003E7005" w:rsidRDefault="003E7005" w:rsidP="003E7005">
                        <w:r>
                          <w:t>IDENTIFY FAILURE MODES (LEAKAGES, OVERHEATING, SHORT CIRCUIT)</w:t>
                        </w:r>
                        <w:r>
                          <w:br/>
                        </w:r>
                        <w:r>
                          <w:br/>
                        </w:r>
                        <w:r>
                          <w:br/>
                        </w:r>
                      </w:p>
                      <w:p w:rsidR="003E7005" w:rsidRDefault="003E7005" w:rsidP="003E7005"/>
                      <w:p w:rsidR="003E7005" w:rsidRDefault="003E7005" w:rsidP="003E7005">
                        <w:r>
                          <w:br/>
                        </w:r>
                        <w:r>
                          <w:br/>
                        </w:r>
                      </w:p>
                      <w:p w:rsidR="003E7005" w:rsidRDefault="003E7005" w:rsidP="003E7005"/>
                      <w:p w:rsidR="003E7005" w:rsidRDefault="003E7005" w:rsidP="003E7005"/>
                    </w:txbxContent>
                  </v:textbox>
                </v:shape>
                <v:shape id="Straight Arrow Connector 7" o:spid="_x0000_s1030" type="#_x0000_t32" style="position:absolute;left:13906;top:12001;width:99;height:323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jokiMMAAADaAAAADwAAAGRycy9kb3ducmV2LnhtbESPS2vDMBCE74X8B7GB3hK5gTzqRDGO&#10;QyHpLQ96XqyNbWqtHEux3X9fBQo9DjPzDbNJBlOLjlpXWVbwNo1AEOdWV1wouF4+JisQziNrrC2T&#10;gh9ykGxHLxuMte35RN3ZFyJA2MWooPS+iaV0eUkG3dQ2xMG72dagD7ItpG6xD3BTy1kULaTBisNC&#10;iQ1lJeXf54dR0KP/et+lxT3b7Y+HYV7fF5frp1Kv4yFdg/A0+P/wX/ugFSzheSXcALn9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6JIjDAAAA2gAAAA8AAAAAAAAAAAAA&#10;AAAAoQIAAGRycy9kb3ducmV2LnhtbFBLBQYAAAAABAAEAPkAAACRAwAAAAA=&#10;" strokecolor="black [3200]" strokeweight=".5pt">
                  <v:stroke endarrow="block" joinstyle="miter"/>
                </v:shape>
                <v:shape id="Text Box 8" o:spid="_x0000_s1031" type="#_x0000_t202" style="position:absolute;top:15334;width:28407;height:5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PGL4A&#10;AADaAAAADwAAAGRycy9kb3ducmV2LnhtbERPy2oCMRTdF/yHcIXuasYuyjg1SisqBVc+cH2ZXJPQ&#10;yc2QpOP075tFweXhvJfr0XdioJhcYAXzWQWCuA3asVFwOe9eahApI2vsApOCX0qwXk2eltjocOcj&#10;DadsRAnh1KACm3PfSJlaSx7TLPTEhbuF6DEXGI3UEe8l3HfytarepEfHpcFiTxtL7ffpxyvYfpqF&#10;aWuMdltr54bxejuYvVLP0/HjHUSmMT/E/+4vraBsLVfKDZCr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vwjxi+AAAA2gAAAA8AAAAAAAAAAAAAAAAAmAIAAGRycy9kb3ducmV2&#10;LnhtbFBLBQYAAAAABAAEAPUAAACDAwAAAAA=&#10;" fillcolor="white [3201]" strokeweight=".5pt">
                  <v:textbox>
                    <w:txbxContent>
                      <w:p w:rsidR="003E7005" w:rsidRDefault="003E7005" w:rsidP="003E7005">
                        <w:r>
                          <w:t>ASSESS FAILURE EFFECTS (SAFETY RISKS   AND PERFORMANCE LOSS)</w:t>
                        </w:r>
                      </w:p>
                    </w:txbxContent>
                  </v:textbox>
                </v:shape>
                <v:shape id="Straight Arrow Connector 1" o:spid="_x0000_s1032" type="#_x0000_t32" style="position:absolute;left:14001;top:20669;width:99;height:323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8ZZ8AAAADaAAAADwAAAGRycy9kb3ducmV2LnhtbERPS2uDQBC+B/oflin0lqwJNKQ2q+RB&#10;wfaWKD0P7lQl7qxxt2r+fTZQ6Gn4+J6zTSfTioF611hWsFxEIIhLqxuuFBT5x3wDwnlkja1lUnAj&#10;B2nyNNtirO3IJxrOvhIhhF2MCmrvu1hKV9Zk0C1sRxy4H9sb9AH2ldQ9jiHctHIVRWtpsOHQUGNH&#10;h5rKy/nXKBjRf7/td9X1sD9+ZtNre13nxZdSL8/T7h2Ep8n/i//cmQ7z4fHK48rkD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qfGWfAAAAA2gAAAA8AAAAAAAAAAAAAAAAA&#10;oQIAAGRycy9kb3ducmV2LnhtbFBLBQYAAAAABAAEAPkAAACOAwAAAAA=&#10;" strokecolor="black [3200]" strokeweight=".5pt">
                  <v:stroke endarrow="block" joinstyle="miter"/>
                </v:shape>
              </v:group>
            </w:pict>
          </mc:Fallback>
        </mc:AlternateContent>
      </w:r>
    </w:p>
    <w:p w:rsidR="003E7005" w:rsidRDefault="003E7005" w:rsidP="003E7005">
      <w:pPr>
        <w:rPr>
          <w:rFonts w:eastAsia="Times New Roman" w:cstheme="minorHAnsi"/>
        </w:rPr>
      </w:pPr>
    </w:p>
    <w:p w:rsidR="003E7005" w:rsidRDefault="003E7005" w:rsidP="003E7005">
      <w:pPr>
        <w:rPr>
          <w:rFonts w:eastAsia="Times New Roman" w:cstheme="minorHAnsi"/>
        </w:rPr>
      </w:pPr>
    </w:p>
    <w:p w:rsidR="003E7005" w:rsidRDefault="003E7005" w:rsidP="003E7005">
      <w:pPr>
        <w:rPr>
          <w:rFonts w:eastAsia="Times New Roman" w:cstheme="minorHAnsi"/>
        </w:rPr>
      </w:pPr>
    </w:p>
    <w:p w:rsidR="003E7005" w:rsidRDefault="003E7005" w:rsidP="003E7005">
      <w:pPr>
        <w:rPr>
          <w:rFonts w:eastAsia="Times New Roman" w:cstheme="minorHAnsi"/>
        </w:rPr>
      </w:pPr>
    </w:p>
    <w:p w:rsidR="003E7005" w:rsidRDefault="003E7005" w:rsidP="003E7005">
      <w:pPr>
        <w:rPr>
          <w:rFonts w:eastAsia="Times New Roman" w:cstheme="minorHAnsi"/>
        </w:rPr>
      </w:pPr>
    </w:p>
    <w:p w:rsidR="003E7005" w:rsidRDefault="003E7005" w:rsidP="003E7005">
      <w:pPr>
        <w:rPr>
          <w:rFonts w:eastAsia="Times New Roman" w:cstheme="minorHAnsi"/>
        </w:rPr>
      </w:pPr>
    </w:p>
    <w:p w:rsidR="003E7005" w:rsidRDefault="003E7005" w:rsidP="003E7005">
      <w:pPr>
        <w:rPr>
          <w:rFonts w:eastAsia="Times New Roman" w:cstheme="minorHAnsi"/>
        </w:rPr>
      </w:pPr>
    </w:p>
    <w:p w:rsidR="003E7005" w:rsidRDefault="003E7005" w:rsidP="003E7005">
      <w:pPr>
        <w:rPr>
          <w:rFonts w:eastAsia="Times New Roman" w:cstheme="minorHAnsi"/>
        </w:rPr>
      </w:pPr>
      <w:r>
        <w:rPr>
          <w:rFonts w:eastAsia="Times New Roman" w:cstheme="minorHAnsi"/>
          <w:noProof/>
        </w:rPr>
        <mc:AlternateContent>
          <mc:Choice Requires="wpg">
            <w:drawing>
              <wp:anchor distT="0" distB="0" distL="114300" distR="114300" simplePos="0" relativeHeight="251660288" behindDoc="0" locked="0" layoutInCell="1" allowOverlap="1" wp14:anchorId="2E920DB1" wp14:editId="342408BB">
                <wp:simplePos x="0" y="0"/>
                <wp:positionH relativeFrom="column">
                  <wp:posOffset>1590675</wp:posOffset>
                </wp:positionH>
                <wp:positionV relativeFrom="paragraph">
                  <wp:posOffset>10795</wp:posOffset>
                </wp:positionV>
                <wp:extent cx="2676525" cy="4972050"/>
                <wp:effectExtent l="0" t="0" r="28575" b="19050"/>
                <wp:wrapNone/>
                <wp:docPr id="26" name="Group 26"/>
                <wp:cNvGraphicFramePr/>
                <a:graphic xmlns:a="http://schemas.openxmlformats.org/drawingml/2006/main">
                  <a:graphicData uri="http://schemas.microsoft.com/office/word/2010/wordprocessingGroup">
                    <wpg:wgp>
                      <wpg:cNvGrpSpPr/>
                      <wpg:grpSpPr>
                        <a:xfrm>
                          <a:off x="0" y="0"/>
                          <a:ext cx="2676525" cy="4972050"/>
                          <a:chOff x="-9525" y="0"/>
                          <a:chExt cx="2840716" cy="5120641"/>
                        </a:xfrm>
                      </wpg:grpSpPr>
                      <wps:wsp>
                        <wps:cNvPr id="3" name="Text Box 3"/>
                        <wps:cNvSpPr txBox="1"/>
                        <wps:spPr>
                          <a:xfrm>
                            <a:off x="0" y="0"/>
                            <a:ext cx="2807355" cy="42575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E7005" w:rsidRDefault="003E7005" w:rsidP="003E7005">
                              <w:r>
                                <w:t xml:space="preserve">    ANALYYZE CAUSES AND OCCURRENCE    (ROOT CAUSES AND PROBABILITY)</w:t>
                              </w:r>
                              <w:r>
                                <w:br/>
                              </w:r>
                              <w: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Straight Arrow Connector 11"/>
                        <wps:cNvCnPr/>
                        <wps:spPr>
                          <a:xfrm>
                            <a:off x="1381125" y="409575"/>
                            <a:ext cx="9885" cy="32394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6" name="Text Box 6"/>
                        <wps:cNvSpPr txBox="1"/>
                        <wps:spPr>
                          <a:xfrm>
                            <a:off x="19050" y="723900"/>
                            <a:ext cx="2797470" cy="37022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E7005" w:rsidRDefault="003E7005" w:rsidP="003E7005">
                              <w:r>
                                <w:t xml:space="preserve">       EVALUATE DETECTION METHOD</w:t>
                              </w:r>
                              <w:r>
                                <w:br/>
                              </w:r>
                              <w: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Straight Arrow Connector 13"/>
                        <wps:cNvCnPr/>
                        <wps:spPr>
                          <a:xfrm>
                            <a:off x="1419225" y="1104900"/>
                            <a:ext cx="9885" cy="32394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 name="Text Box 12"/>
                        <wps:cNvSpPr txBox="1"/>
                        <wps:spPr>
                          <a:xfrm>
                            <a:off x="19050" y="1457325"/>
                            <a:ext cx="2797470" cy="59235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E7005" w:rsidRDefault="003E7005" w:rsidP="003E7005">
                              <w:r>
                                <w:t xml:space="preserve">       CALCULATE RISKS PRIORITY NUMBER</w:t>
                              </w:r>
                              <w:r>
                                <w:br/>
                                <w:t>RP= SEVERITY X OCCURRENCE X DETECTION</w:t>
                              </w:r>
                              <w:r>
                                <w:br/>
                              </w:r>
                              <w: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Straight Arrow Connector 15"/>
                        <wps:cNvCnPr/>
                        <wps:spPr>
                          <a:xfrm>
                            <a:off x="1428750" y="2047875"/>
                            <a:ext cx="9885" cy="32394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4" name="Text Box 14"/>
                        <wps:cNvSpPr txBox="1"/>
                        <wps:spPr>
                          <a:xfrm>
                            <a:off x="0" y="2390714"/>
                            <a:ext cx="2803696" cy="49054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E7005" w:rsidRDefault="003E7005" w:rsidP="003E7005">
                              <w:r>
                                <w:t xml:space="preserve">           INITIATE CORRECTIVE ACTION </w:t>
                              </w:r>
                              <w:r>
                                <w:br/>
                                <w:t xml:space="preserve">       (PLAN RECALL/CORRECTIVE STEP)</w:t>
                              </w:r>
                              <w: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 name="Straight Arrow Connector 17"/>
                        <wps:cNvCnPr/>
                        <wps:spPr>
                          <a:xfrm>
                            <a:off x="1476375" y="2867025"/>
                            <a:ext cx="9885" cy="32394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6" name="Text Box 16"/>
                        <wps:cNvSpPr txBox="1"/>
                        <wps:spPr>
                          <a:xfrm>
                            <a:off x="-9525" y="3200318"/>
                            <a:ext cx="2840716" cy="3517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E7005" w:rsidRDefault="003E7005" w:rsidP="003E7005">
                              <w:r>
                                <w:t xml:space="preserve">                      RECALL DECISION</w:t>
                              </w:r>
                              <w: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 name="Straight Arrow Connector 19"/>
                        <wps:cNvCnPr/>
                        <wps:spPr>
                          <a:xfrm>
                            <a:off x="1504950" y="3552825"/>
                            <a:ext cx="9885" cy="32394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8" name="Text Box 18"/>
                        <wps:cNvSpPr txBox="1"/>
                        <wps:spPr>
                          <a:xfrm>
                            <a:off x="9523" y="3876576"/>
                            <a:ext cx="2821307" cy="45352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E7005" w:rsidRDefault="003E7005" w:rsidP="003E7005">
                              <w:r>
                                <w:t xml:space="preserve">                    IMPLEMENT RECALL</w:t>
                              </w:r>
                              <w:r>
                                <w:br/>
                                <w:t xml:space="preserve">            (EXECUTE RECALL STRATEGY)</w:t>
                              </w:r>
                              <w: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 name="Straight Arrow Connector 21"/>
                        <wps:cNvCnPr/>
                        <wps:spPr>
                          <a:xfrm>
                            <a:off x="1524000" y="4333875"/>
                            <a:ext cx="9885" cy="32394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0" name="Text Box 20"/>
                        <wps:cNvSpPr txBox="1"/>
                        <wps:spPr>
                          <a:xfrm>
                            <a:off x="19046" y="4667120"/>
                            <a:ext cx="2811365" cy="45352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E7005" w:rsidRDefault="003E7005" w:rsidP="003E7005">
                              <w:r>
                                <w:t xml:space="preserve">               MONITOR EFFECTIVENESS</w:t>
                              </w:r>
                              <w:r>
                                <w:br/>
                                <w:t xml:space="preserve">  (TRACK RECALLS, RETURNS, FEEDBACK)</w:t>
                              </w:r>
                              <w: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E920DB1" id="Group 26" o:spid="_x0000_s1033" style="position:absolute;margin-left:125.25pt;margin-top:.85pt;width:210.75pt;height:391.5pt;z-index:251660288;mso-width-relative:margin;mso-height-relative:margin" coordorigin="-95" coordsize="28407,51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">
                <v:shape id="Text Box 3" o:spid="_x0000_s1034" type="#_x0000_t202" style="position:absolute;width:28073;height:42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QdacEA&#10;AADaAAAADwAAAGRycy9kb3ducmV2LnhtbESPQWsCMRSE74X+h/AKvdVsW5B1NYotthQ8VcXzY/NM&#10;gpuXJUnX7b9vBKHHYWa+YRar0XdioJhcYAXPkwoEcRu0Y6PgsP94qkGkjKyxC0wKfinBanl/t8BG&#10;hwt/07DLRhQIpwYV2Jz7RsrUWvKYJqEnLt4pRI+5yGikjngpcN/Jl6qaSo+Oy4LFnt4ttefdj1ew&#10;eTMz09YY7abWzg3j8bQ1n0o9PozrOYhMY/4P39pfWsErXK+UGyC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VUHWnBAAAA2gAAAA8AAAAAAAAAAAAAAAAAmAIAAGRycy9kb3du&#10;cmV2LnhtbFBLBQYAAAAABAAEAPUAAACGAwAAAAA=&#10;" fillcolor="white [3201]" strokeweight=".5pt">
                  <v:textbox>
                    <w:txbxContent>
                      <w:p w:rsidR="003E7005" w:rsidRDefault="003E7005" w:rsidP="003E7005">
                        <w:r>
                          <w:t xml:space="preserve">    ANALYYZE CAUSES AND OCCURRENCE    (ROOT CAUSES AND PROBABILITY)</w:t>
                        </w:r>
                        <w:r>
                          <w:br/>
                        </w:r>
                        <w:r>
                          <w:br/>
                        </w:r>
                      </w:p>
                    </w:txbxContent>
                  </v:textbox>
                </v:shape>
                <v:shape id="Straight Arrow Connector 11" o:spid="_x0000_s1035" type="#_x0000_t32" style="position:absolute;left:13811;top:4095;width:99;height:32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Qs+cEAAADbAAAADwAAAGRycy9kb3ducmV2LnhtbERPTWvCQBC9C/0PywjedJOCYlM3IVoE&#10;25sm9Dxkp0kwOxuzWxP/fbdQ6G0e73N22WQ6cafBtZYVxKsIBHFldcu1grI4LrcgnEfW2FkmBQ9y&#10;kKVPsx0m2o58pvvF1yKEsEtQQeN9n0jpqoYMupXtiQP3ZQeDPsChlnrAMYSbTj5H0UYabDk0NNjT&#10;oaHqevk2Ckb0ny/7vL4d9m/vp2nd3TZF+aHUYj7lryA8Tf5f/Oc+6TA/ht9fwgEy/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dJCz5wQAAANsAAAAPAAAAAAAAAAAAAAAA&#10;AKECAABkcnMvZG93bnJldi54bWxQSwUGAAAAAAQABAD5AAAAjwMAAAAA&#10;" strokecolor="black [3200]" strokeweight=".5pt">
                  <v:stroke endarrow="block" joinstyle="miter"/>
                </v:shape>
                <v:shape id="Text Box 6" o:spid="_x0000_s1036" type="#_x0000_t202" style="position:absolute;left:190;top:7239;width:27975;height:37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O+8cAA&#10;AADaAAAADwAAAGRycy9kb3ducmV2LnhtbESPQWsCMRSE74X+h/AEbzVrD7JdjaLFlkJP1dLzY/NM&#10;gpuXJUnX9d83BcHjMDPfMKvN6DsxUEwusIL5rAJB3Abt2Cj4Pr491SBSRtbYBSYFV0qwWT8+rLDR&#10;4cJfNByyEQXCqUEFNue+kTK1ljymWeiJi3cK0WMuMhqpI14K3HfyuaoW0qPjsmCxp1dL7fnw6xXs&#10;d+bFtDVGu6+1c8P4c/o070pNJ+N2CSLTmO/hW/tDK1jA/5VyA+T6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SO+8cAAAADaAAAADwAAAAAAAAAAAAAAAACYAgAAZHJzL2Rvd25y&#10;ZXYueG1sUEsFBgAAAAAEAAQA9QAAAIUDAAAAAA==&#10;" fillcolor="white [3201]" strokeweight=".5pt">
                  <v:textbox>
                    <w:txbxContent>
                      <w:p w:rsidR="003E7005" w:rsidRDefault="003E7005" w:rsidP="003E7005">
                        <w:r>
                          <w:t xml:space="preserve">       EVALUATE DETECTION METHOD</w:t>
                        </w:r>
                        <w:r>
                          <w:br/>
                        </w:r>
                        <w:r>
                          <w:br/>
                        </w:r>
                      </w:p>
                    </w:txbxContent>
                  </v:textbox>
                </v:shape>
                <v:shape id="Straight Arrow Connector 13" o:spid="_x0000_s1037" type="#_x0000_t32" style="position:absolute;left:14192;top:11049;width:99;height:323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oXFcAAAADbAAAADwAAAGRycy9kb3ducmV2LnhtbERPS4vCMBC+L/gfwgje1lRFWWtT8YHg&#10;7m1VPA/N2BabSW2irf9+Iwh7m4/vOcmyM5V4UONKywpGwwgEcWZ1ybmC03H3+QXCeWSNlWVS8CQH&#10;y7T3kWCsbcu/9Dj4XIQQdjEqKLyvYyldVpBBN7Q1ceAutjHoA2xyqRtsQ7ip5DiKZtJgyaGhwJo2&#10;BWXXw90oaNGf5+tVftust9/7blrdZsfTj1KDfrdagPDU+X/x273XYf4EXr+EA2T6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K6FxXAAAAA2wAAAA8AAAAAAAAAAAAAAAAA&#10;oQIAAGRycy9kb3ducmV2LnhtbFBLBQYAAAAABAAEAPkAAACOAwAAAAA=&#10;" strokecolor="black [3200]" strokeweight=".5pt">
                  <v:stroke endarrow="block" joinstyle="miter"/>
                </v:shape>
                <v:shape id="Text Box 12" o:spid="_x0000_s1038" type="#_x0000_t202" style="position:absolute;left:190;top:14573;width:27975;height:59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Qjr8A&#10;AADbAAAADwAAAGRycy9kb3ducmV2LnhtbERPTWsCMRC9F/ofwgi91aweynY1ihZbhJ6qpedhMybB&#10;zWRJ0nX7701B8DaP9znL9eg7MVBMLrCC2bQCQdwG7dgo+D6+P9cgUkbW2AUmBX+UYL16fFhio8OF&#10;v2g4ZCNKCKcGFdic+0bK1FrymKahJy7cKUSPucBopI54KeG+k/OqepEeHZcGiz29WWrPh1+vYLc1&#10;r6atMdpdrZ0bxp/Tp/lQ6mkybhYgMo35Lr6597rMn8P/L+UAubo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4yVCOvwAAANsAAAAPAAAAAAAAAAAAAAAAAJgCAABkcnMvZG93bnJl&#10;di54bWxQSwUGAAAAAAQABAD1AAAAhAMAAAAA&#10;" fillcolor="white [3201]" strokeweight=".5pt">
                  <v:textbox>
                    <w:txbxContent>
                      <w:p w:rsidR="003E7005" w:rsidRDefault="003E7005" w:rsidP="003E7005">
                        <w:r>
                          <w:t xml:space="preserve">       CALCULATE RISKS PRIORITY NUMBER</w:t>
                        </w:r>
                        <w:r>
                          <w:br/>
                          <w:t>RP= SEVERITY X OCCURRENCE X DETECTION</w:t>
                        </w:r>
                        <w:r>
                          <w:br/>
                        </w:r>
                        <w:r>
                          <w:br/>
                        </w:r>
                      </w:p>
                    </w:txbxContent>
                  </v:textbox>
                </v:shape>
                <v:shape id="Straight Arrow Connector 15" o:spid="_x0000_s1039" type="#_x0000_t32" style="position:absolute;left:14287;top:20478;width:99;height:32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8q+r8AAADbAAAADwAAAGRycy9kb3ducmV2LnhtbERPy6rCMBDdC/5DGMGdpgqKVqP44ILe&#10;nVVcD83YFptJbXJt/XtzQXA3h/Oc5bo1pXhS7QrLCkbDCARxanXBmYLL+WcwA+E8ssbSMil4kYP1&#10;qttZYqxtwyd6Jj4TIYRdjApy76tYSpfmZNANbUUcuJutDfoA60zqGpsQbko5jqKpNFhwaMixol1O&#10;6T35Mwoa9Nf5dpM9dtv98dBOysf0fPlVqt9rNwsQnlr/FX/cBx3mT+D/l3CAXL0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h8q+r8AAADbAAAADwAAAAAAAAAAAAAAAACh&#10;AgAAZHJzL2Rvd25yZXYueG1sUEsFBgAAAAAEAAQA+QAAAI0DAAAAAA==&#10;" strokecolor="black [3200]" strokeweight=".5pt">
                  <v:stroke endarrow="block" joinstyle="miter"/>
                </v:shape>
                <v:shape id="Text Box 14" o:spid="_x0000_s1040" type="#_x0000_t202" style="position:absolute;top:23907;width:28036;height:4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xtYb8A&#10;AADbAAAADwAAAGRycy9kb3ducmV2LnhtbERPTWsCMRC9F/ofwhR6q9mWIutqFFtsKXiqiudhMybB&#10;zWRJ0nX77xtB6G0e73MWq9F3YqCYXGAFz5MKBHEbtGOj4LD/eKpBpIyssQtMCn4pwWp5f7fARocL&#10;f9Owy0aUEE4NKrA5942UqbXkMU1CT1y4U4gec4HRSB3xUsJ9J1+qaio9Oi4NFnt6t9Sedz9ewebN&#10;zExbY7SbWjs3jMfT1nwq9fgwrucgMo35X3xzf+ky/xWuv5QD5PI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YbG1hvwAAANsAAAAPAAAAAAAAAAAAAAAAAJgCAABkcnMvZG93bnJl&#10;di54bWxQSwUGAAAAAAQABAD1AAAAhAMAAAAA&#10;" fillcolor="white [3201]" strokeweight=".5pt">
                  <v:textbox>
                    <w:txbxContent>
                      <w:p w:rsidR="003E7005" w:rsidRDefault="003E7005" w:rsidP="003E7005">
                        <w:r>
                          <w:t xml:space="preserve">           INITIATE CORRECTIVE ACTION </w:t>
                        </w:r>
                        <w:r>
                          <w:br/>
                          <w:t xml:space="preserve">       (PLAN RECALL/CORRECTIVE STEP)</w:t>
                        </w:r>
                        <w:r>
                          <w:br/>
                        </w:r>
                      </w:p>
                    </w:txbxContent>
                  </v:textbox>
                </v:shape>
                <v:shape id="Straight Arrow Connector 17" o:spid="_x0000_s1041" type="#_x0000_t32" style="position:absolute;left:14763;top:28670;width:99;height:323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ERFsEAAADbAAAADwAAAGRycy9kb3ducmV2LnhtbERPS2vCQBC+F/wPywi96aaCj0bXECMF&#10;7c0HPQ/ZMQnNzsbsmqT/visUepuP7zmbZDC16Kh1lWUFb9MIBHFudcWFguvlY7IC4TyyxtoyKfgh&#10;B8l29LLBWNueT9SdfSFCCLsYFZTeN7GULi/JoJvahjhwN9sa9AG2hdQt9iHc1HIWRQtpsOLQUGJD&#10;WUn59/lhFPTov953aXHPdvvjYZjX98Xl+qnU63hI1yA8Df5f/Oc+6DB/Cc9fwgFy+w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9gREWwQAAANsAAAAPAAAAAAAAAAAAAAAA&#10;AKECAABkcnMvZG93bnJldi54bWxQSwUGAAAAAAQABAD5AAAAjwMAAAAA&#10;" strokecolor="black [3200]" strokeweight=".5pt">
                  <v:stroke endarrow="block" joinstyle="miter"/>
                </v:shape>
                <v:shape id="Text Box 16" o:spid="_x0000_s1042" type="#_x0000_t202" style="position:absolute;left:-95;top:32003;width:28406;height:35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Wjb8A&#10;AADbAAAADwAAAGRycy9kb3ducmV2LnhtbERPTWsCMRC9F/ofwgjeatYeZLsaRYsthZ6qpedhMybB&#10;zWRJ0nX9901B8DaP9zmrzeg7MVBMLrCC+awCQdwG7dgo+D6+PdUgUkbW2AUmBVdKsFk/Pqyw0eHC&#10;XzQcshElhFODCmzOfSNlai15TLPQExfuFKLHXGA0Uke8lHDfyeeqWkiPjkuDxZ5eLbXnw69XsN+Z&#10;F9PWGO2+1s4N48/p07wrNZ2M2yWITGO+i2/uD13mL+D/l3KAXP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H8laNvwAAANsAAAAPAAAAAAAAAAAAAAAAAJgCAABkcnMvZG93bnJl&#10;di54bWxQSwUGAAAAAAQABAD1AAAAhAMAAAAA&#10;" fillcolor="white [3201]" strokeweight=".5pt">
                  <v:textbox>
                    <w:txbxContent>
                      <w:p w:rsidR="003E7005" w:rsidRDefault="003E7005" w:rsidP="003E7005">
                        <w:r>
                          <w:t xml:space="preserve">                      RECALL DECISION</w:t>
                        </w:r>
                        <w:r>
                          <w:br/>
                        </w:r>
                      </w:p>
                    </w:txbxContent>
                  </v:textbox>
                </v:shape>
                <v:shape id="Straight Arrow Connector 19" o:spid="_x0000_s1043" type="#_x0000_t32" style="position:absolute;left:15049;top:35528;width:99;height:323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1Ig/8EAAADbAAAADwAAAGRycy9kb3ducmV2LnhtbERPTWvCQBC9F/oflil4q5sWlBpdxUQE&#10;661RPA/ZMQlmZ5PsmsR/3xUKvc3jfc5qM5pa9NS5yrKCj2kEgji3uuJCwfm0f/8C4TyyxtoyKXiQ&#10;g8369WWFsbYD/1Cf+UKEEHYxKii9b2IpXV6SQTe1DXHgrrYz6APsCqk7HEK4qeVnFM2lwYpDQ4kN&#10;pSXlt+xuFAzoL4tkW7Rpsvs+jLO6nZ/OR6Umb+N2CcLT6P/Ff+6DDvMX8PwlHCD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jUiD/wQAAANsAAAAPAAAAAAAAAAAAAAAA&#10;AKECAABkcnMvZG93bnJldi54bWxQSwUGAAAAAAQABAD5AAAAjwMAAAAA&#10;" strokecolor="black [3200]" strokeweight=".5pt">
                  <v:stroke endarrow="block" joinstyle="miter"/>
                </v:shape>
                <v:shape id="Text Box 18" o:spid="_x0000_s1044" type="#_x0000_t202" style="position:absolute;left:95;top:38765;width:28213;height:4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FnZMEA&#10;AADbAAAADwAAAGRycy9kb3ducmV2LnhtbESPQUsDMRCF74L/IUzBm83Wg6xr06JSRfBkW3oeNtMk&#10;uJksSdyu/945CN5meG/e+2a9neOgJsolJDawWjagiPtkAzsDx8PrbQuqVGSLQ2Iy8EMFtpvrqzV2&#10;Nl34k6Z9dUpCuHRowNc6dlqX3lPEskwjsWjnlCNWWbPTNuNFwuOg75rmXkcMLA0eR3rx1H/tv6OB&#10;3bN7cH2L2e9aG8I0n84f7s2Ym8X89Aiq0lz/zX/X71bwBVZ+kQH0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khZ2TBAAAA2wAAAA8AAAAAAAAAAAAAAAAAmAIAAGRycy9kb3du&#10;cmV2LnhtbFBLBQYAAAAABAAEAPUAAACGAwAAAAA=&#10;" fillcolor="white [3201]" strokeweight=".5pt">
                  <v:textbox>
                    <w:txbxContent>
                      <w:p w:rsidR="003E7005" w:rsidRDefault="003E7005" w:rsidP="003E7005">
                        <w:r>
                          <w:t xml:space="preserve">                    IMPLEMENT RECALL</w:t>
                        </w:r>
                        <w:r>
                          <w:br/>
                          <w:t xml:space="preserve">            (EXECUTE RECALL STRATEGY)</w:t>
                        </w:r>
                        <w:r>
                          <w:br/>
                        </w:r>
                      </w:p>
                    </w:txbxContent>
                  </v:textbox>
                </v:shape>
                <v:shape id="Straight Arrow Connector 21" o:spid="_x0000_s1045" type="#_x0000_t32" style="position:absolute;left:15240;top:43338;width:98;height:32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0jmRMMAAADbAAAADwAAAGRycy9kb3ducmV2LnhtbESPQWvCQBSE74L/YXlCb7oxUNHoKial&#10;YL0ZxfMj+5qEZt8m2a1J/31XKPQ4zMw3zO4wmkY8qHe1ZQXLRQSCuLC65lLB7fo+X4NwHlljY5kU&#10;/JCDw3462WGi7cAXeuS+FAHCLkEFlfdtIqUrKjLoFrYlDt6n7Q36IPtS6h6HADeNjKNoJQ3WHBYq&#10;bCmrqPjKv42CAf19kx7LLkvfPk7ja9OtrrezUi+z8bgF4Wn0/+G/9kkriJfw/BJ+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NI5kTDAAAA2wAAAA8AAAAAAAAAAAAA&#10;AAAAoQIAAGRycy9kb3ducmV2LnhtbFBLBQYAAAAABAAEAPkAAACRAwAAAAA=&#10;" strokecolor="black [3200]" strokeweight=".5pt">
                  <v:stroke endarrow="block" joinstyle="miter"/>
                </v:shape>
                <v:shape id="Text Box 20" o:spid="_x0000_s1046" type="#_x0000_t202" style="position:absolute;left:190;top:46671;width:28114;height:4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uh374A&#10;AADbAAAADwAAAGRycy9kb3ducmV2LnhtbERPTWsCMRC9F/wPYYTealYPZbs1ShWVgqeq9DxsxiR0&#10;M1mSuG7/fXMoeHy87+V69J0YKCYXWMF8VoEgboN2bBRczvuXGkTKyBq7wKTglxKsV5OnJTY63PmL&#10;hlM2ooRwalCBzblvpEytJY9pFnriwl1D9JgLjEbqiPcS7ju5qKpX6dFxabDY09ZS+3O6eQW7jXkz&#10;bY3R7mrt3DB+X4/moNTzdPx4B5FpzA/xv/tTK1iU9eVL+QFy9Q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k7od++AAAA2wAAAA8AAAAAAAAAAAAAAAAAmAIAAGRycy9kb3ducmV2&#10;LnhtbFBLBQYAAAAABAAEAPUAAACDAwAAAAA=&#10;" fillcolor="white [3201]" strokeweight=".5pt">
                  <v:textbox>
                    <w:txbxContent>
                      <w:p w:rsidR="003E7005" w:rsidRDefault="003E7005" w:rsidP="003E7005">
                        <w:r>
                          <w:t xml:space="preserve">               MONITOR EFFECTIVENESS</w:t>
                        </w:r>
                        <w:r>
                          <w:br/>
                          <w:t xml:space="preserve">  (TRACK RECALLS, RETURNS, FEEDBACK)</w:t>
                        </w:r>
                        <w:r>
                          <w:br/>
                        </w:r>
                      </w:p>
                    </w:txbxContent>
                  </v:textbox>
                </v:shape>
              </v:group>
            </w:pict>
          </mc:Fallback>
        </mc:AlternateContent>
      </w:r>
    </w:p>
    <w:p w:rsidR="003E7005" w:rsidRDefault="003E7005" w:rsidP="003E7005">
      <w:pPr>
        <w:rPr>
          <w:rFonts w:eastAsia="Times New Roman" w:cstheme="minorHAnsi"/>
        </w:rPr>
      </w:pPr>
    </w:p>
    <w:p w:rsidR="003E7005" w:rsidRDefault="003E7005" w:rsidP="003E7005">
      <w:pPr>
        <w:rPr>
          <w:rFonts w:eastAsia="Times New Roman" w:cstheme="minorHAnsi"/>
        </w:rPr>
      </w:pPr>
    </w:p>
    <w:p w:rsidR="003E7005" w:rsidRPr="00DE7C73" w:rsidRDefault="003E7005" w:rsidP="003E7005">
      <w:pPr>
        <w:rPr>
          <w:rFonts w:eastAsia="Times New Roman" w:cstheme="minorHAnsi"/>
        </w:rPr>
      </w:pPr>
    </w:p>
    <w:p w:rsidR="003E7005" w:rsidRDefault="003E7005" w:rsidP="003E7005">
      <w:pPr>
        <w:pStyle w:val="ListParagraph"/>
        <w:ind w:left="1185"/>
        <w:rPr>
          <w:rFonts w:eastAsia="Times New Roman" w:cstheme="minorHAnsi"/>
          <w:color w:val="000000"/>
        </w:rPr>
      </w:pPr>
    </w:p>
    <w:p w:rsidR="003E7005" w:rsidRDefault="003E7005" w:rsidP="003E7005">
      <w:pPr>
        <w:pStyle w:val="ListParagraph"/>
        <w:ind w:left="1185"/>
        <w:rPr>
          <w:rFonts w:eastAsia="Times New Roman" w:cstheme="minorHAnsi"/>
          <w:color w:val="000000"/>
        </w:rPr>
      </w:pPr>
    </w:p>
    <w:p w:rsidR="003E7005" w:rsidRDefault="003E7005" w:rsidP="003E7005">
      <w:pPr>
        <w:pStyle w:val="ListParagraph"/>
        <w:ind w:left="1185"/>
        <w:rPr>
          <w:rFonts w:eastAsia="Times New Roman" w:cstheme="minorHAnsi"/>
          <w:color w:val="000000"/>
        </w:rPr>
      </w:pPr>
    </w:p>
    <w:p w:rsidR="003E7005" w:rsidRDefault="003E7005" w:rsidP="003E7005">
      <w:pPr>
        <w:pStyle w:val="ListParagraph"/>
        <w:ind w:left="1185"/>
        <w:rPr>
          <w:rFonts w:eastAsia="Times New Roman" w:cstheme="minorHAnsi"/>
          <w:color w:val="000000"/>
        </w:rPr>
      </w:pPr>
    </w:p>
    <w:p w:rsidR="003E7005" w:rsidRDefault="003E7005" w:rsidP="003E7005">
      <w:pPr>
        <w:pStyle w:val="ListParagraph"/>
        <w:ind w:left="1185"/>
        <w:rPr>
          <w:rFonts w:eastAsia="Times New Roman" w:cstheme="minorHAnsi"/>
          <w:color w:val="000000"/>
        </w:rPr>
      </w:pPr>
    </w:p>
    <w:p w:rsidR="003E7005" w:rsidRDefault="003E7005" w:rsidP="003E7005">
      <w:pPr>
        <w:pStyle w:val="ListParagraph"/>
        <w:ind w:left="1185"/>
        <w:rPr>
          <w:rFonts w:eastAsia="Times New Roman" w:cstheme="minorHAnsi"/>
          <w:color w:val="000000"/>
        </w:rPr>
      </w:pPr>
    </w:p>
    <w:p w:rsidR="003E7005" w:rsidRDefault="003E7005" w:rsidP="003E7005">
      <w:pPr>
        <w:pStyle w:val="ListParagraph"/>
        <w:ind w:left="1185"/>
        <w:rPr>
          <w:rFonts w:eastAsia="Times New Roman" w:cstheme="minorHAnsi"/>
          <w:color w:val="000000"/>
        </w:rPr>
      </w:pPr>
    </w:p>
    <w:p w:rsidR="003E7005" w:rsidRDefault="003E7005" w:rsidP="003E7005">
      <w:pPr>
        <w:pStyle w:val="ListParagraph"/>
        <w:ind w:left="1185"/>
        <w:rPr>
          <w:rFonts w:eastAsia="Times New Roman" w:cstheme="minorHAnsi"/>
          <w:color w:val="000000"/>
        </w:rPr>
      </w:pPr>
    </w:p>
    <w:p w:rsidR="003E7005" w:rsidRDefault="003E7005" w:rsidP="003E7005">
      <w:pPr>
        <w:pStyle w:val="ListParagraph"/>
        <w:ind w:left="1185"/>
        <w:rPr>
          <w:rFonts w:eastAsia="Times New Roman" w:cstheme="minorHAnsi"/>
          <w:color w:val="000000"/>
        </w:rPr>
      </w:pPr>
    </w:p>
    <w:p w:rsidR="003E7005" w:rsidRDefault="003E7005" w:rsidP="003E7005">
      <w:pPr>
        <w:pStyle w:val="ListParagraph"/>
        <w:ind w:left="1185"/>
        <w:rPr>
          <w:rFonts w:eastAsia="Times New Roman" w:cstheme="minorHAnsi"/>
          <w:color w:val="000000"/>
        </w:rPr>
      </w:pPr>
    </w:p>
    <w:p w:rsidR="003E7005" w:rsidRDefault="003E7005" w:rsidP="003E7005">
      <w:pPr>
        <w:pStyle w:val="ListParagraph"/>
        <w:ind w:left="1185"/>
        <w:rPr>
          <w:rFonts w:eastAsia="Times New Roman" w:cstheme="minorHAnsi"/>
          <w:color w:val="000000"/>
        </w:rPr>
      </w:pPr>
    </w:p>
    <w:p w:rsidR="003E7005" w:rsidRDefault="003E7005" w:rsidP="003E7005">
      <w:pPr>
        <w:pStyle w:val="ListParagraph"/>
        <w:ind w:left="1185"/>
        <w:rPr>
          <w:rFonts w:eastAsia="Times New Roman" w:cstheme="minorHAnsi"/>
          <w:color w:val="000000"/>
        </w:rPr>
      </w:pPr>
    </w:p>
    <w:p w:rsidR="003E7005" w:rsidRDefault="003E7005" w:rsidP="003E7005">
      <w:pPr>
        <w:pStyle w:val="ListParagraph"/>
        <w:ind w:left="1185"/>
        <w:rPr>
          <w:rFonts w:eastAsia="Times New Roman" w:cstheme="minorHAnsi"/>
          <w:color w:val="000000"/>
        </w:rPr>
      </w:pPr>
    </w:p>
    <w:p w:rsidR="003E7005" w:rsidRDefault="003E7005" w:rsidP="003E7005">
      <w:pPr>
        <w:pStyle w:val="ListParagraph"/>
        <w:ind w:left="1185"/>
        <w:rPr>
          <w:rFonts w:eastAsia="Times New Roman" w:cstheme="minorHAnsi"/>
          <w:color w:val="000000"/>
        </w:rPr>
      </w:pPr>
    </w:p>
    <w:p w:rsidR="003E7005" w:rsidRDefault="003E7005" w:rsidP="003E7005">
      <w:pPr>
        <w:pStyle w:val="ListParagraph"/>
        <w:ind w:left="1185"/>
        <w:rPr>
          <w:rFonts w:eastAsia="Times New Roman" w:cstheme="minorHAnsi"/>
          <w:color w:val="000000"/>
        </w:rPr>
      </w:pPr>
    </w:p>
    <w:p w:rsidR="003E7005" w:rsidRDefault="003E7005" w:rsidP="003E7005">
      <w:pPr>
        <w:pStyle w:val="ListParagraph"/>
        <w:ind w:left="1185"/>
        <w:rPr>
          <w:rFonts w:eastAsia="Times New Roman" w:cstheme="minorHAnsi"/>
          <w:color w:val="000000"/>
        </w:rPr>
      </w:pPr>
    </w:p>
    <w:p w:rsidR="003E7005" w:rsidRDefault="003E7005" w:rsidP="003E7005">
      <w:pPr>
        <w:pStyle w:val="ListParagraph"/>
        <w:ind w:left="1185"/>
        <w:rPr>
          <w:rFonts w:eastAsia="Times New Roman" w:cstheme="minorHAnsi"/>
          <w:color w:val="000000"/>
        </w:rPr>
      </w:pPr>
    </w:p>
    <w:p w:rsidR="003E7005" w:rsidRDefault="003E7005" w:rsidP="003E7005">
      <w:pPr>
        <w:pStyle w:val="ListParagraph"/>
        <w:ind w:left="1185"/>
        <w:rPr>
          <w:rFonts w:eastAsia="Times New Roman" w:cstheme="minorHAnsi"/>
          <w:color w:val="000000"/>
        </w:rPr>
      </w:pPr>
    </w:p>
    <w:p w:rsidR="003E7005" w:rsidRPr="006C7D97" w:rsidRDefault="003E7005" w:rsidP="003E7005">
      <w:pPr>
        <w:rPr>
          <w:rFonts w:eastAsia="Times New Roman" w:cstheme="minorHAnsi"/>
          <w:color w:val="000000"/>
        </w:rPr>
      </w:pPr>
      <w:r>
        <w:rPr>
          <w:noProof/>
        </w:rPr>
        <mc:AlternateContent>
          <mc:Choice Requires="wps">
            <w:drawing>
              <wp:anchor distT="0" distB="0" distL="114300" distR="114300" simplePos="0" relativeHeight="251661312" behindDoc="0" locked="0" layoutInCell="1" allowOverlap="1" wp14:anchorId="656FC812" wp14:editId="0C5B4816">
                <wp:simplePos x="0" y="0"/>
                <wp:positionH relativeFrom="column">
                  <wp:posOffset>1790700</wp:posOffset>
                </wp:positionH>
                <wp:positionV relativeFrom="paragraph">
                  <wp:posOffset>42545</wp:posOffset>
                </wp:positionV>
                <wp:extent cx="695325" cy="276225"/>
                <wp:effectExtent l="0" t="0" r="28575" b="28575"/>
                <wp:wrapNone/>
                <wp:docPr id="23" name="Text Box 23"/>
                <wp:cNvGraphicFramePr/>
                <a:graphic xmlns:a="http://schemas.openxmlformats.org/drawingml/2006/main">
                  <a:graphicData uri="http://schemas.microsoft.com/office/word/2010/wordprocessingShape">
                    <wps:wsp>
                      <wps:cNvSpPr txBox="1"/>
                      <wps:spPr>
                        <a:xfrm>
                          <a:off x="0" y="0"/>
                          <a:ext cx="695325" cy="276225"/>
                        </a:xfrm>
                        <a:prstGeom prst="rect">
                          <a:avLst/>
                        </a:prstGeom>
                        <a:solidFill>
                          <a:schemeClr val="bg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3E7005" w:rsidRPr="00FC3D3F" w:rsidRDefault="003E7005" w:rsidP="003E7005">
                            <w:pPr>
                              <w:rPr>
                                <w:b/>
                              </w:rPr>
                            </w:pPr>
                            <w:r w:rsidRPr="00FC3D3F">
                              <w:rPr>
                                <w:b/>
                              </w:rPr>
                              <w:t>Fig</w:t>
                            </w:r>
                            <w:r>
                              <w:rPr>
                                <w:b/>
                              </w:rPr>
                              <w:t>.</w:t>
                            </w:r>
                            <w:r w:rsidRPr="00FC3D3F">
                              <w:rPr>
                                <w:b/>
                              </w:rPr>
                              <w:t xml:space="preserv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56FC812" id="Text Box 23" o:spid="_x0000_s1047" type="#_x0000_t202" style="position:absolute;margin-left:141pt;margin-top:3.35pt;width:54.75pt;height:21.7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" fillcolor="white [3212]" strokecolor="white [3212]" strokeweight=".5pt">
                <v:textbox>
                  <w:txbxContent>
                    <w:p w:rsidR="003E7005" w:rsidRPr="00FC3D3F" w:rsidRDefault="003E7005" w:rsidP="003E7005">
                      <w:pPr>
                        <w:rPr>
                          <w:b/>
                        </w:rPr>
                      </w:pPr>
                      <w:r w:rsidRPr="00FC3D3F">
                        <w:rPr>
                          <w:b/>
                        </w:rPr>
                        <w:t>Fig</w:t>
                      </w:r>
                      <w:r>
                        <w:rPr>
                          <w:b/>
                        </w:rPr>
                        <w:t>.</w:t>
                      </w:r>
                      <w:r w:rsidRPr="00FC3D3F">
                        <w:rPr>
                          <w:b/>
                        </w:rPr>
                        <w:t xml:space="preserve"> 1</w:t>
                      </w:r>
                    </w:p>
                  </w:txbxContent>
                </v:textbox>
              </v:shape>
            </w:pict>
          </mc:Fallback>
        </mc:AlternateContent>
      </w:r>
    </w:p>
    <w:p w:rsidR="003E7005" w:rsidRPr="007E0E2C" w:rsidRDefault="003E7005" w:rsidP="003E7005">
      <w:pPr>
        <w:rPr>
          <w:rFonts w:eastAsia="Times New Roman" w:cstheme="minorHAnsi"/>
          <w:color w:val="000000"/>
        </w:rPr>
      </w:pPr>
      <w:r>
        <w:rPr>
          <w:rFonts w:eastAsia="Times New Roman" w:cstheme="minorHAnsi"/>
          <w:b/>
          <w:color w:val="000000"/>
        </w:rPr>
        <w:lastRenderedPageBreak/>
        <w:t>2.2.3. Description of the FMEA Process of Recalling Electrical and Electronic Batteries in Fig. 1</w:t>
      </w:r>
    </w:p>
    <w:tbl>
      <w:tblPr>
        <w:tblpPr w:leftFromText="180" w:rightFromText="180" w:vertAnchor="page" w:horzAnchor="page" w:tblpX="1" w:tblpY="2756"/>
        <w:tblW w:w="14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03"/>
        <w:gridCol w:w="900"/>
        <w:gridCol w:w="900"/>
        <w:gridCol w:w="450"/>
        <w:gridCol w:w="270"/>
        <w:gridCol w:w="1080"/>
        <w:gridCol w:w="360"/>
        <w:gridCol w:w="1260"/>
        <w:gridCol w:w="270"/>
        <w:gridCol w:w="540"/>
        <w:gridCol w:w="1710"/>
        <w:gridCol w:w="1620"/>
        <w:gridCol w:w="1620"/>
        <w:gridCol w:w="360"/>
        <w:gridCol w:w="360"/>
        <w:gridCol w:w="360"/>
        <w:gridCol w:w="56"/>
        <w:gridCol w:w="484"/>
        <w:gridCol w:w="26"/>
      </w:tblGrid>
      <w:tr w:rsidR="003E7005" w:rsidRPr="007863E9" w:rsidTr="003E7005">
        <w:tc>
          <w:tcPr>
            <w:tcW w:w="12983" w:type="dxa"/>
            <w:gridSpan w:val="13"/>
            <w:shd w:val="clear" w:color="auto" w:fill="auto"/>
          </w:tcPr>
          <w:p w:rsidR="003E7005" w:rsidRPr="007863E9" w:rsidRDefault="003E7005" w:rsidP="007863E9">
            <w:pPr>
              <w:spacing w:after="0"/>
              <w:jc w:val="center"/>
              <w:rPr>
                <w:rFonts w:ascii="Calibri" w:hAnsi="Calibri" w:cs="Calibri"/>
              </w:rPr>
            </w:pPr>
          </w:p>
          <w:p w:rsidR="003E7005" w:rsidRPr="007863E9" w:rsidRDefault="003E7005" w:rsidP="007863E9">
            <w:pPr>
              <w:spacing w:after="0"/>
              <w:jc w:val="center"/>
              <w:rPr>
                <w:rFonts w:ascii="Calibri" w:hAnsi="Calibri" w:cs="Calibri"/>
              </w:rPr>
            </w:pPr>
            <w:r w:rsidRPr="007863E9">
              <w:rPr>
                <w:rFonts w:ascii="Calibri" w:hAnsi="Calibri" w:cs="Calibri"/>
              </w:rPr>
              <w:t>POTENTIAL FAILURE MODES &amp; EFFECTS ANALYSIS (PROCESS F.M.E.A)</w:t>
            </w:r>
          </w:p>
          <w:p w:rsidR="003E7005" w:rsidRPr="007863E9" w:rsidRDefault="003E7005" w:rsidP="007863E9">
            <w:pPr>
              <w:spacing w:after="0"/>
              <w:jc w:val="center"/>
              <w:rPr>
                <w:rFonts w:ascii="Calibri" w:hAnsi="Calibri" w:cs="Calibri"/>
              </w:rPr>
            </w:pPr>
          </w:p>
        </w:tc>
        <w:tc>
          <w:tcPr>
            <w:tcW w:w="1646" w:type="dxa"/>
            <w:gridSpan w:val="6"/>
            <w:shd w:val="clear" w:color="auto" w:fill="auto"/>
          </w:tcPr>
          <w:p w:rsidR="003E7005" w:rsidRPr="007863E9" w:rsidRDefault="003E7005" w:rsidP="007863E9">
            <w:pPr>
              <w:spacing w:after="0"/>
              <w:rPr>
                <w:rFonts w:ascii="Calibri" w:hAnsi="Calibri" w:cs="Calibri"/>
              </w:rPr>
            </w:pPr>
            <w:r w:rsidRPr="007863E9">
              <w:rPr>
                <w:rFonts w:ascii="Calibri" w:hAnsi="Calibri" w:cs="Calibri"/>
              </w:rPr>
              <w:t>FMEA REF:</w:t>
            </w:r>
          </w:p>
        </w:tc>
      </w:tr>
      <w:tr w:rsidR="003E7005" w:rsidRPr="007863E9" w:rsidTr="003E7005">
        <w:tc>
          <w:tcPr>
            <w:tcW w:w="8033" w:type="dxa"/>
            <w:gridSpan w:val="10"/>
            <w:tcBorders>
              <w:right w:val="single" w:sz="4" w:space="0" w:color="auto"/>
            </w:tcBorders>
            <w:shd w:val="clear" w:color="auto" w:fill="auto"/>
          </w:tcPr>
          <w:p w:rsidR="003E7005" w:rsidRPr="007863E9" w:rsidRDefault="003E7005" w:rsidP="007863E9">
            <w:pPr>
              <w:spacing w:after="0"/>
              <w:rPr>
                <w:rFonts w:ascii="Calibri" w:hAnsi="Calibri" w:cs="Calibri"/>
              </w:rPr>
            </w:pPr>
            <w:r w:rsidRPr="007863E9">
              <w:rPr>
                <w:rFonts w:ascii="Calibri" w:hAnsi="Calibri" w:cs="Calibri"/>
              </w:rPr>
              <w:t>Title: Electrical and Electronic Batteries Failure</w:t>
            </w:r>
          </w:p>
        </w:tc>
        <w:tc>
          <w:tcPr>
            <w:tcW w:w="4950" w:type="dxa"/>
            <w:gridSpan w:val="3"/>
            <w:tcBorders>
              <w:top w:val="nil"/>
              <w:left w:val="single" w:sz="4" w:space="0" w:color="auto"/>
              <w:bottom w:val="nil"/>
              <w:right w:val="single" w:sz="4" w:space="0" w:color="auto"/>
            </w:tcBorders>
            <w:shd w:val="clear" w:color="auto" w:fill="auto"/>
          </w:tcPr>
          <w:p w:rsidR="003E7005" w:rsidRPr="007863E9" w:rsidRDefault="003E7005" w:rsidP="007863E9">
            <w:pPr>
              <w:spacing w:after="0"/>
              <w:rPr>
                <w:rFonts w:ascii="Calibri" w:hAnsi="Calibri" w:cs="Calibri"/>
              </w:rPr>
            </w:pPr>
            <w:r w:rsidRPr="007863E9">
              <w:rPr>
                <w:rFonts w:ascii="Calibri" w:hAnsi="Calibri" w:cs="Calibri"/>
              </w:rPr>
              <w:t xml:space="preserve">Team: </w:t>
            </w:r>
            <w:proofErr w:type="spellStart"/>
            <w:r w:rsidRPr="007863E9">
              <w:rPr>
                <w:rFonts w:ascii="Calibri" w:hAnsi="Calibri" w:cs="Calibri"/>
              </w:rPr>
              <w:t>Efehi</w:t>
            </w:r>
            <w:proofErr w:type="spellEnd"/>
            <w:r w:rsidRPr="007863E9">
              <w:rPr>
                <w:rFonts w:ascii="Calibri" w:hAnsi="Calibri" w:cs="Calibri"/>
              </w:rPr>
              <w:t xml:space="preserve"> </w:t>
            </w:r>
            <w:proofErr w:type="spellStart"/>
            <w:r w:rsidRPr="007863E9">
              <w:rPr>
                <w:rFonts w:ascii="Calibri" w:hAnsi="Calibri" w:cs="Calibri"/>
              </w:rPr>
              <w:t>Asowata</w:t>
            </w:r>
            <w:proofErr w:type="spellEnd"/>
          </w:p>
        </w:tc>
        <w:tc>
          <w:tcPr>
            <w:tcW w:w="1646" w:type="dxa"/>
            <w:gridSpan w:val="6"/>
            <w:tcBorders>
              <w:left w:val="single" w:sz="4" w:space="0" w:color="auto"/>
            </w:tcBorders>
            <w:shd w:val="clear" w:color="auto" w:fill="auto"/>
          </w:tcPr>
          <w:p w:rsidR="003E7005" w:rsidRPr="007863E9" w:rsidRDefault="003E7005" w:rsidP="007863E9">
            <w:pPr>
              <w:spacing w:after="0"/>
              <w:rPr>
                <w:rFonts w:ascii="Calibri" w:hAnsi="Calibri" w:cs="Calibri"/>
              </w:rPr>
            </w:pPr>
            <w:r w:rsidRPr="007863E9">
              <w:rPr>
                <w:rFonts w:ascii="Calibri" w:hAnsi="Calibri" w:cs="Calibri"/>
              </w:rPr>
              <w:t>Page:</w:t>
            </w:r>
          </w:p>
        </w:tc>
      </w:tr>
      <w:tr w:rsidR="003E7005" w:rsidRPr="007863E9" w:rsidTr="003E7005">
        <w:tc>
          <w:tcPr>
            <w:tcW w:w="2003" w:type="dxa"/>
            <w:shd w:val="clear" w:color="auto" w:fill="auto"/>
          </w:tcPr>
          <w:p w:rsidR="003E7005" w:rsidRPr="007863E9" w:rsidRDefault="003E7005" w:rsidP="007863E9">
            <w:pPr>
              <w:spacing w:after="0"/>
              <w:rPr>
                <w:rFonts w:ascii="Calibri" w:hAnsi="Calibri" w:cs="Calibri"/>
              </w:rPr>
            </w:pPr>
            <w:r w:rsidRPr="007863E9">
              <w:rPr>
                <w:rFonts w:ascii="Calibri" w:hAnsi="Calibri" w:cs="Calibri"/>
              </w:rPr>
              <w:t>Process:</w:t>
            </w:r>
          </w:p>
        </w:tc>
        <w:tc>
          <w:tcPr>
            <w:tcW w:w="6030" w:type="dxa"/>
            <w:gridSpan w:val="9"/>
            <w:tcBorders>
              <w:right w:val="single" w:sz="4" w:space="0" w:color="auto"/>
            </w:tcBorders>
            <w:shd w:val="clear" w:color="auto" w:fill="auto"/>
          </w:tcPr>
          <w:p w:rsidR="003E7005" w:rsidRPr="007863E9" w:rsidRDefault="003E7005" w:rsidP="007863E9">
            <w:pPr>
              <w:spacing w:after="0"/>
              <w:rPr>
                <w:rFonts w:ascii="Calibri" w:hAnsi="Calibri" w:cs="Calibri"/>
              </w:rPr>
            </w:pPr>
            <w:r w:rsidRPr="007863E9">
              <w:rPr>
                <w:rFonts w:ascii="Calibri" w:hAnsi="Calibri" w:cs="Calibri"/>
              </w:rPr>
              <w:t>Stages and mechanism of energy storage and release</w:t>
            </w:r>
          </w:p>
        </w:tc>
        <w:tc>
          <w:tcPr>
            <w:tcW w:w="4950" w:type="dxa"/>
            <w:gridSpan w:val="3"/>
            <w:tcBorders>
              <w:top w:val="nil"/>
              <w:left w:val="single" w:sz="4" w:space="0" w:color="auto"/>
              <w:bottom w:val="nil"/>
              <w:right w:val="single" w:sz="4" w:space="0" w:color="auto"/>
            </w:tcBorders>
            <w:shd w:val="clear" w:color="auto" w:fill="auto"/>
          </w:tcPr>
          <w:p w:rsidR="003E7005" w:rsidRPr="007863E9" w:rsidRDefault="003E7005" w:rsidP="007863E9">
            <w:pPr>
              <w:spacing w:after="0"/>
              <w:rPr>
                <w:rFonts w:ascii="Calibri" w:hAnsi="Calibri" w:cs="Calibri"/>
              </w:rPr>
            </w:pPr>
          </w:p>
        </w:tc>
        <w:tc>
          <w:tcPr>
            <w:tcW w:w="1646" w:type="dxa"/>
            <w:gridSpan w:val="6"/>
            <w:tcBorders>
              <w:left w:val="single" w:sz="4" w:space="0" w:color="auto"/>
            </w:tcBorders>
            <w:shd w:val="clear" w:color="auto" w:fill="auto"/>
          </w:tcPr>
          <w:p w:rsidR="003E7005" w:rsidRPr="007863E9" w:rsidRDefault="003E7005" w:rsidP="007863E9">
            <w:pPr>
              <w:spacing w:after="0"/>
              <w:rPr>
                <w:rFonts w:ascii="Calibri" w:hAnsi="Calibri" w:cs="Calibri"/>
              </w:rPr>
            </w:pPr>
            <w:r w:rsidRPr="007863E9">
              <w:rPr>
                <w:rFonts w:ascii="Calibri" w:hAnsi="Calibri" w:cs="Calibri"/>
              </w:rPr>
              <w:t>Date:</w:t>
            </w:r>
          </w:p>
        </w:tc>
      </w:tr>
      <w:tr w:rsidR="003E7005" w:rsidRPr="007863E9" w:rsidTr="003E7005">
        <w:tc>
          <w:tcPr>
            <w:tcW w:w="2003" w:type="dxa"/>
            <w:shd w:val="clear" w:color="auto" w:fill="auto"/>
          </w:tcPr>
          <w:p w:rsidR="003E7005" w:rsidRPr="007863E9" w:rsidRDefault="003E7005" w:rsidP="007863E9">
            <w:pPr>
              <w:spacing w:after="0"/>
              <w:rPr>
                <w:rFonts w:ascii="Calibri" w:hAnsi="Calibri" w:cs="Calibri"/>
              </w:rPr>
            </w:pPr>
            <w:r w:rsidRPr="007863E9">
              <w:rPr>
                <w:rFonts w:ascii="Calibri" w:hAnsi="Calibri" w:cs="Calibri"/>
              </w:rPr>
              <w:t>Subsystem:</w:t>
            </w:r>
          </w:p>
        </w:tc>
        <w:tc>
          <w:tcPr>
            <w:tcW w:w="6030" w:type="dxa"/>
            <w:gridSpan w:val="9"/>
            <w:tcBorders>
              <w:right w:val="single" w:sz="4" w:space="0" w:color="auto"/>
            </w:tcBorders>
            <w:shd w:val="clear" w:color="auto" w:fill="auto"/>
          </w:tcPr>
          <w:p w:rsidR="003E7005" w:rsidRPr="007863E9" w:rsidRDefault="003E7005" w:rsidP="007863E9">
            <w:pPr>
              <w:spacing w:after="0"/>
              <w:rPr>
                <w:rFonts w:ascii="Calibri" w:hAnsi="Calibri" w:cs="Calibri"/>
              </w:rPr>
            </w:pPr>
            <w:r w:rsidRPr="007863E9">
              <w:rPr>
                <w:rFonts w:ascii="Calibri" w:hAnsi="Calibri" w:cs="Calibri"/>
              </w:rPr>
              <w:t>Electrochemical cells, Battery management, Energy storage, Charging and Discharging Circuit, Heat Management, Protection and Monitoring</w:t>
            </w:r>
          </w:p>
        </w:tc>
        <w:tc>
          <w:tcPr>
            <w:tcW w:w="4950" w:type="dxa"/>
            <w:gridSpan w:val="3"/>
            <w:tcBorders>
              <w:top w:val="nil"/>
              <w:left w:val="single" w:sz="4" w:space="0" w:color="auto"/>
              <w:bottom w:val="single" w:sz="4" w:space="0" w:color="auto"/>
              <w:right w:val="single" w:sz="4" w:space="0" w:color="auto"/>
            </w:tcBorders>
            <w:shd w:val="clear" w:color="auto" w:fill="auto"/>
          </w:tcPr>
          <w:p w:rsidR="003E7005" w:rsidRPr="007863E9" w:rsidRDefault="003E7005" w:rsidP="007863E9">
            <w:pPr>
              <w:spacing w:after="0"/>
              <w:rPr>
                <w:rFonts w:ascii="Calibri" w:hAnsi="Calibri" w:cs="Calibri"/>
              </w:rPr>
            </w:pPr>
          </w:p>
        </w:tc>
        <w:tc>
          <w:tcPr>
            <w:tcW w:w="1646" w:type="dxa"/>
            <w:gridSpan w:val="6"/>
            <w:tcBorders>
              <w:left w:val="single" w:sz="4" w:space="0" w:color="auto"/>
            </w:tcBorders>
            <w:shd w:val="clear" w:color="auto" w:fill="auto"/>
          </w:tcPr>
          <w:p w:rsidR="003E7005" w:rsidRPr="007863E9" w:rsidRDefault="003E7005" w:rsidP="007863E9">
            <w:pPr>
              <w:spacing w:after="0"/>
              <w:jc w:val="center"/>
              <w:rPr>
                <w:rFonts w:ascii="Calibri" w:hAnsi="Calibri" w:cs="Calibri"/>
              </w:rPr>
            </w:pPr>
            <w:r w:rsidRPr="007863E9">
              <w:rPr>
                <w:rFonts w:ascii="Calibri" w:hAnsi="Calibri" w:cs="Calibri"/>
              </w:rPr>
              <w:t>Action Results</w:t>
            </w:r>
          </w:p>
        </w:tc>
      </w:tr>
      <w:tr w:rsidR="003E7005" w:rsidRPr="007863E9" w:rsidTr="003E7005">
        <w:trPr>
          <w:gridAfter w:val="1"/>
          <w:wAfter w:w="26" w:type="dxa"/>
        </w:trPr>
        <w:tc>
          <w:tcPr>
            <w:tcW w:w="2003" w:type="dxa"/>
            <w:shd w:val="clear" w:color="auto" w:fill="auto"/>
          </w:tcPr>
          <w:p w:rsidR="003E7005" w:rsidRPr="007863E9" w:rsidRDefault="003E7005" w:rsidP="007863E9">
            <w:pPr>
              <w:spacing w:after="0"/>
              <w:jc w:val="center"/>
              <w:rPr>
                <w:rFonts w:ascii="Calibri" w:hAnsi="Calibri" w:cs="Calibri"/>
              </w:rPr>
            </w:pPr>
            <w:r w:rsidRPr="007863E9">
              <w:rPr>
                <w:rFonts w:ascii="Calibri" w:hAnsi="Calibri" w:cs="Calibri"/>
              </w:rPr>
              <w:t>Function</w:t>
            </w:r>
          </w:p>
          <w:p w:rsidR="003E7005" w:rsidRPr="007863E9" w:rsidRDefault="003E7005" w:rsidP="007863E9">
            <w:pPr>
              <w:spacing w:after="0"/>
              <w:jc w:val="center"/>
              <w:rPr>
                <w:rFonts w:ascii="Calibri" w:hAnsi="Calibri" w:cs="Calibri"/>
              </w:rPr>
            </w:pPr>
            <w:r w:rsidRPr="007863E9">
              <w:rPr>
                <w:rFonts w:ascii="Calibri" w:hAnsi="Calibri" w:cs="Calibri"/>
              </w:rPr>
              <w:t>Description</w:t>
            </w:r>
          </w:p>
          <w:p w:rsidR="003E7005" w:rsidRPr="007863E9" w:rsidRDefault="003E7005" w:rsidP="007863E9">
            <w:pPr>
              <w:spacing w:after="0"/>
              <w:jc w:val="center"/>
              <w:rPr>
                <w:rFonts w:ascii="Calibri" w:hAnsi="Calibri" w:cs="Calibri"/>
              </w:rPr>
            </w:pPr>
            <w:r w:rsidRPr="007863E9">
              <w:rPr>
                <w:rFonts w:ascii="Calibri" w:hAnsi="Calibri" w:cs="Calibri"/>
              </w:rPr>
              <w:t>(Ref.)</w:t>
            </w:r>
          </w:p>
        </w:tc>
        <w:tc>
          <w:tcPr>
            <w:tcW w:w="1800" w:type="dxa"/>
            <w:gridSpan w:val="2"/>
            <w:shd w:val="clear" w:color="auto" w:fill="auto"/>
          </w:tcPr>
          <w:p w:rsidR="003E7005" w:rsidRPr="007863E9" w:rsidRDefault="003E7005" w:rsidP="007863E9">
            <w:pPr>
              <w:spacing w:after="0"/>
              <w:jc w:val="center"/>
              <w:rPr>
                <w:rFonts w:ascii="Calibri" w:hAnsi="Calibri" w:cs="Calibri"/>
              </w:rPr>
            </w:pPr>
            <w:r w:rsidRPr="007863E9">
              <w:rPr>
                <w:rFonts w:ascii="Calibri" w:hAnsi="Calibri" w:cs="Calibri"/>
              </w:rPr>
              <w:t>Potential</w:t>
            </w:r>
          </w:p>
          <w:p w:rsidR="003E7005" w:rsidRPr="007863E9" w:rsidRDefault="003E7005" w:rsidP="007863E9">
            <w:pPr>
              <w:spacing w:after="0"/>
              <w:jc w:val="both"/>
              <w:rPr>
                <w:rFonts w:ascii="Calibri" w:hAnsi="Calibri" w:cs="Calibri"/>
              </w:rPr>
            </w:pPr>
            <w:r w:rsidRPr="007863E9">
              <w:rPr>
                <w:rFonts w:ascii="Calibri" w:hAnsi="Calibri" w:cs="Calibri"/>
                <w:noProof/>
              </w:rPr>
              <mc:AlternateContent>
                <mc:Choice Requires="wps">
                  <w:drawing>
                    <wp:anchor distT="0" distB="0" distL="114300" distR="114300" simplePos="0" relativeHeight="251663360" behindDoc="0" locked="0" layoutInCell="1" allowOverlap="1">
                      <wp:simplePos x="0" y="0"/>
                      <wp:positionH relativeFrom="column">
                        <wp:posOffset>502920</wp:posOffset>
                      </wp:positionH>
                      <wp:positionV relativeFrom="paragraph">
                        <wp:posOffset>29210</wp:posOffset>
                      </wp:positionV>
                      <wp:extent cx="0" cy="342900"/>
                      <wp:effectExtent l="9525" t="12700" r="9525" b="63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613461" id="Straight Connector 9"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pt,2.3pt" to="39.6pt,2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"/>
                  </w:pict>
                </mc:Fallback>
              </mc:AlternateContent>
            </w:r>
            <w:r w:rsidRPr="007863E9">
              <w:rPr>
                <w:rFonts w:ascii="Calibri" w:hAnsi="Calibri" w:cs="Calibri"/>
              </w:rPr>
              <w:t>Failure      Effect</w:t>
            </w:r>
          </w:p>
          <w:p w:rsidR="003E7005" w:rsidRPr="007863E9" w:rsidRDefault="003E7005" w:rsidP="007863E9">
            <w:pPr>
              <w:spacing w:after="0"/>
              <w:jc w:val="both"/>
              <w:rPr>
                <w:rFonts w:ascii="Calibri" w:hAnsi="Calibri" w:cs="Calibri"/>
              </w:rPr>
            </w:pPr>
            <w:r w:rsidRPr="007863E9">
              <w:rPr>
                <w:rFonts w:ascii="Calibri" w:hAnsi="Calibri" w:cs="Calibri"/>
              </w:rPr>
              <w:t xml:space="preserve">  Mode           of</w:t>
            </w:r>
          </w:p>
          <w:p w:rsidR="003E7005" w:rsidRPr="007863E9" w:rsidRDefault="003E7005" w:rsidP="007863E9">
            <w:pPr>
              <w:spacing w:after="0"/>
              <w:jc w:val="both"/>
              <w:rPr>
                <w:rFonts w:ascii="Calibri" w:hAnsi="Calibri" w:cs="Calibri"/>
              </w:rPr>
            </w:pPr>
            <w:r w:rsidRPr="007863E9">
              <w:rPr>
                <w:rFonts w:ascii="Calibri" w:hAnsi="Calibri" w:cs="Calibri"/>
              </w:rPr>
              <w:t xml:space="preserve">                  Failure</w:t>
            </w:r>
          </w:p>
        </w:tc>
        <w:tc>
          <w:tcPr>
            <w:tcW w:w="450" w:type="dxa"/>
            <w:shd w:val="clear" w:color="auto" w:fill="auto"/>
          </w:tcPr>
          <w:p w:rsidR="003E7005" w:rsidRPr="007863E9" w:rsidRDefault="003E7005" w:rsidP="007863E9">
            <w:pPr>
              <w:spacing w:after="0"/>
              <w:rPr>
                <w:rFonts w:ascii="Calibri" w:hAnsi="Calibri" w:cs="Calibri"/>
              </w:rPr>
            </w:pPr>
            <w:r w:rsidRPr="007863E9">
              <w:rPr>
                <w:rFonts w:ascii="Calibri" w:hAnsi="Calibri" w:cs="Calibri"/>
              </w:rPr>
              <w:t>SEV</w:t>
            </w:r>
          </w:p>
        </w:tc>
        <w:tc>
          <w:tcPr>
            <w:tcW w:w="270" w:type="dxa"/>
            <w:shd w:val="clear" w:color="auto" w:fill="auto"/>
          </w:tcPr>
          <w:p w:rsidR="003E7005" w:rsidRPr="007863E9" w:rsidRDefault="003E7005" w:rsidP="007863E9">
            <w:pPr>
              <w:spacing w:after="0"/>
              <w:rPr>
                <w:rFonts w:ascii="Calibri" w:hAnsi="Calibri" w:cs="Calibri"/>
              </w:rPr>
            </w:pPr>
            <w:r w:rsidRPr="007863E9">
              <w:rPr>
                <w:rFonts w:ascii="Arial" w:hAnsi="Arial" w:cs="Arial"/>
              </w:rPr>
              <w:t>▼</w:t>
            </w:r>
          </w:p>
        </w:tc>
        <w:tc>
          <w:tcPr>
            <w:tcW w:w="1080" w:type="dxa"/>
            <w:shd w:val="clear" w:color="auto" w:fill="auto"/>
          </w:tcPr>
          <w:p w:rsidR="003E7005" w:rsidRPr="007863E9" w:rsidRDefault="003E7005" w:rsidP="007863E9">
            <w:pPr>
              <w:spacing w:after="0"/>
              <w:jc w:val="center"/>
              <w:rPr>
                <w:rFonts w:ascii="Calibri" w:hAnsi="Calibri" w:cs="Calibri"/>
              </w:rPr>
            </w:pPr>
            <w:r w:rsidRPr="007863E9">
              <w:rPr>
                <w:rFonts w:ascii="Calibri" w:hAnsi="Calibri" w:cs="Calibri"/>
              </w:rPr>
              <w:t>Potential Cause of Failure</w:t>
            </w:r>
          </w:p>
        </w:tc>
        <w:tc>
          <w:tcPr>
            <w:tcW w:w="360" w:type="dxa"/>
            <w:shd w:val="clear" w:color="auto" w:fill="auto"/>
          </w:tcPr>
          <w:p w:rsidR="003E7005" w:rsidRPr="007863E9" w:rsidRDefault="003E7005" w:rsidP="007863E9">
            <w:pPr>
              <w:spacing w:after="0"/>
              <w:rPr>
                <w:rFonts w:ascii="Calibri" w:hAnsi="Calibri" w:cs="Calibri"/>
              </w:rPr>
            </w:pPr>
            <w:r w:rsidRPr="007863E9">
              <w:rPr>
                <w:rFonts w:ascii="Calibri" w:hAnsi="Calibri" w:cs="Calibri"/>
              </w:rPr>
              <w:t>OCC</w:t>
            </w:r>
          </w:p>
        </w:tc>
        <w:tc>
          <w:tcPr>
            <w:tcW w:w="1260" w:type="dxa"/>
            <w:shd w:val="clear" w:color="auto" w:fill="auto"/>
          </w:tcPr>
          <w:p w:rsidR="003E7005" w:rsidRPr="007863E9" w:rsidRDefault="003E7005" w:rsidP="007863E9">
            <w:pPr>
              <w:spacing w:after="0"/>
              <w:jc w:val="center"/>
              <w:rPr>
                <w:rFonts w:ascii="Calibri" w:hAnsi="Calibri" w:cs="Calibri"/>
              </w:rPr>
            </w:pPr>
            <w:r w:rsidRPr="007863E9">
              <w:rPr>
                <w:rFonts w:ascii="Calibri" w:hAnsi="Calibri" w:cs="Calibri"/>
              </w:rPr>
              <w:t>Current Controls</w:t>
            </w:r>
          </w:p>
        </w:tc>
        <w:tc>
          <w:tcPr>
            <w:tcW w:w="270" w:type="dxa"/>
            <w:shd w:val="clear" w:color="auto" w:fill="auto"/>
          </w:tcPr>
          <w:p w:rsidR="003E7005" w:rsidRPr="007863E9" w:rsidRDefault="003E7005" w:rsidP="007863E9">
            <w:pPr>
              <w:spacing w:after="0"/>
              <w:rPr>
                <w:rFonts w:ascii="Calibri" w:hAnsi="Calibri" w:cs="Calibri"/>
              </w:rPr>
            </w:pPr>
            <w:r w:rsidRPr="007863E9">
              <w:rPr>
                <w:rFonts w:ascii="Calibri" w:hAnsi="Calibri" w:cs="Calibri"/>
              </w:rPr>
              <w:t>DET</w:t>
            </w:r>
          </w:p>
        </w:tc>
        <w:tc>
          <w:tcPr>
            <w:tcW w:w="540" w:type="dxa"/>
            <w:shd w:val="clear" w:color="auto" w:fill="auto"/>
          </w:tcPr>
          <w:p w:rsidR="003E7005" w:rsidRPr="007863E9" w:rsidRDefault="003E7005" w:rsidP="007863E9">
            <w:pPr>
              <w:spacing w:after="0"/>
              <w:rPr>
                <w:rFonts w:ascii="Calibri" w:hAnsi="Calibri" w:cs="Calibri"/>
              </w:rPr>
            </w:pPr>
            <w:r w:rsidRPr="007863E9">
              <w:rPr>
                <w:rFonts w:ascii="Calibri" w:hAnsi="Calibri" w:cs="Calibri"/>
              </w:rPr>
              <w:t>R PN</w:t>
            </w:r>
          </w:p>
        </w:tc>
        <w:tc>
          <w:tcPr>
            <w:tcW w:w="1710" w:type="dxa"/>
            <w:shd w:val="clear" w:color="auto" w:fill="auto"/>
          </w:tcPr>
          <w:p w:rsidR="003E7005" w:rsidRPr="007863E9" w:rsidRDefault="003E7005" w:rsidP="007863E9">
            <w:pPr>
              <w:spacing w:after="0"/>
              <w:jc w:val="center"/>
              <w:rPr>
                <w:rFonts w:ascii="Calibri" w:hAnsi="Calibri" w:cs="Calibri"/>
              </w:rPr>
            </w:pPr>
            <w:r w:rsidRPr="007863E9">
              <w:rPr>
                <w:rFonts w:ascii="Calibri" w:hAnsi="Calibri" w:cs="Calibri"/>
              </w:rPr>
              <w:t>Recommended Action</w:t>
            </w:r>
          </w:p>
        </w:tc>
        <w:tc>
          <w:tcPr>
            <w:tcW w:w="1620" w:type="dxa"/>
            <w:shd w:val="clear" w:color="auto" w:fill="auto"/>
          </w:tcPr>
          <w:p w:rsidR="003E7005" w:rsidRPr="007863E9" w:rsidRDefault="003E7005" w:rsidP="007863E9">
            <w:pPr>
              <w:spacing w:after="0"/>
              <w:jc w:val="center"/>
              <w:rPr>
                <w:rFonts w:ascii="Calibri" w:hAnsi="Calibri" w:cs="Calibri"/>
              </w:rPr>
            </w:pPr>
            <w:r w:rsidRPr="007863E9">
              <w:rPr>
                <w:rFonts w:ascii="Calibri" w:hAnsi="Calibri" w:cs="Calibri"/>
              </w:rPr>
              <w:t>Responsibility/</w:t>
            </w:r>
          </w:p>
          <w:p w:rsidR="003E7005" w:rsidRPr="007863E9" w:rsidRDefault="003E7005" w:rsidP="007863E9">
            <w:pPr>
              <w:spacing w:after="0"/>
              <w:jc w:val="center"/>
              <w:rPr>
                <w:rFonts w:ascii="Calibri" w:hAnsi="Calibri" w:cs="Calibri"/>
              </w:rPr>
            </w:pPr>
            <w:r w:rsidRPr="007863E9">
              <w:rPr>
                <w:rFonts w:ascii="Calibri" w:hAnsi="Calibri" w:cs="Calibri"/>
              </w:rPr>
              <w:t>Target Date</w:t>
            </w:r>
          </w:p>
        </w:tc>
        <w:tc>
          <w:tcPr>
            <w:tcW w:w="1620" w:type="dxa"/>
            <w:shd w:val="clear" w:color="auto" w:fill="auto"/>
          </w:tcPr>
          <w:p w:rsidR="003E7005" w:rsidRPr="007863E9" w:rsidRDefault="003E7005" w:rsidP="007863E9">
            <w:pPr>
              <w:spacing w:after="0"/>
              <w:jc w:val="center"/>
              <w:rPr>
                <w:rFonts w:ascii="Calibri" w:hAnsi="Calibri" w:cs="Calibri"/>
              </w:rPr>
            </w:pPr>
            <w:r w:rsidRPr="007863E9">
              <w:rPr>
                <w:rFonts w:ascii="Calibri" w:hAnsi="Calibri" w:cs="Calibri"/>
              </w:rPr>
              <w:t>Actions Taken</w:t>
            </w:r>
          </w:p>
        </w:tc>
        <w:tc>
          <w:tcPr>
            <w:tcW w:w="360" w:type="dxa"/>
            <w:shd w:val="clear" w:color="auto" w:fill="auto"/>
          </w:tcPr>
          <w:p w:rsidR="003E7005" w:rsidRPr="007863E9" w:rsidRDefault="003E7005" w:rsidP="007863E9">
            <w:pPr>
              <w:spacing w:after="0"/>
              <w:jc w:val="center"/>
              <w:rPr>
                <w:rFonts w:ascii="Calibri" w:hAnsi="Calibri" w:cs="Calibri"/>
              </w:rPr>
            </w:pPr>
            <w:r w:rsidRPr="007863E9">
              <w:rPr>
                <w:rFonts w:ascii="Calibri" w:hAnsi="Calibri" w:cs="Calibri"/>
              </w:rPr>
              <w:t>S E V</w:t>
            </w:r>
          </w:p>
        </w:tc>
        <w:tc>
          <w:tcPr>
            <w:tcW w:w="360" w:type="dxa"/>
            <w:shd w:val="clear" w:color="auto" w:fill="auto"/>
          </w:tcPr>
          <w:p w:rsidR="003E7005" w:rsidRPr="007863E9" w:rsidRDefault="003E7005" w:rsidP="007863E9">
            <w:pPr>
              <w:spacing w:after="0"/>
              <w:rPr>
                <w:rFonts w:ascii="Calibri" w:hAnsi="Calibri" w:cs="Calibri"/>
              </w:rPr>
            </w:pPr>
            <w:r w:rsidRPr="007863E9">
              <w:rPr>
                <w:rFonts w:ascii="Calibri" w:hAnsi="Calibri" w:cs="Calibri"/>
              </w:rPr>
              <w:t xml:space="preserve">OCC </w:t>
            </w:r>
          </w:p>
        </w:tc>
        <w:tc>
          <w:tcPr>
            <w:tcW w:w="416" w:type="dxa"/>
            <w:gridSpan w:val="2"/>
            <w:shd w:val="clear" w:color="auto" w:fill="auto"/>
          </w:tcPr>
          <w:p w:rsidR="003E7005" w:rsidRPr="007863E9" w:rsidRDefault="003E7005" w:rsidP="007863E9">
            <w:pPr>
              <w:spacing w:after="0"/>
              <w:jc w:val="center"/>
              <w:rPr>
                <w:rFonts w:ascii="Calibri" w:hAnsi="Calibri" w:cs="Calibri"/>
              </w:rPr>
            </w:pPr>
            <w:r w:rsidRPr="007863E9">
              <w:rPr>
                <w:rFonts w:ascii="Calibri" w:hAnsi="Calibri" w:cs="Calibri"/>
              </w:rPr>
              <w:t>D E T</w:t>
            </w:r>
          </w:p>
        </w:tc>
        <w:tc>
          <w:tcPr>
            <w:tcW w:w="484" w:type="dxa"/>
            <w:shd w:val="clear" w:color="auto" w:fill="auto"/>
          </w:tcPr>
          <w:p w:rsidR="003E7005" w:rsidRPr="007863E9" w:rsidRDefault="003E7005" w:rsidP="007863E9">
            <w:pPr>
              <w:spacing w:after="0"/>
              <w:rPr>
                <w:rFonts w:ascii="Calibri" w:hAnsi="Calibri" w:cs="Calibri"/>
              </w:rPr>
            </w:pPr>
            <w:r w:rsidRPr="007863E9">
              <w:rPr>
                <w:rFonts w:ascii="Calibri" w:hAnsi="Calibri" w:cs="Calibri"/>
              </w:rPr>
              <w:t>R  P N</w:t>
            </w:r>
          </w:p>
        </w:tc>
      </w:tr>
      <w:tr w:rsidR="003E7005" w:rsidRPr="007863E9" w:rsidTr="003E7005">
        <w:tc>
          <w:tcPr>
            <w:tcW w:w="2003" w:type="dxa"/>
            <w:shd w:val="clear" w:color="auto" w:fill="auto"/>
          </w:tcPr>
          <w:p w:rsidR="003E7005" w:rsidRPr="007863E9" w:rsidRDefault="003E7005" w:rsidP="00C041FA">
            <w:pPr>
              <w:spacing w:after="0"/>
              <w:rPr>
                <w:rFonts w:ascii="Calibri" w:hAnsi="Calibri" w:cs="Calibri"/>
              </w:rPr>
            </w:pPr>
            <w:proofErr w:type="gramStart"/>
            <w:r w:rsidRPr="007863E9">
              <w:rPr>
                <w:rFonts w:ascii="Calibri" w:hAnsi="Calibri" w:cs="Calibri"/>
              </w:rPr>
              <w:t>1.Energy</w:t>
            </w:r>
            <w:proofErr w:type="gramEnd"/>
            <w:r w:rsidRPr="007863E9">
              <w:rPr>
                <w:rFonts w:ascii="Calibri" w:hAnsi="Calibri" w:cs="Calibri"/>
              </w:rPr>
              <w:t xml:space="preserve"> storage</w:t>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t>2. Power supply</w:t>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t>3. Energy conversion</w:t>
            </w:r>
            <w:r w:rsidRPr="007863E9">
              <w:rPr>
                <w:rFonts w:ascii="Calibri" w:hAnsi="Calibri" w:cs="Calibri"/>
              </w:rPr>
              <w:br/>
            </w:r>
            <w:r w:rsidRPr="007863E9">
              <w:rPr>
                <w:rFonts w:ascii="Calibri" w:hAnsi="Calibri" w:cs="Calibri"/>
              </w:rPr>
              <w:lastRenderedPageBreak/>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t>4. Portable source</w:t>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t>5. Voltage regulation</w:t>
            </w:r>
            <w:r w:rsidRPr="007863E9">
              <w:rPr>
                <w:rFonts w:ascii="Calibri" w:hAnsi="Calibri" w:cs="Calibri"/>
              </w:rPr>
              <w:br/>
            </w:r>
            <w:r w:rsidRPr="007863E9">
              <w:rPr>
                <w:rFonts w:ascii="Calibri" w:hAnsi="Calibri" w:cs="Calibri"/>
              </w:rPr>
              <w:br/>
            </w:r>
            <w:r w:rsidRPr="007863E9">
              <w:rPr>
                <w:rFonts w:ascii="Calibri" w:hAnsi="Calibri" w:cs="Calibri"/>
              </w:rPr>
              <w:br/>
            </w:r>
          </w:p>
        </w:tc>
        <w:tc>
          <w:tcPr>
            <w:tcW w:w="900" w:type="dxa"/>
            <w:shd w:val="clear" w:color="auto" w:fill="auto"/>
          </w:tcPr>
          <w:p w:rsidR="003E7005" w:rsidRPr="007863E9" w:rsidRDefault="003E7005" w:rsidP="007863E9">
            <w:pPr>
              <w:spacing w:after="0"/>
              <w:rPr>
                <w:rFonts w:ascii="Calibri" w:hAnsi="Calibri" w:cs="Calibri"/>
              </w:rPr>
            </w:pPr>
            <w:r w:rsidRPr="007863E9">
              <w:rPr>
                <w:rFonts w:ascii="Calibri" w:hAnsi="Calibri" w:cs="Calibri"/>
              </w:rPr>
              <w:lastRenderedPageBreak/>
              <w:t>Capacity loss</w:t>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t>Electrolyte leakage</w:t>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lastRenderedPageBreak/>
              <w:br/>
              <w:t>Cell Imbalance</w:t>
            </w:r>
            <w:r w:rsidRPr="007863E9">
              <w:rPr>
                <w:rFonts w:ascii="Calibri" w:hAnsi="Calibri" w:cs="Calibri"/>
              </w:rPr>
              <w:br/>
            </w: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br/>
            </w:r>
          </w:p>
          <w:p w:rsidR="003E7005" w:rsidRPr="007863E9" w:rsidRDefault="003E7005" w:rsidP="00FD382C">
            <w:pPr>
              <w:spacing w:after="0"/>
              <w:rPr>
                <w:rFonts w:ascii="Calibri" w:hAnsi="Calibri" w:cs="Calibri"/>
              </w:rPr>
            </w:pPr>
            <w:r w:rsidRPr="007863E9">
              <w:rPr>
                <w:rFonts w:ascii="Calibri" w:hAnsi="Calibri" w:cs="Calibri"/>
              </w:rPr>
              <w:t>Short circuit</w:t>
            </w: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br/>
            </w: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t>Thermal runway</w:t>
            </w:r>
          </w:p>
        </w:tc>
        <w:tc>
          <w:tcPr>
            <w:tcW w:w="900" w:type="dxa"/>
            <w:shd w:val="clear" w:color="auto" w:fill="auto"/>
          </w:tcPr>
          <w:p w:rsidR="003E7005" w:rsidRPr="007863E9" w:rsidRDefault="003E7005" w:rsidP="007863E9">
            <w:pPr>
              <w:spacing w:after="0"/>
              <w:rPr>
                <w:rFonts w:ascii="Calibri" w:hAnsi="Calibri" w:cs="Calibri"/>
              </w:rPr>
            </w:pPr>
            <w:r w:rsidRPr="007863E9">
              <w:rPr>
                <w:rFonts w:ascii="Calibri" w:hAnsi="Calibri" w:cs="Calibri"/>
              </w:rPr>
              <w:lastRenderedPageBreak/>
              <w:t>Shorter operating life</w:t>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t xml:space="preserve">Corrosion of the battery terminal and reduce capacity storage. </w:t>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lastRenderedPageBreak/>
              <w:br/>
            </w:r>
          </w:p>
          <w:p w:rsidR="00C041FA" w:rsidRDefault="007863E9" w:rsidP="007863E9">
            <w:pPr>
              <w:spacing w:after="0"/>
              <w:rPr>
                <w:rFonts w:ascii="Calibri" w:hAnsi="Calibri" w:cs="Calibri"/>
              </w:rPr>
            </w:pPr>
            <w:r w:rsidRPr="007863E9">
              <w:rPr>
                <w:rFonts w:ascii="Calibri" w:hAnsi="Calibri" w:cs="Calibri"/>
              </w:rPr>
              <w:br/>
            </w:r>
          </w:p>
          <w:p w:rsidR="00C041FA" w:rsidRDefault="00C041FA" w:rsidP="007863E9">
            <w:pPr>
              <w:spacing w:after="0"/>
              <w:rPr>
                <w:rFonts w:ascii="Calibri" w:hAnsi="Calibri" w:cs="Calibri"/>
              </w:rPr>
            </w:pPr>
          </w:p>
          <w:p w:rsidR="00C041FA" w:rsidRDefault="00C041FA" w:rsidP="007863E9">
            <w:pPr>
              <w:spacing w:after="0"/>
              <w:rPr>
                <w:rFonts w:ascii="Calibri" w:hAnsi="Calibri" w:cs="Calibri"/>
              </w:rPr>
            </w:pPr>
          </w:p>
          <w:p w:rsidR="00C041FA" w:rsidRDefault="003E7005" w:rsidP="007863E9">
            <w:pPr>
              <w:spacing w:after="0"/>
              <w:rPr>
                <w:rFonts w:ascii="Calibri" w:hAnsi="Calibri" w:cs="Calibri"/>
              </w:rPr>
            </w:pPr>
            <w:r w:rsidRPr="007863E9">
              <w:rPr>
                <w:rFonts w:ascii="Calibri" w:hAnsi="Calibri" w:cs="Calibri"/>
              </w:rPr>
              <w:t>Overcharge or over-discharge, leading to reduced capacity or damage of the entire pack.</w:t>
            </w:r>
            <w:r w:rsidRPr="007863E9">
              <w:rPr>
                <w:rFonts w:ascii="Calibri" w:hAnsi="Calibri" w:cs="Calibri"/>
              </w:rPr>
              <w:br/>
            </w:r>
            <w:r w:rsidRPr="007863E9">
              <w:rPr>
                <w:rFonts w:ascii="Calibri" w:hAnsi="Calibri" w:cs="Calibri"/>
              </w:rPr>
              <w:br/>
            </w:r>
            <w:r w:rsidR="00FD382C">
              <w:rPr>
                <w:rFonts w:ascii="Calibri" w:hAnsi="Calibri" w:cs="Calibri"/>
              </w:rPr>
              <w:br/>
            </w:r>
          </w:p>
          <w:p w:rsidR="00C041FA" w:rsidRDefault="00C041FA" w:rsidP="007863E9">
            <w:pPr>
              <w:spacing w:after="0"/>
              <w:rPr>
                <w:rFonts w:ascii="Calibri" w:hAnsi="Calibri" w:cs="Calibri"/>
              </w:rPr>
            </w:pPr>
          </w:p>
          <w:p w:rsidR="00C041FA" w:rsidRDefault="00C041FA" w:rsidP="007863E9">
            <w:pPr>
              <w:spacing w:after="0"/>
              <w:rPr>
                <w:rFonts w:ascii="Calibri" w:hAnsi="Calibri" w:cs="Calibri"/>
              </w:rPr>
            </w:pPr>
          </w:p>
          <w:p w:rsidR="00C041FA" w:rsidRDefault="00C041FA" w:rsidP="007863E9">
            <w:pPr>
              <w:spacing w:after="0"/>
              <w:rPr>
                <w:rFonts w:ascii="Calibri" w:hAnsi="Calibri" w:cs="Calibri"/>
              </w:rPr>
            </w:pPr>
          </w:p>
          <w:p w:rsidR="00C041FA" w:rsidRDefault="00C041FA"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t>Rapid discharge of energy, overheating, leakage, explosion.</w:t>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FD382C" w:rsidRDefault="00FD382C"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t>Overheating, leak hazardous chemical, explosion</w:t>
            </w:r>
          </w:p>
        </w:tc>
        <w:tc>
          <w:tcPr>
            <w:tcW w:w="450" w:type="dxa"/>
            <w:shd w:val="clear" w:color="auto" w:fill="auto"/>
          </w:tcPr>
          <w:p w:rsidR="003E7005" w:rsidRPr="007863E9" w:rsidRDefault="00573F96" w:rsidP="007863E9">
            <w:pPr>
              <w:spacing w:after="0"/>
              <w:rPr>
                <w:rFonts w:ascii="Calibri" w:hAnsi="Calibri" w:cs="Calibri"/>
              </w:rPr>
            </w:pPr>
            <w:r w:rsidRPr="007863E9">
              <w:rPr>
                <w:rFonts w:ascii="Calibri" w:hAnsi="Calibri" w:cs="Calibri"/>
              </w:rPr>
              <w:lastRenderedPageBreak/>
              <w:t>10</w:t>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003E7005" w:rsidRPr="007863E9">
              <w:rPr>
                <w:rFonts w:ascii="Calibri" w:hAnsi="Calibri" w:cs="Calibri"/>
              </w:rPr>
              <w:t>10</w:t>
            </w:r>
            <w:r w:rsidR="003E7005" w:rsidRPr="007863E9">
              <w:rPr>
                <w:rFonts w:ascii="Calibri" w:hAnsi="Calibri" w:cs="Calibri"/>
              </w:rPr>
              <w:br/>
            </w:r>
            <w:r w:rsidR="003E7005" w:rsidRPr="007863E9">
              <w:rPr>
                <w:rFonts w:ascii="Calibri" w:hAnsi="Calibri" w:cs="Calibri"/>
              </w:rPr>
              <w:br/>
            </w:r>
            <w:r w:rsidR="003E7005" w:rsidRPr="007863E9">
              <w:rPr>
                <w:rFonts w:ascii="Calibri" w:hAnsi="Calibri" w:cs="Calibri"/>
              </w:rPr>
              <w:br/>
            </w:r>
            <w:r w:rsidR="003E7005" w:rsidRPr="007863E9">
              <w:rPr>
                <w:rFonts w:ascii="Calibri" w:hAnsi="Calibri" w:cs="Calibri"/>
              </w:rPr>
              <w:br/>
            </w:r>
            <w:r w:rsidR="003E7005" w:rsidRPr="007863E9">
              <w:rPr>
                <w:rFonts w:ascii="Calibri" w:hAnsi="Calibri" w:cs="Calibri"/>
              </w:rPr>
              <w:br/>
            </w:r>
            <w:r w:rsidR="003E7005" w:rsidRPr="007863E9">
              <w:rPr>
                <w:rFonts w:ascii="Calibri" w:hAnsi="Calibri" w:cs="Calibri"/>
              </w:rPr>
              <w:br/>
            </w:r>
            <w:r w:rsidR="003E7005" w:rsidRPr="007863E9">
              <w:rPr>
                <w:rFonts w:ascii="Calibri" w:hAnsi="Calibri" w:cs="Calibri"/>
              </w:rPr>
              <w:br/>
            </w:r>
            <w:r w:rsidR="003E7005" w:rsidRPr="007863E9">
              <w:rPr>
                <w:rFonts w:ascii="Calibri" w:hAnsi="Calibri" w:cs="Calibri"/>
              </w:rPr>
              <w:br/>
            </w:r>
            <w:r w:rsidR="003E7005" w:rsidRPr="007863E9">
              <w:rPr>
                <w:rFonts w:ascii="Calibri" w:hAnsi="Calibri" w:cs="Calibri"/>
              </w:rPr>
              <w:br/>
            </w:r>
            <w:r w:rsidR="003E7005" w:rsidRPr="007863E9">
              <w:rPr>
                <w:rFonts w:ascii="Calibri" w:hAnsi="Calibri" w:cs="Calibri"/>
              </w:rPr>
              <w:br/>
            </w:r>
            <w:r w:rsidR="003E7005" w:rsidRPr="007863E9">
              <w:rPr>
                <w:rFonts w:ascii="Calibri" w:hAnsi="Calibri" w:cs="Calibri"/>
              </w:rPr>
              <w:br/>
            </w:r>
            <w:r w:rsidR="003E7005" w:rsidRPr="007863E9">
              <w:rPr>
                <w:rFonts w:ascii="Calibri" w:hAnsi="Calibri" w:cs="Calibri"/>
              </w:rPr>
              <w:br/>
            </w:r>
            <w:r w:rsidR="003E7005" w:rsidRPr="007863E9">
              <w:rPr>
                <w:rFonts w:ascii="Calibri" w:hAnsi="Calibri" w:cs="Calibri"/>
              </w:rPr>
              <w:br/>
            </w:r>
            <w:r w:rsidR="003E7005" w:rsidRPr="007863E9">
              <w:rPr>
                <w:rFonts w:ascii="Calibri" w:hAnsi="Calibri" w:cs="Calibri"/>
              </w:rPr>
              <w:br/>
            </w:r>
            <w:r w:rsidR="007863E9" w:rsidRPr="007863E9">
              <w:rPr>
                <w:rFonts w:ascii="Calibri" w:hAnsi="Calibri" w:cs="Calibri"/>
              </w:rPr>
              <w:br/>
            </w:r>
            <w:r w:rsidR="007863E9" w:rsidRPr="007863E9">
              <w:rPr>
                <w:rFonts w:ascii="Calibri" w:hAnsi="Calibri" w:cs="Calibri"/>
              </w:rPr>
              <w:br/>
            </w:r>
            <w:r w:rsidR="003E7005" w:rsidRPr="007863E9">
              <w:rPr>
                <w:rFonts w:ascii="Calibri" w:hAnsi="Calibri" w:cs="Calibri"/>
              </w:rPr>
              <w:lastRenderedPageBreak/>
              <w:t>10</w:t>
            </w:r>
            <w:r w:rsidR="003E7005" w:rsidRPr="007863E9">
              <w:rPr>
                <w:rFonts w:ascii="Calibri" w:hAnsi="Calibri" w:cs="Calibri"/>
              </w:rPr>
              <w:br/>
            </w:r>
            <w:r w:rsidR="003E7005" w:rsidRPr="007863E9">
              <w:rPr>
                <w:rFonts w:ascii="Calibri" w:hAnsi="Calibri" w:cs="Calibri"/>
              </w:rPr>
              <w:br/>
            </w:r>
            <w:r w:rsidR="003E7005"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FD382C" w:rsidRDefault="00FD382C" w:rsidP="007863E9">
            <w:pPr>
              <w:spacing w:after="0"/>
              <w:rPr>
                <w:rFonts w:ascii="Calibri" w:hAnsi="Calibri" w:cs="Calibri"/>
              </w:rPr>
            </w:pPr>
          </w:p>
          <w:p w:rsidR="00FD382C" w:rsidRDefault="00FD382C"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t>10</w:t>
            </w:r>
            <w:r w:rsidRPr="007863E9">
              <w:rPr>
                <w:rFonts w:ascii="Calibri" w:hAnsi="Calibri" w:cs="Calibri"/>
              </w:rPr>
              <w:br/>
            </w:r>
            <w:r w:rsidRPr="007863E9">
              <w:rPr>
                <w:rFonts w:ascii="Calibri" w:hAnsi="Calibri" w:cs="Calibri"/>
              </w:rPr>
              <w:br/>
            </w: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p>
          <w:p w:rsidR="003E7005" w:rsidRPr="007863E9" w:rsidRDefault="003E7005" w:rsidP="007863E9">
            <w:pPr>
              <w:spacing w:after="0"/>
              <w:rPr>
                <w:rFonts w:ascii="Calibri" w:hAnsi="Calibri" w:cs="Calibri"/>
              </w:rPr>
            </w:pP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t>10</w:t>
            </w:r>
          </w:p>
        </w:tc>
        <w:tc>
          <w:tcPr>
            <w:tcW w:w="270" w:type="dxa"/>
            <w:shd w:val="clear" w:color="auto" w:fill="auto"/>
          </w:tcPr>
          <w:p w:rsidR="003E7005" w:rsidRPr="007863E9" w:rsidRDefault="003E7005" w:rsidP="007863E9">
            <w:pPr>
              <w:spacing w:after="0"/>
              <w:rPr>
                <w:rFonts w:ascii="Calibri" w:hAnsi="Calibri" w:cs="Calibri"/>
              </w:rPr>
            </w:pPr>
          </w:p>
        </w:tc>
        <w:tc>
          <w:tcPr>
            <w:tcW w:w="1080" w:type="dxa"/>
            <w:shd w:val="clear" w:color="auto" w:fill="auto"/>
          </w:tcPr>
          <w:p w:rsidR="007863E9" w:rsidRPr="007863E9" w:rsidRDefault="003E7005" w:rsidP="007863E9">
            <w:pPr>
              <w:spacing w:after="0"/>
              <w:rPr>
                <w:rFonts w:ascii="Calibri" w:hAnsi="Calibri" w:cs="Calibri"/>
              </w:rPr>
            </w:pPr>
            <w:r w:rsidRPr="007863E9">
              <w:rPr>
                <w:rFonts w:ascii="Calibri" w:hAnsi="Calibri" w:cs="Calibri"/>
              </w:rPr>
              <w:t>Overcharging</w:t>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t>Electrolyte degradation</w:t>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lastRenderedPageBreak/>
              <w:br/>
            </w:r>
            <w:r w:rsidRPr="007863E9">
              <w:rPr>
                <w:rFonts w:ascii="Calibri" w:hAnsi="Calibri" w:cs="Calibri"/>
              </w:rPr>
              <w:br/>
            </w:r>
            <w:r w:rsidRPr="007863E9">
              <w:rPr>
                <w:rFonts w:ascii="Calibri" w:hAnsi="Calibri" w:cs="Calibri"/>
              </w:rPr>
              <w:br/>
              <w:t xml:space="preserve">Differences in the charge and discharge rates of individual cells in a multi-cell battery pack </w:t>
            </w:r>
            <w:r w:rsidR="007863E9" w:rsidRPr="007863E9">
              <w:rPr>
                <w:rFonts w:ascii="Calibri" w:hAnsi="Calibri" w:cs="Calibri"/>
              </w:rPr>
              <w:t xml:space="preserve">(e.g. lithium-ion battery packs). </w:t>
            </w:r>
            <w:r w:rsidRPr="007863E9">
              <w:rPr>
                <w:rFonts w:ascii="Calibri" w:hAnsi="Calibri" w:cs="Calibri"/>
              </w:rPr>
              <w:br/>
            </w:r>
            <w:r w:rsidRPr="007863E9">
              <w:rPr>
                <w:rFonts w:ascii="Calibri" w:hAnsi="Calibri" w:cs="Calibri"/>
              </w:rPr>
              <w:br/>
            </w:r>
          </w:p>
          <w:p w:rsidR="00C041FA" w:rsidRDefault="007863E9" w:rsidP="007863E9">
            <w:pPr>
              <w:spacing w:after="0"/>
              <w:rPr>
                <w:rFonts w:ascii="Calibri" w:hAnsi="Calibri" w:cs="Calibri"/>
              </w:rPr>
            </w:pPr>
            <w:r w:rsidRPr="007863E9">
              <w:rPr>
                <w:rFonts w:ascii="Calibri" w:hAnsi="Calibri" w:cs="Calibri"/>
              </w:rPr>
              <w:br/>
            </w:r>
          </w:p>
          <w:p w:rsidR="003E7005" w:rsidRPr="007863E9" w:rsidRDefault="003E7005" w:rsidP="007863E9">
            <w:pPr>
              <w:spacing w:after="0"/>
              <w:rPr>
                <w:rFonts w:ascii="Calibri" w:hAnsi="Calibri" w:cs="Calibri"/>
              </w:rPr>
            </w:pPr>
            <w:r w:rsidRPr="007863E9">
              <w:rPr>
                <w:rFonts w:ascii="Calibri" w:hAnsi="Calibri" w:cs="Calibri"/>
              </w:rPr>
              <w:t>A direct connection between the positive and negative terminal due to internal faults, damaged cells, or external wiring issues.</w:t>
            </w:r>
            <w:r w:rsidRPr="007863E9">
              <w:rPr>
                <w:rFonts w:ascii="Calibri" w:hAnsi="Calibri" w:cs="Calibri"/>
              </w:rPr>
              <w:br/>
            </w:r>
          </w:p>
          <w:p w:rsidR="003E7005" w:rsidRPr="007863E9" w:rsidRDefault="003E7005" w:rsidP="007863E9">
            <w:pPr>
              <w:spacing w:after="0"/>
              <w:rPr>
                <w:rFonts w:ascii="Calibri" w:hAnsi="Calibri" w:cs="Calibri"/>
              </w:rPr>
            </w:pPr>
          </w:p>
          <w:p w:rsidR="00FD382C" w:rsidRDefault="00FD382C" w:rsidP="007863E9">
            <w:pPr>
              <w:spacing w:after="0"/>
              <w:rPr>
                <w:rFonts w:ascii="Calibri" w:hAnsi="Calibri" w:cs="Calibri"/>
              </w:rPr>
            </w:pPr>
          </w:p>
          <w:p w:rsidR="00C041FA" w:rsidRDefault="00C041FA"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lastRenderedPageBreak/>
              <w:t>Variation in the input voltage from the power source or poor regulation of the battery output voltage.</w:t>
            </w:r>
          </w:p>
        </w:tc>
        <w:tc>
          <w:tcPr>
            <w:tcW w:w="360" w:type="dxa"/>
            <w:shd w:val="clear" w:color="auto" w:fill="auto"/>
          </w:tcPr>
          <w:p w:rsidR="003E7005" w:rsidRPr="007863E9" w:rsidRDefault="003E7005" w:rsidP="007863E9">
            <w:pPr>
              <w:spacing w:after="0"/>
              <w:rPr>
                <w:rFonts w:ascii="Calibri" w:hAnsi="Calibri" w:cs="Calibri"/>
              </w:rPr>
            </w:pPr>
            <w:r w:rsidRPr="007863E9">
              <w:rPr>
                <w:rFonts w:ascii="Calibri" w:hAnsi="Calibri" w:cs="Calibri"/>
              </w:rPr>
              <w:lastRenderedPageBreak/>
              <w:t>2</w:t>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t>3</w:t>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lastRenderedPageBreak/>
              <w:t>2</w:t>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t>2</w:t>
            </w: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br/>
              <w:t>2</w:t>
            </w:r>
          </w:p>
        </w:tc>
        <w:tc>
          <w:tcPr>
            <w:tcW w:w="1260" w:type="dxa"/>
            <w:shd w:val="clear" w:color="auto" w:fill="auto"/>
          </w:tcPr>
          <w:p w:rsidR="00573F96" w:rsidRPr="007863E9" w:rsidRDefault="003E7005" w:rsidP="007863E9">
            <w:pPr>
              <w:spacing w:after="0"/>
              <w:rPr>
                <w:rFonts w:ascii="Calibri" w:hAnsi="Calibri" w:cs="Calibri"/>
              </w:rPr>
            </w:pPr>
            <w:r w:rsidRPr="007863E9">
              <w:rPr>
                <w:rFonts w:ascii="Calibri" w:hAnsi="Calibri" w:cs="Calibri"/>
              </w:rPr>
              <w:lastRenderedPageBreak/>
              <w:t>Use of proper charge controller and protection circuits that limit the charge to safe voltage.</w:t>
            </w:r>
            <w:r w:rsidRPr="007863E9">
              <w:rPr>
                <w:rFonts w:ascii="Calibri" w:hAnsi="Calibri" w:cs="Calibri"/>
              </w:rPr>
              <w:br/>
            </w:r>
            <w:r w:rsidRPr="007863E9">
              <w:rPr>
                <w:rFonts w:ascii="Calibri" w:hAnsi="Calibri" w:cs="Calibri"/>
              </w:rPr>
              <w:br/>
            </w:r>
            <w:r w:rsidRPr="007863E9">
              <w:rPr>
                <w:rFonts w:ascii="Calibri" w:hAnsi="Calibri" w:cs="Calibri"/>
              </w:rPr>
              <w:br/>
            </w:r>
          </w:p>
          <w:p w:rsidR="00C041FA" w:rsidRDefault="003E7005" w:rsidP="007863E9">
            <w:pPr>
              <w:spacing w:after="0"/>
              <w:rPr>
                <w:rFonts w:ascii="Calibri" w:hAnsi="Calibri" w:cs="Calibri"/>
              </w:rPr>
            </w:pPr>
            <w:r w:rsidRPr="007863E9">
              <w:rPr>
                <w:rFonts w:ascii="Calibri" w:hAnsi="Calibri" w:cs="Calibri"/>
              </w:rPr>
              <w:t xml:space="preserve">Using advanced electrolyte and ensuring proper operating conditions, such as maintaining the current voltage </w:t>
            </w:r>
            <w:r w:rsidRPr="007863E9">
              <w:rPr>
                <w:rFonts w:ascii="Calibri" w:hAnsi="Calibri" w:cs="Calibri"/>
              </w:rPr>
              <w:lastRenderedPageBreak/>
              <w:t>and temperature.</w:t>
            </w:r>
            <w:r w:rsidRPr="007863E9">
              <w:rPr>
                <w:rFonts w:ascii="Calibri" w:hAnsi="Calibri" w:cs="Calibri"/>
              </w:rPr>
              <w:br/>
            </w:r>
            <w:r w:rsidRPr="007863E9">
              <w:rPr>
                <w:rFonts w:ascii="Calibri" w:hAnsi="Calibri" w:cs="Calibri"/>
              </w:rPr>
              <w:br/>
            </w:r>
            <w:r w:rsidRPr="007863E9">
              <w:rPr>
                <w:rFonts w:ascii="Calibri" w:hAnsi="Calibri" w:cs="Calibri"/>
              </w:rPr>
              <w:br/>
            </w:r>
          </w:p>
          <w:p w:rsidR="00C041FA" w:rsidRDefault="00C041FA" w:rsidP="007863E9">
            <w:pPr>
              <w:spacing w:after="0"/>
              <w:rPr>
                <w:rFonts w:ascii="Calibri" w:hAnsi="Calibri" w:cs="Calibri"/>
              </w:rPr>
            </w:pPr>
          </w:p>
          <w:p w:rsidR="007863E9" w:rsidRPr="007863E9" w:rsidRDefault="003E7005" w:rsidP="007863E9">
            <w:pPr>
              <w:spacing w:after="0"/>
              <w:rPr>
                <w:rFonts w:ascii="Calibri" w:hAnsi="Calibri" w:cs="Calibri"/>
              </w:rPr>
            </w:pPr>
            <w:r w:rsidRPr="007863E9">
              <w:rPr>
                <w:rFonts w:ascii="Calibri" w:hAnsi="Calibri" w:cs="Calibri"/>
              </w:rPr>
              <w:t>Battery management systems (BMS) to monitor and balance the cells in multi-cell battery packs.</w:t>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007863E9" w:rsidRPr="007863E9">
              <w:rPr>
                <w:rFonts w:ascii="Calibri" w:hAnsi="Calibri" w:cs="Calibri"/>
              </w:rPr>
              <w:br/>
            </w:r>
          </w:p>
          <w:p w:rsidR="003E7005" w:rsidRPr="007863E9" w:rsidRDefault="003E7005" w:rsidP="007863E9">
            <w:pPr>
              <w:spacing w:after="0"/>
              <w:rPr>
                <w:rFonts w:ascii="Calibri" w:hAnsi="Calibri" w:cs="Calibri"/>
              </w:rPr>
            </w:pPr>
            <w:r w:rsidRPr="007863E9">
              <w:rPr>
                <w:rFonts w:ascii="Calibri" w:hAnsi="Calibri" w:cs="Calibri"/>
              </w:rPr>
              <w:t>High-quality manufacturing standards, and the use of battery protection circuits that prevent such short circuits.</w:t>
            </w: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FD382C" w:rsidRDefault="00FD382C" w:rsidP="007863E9">
            <w:pPr>
              <w:spacing w:after="0"/>
              <w:rPr>
                <w:rFonts w:ascii="Calibri" w:hAnsi="Calibri" w:cs="Calibri"/>
              </w:rPr>
            </w:pPr>
          </w:p>
          <w:p w:rsidR="00C041FA" w:rsidRDefault="00C041FA"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t>Use voltage regulators, and proper power management circuits, to ensure stable voltage inputs and outputs.</w:t>
            </w:r>
          </w:p>
        </w:tc>
        <w:tc>
          <w:tcPr>
            <w:tcW w:w="270" w:type="dxa"/>
            <w:shd w:val="clear" w:color="auto" w:fill="auto"/>
          </w:tcPr>
          <w:p w:rsidR="003E7005" w:rsidRPr="007863E9" w:rsidRDefault="00573F96" w:rsidP="007863E9">
            <w:pPr>
              <w:spacing w:after="0"/>
              <w:rPr>
                <w:rFonts w:ascii="Calibri" w:hAnsi="Calibri" w:cs="Calibri"/>
              </w:rPr>
            </w:pPr>
            <w:r w:rsidRPr="007863E9">
              <w:rPr>
                <w:rFonts w:ascii="Calibri" w:hAnsi="Calibri" w:cs="Calibri"/>
              </w:rPr>
              <w:lastRenderedPageBreak/>
              <w:t>1</w:t>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003E7005" w:rsidRPr="007863E9">
              <w:rPr>
                <w:rFonts w:ascii="Calibri" w:hAnsi="Calibri" w:cs="Calibri"/>
              </w:rPr>
              <w:t>2</w:t>
            </w:r>
            <w:r w:rsidR="003E7005" w:rsidRPr="007863E9">
              <w:rPr>
                <w:rFonts w:ascii="Calibri" w:hAnsi="Calibri" w:cs="Calibri"/>
              </w:rPr>
              <w:br/>
            </w:r>
            <w:r w:rsidR="003E7005" w:rsidRPr="007863E9">
              <w:rPr>
                <w:rFonts w:ascii="Calibri" w:hAnsi="Calibri" w:cs="Calibri"/>
              </w:rPr>
              <w:br/>
            </w:r>
            <w:r w:rsidR="003E7005" w:rsidRPr="007863E9">
              <w:rPr>
                <w:rFonts w:ascii="Calibri" w:hAnsi="Calibri" w:cs="Calibri"/>
              </w:rPr>
              <w:br/>
            </w:r>
            <w:r w:rsidR="003E7005" w:rsidRPr="007863E9">
              <w:rPr>
                <w:rFonts w:ascii="Calibri" w:hAnsi="Calibri" w:cs="Calibri"/>
              </w:rPr>
              <w:br/>
            </w:r>
            <w:r w:rsidR="003E7005" w:rsidRPr="007863E9">
              <w:rPr>
                <w:rFonts w:ascii="Calibri" w:hAnsi="Calibri" w:cs="Calibri"/>
              </w:rPr>
              <w:br/>
            </w:r>
            <w:r w:rsidR="003E7005" w:rsidRPr="007863E9">
              <w:rPr>
                <w:rFonts w:ascii="Calibri" w:hAnsi="Calibri" w:cs="Calibri"/>
              </w:rPr>
              <w:br/>
            </w:r>
            <w:r w:rsidR="003E7005" w:rsidRPr="007863E9">
              <w:rPr>
                <w:rFonts w:ascii="Calibri" w:hAnsi="Calibri" w:cs="Calibri"/>
              </w:rPr>
              <w:br/>
            </w:r>
            <w:r w:rsidR="003E7005" w:rsidRPr="007863E9">
              <w:rPr>
                <w:rFonts w:ascii="Calibri" w:hAnsi="Calibri" w:cs="Calibri"/>
              </w:rPr>
              <w:br/>
            </w:r>
            <w:r w:rsidR="003E7005" w:rsidRPr="007863E9">
              <w:rPr>
                <w:rFonts w:ascii="Calibri" w:hAnsi="Calibri" w:cs="Calibri"/>
              </w:rPr>
              <w:br/>
            </w:r>
            <w:r w:rsidR="003E7005" w:rsidRPr="007863E9">
              <w:rPr>
                <w:rFonts w:ascii="Calibri" w:hAnsi="Calibri" w:cs="Calibri"/>
              </w:rPr>
              <w:br/>
            </w:r>
            <w:r w:rsidR="003E7005" w:rsidRPr="007863E9">
              <w:rPr>
                <w:rFonts w:ascii="Calibri" w:hAnsi="Calibri" w:cs="Calibri"/>
              </w:rPr>
              <w:br/>
            </w:r>
            <w:r w:rsidR="003E7005" w:rsidRPr="007863E9">
              <w:rPr>
                <w:rFonts w:ascii="Calibri" w:hAnsi="Calibri" w:cs="Calibri"/>
              </w:rPr>
              <w:br/>
            </w:r>
            <w:r w:rsidR="003E7005" w:rsidRPr="007863E9">
              <w:rPr>
                <w:rFonts w:ascii="Calibri" w:hAnsi="Calibri" w:cs="Calibri"/>
              </w:rPr>
              <w:br/>
            </w:r>
            <w:r w:rsidR="003E7005" w:rsidRPr="007863E9">
              <w:rPr>
                <w:rFonts w:ascii="Calibri" w:hAnsi="Calibri" w:cs="Calibri"/>
              </w:rPr>
              <w:br/>
            </w:r>
            <w:r w:rsidR="003E7005" w:rsidRPr="007863E9">
              <w:rPr>
                <w:rFonts w:ascii="Calibri" w:hAnsi="Calibri" w:cs="Calibri"/>
              </w:rPr>
              <w:br/>
            </w:r>
            <w:r w:rsidR="003E7005" w:rsidRPr="007863E9">
              <w:rPr>
                <w:rFonts w:ascii="Calibri" w:hAnsi="Calibri" w:cs="Calibri"/>
              </w:rPr>
              <w:br/>
            </w:r>
            <w:r w:rsidR="003E7005" w:rsidRPr="007863E9">
              <w:rPr>
                <w:rFonts w:ascii="Calibri" w:hAnsi="Calibri" w:cs="Calibri"/>
              </w:rPr>
              <w:lastRenderedPageBreak/>
              <w:t>2</w:t>
            </w:r>
            <w:r w:rsidR="003E7005" w:rsidRPr="007863E9">
              <w:rPr>
                <w:rFonts w:ascii="Calibri" w:hAnsi="Calibri" w:cs="Calibri"/>
              </w:rPr>
              <w:br/>
            </w:r>
            <w:r w:rsidR="003E7005" w:rsidRPr="007863E9">
              <w:rPr>
                <w:rFonts w:ascii="Calibri" w:hAnsi="Calibri" w:cs="Calibri"/>
              </w:rPr>
              <w:br/>
            </w:r>
            <w:r w:rsidR="003E7005" w:rsidRPr="007863E9">
              <w:rPr>
                <w:rFonts w:ascii="Calibri" w:hAnsi="Calibri" w:cs="Calibri"/>
              </w:rPr>
              <w:br/>
            </w:r>
            <w:r w:rsidR="003E7005" w:rsidRPr="007863E9">
              <w:rPr>
                <w:rFonts w:ascii="Calibri" w:hAnsi="Calibri" w:cs="Calibri"/>
              </w:rPr>
              <w:br/>
            </w:r>
            <w:r w:rsidR="003E7005" w:rsidRPr="007863E9">
              <w:rPr>
                <w:rFonts w:ascii="Calibri" w:hAnsi="Calibri" w:cs="Calibri"/>
              </w:rPr>
              <w:br/>
            </w:r>
            <w:r w:rsidR="003E7005" w:rsidRPr="007863E9">
              <w:rPr>
                <w:rFonts w:ascii="Calibri" w:hAnsi="Calibri" w:cs="Calibri"/>
              </w:rPr>
              <w:br/>
            </w:r>
            <w:r w:rsidR="003E7005"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7863E9" w:rsidRPr="007863E9" w:rsidRDefault="007863E9" w:rsidP="007863E9">
            <w:pPr>
              <w:spacing w:after="0"/>
              <w:rPr>
                <w:rFonts w:ascii="Calibri" w:hAnsi="Calibri" w:cs="Calibri"/>
              </w:rPr>
            </w:pPr>
          </w:p>
          <w:p w:rsidR="007863E9" w:rsidRPr="007863E9" w:rsidRDefault="007863E9" w:rsidP="007863E9">
            <w:pPr>
              <w:spacing w:after="0"/>
              <w:rPr>
                <w:rFonts w:ascii="Calibri" w:hAnsi="Calibri" w:cs="Calibri"/>
              </w:rPr>
            </w:pPr>
            <w:r w:rsidRPr="007863E9">
              <w:rPr>
                <w:rFonts w:ascii="Calibri" w:hAnsi="Calibri" w:cs="Calibri"/>
              </w:rPr>
              <w:br/>
            </w:r>
          </w:p>
          <w:p w:rsidR="003E7005" w:rsidRPr="007863E9" w:rsidRDefault="003E7005" w:rsidP="007863E9">
            <w:pPr>
              <w:spacing w:after="0"/>
              <w:rPr>
                <w:rFonts w:ascii="Calibri" w:hAnsi="Calibri" w:cs="Calibri"/>
              </w:rPr>
            </w:pPr>
            <w:r w:rsidRPr="007863E9">
              <w:rPr>
                <w:rFonts w:ascii="Calibri" w:hAnsi="Calibri" w:cs="Calibri"/>
              </w:rPr>
              <w:t>1</w:t>
            </w:r>
            <w:r w:rsidRPr="007863E9">
              <w:rPr>
                <w:rFonts w:ascii="Calibri" w:hAnsi="Calibri" w:cs="Calibri"/>
              </w:rPr>
              <w:br/>
            </w: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t>3</w:t>
            </w:r>
          </w:p>
        </w:tc>
        <w:tc>
          <w:tcPr>
            <w:tcW w:w="540" w:type="dxa"/>
            <w:shd w:val="clear" w:color="auto" w:fill="auto"/>
          </w:tcPr>
          <w:p w:rsidR="003E7005" w:rsidRPr="007863E9" w:rsidRDefault="003E7005" w:rsidP="007863E9">
            <w:pPr>
              <w:spacing w:after="0"/>
              <w:rPr>
                <w:rFonts w:ascii="Calibri" w:hAnsi="Calibri" w:cs="Calibri"/>
              </w:rPr>
            </w:pPr>
            <w:r w:rsidRPr="007863E9">
              <w:rPr>
                <w:rFonts w:ascii="Calibri" w:hAnsi="Calibri" w:cs="Calibri"/>
              </w:rPr>
              <w:lastRenderedPageBreak/>
              <w:t>20</w:t>
            </w:r>
            <w:r w:rsidR="00573F96" w:rsidRPr="007863E9">
              <w:rPr>
                <w:rFonts w:ascii="Calibri" w:hAnsi="Calibri" w:cs="Calibri"/>
              </w:rPr>
              <w:br/>
            </w:r>
            <w:r w:rsidR="00573F96" w:rsidRPr="007863E9">
              <w:rPr>
                <w:rFonts w:ascii="Calibri" w:hAnsi="Calibri" w:cs="Calibri"/>
              </w:rPr>
              <w:br/>
            </w:r>
            <w:r w:rsidR="00573F96" w:rsidRPr="007863E9">
              <w:rPr>
                <w:rFonts w:ascii="Calibri" w:hAnsi="Calibri" w:cs="Calibri"/>
              </w:rPr>
              <w:br/>
            </w:r>
            <w:r w:rsidR="00573F96" w:rsidRPr="007863E9">
              <w:rPr>
                <w:rFonts w:ascii="Calibri" w:hAnsi="Calibri" w:cs="Calibri"/>
              </w:rPr>
              <w:br/>
            </w:r>
            <w:r w:rsidR="00573F96" w:rsidRPr="007863E9">
              <w:rPr>
                <w:rFonts w:ascii="Calibri" w:hAnsi="Calibri" w:cs="Calibri"/>
              </w:rPr>
              <w:br/>
            </w:r>
            <w:r w:rsidR="00573F96" w:rsidRPr="007863E9">
              <w:rPr>
                <w:rFonts w:ascii="Calibri" w:hAnsi="Calibri" w:cs="Calibri"/>
              </w:rPr>
              <w:br/>
            </w:r>
            <w:r w:rsidR="00573F96" w:rsidRPr="007863E9">
              <w:rPr>
                <w:rFonts w:ascii="Calibri" w:hAnsi="Calibri" w:cs="Calibri"/>
              </w:rPr>
              <w:br/>
            </w:r>
            <w:r w:rsidR="00573F96" w:rsidRPr="007863E9">
              <w:rPr>
                <w:rFonts w:ascii="Calibri" w:hAnsi="Calibri" w:cs="Calibri"/>
              </w:rPr>
              <w:br/>
            </w:r>
            <w:r w:rsidR="00573F96" w:rsidRPr="007863E9">
              <w:rPr>
                <w:rFonts w:ascii="Calibri" w:hAnsi="Calibri" w:cs="Calibri"/>
              </w:rPr>
              <w:br/>
            </w:r>
            <w:r w:rsidR="00573F96" w:rsidRPr="007863E9">
              <w:rPr>
                <w:rFonts w:ascii="Calibri" w:hAnsi="Calibri" w:cs="Calibri"/>
              </w:rPr>
              <w:br/>
            </w:r>
            <w:r w:rsidR="00573F96" w:rsidRPr="007863E9">
              <w:rPr>
                <w:rFonts w:ascii="Calibri" w:hAnsi="Calibri" w:cs="Calibri"/>
              </w:rPr>
              <w:br/>
            </w:r>
            <w:r w:rsidRPr="007863E9">
              <w:rPr>
                <w:rFonts w:ascii="Calibri" w:hAnsi="Calibri" w:cs="Calibri"/>
              </w:rPr>
              <w:t>60</w:t>
            </w:r>
            <w:r w:rsidRPr="007863E9">
              <w:rPr>
                <w:rFonts w:ascii="Calibri" w:hAnsi="Calibri" w:cs="Calibri"/>
              </w:rPr>
              <w:br/>
            </w:r>
            <w:r w:rsidRPr="007863E9">
              <w:rPr>
                <w:rFonts w:ascii="Calibri" w:hAnsi="Calibri" w:cs="Calibri"/>
              </w:rPr>
              <w:br/>
            </w:r>
            <w:r w:rsidRPr="007863E9">
              <w:rPr>
                <w:rFonts w:ascii="Calibri" w:hAnsi="Calibri" w:cs="Calibri"/>
              </w:rPr>
              <w:br/>
            </w:r>
          </w:p>
          <w:p w:rsidR="003E7005" w:rsidRPr="007863E9" w:rsidRDefault="003E7005" w:rsidP="007863E9">
            <w:pPr>
              <w:spacing w:after="0"/>
              <w:rPr>
                <w:rFonts w:ascii="Calibri" w:hAnsi="Calibri" w:cs="Calibri"/>
              </w:rPr>
            </w:pP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br/>
            </w: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br/>
            </w:r>
          </w:p>
          <w:p w:rsidR="007863E9" w:rsidRPr="007863E9" w:rsidRDefault="003E7005" w:rsidP="007863E9">
            <w:pPr>
              <w:spacing w:after="0"/>
              <w:rPr>
                <w:rFonts w:ascii="Calibri" w:hAnsi="Calibri" w:cs="Calibri"/>
              </w:rPr>
            </w:pPr>
            <w:r w:rsidRPr="007863E9">
              <w:rPr>
                <w:rFonts w:ascii="Calibri" w:hAnsi="Calibri" w:cs="Calibri"/>
              </w:rPr>
              <w:lastRenderedPageBreak/>
              <w:br/>
              <w:t>40</w:t>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007863E9" w:rsidRPr="007863E9">
              <w:rPr>
                <w:rFonts w:ascii="Calibri" w:hAnsi="Calibri" w:cs="Calibri"/>
              </w:rPr>
              <w:br/>
            </w:r>
            <w:r w:rsidR="007863E9" w:rsidRPr="007863E9">
              <w:rPr>
                <w:rFonts w:ascii="Calibri" w:hAnsi="Calibri" w:cs="Calibri"/>
              </w:rPr>
              <w:br/>
            </w:r>
          </w:p>
          <w:p w:rsidR="007863E9" w:rsidRPr="007863E9" w:rsidRDefault="007863E9" w:rsidP="007863E9">
            <w:pPr>
              <w:spacing w:after="0"/>
              <w:rPr>
                <w:rFonts w:ascii="Calibri" w:hAnsi="Calibri" w:cs="Calibri"/>
              </w:rPr>
            </w:pPr>
          </w:p>
          <w:p w:rsidR="00FD382C" w:rsidRDefault="00FD382C" w:rsidP="007863E9">
            <w:pPr>
              <w:spacing w:after="0"/>
              <w:rPr>
                <w:rFonts w:ascii="Calibri" w:hAnsi="Calibri" w:cs="Calibri"/>
              </w:rPr>
            </w:pPr>
          </w:p>
          <w:p w:rsidR="00FD382C" w:rsidRDefault="00FD382C" w:rsidP="007863E9">
            <w:pPr>
              <w:spacing w:after="0"/>
              <w:rPr>
                <w:rFonts w:ascii="Calibri" w:hAnsi="Calibri" w:cs="Calibri"/>
              </w:rPr>
            </w:pPr>
          </w:p>
          <w:p w:rsidR="00FD382C" w:rsidRDefault="00FD382C" w:rsidP="007863E9">
            <w:pPr>
              <w:spacing w:after="0"/>
              <w:rPr>
                <w:rFonts w:ascii="Calibri" w:hAnsi="Calibri" w:cs="Calibri"/>
              </w:rPr>
            </w:pPr>
          </w:p>
          <w:p w:rsidR="00FD382C" w:rsidRDefault="00FD382C"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t>20</w:t>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p>
          <w:p w:rsidR="003E7005" w:rsidRPr="007863E9" w:rsidRDefault="003E7005" w:rsidP="007863E9">
            <w:pPr>
              <w:spacing w:after="0"/>
              <w:rPr>
                <w:rFonts w:ascii="Calibri" w:hAnsi="Calibri" w:cs="Calibri"/>
              </w:rPr>
            </w:pP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br/>
              <w:t>60</w:t>
            </w:r>
          </w:p>
        </w:tc>
        <w:tc>
          <w:tcPr>
            <w:tcW w:w="1710" w:type="dxa"/>
            <w:shd w:val="clear" w:color="auto" w:fill="auto"/>
          </w:tcPr>
          <w:p w:rsidR="003E7005" w:rsidRPr="007863E9" w:rsidRDefault="003E7005" w:rsidP="007863E9">
            <w:pPr>
              <w:spacing w:after="0"/>
              <w:rPr>
                <w:rFonts w:ascii="Calibri" w:hAnsi="Calibri" w:cs="Calibri"/>
              </w:rPr>
            </w:pPr>
            <w:r w:rsidRPr="007863E9">
              <w:rPr>
                <w:rFonts w:ascii="Calibri" w:hAnsi="Calibri" w:cs="Calibri"/>
              </w:rPr>
              <w:lastRenderedPageBreak/>
              <w:t>Form a team that will do a checking and come out with possible solution.</w:t>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p>
          <w:p w:rsidR="003E7005" w:rsidRPr="007863E9" w:rsidRDefault="003E7005" w:rsidP="007863E9">
            <w:pPr>
              <w:spacing w:after="0"/>
              <w:rPr>
                <w:rFonts w:ascii="Calibri" w:hAnsi="Calibri" w:cs="Calibri"/>
              </w:rPr>
            </w:pPr>
            <w:r w:rsidRPr="007863E9">
              <w:rPr>
                <w:rFonts w:ascii="Calibri" w:hAnsi="Calibri" w:cs="Calibri"/>
              </w:rPr>
              <w:t>The use of quality electrolyte, like copper which can prevent the corrosion of the battery.</w:t>
            </w:r>
            <w:r w:rsidRPr="007863E9">
              <w:rPr>
                <w:rFonts w:ascii="Calibri" w:hAnsi="Calibri" w:cs="Calibri"/>
              </w:rPr>
              <w:br/>
            </w:r>
            <w:r w:rsidRPr="007863E9">
              <w:rPr>
                <w:rFonts w:ascii="Calibri" w:hAnsi="Calibri" w:cs="Calibri"/>
              </w:rPr>
              <w:br/>
            </w:r>
            <w:r w:rsidRPr="007863E9">
              <w:rPr>
                <w:rFonts w:ascii="Calibri" w:hAnsi="Calibri" w:cs="Calibri"/>
              </w:rPr>
              <w:br/>
            </w:r>
          </w:p>
          <w:p w:rsidR="003E7005" w:rsidRPr="007863E9" w:rsidRDefault="003E7005" w:rsidP="007863E9">
            <w:pPr>
              <w:spacing w:after="0"/>
              <w:rPr>
                <w:rFonts w:ascii="Calibri" w:hAnsi="Calibri" w:cs="Calibri"/>
              </w:rPr>
            </w:pPr>
            <w:r w:rsidRPr="007863E9">
              <w:rPr>
                <w:rFonts w:ascii="Calibri" w:hAnsi="Calibri" w:cs="Calibri"/>
              </w:rPr>
              <w:br/>
            </w: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7863E9" w:rsidP="007863E9">
            <w:pPr>
              <w:spacing w:after="0"/>
              <w:rPr>
                <w:rFonts w:ascii="Calibri" w:hAnsi="Calibri" w:cs="Calibri"/>
              </w:rPr>
            </w:pPr>
            <w:r w:rsidRPr="007863E9">
              <w:rPr>
                <w:rFonts w:ascii="Calibri" w:hAnsi="Calibri" w:cs="Calibri"/>
              </w:rPr>
              <w:br/>
            </w:r>
            <w:r w:rsidRPr="007863E9">
              <w:rPr>
                <w:rFonts w:ascii="Calibri" w:hAnsi="Calibri" w:cs="Calibri"/>
              </w:rPr>
              <w:br/>
            </w:r>
            <w:r w:rsidR="003E7005" w:rsidRPr="007863E9">
              <w:rPr>
                <w:rFonts w:ascii="Calibri" w:hAnsi="Calibri" w:cs="Calibri"/>
              </w:rPr>
              <w:lastRenderedPageBreak/>
              <w:t>BMS should be involved to help in monitoring and balancing of the cells in multi-cell battery pack.</w:t>
            </w:r>
            <w:r w:rsidR="003E7005" w:rsidRPr="007863E9">
              <w:rPr>
                <w:rFonts w:ascii="Calibri" w:hAnsi="Calibri" w:cs="Calibri"/>
              </w:rPr>
              <w:br/>
            </w:r>
          </w:p>
          <w:p w:rsidR="003E7005" w:rsidRPr="007863E9" w:rsidRDefault="003E7005" w:rsidP="007863E9">
            <w:pPr>
              <w:spacing w:after="0"/>
              <w:rPr>
                <w:rFonts w:ascii="Calibri" w:hAnsi="Calibri" w:cs="Calibri"/>
              </w:rPr>
            </w:pP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t>The use of battery protection circuits that prevent short circuit should be recommended.</w:t>
            </w:r>
            <w:r w:rsidRPr="007863E9">
              <w:rPr>
                <w:rFonts w:ascii="Calibri" w:hAnsi="Calibri" w:cs="Calibri"/>
              </w:rPr>
              <w:br/>
            </w: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br/>
            </w:r>
            <w:r w:rsidRPr="007863E9">
              <w:rPr>
                <w:rFonts w:ascii="Calibri" w:hAnsi="Calibri" w:cs="Calibri"/>
              </w:rPr>
              <w:br/>
            </w:r>
          </w:p>
          <w:p w:rsidR="003E7005" w:rsidRPr="007863E9" w:rsidRDefault="003E7005" w:rsidP="007863E9">
            <w:pPr>
              <w:spacing w:after="0"/>
              <w:rPr>
                <w:rFonts w:ascii="Calibri" w:hAnsi="Calibri" w:cs="Calibri"/>
              </w:rPr>
            </w:pPr>
            <w:r w:rsidRPr="007863E9">
              <w:rPr>
                <w:rFonts w:ascii="Calibri" w:hAnsi="Calibri" w:cs="Calibri"/>
              </w:rPr>
              <w:t xml:space="preserve">Set up a team to evaluate the cause of failure and proffer solutions. </w:t>
            </w:r>
          </w:p>
        </w:tc>
        <w:tc>
          <w:tcPr>
            <w:tcW w:w="1620" w:type="dxa"/>
            <w:shd w:val="clear" w:color="auto" w:fill="auto"/>
          </w:tcPr>
          <w:p w:rsidR="003E7005" w:rsidRPr="007863E9" w:rsidRDefault="003E7005" w:rsidP="007863E9">
            <w:pPr>
              <w:spacing w:after="0"/>
              <w:rPr>
                <w:rFonts w:ascii="Calibri" w:hAnsi="Calibri" w:cs="Calibri"/>
              </w:rPr>
            </w:pPr>
            <w:r w:rsidRPr="007863E9">
              <w:rPr>
                <w:rFonts w:ascii="Calibri" w:hAnsi="Calibri" w:cs="Calibri"/>
              </w:rPr>
              <w:lastRenderedPageBreak/>
              <w:t>The team leader must be given a specific date for the completion of action.</w:t>
            </w: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br/>
            </w:r>
            <w:r w:rsidRPr="007863E9">
              <w:rPr>
                <w:rFonts w:ascii="Calibri" w:hAnsi="Calibri" w:cs="Calibri"/>
              </w:rPr>
              <w:br/>
              <w:t>Delegate team member to take up the responsibility of procuring the quality electrolyte.</w:t>
            </w:r>
            <w:r w:rsidRPr="007863E9">
              <w:rPr>
                <w:rFonts w:ascii="Calibri" w:hAnsi="Calibri" w:cs="Calibri"/>
              </w:rPr>
              <w:br/>
            </w: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lastRenderedPageBreak/>
              <w:t>Responsibility should be delegated to team members and target should be precise.</w:t>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t>The team members take up the tasks in order to reduce the severity of the failure under a specific date to give report.</w:t>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p>
          <w:p w:rsidR="003E7005" w:rsidRPr="007863E9" w:rsidRDefault="003E7005" w:rsidP="007863E9">
            <w:pPr>
              <w:spacing w:after="0"/>
              <w:rPr>
                <w:rFonts w:ascii="Calibri" w:hAnsi="Calibri" w:cs="Calibri"/>
              </w:rPr>
            </w:pPr>
            <w:r w:rsidRPr="007863E9">
              <w:rPr>
                <w:rFonts w:ascii="Calibri" w:hAnsi="Calibri" w:cs="Calibri"/>
              </w:rPr>
              <w:t>The team leader should ensure duties are delegated appropriately and tasks done as scheduled.</w:t>
            </w:r>
          </w:p>
        </w:tc>
        <w:tc>
          <w:tcPr>
            <w:tcW w:w="1620" w:type="dxa"/>
            <w:shd w:val="clear" w:color="auto" w:fill="auto"/>
          </w:tcPr>
          <w:p w:rsidR="003E7005" w:rsidRPr="007863E9" w:rsidRDefault="003E7005" w:rsidP="007863E9">
            <w:pPr>
              <w:spacing w:after="0"/>
              <w:rPr>
                <w:rFonts w:ascii="Calibri" w:hAnsi="Calibri" w:cs="Calibri"/>
              </w:rPr>
            </w:pPr>
            <w:r w:rsidRPr="007863E9">
              <w:rPr>
                <w:rFonts w:ascii="Calibri" w:hAnsi="Calibri" w:cs="Calibri"/>
              </w:rPr>
              <w:lastRenderedPageBreak/>
              <w:t>Effect the use of proper charge controller.</w:t>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p>
          <w:p w:rsidR="00573F96" w:rsidRPr="007863E9" w:rsidRDefault="00573F96" w:rsidP="007863E9">
            <w:pPr>
              <w:spacing w:after="0"/>
              <w:rPr>
                <w:rFonts w:ascii="Calibri" w:hAnsi="Calibri" w:cs="Calibri"/>
              </w:rPr>
            </w:pPr>
          </w:p>
          <w:p w:rsidR="00573F96" w:rsidRPr="007863E9" w:rsidRDefault="00573F96" w:rsidP="007863E9">
            <w:pPr>
              <w:spacing w:after="0"/>
              <w:rPr>
                <w:rFonts w:ascii="Calibri" w:hAnsi="Calibri" w:cs="Calibri"/>
              </w:rPr>
            </w:pPr>
          </w:p>
          <w:p w:rsidR="00573F96" w:rsidRPr="007863E9" w:rsidRDefault="00573F96"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t>Enforce the use of the right electrolyte.</w:t>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t>Action should be taken base on the team member recommendations, which could be BMS standard.</w:t>
            </w: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t>Immediate enforcement of the use of high quality manufacturing standards, which will help to reduce the severity of the battery failure.</w:t>
            </w:r>
            <w:r w:rsidRPr="007863E9">
              <w:rPr>
                <w:rFonts w:ascii="Calibri" w:hAnsi="Calibri" w:cs="Calibri"/>
              </w:rPr>
              <w:br/>
            </w:r>
            <w:r w:rsidRPr="007863E9">
              <w:rPr>
                <w:rFonts w:ascii="Calibri" w:hAnsi="Calibri" w:cs="Calibri"/>
              </w:rPr>
              <w:br/>
            </w: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t>As recommended by the team in other to reduce severity, and occurrence.</w:t>
            </w:r>
          </w:p>
        </w:tc>
        <w:tc>
          <w:tcPr>
            <w:tcW w:w="360" w:type="dxa"/>
            <w:shd w:val="clear" w:color="auto" w:fill="auto"/>
          </w:tcPr>
          <w:p w:rsidR="003E7005" w:rsidRPr="007863E9" w:rsidRDefault="003E7005" w:rsidP="007863E9">
            <w:pPr>
              <w:spacing w:after="0"/>
              <w:rPr>
                <w:rFonts w:ascii="Calibri" w:hAnsi="Calibri" w:cs="Calibri"/>
              </w:rPr>
            </w:pPr>
            <w:r w:rsidRPr="007863E9">
              <w:rPr>
                <w:rFonts w:ascii="Calibri" w:hAnsi="Calibri" w:cs="Calibri"/>
              </w:rPr>
              <w:lastRenderedPageBreak/>
              <w:t>6</w:t>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br/>
              <w:t>6</w:t>
            </w:r>
            <w:r w:rsidRPr="007863E9">
              <w:rPr>
                <w:rFonts w:ascii="Calibri" w:hAnsi="Calibri" w:cs="Calibri"/>
              </w:rPr>
              <w:br/>
            </w:r>
            <w:r w:rsidRPr="007863E9">
              <w:rPr>
                <w:rFonts w:ascii="Calibri" w:hAnsi="Calibri" w:cs="Calibri"/>
              </w:rPr>
              <w:br/>
            </w: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lastRenderedPageBreak/>
              <w:t>8</w:t>
            </w:r>
            <w:r w:rsidRPr="007863E9">
              <w:rPr>
                <w:rFonts w:ascii="Calibri" w:hAnsi="Calibri" w:cs="Calibri"/>
              </w:rPr>
              <w:br/>
            </w: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p>
          <w:p w:rsidR="003E7005" w:rsidRPr="007863E9" w:rsidRDefault="003E7005" w:rsidP="007863E9">
            <w:pPr>
              <w:spacing w:after="0"/>
              <w:rPr>
                <w:rFonts w:ascii="Calibri" w:hAnsi="Calibri" w:cs="Calibri"/>
              </w:rPr>
            </w:pPr>
            <w:r w:rsidRPr="007863E9">
              <w:rPr>
                <w:rFonts w:ascii="Calibri" w:hAnsi="Calibri" w:cs="Calibri"/>
              </w:rPr>
              <w:t>6</w:t>
            </w: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br/>
            </w: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t>7</w:t>
            </w:r>
          </w:p>
        </w:tc>
        <w:tc>
          <w:tcPr>
            <w:tcW w:w="360" w:type="dxa"/>
            <w:shd w:val="clear" w:color="auto" w:fill="auto"/>
          </w:tcPr>
          <w:p w:rsidR="003E7005" w:rsidRPr="007863E9" w:rsidRDefault="003E7005" w:rsidP="007863E9">
            <w:pPr>
              <w:spacing w:after="0"/>
              <w:rPr>
                <w:rFonts w:ascii="Calibri" w:hAnsi="Calibri" w:cs="Calibri"/>
              </w:rPr>
            </w:pPr>
            <w:r w:rsidRPr="007863E9">
              <w:rPr>
                <w:rFonts w:ascii="Calibri" w:hAnsi="Calibri" w:cs="Calibri"/>
              </w:rPr>
              <w:lastRenderedPageBreak/>
              <w:t>1</w:t>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p>
          <w:p w:rsidR="003E7005" w:rsidRPr="007863E9" w:rsidRDefault="003E7005" w:rsidP="007863E9">
            <w:pPr>
              <w:spacing w:after="0"/>
              <w:rPr>
                <w:rFonts w:ascii="Calibri" w:hAnsi="Calibri" w:cs="Calibri"/>
              </w:rPr>
            </w:pPr>
            <w:r w:rsidRPr="007863E9">
              <w:rPr>
                <w:rFonts w:ascii="Calibri" w:hAnsi="Calibri" w:cs="Calibri"/>
              </w:rPr>
              <w:t>2</w:t>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p>
          <w:p w:rsidR="003E7005" w:rsidRPr="007863E9" w:rsidRDefault="003E7005" w:rsidP="007863E9">
            <w:pPr>
              <w:spacing w:after="0"/>
              <w:rPr>
                <w:rFonts w:ascii="Calibri" w:hAnsi="Calibri" w:cs="Calibri"/>
              </w:rPr>
            </w:pPr>
            <w:r w:rsidRPr="007863E9">
              <w:rPr>
                <w:rFonts w:ascii="Calibri" w:hAnsi="Calibri" w:cs="Calibri"/>
              </w:rPr>
              <w:lastRenderedPageBreak/>
              <w:t>2</w:t>
            </w:r>
            <w:r w:rsidRPr="007863E9">
              <w:rPr>
                <w:rFonts w:ascii="Calibri" w:hAnsi="Calibri" w:cs="Calibri"/>
              </w:rPr>
              <w:br/>
            </w:r>
            <w:r w:rsidRPr="007863E9">
              <w:rPr>
                <w:rFonts w:ascii="Calibri" w:hAnsi="Calibri" w:cs="Calibri"/>
              </w:rPr>
              <w:br/>
            </w: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br/>
            </w: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br/>
              <w:t>2</w:t>
            </w: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t>1</w:t>
            </w:r>
          </w:p>
        </w:tc>
        <w:tc>
          <w:tcPr>
            <w:tcW w:w="360" w:type="dxa"/>
            <w:shd w:val="clear" w:color="auto" w:fill="auto"/>
          </w:tcPr>
          <w:p w:rsidR="003E7005" w:rsidRPr="007863E9" w:rsidRDefault="003E7005" w:rsidP="007863E9">
            <w:pPr>
              <w:spacing w:after="0"/>
              <w:rPr>
                <w:rFonts w:ascii="Calibri" w:hAnsi="Calibri" w:cs="Calibri"/>
              </w:rPr>
            </w:pPr>
            <w:r w:rsidRPr="007863E9">
              <w:rPr>
                <w:rFonts w:ascii="Calibri" w:hAnsi="Calibri" w:cs="Calibri"/>
              </w:rPr>
              <w:lastRenderedPageBreak/>
              <w:t>1</w:t>
            </w:r>
            <w:r w:rsidRPr="007863E9">
              <w:rPr>
                <w:rFonts w:ascii="Calibri" w:hAnsi="Calibri" w:cs="Calibri"/>
              </w:rPr>
              <w:br/>
            </w: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t>1</w:t>
            </w: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br/>
            </w: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lastRenderedPageBreak/>
              <w:t>1</w:t>
            </w: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br/>
            </w:r>
          </w:p>
          <w:p w:rsidR="003E7005" w:rsidRPr="007863E9" w:rsidRDefault="003E7005" w:rsidP="007863E9">
            <w:pPr>
              <w:spacing w:after="0"/>
              <w:rPr>
                <w:rFonts w:ascii="Calibri" w:hAnsi="Calibri" w:cs="Calibri"/>
              </w:rPr>
            </w:pPr>
            <w:r w:rsidRPr="007863E9">
              <w:rPr>
                <w:rFonts w:ascii="Calibri" w:hAnsi="Calibri" w:cs="Calibri"/>
              </w:rPr>
              <w:br/>
            </w:r>
            <w:r w:rsidRPr="007863E9">
              <w:rPr>
                <w:rFonts w:ascii="Calibri" w:hAnsi="Calibri" w:cs="Calibri"/>
              </w:rPr>
              <w:br/>
            </w:r>
            <w:r w:rsidRPr="007863E9">
              <w:rPr>
                <w:rFonts w:ascii="Calibri" w:hAnsi="Calibri" w:cs="Calibri"/>
              </w:rPr>
              <w:br/>
            </w:r>
          </w:p>
          <w:p w:rsidR="003E7005" w:rsidRPr="007863E9" w:rsidRDefault="003E7005" w:rsidP="007863E9">
            <w:pPr>
              <w:spacing w:after="0"/>
              <w:rPr>
                <w:rFonts w:ascii="Calibri" w:hAnsi="Calibri" w:cs="Calibri"/>
              </w:rPr>
            </w:pP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br/>
            </w:r>
            <w:r w:rsidRPr="007863E9">
              <w:rPr>
                <w:rFonts w:ascii="Calibri" w:hAnsi="Calibri" w:cs="Calibri"/>
              </w:rPr>
              <w:br/>
              <w:t>1</w:t>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br/>
            </w:r>
            <w:r w:rsidRPr="007863E9">
              <w:rPr>
                <w:rFonts w:ascii="Calibri" w:hAnsi="Calibri" w:cs="Calibri"/>
              </w:rPr>
              <w:br/>
            </w:r>
          </w:p>
          <w:p w:rsidR="003E7005" w:rsidRPr="007863E9" w:rsidRDefault="003E7005" w:rsidP="007863E9">
            <w:pPr>
              <w:spacing w:after="0"/>
              <w:rPr>
                <w:rFonts w:ascii="Calibri" w:hAnsi="Calibri" w:cs="Calibri"/>
              </w:rPr>
            </w:pP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t>2</w:t>
            </w:r>
          </w:p>
        </w:tc>
        <w:tc>
          <w:tcPr>
            <w:tcW w:w="566" w:type="dxa"/>
            <w:gridSpan w:val="3"/>
            <w:shd w:val="clear" w:color="auto" w:fill="auto"/>
          </w:tcPr>
          <w:p w:rsidR="003E7005" w:rsidRPr="007863E9" w:rsidRDefault="003E7005" w:rsidP="007863E9">
            <w:pPr>
              <w:spacing w:after="0"/>
              <w:rPr>
                <w:rFonts w:ascii="Calibri" w:hAnsi="Calibri" w:cs="Calibri"/>
              </w:rPr>
            </w:pPr>
            <w:r w:rsidRPr="007863E9">
              <w:rPr>
                <w:rFonts w:ascii="Calibri" w:hAnsi="Calibri" w:cs="Calibri"/>
              </w:rPr>
              <w:lastRenderedPageBreak/>
              <w:t>6</w:t>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t>12</w:t>
            </w:r>
            <w:r w:rsidRPr="007863E9">
              <w:rPr>
                <w:rFonts w:ascii="Calibri" w:hAnsi="Calibri" w:cs="Calibri"/>
              </w:rPr>
              <w:br/>
            </w: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br/>
            </w:r>
            <w:r w:rsidRPr="007863E9">
              <w:rPr>
                <w:rFonts w:ascii="Calibri" w:hAnsi="Calibri" w:cs="Calibri"/>
              </w:rPr>
              <w:br/>
            </w: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lastRenderedPageBreak/>
              <w:t>16</w:t>
            </w: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br/>
            </w: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t>12</w:t>
            </w:r>
            <w:r w:rsidRPr="007863E9">
              <w:rPr>
                <w:rFonts w:ascii="Calibri" w:hAnsi="Calibri" w:cs="Calibri"/>
              </w:rPr>
              <w:br/>
            </w:r>
          </w:p>
          <w:p w:rsidR="003E7005" w:rsidRPr="007863E9" w:rsidRDefault="003E7005" w:rsidP="007863E9">
            <w:pPr>
              <w:spacing w:after="0"/>
              <w:rPr>
                <w:rFonts w:ascii="Calibri" w:hAnsi="Calibri" w:cs="Calibri"/>
              </w:rPr>
            </w:pP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br/>
            </w:r>
            <w:r w:rsidRPr="007863E9">
              <w:rPr>
                <w:rFonts w:ascii="Calibri" w:hAnsi="Calibri" w:cs="Calibri"/>
              </w:rPr>
              <w:br/>
            </w:r>
            <w:r w:rsidRPr="007863E9">
              <w:rPr>
                <w:rFonts w:ascii="Calibri" w:hAnsi="Calibri" w:cs="Calibri"/>
              </w:rPr>
              <w:br/>
            </w:r>
            <w:r w:rsidRPr="007863E9">
              <w:rPr>
                <w:rFonts w:ascii="Calibri" w:hAnsi="Calibri" w:cs="Calibri"/>
              </w:rPr>
              <w:br/>
            </w: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p>
          <w:p w:rsidR="003E7005" w:rsidRPr="007863E9" w:rsidRDefault="003E7005" w:rsidP="007863E9">
            <w:pPr>
              <w:spacing w:after="0"/>
              <w:rPr>
                <w:rFonts w:ascii="Calibri" w:hAnsi="Calibri" w:cs="Calibri"/>
              </w:rPr>
            </w:pPr>
            <w:r w:rsidRPr="007863E9">
              <w:rPr>
                <w:rFonts w:ascii="Calibri" w:hAnsi="Calibri" w:cs="Calibri"/>
              </w:rPr>
              <w:t>14</w:t>
            </w:r>
          </w:p>
        </w:tc>
      </w:tr>
    </w:tbl>
    <w:p w:rsidR="003E7005" w:rsidRPr="007863E9" w:rsidRDefault="003E7005" w:rsidP="003E7005">
      <w:pPr>
        <w:rPr>
          <w:rFonts w:ascii="Calibri" w:hAnsi="Calibri" w:cs="Calibri"/>
        </w:rPr>
      </w:pPr>
    </w:p>
    <w:p w:rsidR="003E7005" w:rsidRPr="00D53A04" w:rsidRDefault="003E7005" w:rsidP="003E7005">
      <w:pPr>
        <w:pStyle w:val="NormalWeb"/>
        <w:spacing w:before="0" w:beforeAutospacing="0" w:after="200" w:afterAutospacing="0" w:line="276" w:lineRule="auto"/>
        <w:ind w:left="1185"/>
        <w:rPr>
          <w:rFonts w:asciiTheme="minorHAnsi" w:hAnsiTheme="minorHAnsi" w:cstheme="minorHAnsi"/>
          <w:sz w:val="22"/>
          <w:szCs w:val="22"/>
        </w:rPr>
      </w:pPr>
    </w:p>
    <w:p w:rsidR="00F87B9D" w:rsidRDefault="00F87B9D" w:rsidP="003E7005">
      <w:pPr>
        <w:pStyle w:val="NormalWeb"/>
        <w:spacing w:line="276" w:lineRule="auto"/>
        <w:rPr>
          <w:rFonts w:asciiTheme="minorHAnsi" w:hAnsiTheme="minorHAnsi" w:cstheme="minorHAnsi"/>
          <w:b/>
          <w:sz w:val="22"/>
          <w:szCs w:val="22"/>
        </w:rPr>
      </w:pPr>
    </w:p>
    <w:p w:rsidR="00F87B9D" w:rsidRDefault="00F87B9D" w:rsidP="003E7005">
      <w:pPr>
        <w:pStyle w:val="NormalWeb"/>
        <w:spacing w:line="276" w:lineRule="auto"/>
        <w:rPr>
          <w:rFonts w:asciiTheme="minorHAnsi" w:hAnsiTheme="minorHAnsi" w:cstheme="minorHAnsi"/>
          <w:b/>
          <w:sz w:val="22"/>
          <w:szCs w:val="22"/>
        </w:rPr>
      </w:pPr>
    </w:p>
    <w:p w:rsidR="00F87B9D" w:rsidRDefault="00F87B9D" w:rsidP="003E7005">
      <w:pPr>
        <w:pStyle w:val="NormalWeb"/>
        <w:spacing w:line="276" w:lineRule="auto"/>
        <w:rPr>
          <w:rFonts w:asciiTheme="minorHAnsi" w:hAnsiTheme="minorHAnsi" w:cstheme="minorHAnsi"/>
          <w:b/>
          <w:sz w:val="22"/>
          <w:szCs w:val="22"/>
        </w:rPr>
      </w:pPr>
    </w:p>
    <w:p w:rsidR="00F87B9D" w:rsidRDefault="00F87B9D" w:rsidP="003E7005">
      <w:pPr>
        <w:pStyle w:val="NormalWeb"/>
        <w:spacing w:line="276" w:lineRule="auto"/>
        <w:rPr>
          <w:rFonts w:asciiTheme="minorHAnsi" w:hAnsiTheme="minorHAnsi" w:cstheme="minorHAnsi"/>
          <w:b/>
          <w:sz w:val="22"/>
          <w:szCs w:val="22"/>
        </w:rPr>
      </w:pPr>
    </w:p>
    <w:p w:rsidR="00F87B9D" w:rsidRDefault="00F87B9D" w:rsidP="003E7005">
      <w:pPr>
        <w:pStyle w:val="NormalWeb"/>
        <w:spacing w:line="276" w:lineRule="auto"/>
        <w:rPr>
          <w:rFonts w:asciiTheme="minorHAnsi" w:hAnsiTheme="minorHAnsi" w:cstheme="minorHAnsi"/>
          <w:b/>
          <w:sz w:val="22"/>
          <w:szCs w:val="22"/>
        </w:rPr>
      </w:pPr>
    </w:p>
    <w:p w:rsidR="00F87B9D" w:rsidRDefault="00F87B9D" w:rsidP="003E7005">
      <w:pPr>
        <w:pStyle w:val="NormalWeb"/>
        <w:spacing w:line="276" w:lineRule="auto"/>
        <w:rPr>
          <w:rFonts w:asciiTheme="minorHAnsi" w:hAnsiTheme="minorHAnsi" w:cstheme="minorHAnsi"/>
          <w:b/>
          <w:sz w:val="22"/>
          <w:szCs w:val="22"/>
        </w:rPr>
      </w:pPr>
    </w:p>
    <w:p w:rsidR="00F87B9D" w:rsidRDefault="00F87B9D" w:rsidP="003E7005">
      <w:pPr>
        <w:pStyle w:val="NormalWeb"/>
        <w:spacing w:line="276" w:lineRule="auto"/>
        <w:rPr>
          <w:rFonts w:asciiTheme="minorHAnsi" w:hAnsiTheme="minorHAnsi" w:cstheme="minorHAnsi"/>
          <w:b/>
          <w:sz w:val="22"/>
          <w:szCs w:val="22"/>
        </w:rPr>
      </w:pPr>
    </w:p>
    <w:p w:rsidR="00F87B9D" w:rsidRDefault="00F87B9D" w:rsidP="003E7005">
      <w:pPr>
        <w:pStyle w:val="NormalWeb"/>
        <w:spacing w:line="276" w:lineRule="auto"/>
        <w:rPr>
          <w:rFonts w:asciiTheme="minorHAnsi" w:hAnsiTheme="minorHAnsi" w:cstheme="minorHAnsi"/>
          <w:b/>
          <w:sz w:val="22"/>
          <w:szCs w:val="22"/>
        </w:rPr>
      </w:pPr>
    </w:p>
    <w:p w:rsidR="00F87B9D" w:rsidRDefault="00F87B9D" w:rsidP="003E7005">
      <w:pPr>
        <w:pStyle w:val="NormalWeb"/>
        <w:spacing w:line="276" w:lineRule="auto"/>
        <w:rPr>
          <w:rFonts w:asciiTheme="minorHAnsi" w:hAnsiTheme="minorHAnsi" w:cstheme="minorHAnsi"/>
          <w:b/>
          <w:sz w:val="22"/>
          <w:szCs w:val="22"/>
        </w:rPr>
      </w:pPr>
    </w:p>
    <w:p w:rsidR="00F87B9D" w:rsidRDefault="00F87B9D" w:rsidP="003E7005">
      <w:pPr>
        <w:pStyle w:val="NormalWeb"/>
        <w:spacing w:line="276" w:lineRule="auto"/>
        <w:rPr>
          <w:rFonts w:asciiTheme="minorHAnsi" w:hAnsiTheme="minorHAnsi" w:cstheme="minorHAnsi"/>
          <w:b/>
          <w:sz w:val="22"/>
          <w:szCs w:val="22"/>
        </w:rPr>
      </w:pPr>
    </w:p>
    <w:p w:rsidR="00F87B9D" w:rsidRDefault="00F87B9D" w:rsidP="003E7005">
      <w:pPr>
        <w:pStyle w:val="NormalWeb"/>
        <w:spacing w:line="276" w:lineRule="auto"/>
        <w:rPr>
          <w:rFonts w:asciiTheme="minorHAnsi" w:hAnsiTheme="minorHAnsi" w:cstheme="minorHAnsi"/>
          <w:b/>
          <w:sz w:val="22"/>
          <w:szCs w:val="22"/>
        </w:rPr>
      </w:pPr>
    </w:p>
    <w:p w:rsidR="00F87B9D" w:rsidRDefault="00F87B9D" w:rsidP="003E7005">
      <w:pPr>
        <w:pStyle w:val="NormalWeb"/>
        <w:spacing w:line="276" w:lineRule="auto"/>
        <w:rPr>
          <w:rFonts w:asciiTheme="minorHAnsi" w:hAnsiTheme="minorHAnsi" w:cstheme="minorHAnsi"/>
          <w:b/>
          <w:sz w:val="22"/>
          <w:szCs w:val="22"/>
        </w:rPr>
      </w:pPr>
    </w:p>
    <w:p w:rsidR="00F87B9D" w:rsidRDefault="00F87B9D" w:rsidP="003E7005">
      <w:pPr>
        <w:pStyle w:val="NormalWeb"/>
        <w:spacing w:line="276" w:lineRule="auto"/>
        <w:rPr>
          <w:rFonts w:asciiTheme="minorHAnsi" w:hAnsiTheme="minorHAnsi" w:cstheme="minorHAnsi"/>
          <w:b/>
          <w:sz w:val="22"/>
          <w:szCs w:val="22"/>
        </w:rPr>
      </w:pPr>
    </w:p>
    <w:p w:rsidR="00F87B9D" w:rsidRDefault="00F87B9D" w:rsidP="003E7005">
      <w:pPr>
        <w:pStyle w:val="NormalWeb"/>
        <w:spacing w:line="276" w:lineRule="auto"/>
        <w:rPr>
          <w:rFonts w:asciiTheme="minorHAnsi" w:hAnsiTheme="minorHAnsi" w:cstheme="minorHAnsi"/>
          <w:b/>
          <w:sz w:val="22"/>
          <w:szCs w:val="22"/>
        </w:rPr>
      </w:pPr>
    </w:p>
    <w:p w:rsidR="003E7005" w:rsidRPr="00687034" w:rsidRDefault="003E7005" w:rsidP="003E7005">
      <w:pPr>
        <w:pStyle w:val="NormalWeb"/>
        <w:spacing w:line="276" w:lineRule="auto"/>
        <w:rPr>
          <w:rFonts w:asciiTheme="minorHAnsi" w:hAnsiTheme="minorHAnsi" w:cstheme="minorHAnsi"/>
          <w:b/>
          <w:sz w:val="22"/>
          <w:szCs w:val="22"/>
        </w:rPr>
      </w:pPr>
      <w:r>
        <w:rPr>
          <w:rFonts w:asciiTheme="minorHAnsi" w:hAnsiTheme="minorHAnsi" w:cstheme="minorHAnsi"/>
          <w:b/>
          <w:sz w:val="22"/>
          <w:szCs w:val="22"/>
        </w:rPr>
        <w:lastRenderedPageBreak/>
        <w:t xml:space="preserve">3.0 </w:t>
      </w:r>
      <w:r w:rsidRPr="0013041D">
        <w:rPr>
          <w:rFonts w:asciiTheme="minorHAnsi" w:hAnsiTheme="minorHAnsi" w:cstheme="minorHAnsi"/>
          <w:b/>
          <w:sz w:val="22"/>
          <w:szCs w:val="22"/>
        </w:rPr>
        <w:t>COST ASSOCIATED WITH ELECTRICAL AND ELECTRONIC RECALLS AND CONTROL</w:t>
      </w:r>
      <w:r>
        <w:rPr>
          <w:rFonts w:asciiTheme="minorHAnsi" w:hAnsiTheme="minorHAnsi" w:cstheme="minorHAnsi"/>
          <w:b/>
          <w:sz w:val="22"/>
          <w:szCs w:val="22"/>
        </w:rPr>
        <w:br/>
        <w:t xml:space="preserve">       </w:t>
      </w:r>
      <w:r w:rsidRPr="00D53A04">
        <w:rPr>
          <w:rFonts w:asciiTheme="minorHAnsi" w:hAnsiTheme="minorHAnsi" w:cstheme="minorHAnsi"/>
          <w:sz w:val="22"/>
          <w:szCs w:val="22"/>
        </w:rPr>
        <w:t xml:space="preserve">The costs associated with electrical and electronic battery recalls can be significant, covering a </w:t>
      </w:r>
      <w:r w:rsidRPr="00D53A04">
        <w:rPr>
          <w:rFonts w:asciiTheme="minorHAnsi" w:hAnsiTheme="minorHAnsi" w:cstheme="minorHAnsi"/>
          <w:sz w:val="22"/>
          <w:szCs w:val="22"/>
        </w:rPr>
        <w:br/>
      </w:r>
      <w:r>
        <w:rPr>
          <w:rFonts w:asciiTheme="minorHAnsi" w:hAnsiTheme="minorHAnsi" w:cstheme="minorHAnsi"/>
          <w:sz w:val="22"/>
          <w:szCs w:val="22"/>
        </w:rPr>
        <w:t xml:space="preserve">        </w:t>
      </w:r>
      <w:r w:rsidRPr="00D53A04">
        <w:rPr>
          <w:rFonts w:asciiTheme="minorHAnsi" w:hAnsiTheme="minorHAnsi" w:cstheme="minorHAnsi"/>
          <w:sz w:val="22"/>
          <w:szCs w:val="22"/>
        </w:rPr>
        <w:t xml:space="preserve">wide range of direct and indirect expenses. These costs are typically </w:t>
      </w:r>
      <w:r>
        <w:rPr>
          <w:rFonts w:asciiTheme="minorHAnsi" w:hAnsiTheme="minorHAnsi" w:cstheme="minorHAnsi"/>
          <w:sz w:val="22"/>
          <w:szCs w:val="22"/>
        </w:rPr>
        <w:t xml:space="preserve">categorized into direct </w:t>
      </w:r>
      <w:r>
        <w:rPr>
          <w:rFonts w:asciiTheme="minorHAnsi" w:hAnsiTheme="minorHAnsi" w:cstheme="minorHAnsi"/>
          <w:sz w:val="22"/>
          <w:szCs w:val="22"/>
        </w:rPr>
        <w:br/>
        <w:t xml:space="preserve">        costs and indirect costs.</w:t>
      </w:r>
      <w:r w:rsidRPr="00D53A04">
        <w:rPr>
          <w:rFonts w:asciiTheme="minorHAnsi" w:hAnsiTheme="minorHAnsi" w:cstheme="minorHAnsi"/>
          <w:sz w:val="22"/>
          <w:szCs w:val="22"/>
        </w:rPr>
        <w:t xml:space="preserve"> Below, are outline these costs. </w:t>
      </w:r>
    </w:p>
    <w:p w:rsidR="003E7005" w:rsidRPr="00D53A04" w:rsidRDefault="003E7005" w:rsidP="003E7005">
      <w:pPr>
        <w:pStyle w:val="NormalWeb"/>
        <w:spacing w:line="276" w:lineRule="auto"/>
        <w:rPr>
          <w:rFonts w:asciiTheme="minorHAnsi" w:hAnsiTheme="minorHAnsi" w:cstheme="minorHAnsi"/>
          <w:color w:val="000000"/>
          <w:sz w:val="22"/>
          <w:szCs w:val="22"/>
        </w:rPr>
      </w:pPr>
      <w:r>
        <w:rPr>
          <w:rFonts w:asciiTheme="minorHAnsi" w:hAnsiTheme="minorHAnsi" w:cstheme="minorHAnsi"/>
          <w:sz w:val="22"/>
          <w:szCs w:val="22"/>
        </w:rPr>
        <w:t xml:space="preserve">I.   </w:t>
      </w:r>
      <w:r w:rsidRPr="00253608">
        <w:rPr>
          <w:rFonts w:asciiTheme="minorHAnsi" w:hAnsiTheme="minorHAnsi" w:cstheme="minorHAnsi"/>
          <w:color w:val="000000"/>
          <w:sz w:val="22"/>
          <w:szCs w:val="22"/>
        </w:rPr>
        <w:t xml:space="preserve">Direct costs are the immediate financial expenses involved in executing the recall, </w:t>
      </w:r>
      <w:r>
        <w:rPr>
          <w:rFonts w:asciiTheme="minorHAnsi" w:hAnsiTheme="minorHAnsi" w:cstheme="minorHAnsi"/>
          <w:color w:val="000000"/>
          <w:sz w:val="22"/>
          <w:szCs w:val="22"/>
        </w:rPr>
        <w:br/>
        <w:t xml:space="preserve">     </w:t>
      </w:r>
      <w:r w:rsidRPr="00253608">
        <w:rPr>
          <w:rFonts w:asciiTheme="minorHAnsi" w:hAnsiTheme="minorHAnsi" w:cstheme="minorHAnsi"/>
          <w:color w:val="000000"/>
          <w:sz w:val="22"/>
          <w:szCs w:val="22"/>
        </w:rPr>
        <w:t>which includes product returns, replacements, legal compliance, and logistics.</w:t>
      </w:r>
    </w:p>
    <w:p w:rsidR="003E7005" w:rsidRPr="00D53A04" w:rsidRDefault="003E7005" w:rsidP="003E7005">
      <w:pPr>
        <w:pStyle w:val="NormalWeb"/>
        <w:numPr>
          <w:ilvl w:val="0"/>
          <w:numId w:val="4"/>
        </w:numPr>
        <w:spacing w:line="276" w:lineRule="auto"/>
        <w:rPr>
          <w:rFonts w:asciiTheme="minorHAnsi" w:hAnsiTheme="minorHAnsi" w:cstheme="minorHAnsi"/>
          <w:color w:val="000000"/>
          <w:sz w:val="22"/>
          <w:szCs w:val="22"/>
        </w:rPr>
      </w:pPr>
      <w:r w:rsidRPr="00253608">
        <w:rPr>
          <w:rFonts w:asciiTheme="minorHAnsi" w:hAnsiTheme="minorHAnsi" w:cstheme="minorHAnsi"/>
          <w:color w:val="000000"/>
          <w:sz w:val="22"/>
          <w:szCs w:val="22"/>
        </w:rPr>
        <w:t xml:space="preserve">Product Replacement/Refunds: Companies must often replace or refund the </w:t>
      </w:r>
      <w:r w:rsidRPr="00D53A04">
        <w:rPr>
          <w:rFonts w:asciiTheme="minorHAnsi" w:hAnsiTheme="minorHAnsi" w:cstheme="minorHAnsi"/>
          <w:color w:val="000000"/>
          <w:sz w:val="22"/>
          <w:szCs w:val="22"/>
        </w:rPr>
        <w:br/>
      </w:r>
      <w:r w:rsidRPr="00253608">
        <w:rPr>
          <w:rFonts w:asciiTheme="minorHAnsi" w:hAnsiTheme="minorHAnsi" w:cstheme="minorHAnsi"/>
          <w:color w:val="000000"/>
          <w:sz w:val="22"/>
          <w:szCs w:val="22"/>
        </w:rPr>
        <w:t xml:space="preserve">defective </w:t>
      </w:r>
      <w:r w:rsidRPr="00D53A04">
        <w:rPr>
          <w:rFonts w:asciiTheme="minorHAnsi" w:hAnsiTheme="minorHAnsi" w:cstheme="minorHAnsi"/>
          <w:color w:val="000000"/>
          <w:sz w:val="22"/>
          <w:szCs w:val="22"/>
        </w:rPr>
        <w:t xml:space="preserve">   </w:t>
      </w:r>
      <w:r w:rsidRPr="00253608">
        <w:rPr>
          <w:rFonts w:asciiTheme="minorHAnsi" w:hAnsiTheme="minorHAnsi" w:cstheme="minorHAnsi"/>
          <w:color w:val="000000"/>
          <w:sz w:val="22"/>
          <w:szCs w:val="22"/>
        </w:rPr>
        <w:t xml:space="preserve">products to customers, which involves manufacturing, logistics, </w:t>
      </w:r>
      <w:r w:rsidRPr="00D53A04">
        <w:rPr>
          <w:rFonts w:asciiTheme="minorHAnsi" w:hAnsiTheme="minorHAnsi" w:cstheme="minorHAnsi"/>
          <w:color w:val="000000"/>
          <w:sz w:val="22"/>
          <w:szCs w:val="22"/>
        </w:rPr>
        <w:br/>
      </w:r>
      <w:r w:rsidRPr="00253608">
        <w:rPr>
          <w:rFonts w:asciiTheme="minorHAnsi" w:hAnsiTheme="minorHAnsi" w:cstheme="minorHAnsi"/>
          <w:color w:val="000000"/>
          <w:sz w:val="22"/>
          <w:szCs w:val="22"/>
        </w:rPr>
        <w:t xml:space="preserve">and administrative </w:t>
      </w:r>
      <w:r w:rsidRPr="00D53A04">
        <w:rPr>
          <w:rFonts w:asciiTheme="minorHAnsi" w:hAnsiTheme="minorHAnsi" w:cstheme="minorHAnsi"/>
          <w:color w:val="000000"/>
          <w:sz w:val="22"/>
          <w:szCs w:val="22"/>
        </w:rPr>
        <w:t xml:space="preserve">costs. This is typically </w:t>
      </w:r>
      <w:r w:rsidRPr="00253608">
        <w:rPr>
          <w:rFonts w:asciiTheme="minorHAnsi" w:hAnsiTheme="minorHAnsi" w:cstheme="minorHAnsi"/>
          <w:color w:val="000000"/>
          <w:sz w:val="22"/>
          <w:szCs w:val="22"/>
        </w:rPr>
        <w:t>one of the largest expenses in a recall</w:t>
      </w:r>
      <w:r w:rsidRPr="00D53A04">
        <w:rPr>
          <w:rFonts w:asciiTheme="minorHAnsi" w:hAnsiTheme="minorHAnsi" w:cstheme="minorHAnsi"/>
          <w:color w:val="000000"/>
          <w:sz w:val="22"/>
          <w:szCs w:val="22"/>
        </w:rPr>
        <w:t xml:space="preserve"> </w:t>
      </w:r>
      <w:r w:rsidRPr="00D53A04">
        <w:rPr>
          <w:rFonts w:asciiTheme="minorHAnsi" w:hAnsiTheme="minorHAnsi" w:cstheme="minorHAnsi"/>
          <w:color w:val="000000"/>
          <w:sz w:val="22"/>
          <w:szCs w:val="22"/>
        </w:rPr>
        <w:br/>
      </w:r>
      <w:r>
        <w:rPr>
          <w:rFonts w:asciiTheme="minorHAnsi" w:hAnsiTheme="minorHAnsi" w:cstheme="minorHAnsi"/>
          <w:color w:val="000000"/>
          <w:sz w:val="22"/>
          <w:szCs w:val="22"/>
        </w:rPr>
        <w:t>(Kotler and</w:t>
      </w:r>
      <w:r w:rsidRPr="00D53A04">
        <w:rPr>
          <w:rFonts w:asciiTheme="minorHAnsi" w:hAnsiTheme="minorHAnsi" w:cstheme="minorHAnsi"/>
          <w:color w:val="000000"/>
          <w:sz w:val="22"/>
          <w:szCs w:val="22"/>
        </w:rPr>
        <w:t xml:space="preserve"> Keller 2016, pp. 456-459)</w:t>
      </w:r>
      <w:r w:rsidRPr="00253608">
        <w:rPr>
          <w:rFonts w:asciiTheme="minorHAnsi" w:hAnsiTheme="minorHAnsi" w:cstheme="minorHAnsi"/>
          <w:color w:val="000000"/>
          <w:sz w:val="22"/>
          <w:szCs w:val="22"/>
        </w:rPr>
        <w:t>.</w:t>
      </w:r>
    </w:p>
    <w:p w:rsidR="003E7005" w:rsidRPr="00D53A04" w:rsidRDefault="003E7005" w:rsidP="003E7005">
      <w:pPr>
        <w:pStyle w:val="NormalWeb"/>
        <w:numPr>
          <w:ilvl w:val="0"/>
          <w:numId w:val="4"/>
        </w:numPr>
        <w:spacing w:before="0" w:beforeAutospacing="0" w:after="200" w:afterAutospacing="0" w:line="276" w:lineRule="auto"/>
        <w:rPr>
          <w:rFonts w:asciiTheme="minorHAnsi" w:hAnsiTheme="minorHAnsi" w:cstheme="minorHAnsi"/>
          <w:color w:val="000000"/>
          <w:sz w:val="22"/>
          <w:szCs w:val="22"/>
        </w:rPr>
      </w:pPr>
      <w:r w:rsidRPr="00D53A04">
        <w:rPr>
          <w:rFonts w:asciiTheme="minorHAnsi" w:hAnsiTheme="minorHAnsi" w:cstheme="minorHAnsi"/>
          <w:color w:val="000000"/>
          <w:sz w:val="22"/>
          <w:szCs w:val="22"/>
        </w:rPr>
        <w:t xml:space="preserve">Logistics and Shipping: The costs of collecting defective batteries and shipping replacements </w:t>
      </w:r>
      <w:r w:rsidRPr="00D53A04">
        <w:rPr>
          <w:rFonts w:asciiTheme="minorHAnsi" w:hAnsiTheme="minorHAnsi" w:cstheme="minorHAnsi"/>
          <w:color w:val="000000"/>
          <w:sz w:val="22"/>
          <w:szCs w:val="22"/>
        </w:rPr>
        <w:br/>
        <w:t xml:space="preserve">are substantial, especially if hazardous materials like lithium-ion batteries are involved </w:t>
      </w:r>
      <w:r>
        <w:rPr>
          <w:rFonts w:asciiTheme="minorHAnsi" w:hAnsiTheme="minorHAnsi" w:cstheme="minorHAnsi"/>
          <w:color w:val="000000"/>
          <w:sz w:val="22"/>
          <w:szCs w:val="22"/>
        </w:rPr>
        <w:t>(</w:t>
      </w:r>
      <w:proofErr w:type="spellStart"/>
      <w:r>
        <w:rPr>
          <w:rFonts w:asciiTheme="minorHAnsi" w:hAnsiTheme="minorHAnsi" w:cstheme="minorHAnsi"/>
          <w:color w:val="000000"/>
          <w:sz w:val="22"/>
          <w:szCs w:val="22"/>
        </w:rPr>
        <w:t>Moubray</w:t>
      </w:r>
      <w:proofErr w:type="spellEnd"/>
      <w:r>
        <w:rPr>
          <w:rFonts w:asciiTheme="minorHAnsi" w:hAnsiTheme="minorHAnsi" w:cstheme="minorHAnsi"/>
          <w:color w:val="000000"/>
          <w:sz w:val="22"/>
          <w:szCs w:val="22"/>
        </w:rPr>
        <w:t xml:space="preserve"> 2020, pp. 22-25</w:t>
      </w:r>
      <w:r w:rsidRPr="00D53A04">
        <w:rPr>
          <w:rFonts w:asciiTheme="minorHAnsi" w:hAnsiTheme="minorHAnsi" w:cstheme="minorHAnsi"/>
          <w:color w:val="000000"/>
          <w:sz w:val="22"/>
          <w:szCs w:val="22"/>
        </w:rPr>
        <w:t>).</w:t>
      </w:r>
    </w:p>
    <w:p w:rsidR="003E7005" w:rsidRPr="00D53A04" w:rsidRDefault="003E7005" w:rsidP="003E7005">
      <w:pPr>
        <w:pStyle w:val="NormalWeb"/>
        <w:numPr>
          <w:ilvl w:val="0"/>
          <w:numId w:val="4"/>
        </w:numPr>
        <w:spacing w:before="0" w:beforeAutospacing="0" w:after="200" w:afterAutospacing="0" w:line="276" w:lineRule="auto"/>
        <w:rPr>
          <w:rFonts w:asciiTheme="minorHAnsi" w:hAnsiTheme="minorHAnsi" w:cstheme="minorHAnsi"/>
          <w:color w:val="000000"/>
          <w:sz w:val="22"/>
          <w:szCs w:val="22"/>
        </w:rPr>
      </w:pPr>
      <w:r w:rsidRPr="00D53A04">
        <w:rPr>
          <w:rFonts w:asciiTheme="minorHAnsi" w:hAnsiTheme="minorHAnsi" w:cstheme="minorHAnsi"/>
          <w:color w:val="000000"/>
          <w:sz w:val="22"/>
          <w:szCs w:val="22"/>
        </w:rPr>
        <w:t xml:space="preserve">Regulatory Compliance and Fines: Non-compliance with safety standards can lead to </w:t>
      </w:r>
      <w:r w:rsidRPr="00D53A04">
        <w:rPr>
          <w:rFonts w:asciiTheme="minorHAnsi" w:hAnsiTheme="minorHAnsi" w:cstheme="minorHAnsi"/>
          <w:color w:val="000000"/>
          <w:sz w:val="22"/>
          <w:szCs w:val="22"/>
        </w:rPr>
        <w:br/>
        <w:t xml:space="preserve">legal penalties, fines, and regulatory scrutiny. Regulatory bodies like the CPSC (Consumer </w:t>
      </w:r>
      <w:r w:rsidRPr="00D53A04">
        <w:rPr>
          <w:rFonts w:asciiTheme="minorHAnsi" w:hAnsiTheme="minorHAnsi" w:cstheme="minorHAnsi"/>
          <w:color w:val="000000"/>
          <w:sz w:val="22"/>
          <w:szCs w:val="22"/>
        </w:rPr>
        <w:br/>
        <w:t xml:space="preserve">Product Safety Commission) in the U.S. can impose heavy fines on companies failing to </w:t>
      </w:r>
      <w:r w:rsidRPr="00D53A04">
        <w:rPr>
          <w:rFonts w:asciiTheme="minorHAnsi" w:hAnsiTheme="minorHAnsi" w:cstheme="minorHAnsi"/>
          <w:color w:val="000000"/>
          <w:sz w:val="22"/>
          <w:szCs w:val="22"/>
        </w:rPr>
        <w:br/>
        <w:t>manage recalls properly (14th edition, pp. 1031-1033).</w:t>
      </w:r>
    </w:p>
    <w:p w:rsidR="003E7005" w:rsidRPr="00D53A04" w:rsidRDefault="003E7005" w:rsidP="003E7005">
      <w:pPr>
        <w:rPr>
          <w:rFonts w:eastAsia="Times New Roman" w:cstheme="minorHAnsi"/>
        </w:rPr>
      </w:pPr>
      <w:r>
        <w:rPr>
          <w:rFonts w:eastAsia="Times New Roman" w:cstheme="minorHAnsi"/>
          <w:color w:val="000000"/>
        </w:rPr>
        <w:t>II</w:t>
      </w:r>
      <w:r w:rsidRPr="00EF7D1A">
        <w:rPr>
          <w:rFonts w:eastAsia="Times New Roman" w:cstheme="minorHAnsi"/>
          <w:color w:val="000000"/>
        </w:rPr>
        <w:t xml:space="preserve">. </w:t>
      </w:r>
      <w:r w:rsidRPr="00D53A04">
        <w:rPr>
          <w:rFonts w:eastAsia="Times New Roman" w:cstheme="minorHAnsi"/>
          <w:color w:val="000000"/>
        </w:rPr>
        <w:t xml:space="preserve">     </w:t>
      </w:r>
      <w:r w:rsidRPr="00EF7D1A">
        <w:rPr>
          <w:rFonts w:eastAsia="Times New Roman" w:cstheme="minorHAnsi"/>
          <w:color w:val="000000"/>
        </w:rPr>
        <w:t xml:space="preserve">Indirect costs refer to the long-term financial impacts that arise from a recall, such as </w:t>
      </w:r>
      <w:r w:rsidRPr="00D53A04">
        <w:rPr>
          <w:rFonts w:eastAsia="Times New Roman" w:cstheme="minorHAnsi"/>
          <w:color w:val="000000"/>
        </w:rPr>
        <w:br/>
        <w:t xml:space="preserve">         </w:t>
      </w:r>
      <w:r w:rsidRPr="00EF7D1A">
        <w:rPr>
          <w:rFonts w:eastAsia="Times New Roman" w:cstheme="minorHAnsi"/>
          <w:color w:val="000000"/>
        </w:rPr>
        <w:t xml:space="preserve">reputational </w:t>
      </w:r>
      <w:r w:rsidRPr="00D53A04">
        <w:rPr>
          <w:rFonts w:eastAsia="Times New Roman" w:cstheme="minorHAnsi"/>
          <w:color w:val="000000"/>
        </w:rPr>
        <w:t xml:space="preserve">  </w:t>
      </w:r>
      <w:r w:rsidRPr="00EF7D1A">
        <w:rPr>
          <w:rFonts w:eastAsia="Times New Roman" w:cstheme="minorHAnsi"/>
          <w:color w:val="000000"/>
        </w:rPr>
        <w:t>damage and reduced sales due to consumer mistrust.</w:t>
      </w:r>
    </w:p>
    <w:p w:rsidR="003E7005" w:rsidRPr="00D53A04" w:rsidRDefault="003E7005" w:rsidP="003E7005">
      <w:pPr>
        <w:pStyle w:val="ListParagraph"/>
        <w:numPr>
          <w:ilvl w:val="0"/>
          <w:numId w:val="3"/>
        </w:numPr>
        <w:rPr>
          <w:rFonts w:eastAsia="Times New Roman" w:cstheme="minorHAnsi"/>
          <w:color w:val="000000"/>
        </w:rPr>
      </w:pPr>
      <w:r w:rsidRPr="00D53A04">
        <w:rPr>
          <w:rFonts w:eastAsia="Times New Roman" w:cstheme="minorHAnsi"/>
          <w:color w:val="000000"/>
        </w:rPr>
        <w:t xml:space="preserve">Reputational Damage: A product recall often leads to a decline in consumer trust and </w:t>
      </w:r>
      <w:r w:rsidRPr="00D53A04">
        <w:rPr>
          <w:rFonts w:eastAsia="Times New Roman" w:cstheme="minorHAnsi"/>
          <w:color w:val="000000"/>
        </w:rPr>
        <w:br/>
        <w:t xml:space="preserve">brand   perception. The negative publicity surrounding a recall can have a lasting effect on a </w:t>
      </w:r>
      <w:r w:rsidRPr="00D53A04">
        <w:rPr>
          <w:rFonts w:eastAsia="Times New Roman" w:cstheme="minorHAnsi"/>
          <w:color w:val="000000"/>
        </w:rPr>
        <w:br/>
        <w:t>company's brand equity (</w:t>
      </w:r>
      <w:r w:rsidRPr="00D53A04">
        <w:rPr>
          <w:rFonts w:cstheme="minorHAnsi"/>
          <w:color w:val="000000"/>
        </w:rPr>
        <w:t>Kotler and Armstrong 2017, pp. 423-425)</w:t>
      </w:r>
      <w:r w:rsidRPr="00D53A04">
        <w:rPr>
          <w:rFonts w:eastAsia="Times New Roman" w:cstheme="minorHAnsi"/>
          <w:color w:val="000000"/>
        </w:rPr>
        <w:t>.</w:t>
      </w:r>
    </w:p>
    <w:p w:rsidR="003E7005" w:rsidRPr="00D53A04" w:rsidRDefault="003E7005" w:rsidP="003E7005">
      <w:pPr>
        <w:pStyle w:val="NormalWeb"/>
        <w:numPr>
          <w:ilvl w:val="0"/>
          <w:numId w:val="3"/>
        </w:numPr>
        <w:spacing w:before="0" w:beforeAutospacing="0" w:after="200" w:afterAutospacing="0" w:line="276" w:lineRule="auto"/>
        <w:rPr>
          <w:rFonts w:asciiTheme="minorHAnsi" w:hAnsiTheme="minorHAnsi" w:cstheme="minorHAnsi"/>
          <w:sz w:val="22"/>
          <w:szCs w:val="22"/>
        </w:rPr>
      </w:pPr>
      <w:r w:rsidRPr="00D53A04">
        <w:rPr>
          <w:rFonts w:asciiTheme="minorHAnsi" w:hAnsiTheme="minorHAnsi" w:cstheme="minorHAnsi"/>
          <w:color w:val="000000"/>
          <w:sz w:val="22"/>
          <w:szCs w:val="22"/>
        </w:rPr>
        <w:t xml:space="preserve">Lost Sales: Companies that have been subject to a recall may see a significant drop in future </w:t>
      </w:r>
      <w:r w:rsidRPr="00D53A04">
        <w:rPr>
          <w:rFonts w:asciiTheme="minorHAnsi" w:hAnsiTheme="minorHAnsi" w:cstheme="minorHAnsi"/>
          <w:color w:val="000000"/>
          <w:sz w:val="22"/>
          <w:szCs w:val="22"/>
        </w:rPr>
        <w:br/>
        <w:t xml:space="preserve">sales, especially if the recall involves a high-profile product like smartphones, laptops, or </w:t>
      </w:r>
      <w:r w:rsidRPr="00D53A04">
        <w:rPr>
          <w:rFonts w:asciiTheme="minorHAnsi" w:hAnsiTheme="minorHAnsi" w:cstheme="minorHAnsi"/>
          <w:color w:val="000000"/>
          <w:sz w:val="22"/>
          <w:szCs w:val="22"/>
        </w:rPr>
        <w:br/>
        <w:t>electric vehicles (Kotler and Keller 2016, pp. 623-626).</w:t>
      </w:r>
    </w:p>
    <w:p w:rsidR="003E7005" w:rsidRPr="00D53A04" w:rsidRDefault="003E7005" w:rsidP="003E7005">
      <w:pPr>
        <w:spacing w:before="240" w:after="0"/>
        <w:rPr>
          <w:rFonts w:cstheme="minorHAnsi"/>
          <w:color w:val="000000"/>
        </w:rPr>
      </w:pPr>
      <w:r>
        <w:rPr>
          <w:rFonts w:eastAsia="Times New Roman" w:cstheme="minorHAnsi"/>
          <w:color w:val="000000"/>
        </w:rPr>
        <w:t>III</w:t>
      </w:r>
      <w:r w:rsidRPr="00D53A04">
        <w:rPr>
          <w:rFonts w:eastAsia="Times New Roman" w:cstheme="minorHAnsi"/>
          <w:color w:val="000000"/>
        </w:rPr>
        <w:t xml:space="preserve">. </w:t>
      </w:r>
      <w:r>
        <w:rPr>
          <w:rFonts w:eastAsia="Times New Roman" w:cstheme="minorHAnsi"/>
          <w:color w:val="000000"/>
        </w:rPr>
        <w:t xml:space="preserve">  </w:t>
      </w:r>
      <w:r w:rsidRPr="00D53A04">
        <w:rPr>
          <w:rFonts w:eastAsia="Times New Roman" w:cstheme="minorHAnsi"/>
          <w:color w:val="000000"/>
        </w:rPr>
        <w:t>Total Recall Costs</w:t>
      </w:r>
      <w:r>
        <w:rPr>
          <w:rFonts w:eastAsia="Times New Roman" w:cstheme="minorHAnsi"/>
          <w:color w:val="000000"/>
        </w:rPr>
        <w:t>.</w:t>
      </w:r>
      <w:r w:rsidRPr="00D53A04">
        <w:rPr>
          <w:rFonts w:eastAsia="Times New Roman" w:cstheme="minorHAnsi"/>
          <w:color w:val="000000"/>
        </w:rPr>
        <w:br/>
        <w:t xml:space="preserve">        The total cost of a product recall can vary widely depending on the severity of the defect, the scale </w:t>
      </w:r>
      <w:r w:rsidRPr="00D53A04">
        <w:rPr>
          <w:rFonts w:eastAsia="Times New Roman" w:cstheme="minorHAnsi"/>
          <w:color w:val="000000"/>
        </w:rPr>
        <w:br/>
        <w:t xml:space="preserve">        of the recall, and the industry in which the company operates. For example, recalls in the </w:t>
      </w:r>
      <w:r w:rsidRPr="00D53A04">
        <w:rPr>
          <w:rFonts w:eastAsia="Times New Roman" w:cstheme="minorHAnsi"/>
          <w:color w:val="000000"/>
        </w:rPr>
        <w:br/>
        <w:t xml:space="preserve">        automotive or electronics industries, which involve high-value products and large volumes of </w:t>
      </w:r>
      <w:r w:rsidRPr="00D53A04">
        <w:rPr>
          <w:rFonts w:eastAsia="Times New Roman" w:cstheme="minorHAnsi"/>
          <w:color w:val="000000"/>
        </w:rPr>
        <w:br/>
        <w:t>        goods, can easily run into tens of millions of dollars (</w:t>
      </w:r>
      <w:r w:rsidRPr="00D53A04">
        <w:rPr>
          <w:rFonts w:cstheme="minorHAnsi"/>
          <w:color w:val="000000"/>
        </w:rPr>
        <w:t>Stevenson 2018, pp</w:t>
      </w:r>
      <w:r w:rsidRPr="00D53A04">
        <w:rPr>
          <w:rFonts w:eastAsia="Times New Roman" w:cstheme="minorHAnsi"/>
          <w:color w:val="000000"/>
        </w:rPr>
        <w:t xml:space="preserve">. </w:t>
      </w:r>
      <w:r w:rsidRPr="00D53A04">
        <w:rPr>
          <w:rFonts w:cstheme="minorHAnsi"/>
          <w:color w:val="000000"/>
        </w:rPr>
        <w:t>610-613).</w:t>
      </w:r>
    </w:p>
    <w:p w:rsidR="00245FF0" w:rsidRDefault="003E7005" w:rsidP="003E7005">
      <w:pPr>
        <w:spacing w:before="240" w:after="0"/>
        <w:rPr>
          <w:rFonts w:cstheme="minorHAnsi"/>
          <w:b/>
          <w:color w:val="000000"/>
        </w:rPr>
      </w:pPr>
      <w:r w:rsidRPr="00D53A04">
        <w:rPr>
          <w:rFonts w:cstheme="minorHAnsi"/>
          <w:color w:val="000000"/>
        </w:rPr>
        <w:t xml:space="preserve">        The total cost of an electrical or electronic battery recall involves a complex mix of direct,</w:t>
      </w:r>
      <w:r w:rsidRPr="00D53A04">
        <w:rPr>
          <w:rFonts w:cstheme="minorHAnsi"/>
          <w:color w:val="000000"/>
        </w:rPr>
        <w:br/>
        <w:t xml:space="preserve">        indirect, and long-term operational costs. Companies in sectors like consumer electronics </w:t>
      </w:r>
      <w:r w:rsidRPr="00D53A04">
        <w:rPr>
          <w:rFonts w:cstheme="minorHAnsi"/>
          <w:color w:val="000000"/>
        </w:rPr>
        <w:br/>
        <w:t xml:space="preserve">        and automotive must consider these financial impacts as they manage recalls. Effective </w:t>
      </w:r>
      <w:r w:rsidRPr="00D53A04">
        <w:rPr>
          <w:rFonts w:cstheme="minorHAnsi"/>
          <w:color w:val="000000"/>
        </w:rPr>
        <w:br/>
        <w:t xml:space="preserve">        communication, swift resolution, and investment in quality control and regulatory compliance </w:t>
      </w:r>
      <w:r w:rsidRPr="00D53A04">
        <w:rPr>
          <w:rFonts w:cstheme="minorHAnsi"/>
          <w:color w:val="000000"/>
        </w:rPr>
        <w:br/>
        <w:t xml:space="preserve">        can mitigate some of these costs. However, the reputational damage and long-term sales </w:t>
      </w:r>
      <w:r w:rsidRPr="00D53A04">
        <w:rPr>
          <w:rFonts w:cstheme="minorHAnsi"/>
          <w:color w:val="000000"/>
        </w:rPr>
        <w:br/>
        <w:t xml:space="preserve">        decline can significantly affect the company’s profitability for years.</w:t>
      </w:r>
      <w:r w:rsidRPr="00D53A04">
        <w:rPr>
          <w:rFonts w:cstheme="minorHAnsi"/>
          <w:color w:val="000000"/>
        </w:rPr>
        <w:br/>
      </w:r>
      <w:r>
        <w:rPr>
          <w:rFonts w:cstheme="minorHAnsi"/>
          <w:b/>
          <w:color w:val="000000"/>
        </w:rPr>
        <w:br/>
      </w:r>
    </w:p>
    <w:p w:rsidR="003E7005" w:rsidRPr="00CC6525" w:rsidRDefault="003E7005" w:rsidP="003E7005">
      <w:pPr>
        <w:spacing w:before="240" w:after="0"/>
        <w:rPr>
          <w:rFonts w:cstheme="minorHAnsi"/>
          <w:b/>
          <w:color w:val="000000"/>
        </w:rPr>
      </w:pPr>
      <w:r>
        <w:rPr>
          <w:rFonts w:cstheme="minorHAnsi"/>
          <w:b/>
          <w:color w:val="000000"/>
        </w:rPr>
        <w:lastRenderedPageBreak/>
        <w:t xml:space="preserve">4.0 </w:t>
      </w:r>
      <w:r w:rsidRPr="00D53A04">
        <w:rPr>
          <w:rFonts w:cstheme="minorHAnsi"/>
          <w:b/>
          <w:color w:val="000000"/>
        </w:rPr>
        <w:t>RESTORING CUSTOMER CONFIDENCE AFTER A RECALL OF ELECTRICAL AND ELECTRONIC BATTERIES</w:t>
      </w:r>
    </w:p>
    <w:p w:rsidR="003E7005" w:rsidRPr="00CC6525" w:rsidRDefault="003E7005" w:rsidP="003E7005">
      <w:pPr>
        <w:pStyle w:val="NormalWeb"/>
        <w:spacing w:before="0" w:beforeAutospacing="0" w:after="200" w:afterAutospacing="0" w:line="276" w:lineRule="auto"/>
        <w:rPr>
          <w:rFonts w:asciiTheme="minorHAnsi" w:hAnsiTheme="minorHAnsi" w:cstheme="minorHAnsi"/>
          <w:sz w:val="22"/>
          <w:szCs w:val="22"/>
        </w:rPr>
      </w:pPr>
      <w:r>
        <w:rPr>
          <w:rFonts w:asciiTheme="minorHAnsi" w:hAnsiTheme="minorHAnsi" w:cstheme="minorHAnsi"/>
          <w:b/>
          <w:color w:val="000000"/>
          <w:sz w:val="22"/>
          <w:szCs w:val="22"/>
        </w:rPr>
        <w:t xml:space="preserve">     </w:t>
      </w:r>
      <w:r w:rsidRPr="00D53A04">
        <w:rPr>
          <w:rFonts w:cstheme="minorHAnsi"/>
          <w:color w:val="000000"/>
        </w:rPr>
        <w:t xml:space="preserve"> </w:t>
      </w:r>
      <w:r w:rsidRPr="009D7019">
        <w:rPr>
          <w:rFonts w:cstheme="minorHAnsi"/>
          <w:color w:val="000000"/>
        </w:rPr>
        <w:t>When an electrical or electronic battery is recalled due to defects or safety concerns,</w:t>
      </w:r>
      <w:r>
        <w:rPr>
          <w:rFonts w:cstheme="minorHAnsi"/>
          <w:color w:val="000000"/>
        </w:rPr>
        <w:br/>
        <w:t xml:space="preserve">     </w:t>
      </w:r>
      <w:r w:rsidRPr="009D7019">
        <w:rPr>
          <w:rFonts w:cstheme="minorHAnsi"/>
          <w:color w:val="000000"/>
        </w:rPr>
        <w:t xml:space="preserve"> customer trust in the brand can be severely </w:t>
      </w:r>
      <w:r>
        <w:rPr>
          <w:rFonts w:cstheme="minorHAnsi"/>
          <w:color w:val="000000"/>
        </w:rPr>
        <w:t>impacted</w:t>
      </w:r>
      <w:r w:rsidRPr="00D53A04">
        <w:rPr>
          <w:rFonts w:cstheme="minorHAnsi"/>
          <w:color w:val="000000"/>
        </w:rPr>
        <w:t>.</w:t>
      </w:r>
    </w:p>
    <w:p w:rsidR="003E7005" w:rsidRPr="009D7019" w:rsidRDefault="003E7005" w:rsidP="003E7005">
      <w:pPr>
        <w:rPr>
          <w:rFonts w:eastAsia="Times New Roman" w:cstheme="minorHAnsi"/>
        </w:rPr>
      </w:pPr>
      <w:r w:rsidRPr="00D53A04">
        <w:rPr>
          <w:rFonts w:eastAsia="Times New Roman" w:cstheme="minorHAnsi"/>
          <w:color w:val="000000"/>
        </w:rPr>
        <w:t xml:space="preserve">       </w:t>
      </w:r>
      <w:r w:rsidRPr="009D7019">
        <w:rPr>
          <w:rFonts w:eastAsia="Times New Roman" w:cstheme="minorHAnsi"/>
          <w:color w:val="000000"/>
        </w:rPr>
        <w:t xml:space="preserve">Restoring customer confidence after a recall requires a well-planned strategy that addresses </w:t>
      </w:r>
      <w:r w:rsidRPr="00D53A04">
        <w:rPr>
          <w:rFonts w:eastAsia="Times New Roman" w:cstheme="minorHAnsi"/>
          <w:color w:val="000000"/>
        </w:rPr>
        <w:br/>
        <w:t xml:space="preserve">       </w:t>
      </w:r>
      <w:r w:rsidRPr="009D7019">
        <w:rPr>
          <w:rFonts w:eastAsia="Times New Roman" w:cstheme="minorHAnsi"/>
          <w:color w:val="000000"/>
        </w:rPr>
        <w:t xml:space="preserve">both immediate concerns and long-term reputation management. This process involves </w:t>
      </w:r>
      <w:r w:rsidRPr="00D53A04">
        <w:rPr>
          <w:rFonts w:eastAsia="Times New Roman" w:cstheme="minorHAnsi"/>
          <w:color w:val="000000"/>
        </w:rPr>
        <w:br/>
        <w:t xml:space="preserve">       </w:t>
      </w:r>
      <w:r w:rsidRPr="009D7019">
        <w:rPr>
          <w:rFonts w:eastAsia="Times New Roman" w:cstheme="minorHAnsi"/>
          <w:color w:val="000000"/>
        </w:rPr>
        <w:t xml:space="preserve">clear communication, proactive customer support, and transparent corrective actions. Steps </w:t>
      </w:r>
      <w:r w:rsidRPr="00D53A04">
        <w:rPr>
          <w:rFonts w:eastAsia="Times New Roman" w:cstheme="minorHAnsi"/>
          <w:color w:val="000000"/>
        </w:rPr>
        <w:br/>
        <w:t xml:space="preserve">       </w:t>
      </w:r>
      <w:r w:rsidRPr="009D7019">
        <w:rPr>
          <w:rFonts w:eastAsia="Times New Roman" w:cstheme="minorHAnsi"/>
          <w:color w:val="000000"/>
        </w:rPr>
        <w:t>to Restore Customer Confidence are outlined below.</w:t>
      </w:r>
    </w:p>
    <w:p w:rsidR="003E7005" w:rsidRPr="00D53A04" w:rsidRDefault="003E7005" w:rsidP="003E7005">
      <w:pPr>
        <w:rPr>
          <w:rFonts w:eastAsia="Times New Roman" w:cstheme="minorHAnsi"/>
        </w:rPr>
      </w:pPr>
      <w:r>
        <w:rPr>
          <w:rFonts w:eastAsia="Times New Roman" w:cstheme="minorHAnsi"/>
          <w:color w:val="000000"/>
        </w:rPr>
        <w:t>I</w:t>
      </w:r>
      <w:r w:rsidRPr="009D7019">
        <w:rPr>
          <w:rFonts w:eastAsia="Times New Roman" w:cstheme="minorHAnsi"/>
          <w:color w:val="000000"/>
        </w:rPr>
        <w:t>. Transparent Communication</w:t>
      </w:r>
    </w:p>
    <w:p w:rsidR="003E7005" w:rsidRPr="00D53A04" w:rsidRDefault="003E7005" w:rsidP="003E7005">
      <w:pPr>
        <w:pStyle w:val="ListParagraph"/>
        <w:numPr>
          <w:ilvl w:val="0"/>
          <w:numId w:val="5"/>
        </w:numPr>
        <w:rPr>
          <w:rFonts w:eastAsia="Times New Roman" w:cstheme="minorHAnsi"/>
        </w:rPr>
      </w:pPr>
      <w:r w:rsidRPr="00D53A04">
        <w:rPr>
          <w:rFonts w:eastAsia="Times New Roman" w:cstheme="minorHAnsi"/>
          <w:color w:val="000000"/>
        </w:rPr>
        <w:t>Public Announcement: Issue a clear, concise, and transparent public statement explaining the issue, the reason for the recall, and the affected products. This communication should be made through multiple channels such as press releases, company websites, social media platforms, and customer emails (Baker et al., 2020). A genuine apology should be issued to customers, acknowledging the inconvenience and potential risk the defect caused.</w:t>
      </w:r>
    </w:p>
    <w:p w:rsidR="003E7005" w:rsidRPr="00D53A04" w:rsidRDefault="003E7005" w:rsidP="003E7005">
      <w:pPr>
        <w:pStyle w:val="ListParagraph"/>
        <w:numPr>
          <w:ilvl w:val="0"/>
          <w:numId w:val="5"/>
        </w:numPr>
        <w:rPr>
          <w:rFonts w:eastAsia="Times New Roman" w:cstheme="minorHAnsi"/>
        </w:rPr>
      </w:pPr>
      <w:r w:rsidRPr="00D53A04">
        <w:rPr>
          <w:rFonts w:eastAsia="Times New Roman" w:cstheme="minorHAnsi"/>
          <w:color w:val="000000"/>
        </w:rPr>
        <w:t xml:space="preserve">Ongoing Updates: Regular updates on the progress of the recall and the steps taken to rectify the issue will show that the company is actively managing the situation (Smith and Johnson 2018, pp. </w:t>
      </w:r>
      <w:r w:rsidRPr="00D53A04">
        <w:rPr>
          <w:rFonts w:cstheme="minorHAnsi"/>
          <w:color w:val="000000"/>
        </w:rPr>
        <w:t>587-606</w:t>
      </w:r>
      <w:r w:rsidRPr="00D53A04">
        <w:rPr>
          <w:rFonts w:eastAsia="Times New Roman" w:cstheme="minorHAnsi"/>
          <w:color w:val="000000"/>
        </w:rPr>
        <w:t>).</w:t>
      </w:r>
    </w:p>
    <w:p w:rsidR="003E7005" w:rsidRPr="009D7019" w:rsidRDefault="003E7005" w:rsidP="003E7005">
      <w:pPr>
        <w:rPr>
          <w:rFonts w:eastAsia="Times New Roman" w:cstheme="minorHAnsi"/>
        </w:rPr>
      </w:pPr>
      <w:r>
        <w:rPr>
          <w:rFonts w:eastAsia="Times New Roman" w:cstheme="minorHAnsi"/>
          <w:color w:val="000000"/>
        </w:rPr>
        <w:t>II</w:t>
      </w:r>
      <w:r w:rsidRPr="009D7019">
        <w:rPr>
          <w:rFonts w:eastAsia="Times New Roman" w:cstheme="minorHAnsi"/>
          <w:color w:val="000000"/>
        </w:rPr>
        <w:t>. Customer-Centric Support</w:t>
      </w:r>
    </w:p>
    <w:p w:rsidR="003E7005" w:rsidRPr="00D53A04" w:rsidRDefault="003E7005" w:rsidP="003E7005">
      <w:pPr>
        <w:pStyle w:val="ListParagraph"/>
        <w:numPr>
          <w:ilvl w:val="0"/>
          <w:numId w:val="6"/>
        </w:numPr>
        <w:rPr>
          <w:rFonts w:eastAsia="Times New Roman" w:cstheme="minorHAnsi"/>
        </w:rPr>
      </w:pPr>
      <w:r w:rsidRPr="00D53A04">
        <w:rPr>
          <w:rFonts w:eastAsia="Times New Roman" w:cstheme="minorHAnsi"/>
          <w:color w:val="000000"/>
        </w:rPr>
        <w:t>The recall process must include robust customer service support to address concerns, facilitate returns, and ensure that customers feel supported. This demonstrates the company’s commitment to customer safety and satisfaction, which can restore faith in the brand.</w:t>
      </w:r>
    </w:p>
    <w:p w:rsidR="003E7005" w:rsidRPr="00D53A04" w:rsidRDefault="003E7005" w:rsidP="003E7005">
      <w:pPr>
        <w:pStyle w:val="NormalWeb"/>
        <w:numPr>
          <w:ilvl w:val="0"/>
          <w:numId w:val="6"/>
        </w:numPr>
        <w:spacing w:before="0" w:beforeAutospacing="0" w:after="200" w:afterAutospacing="0" w:line="276" w:lineRule="auto"/>
        <w:rPr>
          <w:rFonts w:asciiTheme="minorHAnsi" w:hAnsiTheme="minorHAnsi" w:cstheme="minorHAnsi"/>
          <w:sz w:val="22"/>
          <w:szCs w:val="22"/>
        </w:rPr>
      </w:pPr>
      <w:r w:rsidRPr="00D53A04">
        <w:rPr>
          <w:rFonts w:asciiTheme="minorHAnsi" w:hAnsiTheme="minorHAnsi" w:cstheme="minorHAnsi"/>
          <w:color w:val="000000"/>
          <w:sz w:val="22"/>
          <w:szCs w:val="22"/>
        </w:rPr>
        <w:t>Easy Return Process: Simplify the return or replacement process. Offering customers a hassle-free return or refund can mitigate negative feelings and reduce the perceived inconvenience (Jones 2019, pp. 12-20).</w:t>
      </w:r>
    </w:p>
    <w:p w:rsidR="003E7005" w:rsidRPr="00D53A04" w:rsidRDefault="003E7005" w:rsidP="003E7005">
      <w:pPr>
        <w:pStyle w:val="ListParagraph"/>
        <w:numPr>
          <w:ilvl w:val="0"/>
          <w:numId w:val="6"/>
        </w:numPr>
        <w:rPr>
          <w:rFonts w:eastAsia="Times New Roman" w:cstheme="minorHAnsi"/>
        </w:rPr>
      </w:pPr>
      <w:r w:rsidRPr="00D53A04">
        <w:rPr>
          <w:rFonts w:eastAsia="Times New Roman" w:cstheme="minorHAnsi"/>
          <w:color w:val="000000"/>
        </w:rPr>
        <w:t>Compensation: Where applicable, offer compensation or incentives such as discounts on future purchases or complimentary replacement products.</w:t>
      </w:r>
    </w:p>
    <w:p w:rsidR="003E7005" w:rsidRPr="00D53A04" w:rsidRDefault="003E7005" w:rsidP="003E7005">
      <w:pPr>
        <w:pStyle w:val="ListParagraph"/>
        <w:numPr>
          <w:ilvl w:val="0"/>
          <w:numId w:val="6"/>
        </w:numPr>
        <w:rPr>
          <w:rFonts w:eastAsia="Times New Roman" w:cstheme="minorHAnsi"/>
        </w:rPr>
      </w:pPr>
      <w:r w:rsidRPr="00D53A04">
        <w:rPr>
          <w:rFonts w:eastAsia="Times New Roman" w:cstheme="minorHAnsi"/>
          <w:color w:val="000000"/>
        </w:rPr>
        <w:t>Support: Providing customer support through a dedicated hotline or online chat can help alleviate concerns in real-time and ensure customers feel heard and valued.</w:t>
      </w:r>
    </w:p>
    <w:p w:rsidR="003E7005" w:rsidRPr="009D7019" w:rsidRDefault="003E7005" w:rsidP="003E7005">
      <w:pPr>
        <w:rPr>
          <w:rFonts w:eastAsia="Times New Roman" w:cstheme="minorHAnsi"/>
        </w:rPr>
      </w:pPr>
      <w:r>
        <w:rPr>
          <w:rFonts w:eastAsia="Times New Roman" w:cstheme="minorHAnsi"/>
          <w:color w:val="000000"/>
        </w:rPr>
        <w:t>III</w:t>
      </w:r>
      <w:r w:rsidRPr="009D7019">
        <w:rPr>
          <w:rFonts w:eastAsia="Times New Roman" w:cstheme="minorHAnsi"/>
          <w:color w:val="000000"/>
        </w:rPr>
        <w:t>. Implement Corrective Actions</w:t>
      </w:r>
    </w:p>
    <w:p w:rsidR="003E7005" w:rsidRPr="009D7019" w:rsidRDefault="003E7005" w:rsidP="003E7005">
      <w:pPr>
        <w:rPr>
          <w:rFonts w:eastAsia="Times New Roman" w:cstheme="minorHAnsi"/>
        </w:rPr>
      </w:pPr>
      <w:r w:rsidRPr="00D53A04">
        <w:rPr>
          <w:rFonts w:eastAsia="Times New Roman" w:cstheme="minorHAnsi"/>
          <w:color w:val="000000"/>
        </w:rPr>
        <w:t xml:space="preserve">     </w:t>
      </w:r>
      <w:r w:rsidRPr="009D7019">
        <w:rPr>
          <w:rFonts w:eastAsia="Times New Roman" w:cstheme="minorHAnsi"/>
          <w:color w:val="000000"/>
        </w:rPr>
        <w:t xml:space="preserve">Consumers need to be reassured that the issue has been properly addressed. Corrective </w:t>
      </w:r>
      <w:r w:rsidRPr="00D53A04">
        <w:rPr>
          <w:rFonts w:eastAsia="Times New Roman" w:cstheme="minorHAnsi"/>
          <w:color w:val="000000"/>
        </w:rPr>
        <w:br/>
        <w:t xml:space="preserve">     </w:t>
      </w:r>
      <w:r w:rsidRPr="009D7019">
        <w:rPr>
          <w:rFonts w:eastAsia="Times New Roman" w:cstheme="minorHAnsi"/>
          <w:color w:val="000000"/>
        </w:rPr>
        <w:t>actions should not only resolve the immediate defect but also enhance future product safety</w:t>
      </w:r>
      <w:r w:rsidRPr="00D53A04">
        <w:rPr>
          <w:rFonts w:eastAsia="Times New Roman" w:cstheme="minorHAnsi"/>
          <w:color w:val="000000"/>
        </w:rPr>
        <w:br/>
        <w:t xml:space="preserve">    </w:t>
      </w:r>
      <w:r w:rsidRPr="009D7019">
        <w:rPr>
          <w:rFonts w:eastAsia="Times New Roman" w:cstheme="minorHAnsi"/>
          <w:color w:val="000000"/>
        </w:rPr>
        <w:t xml:space="preserve"> and quality control measures.</w:t>
      </w:r>
    </w:p>
    <w:p w:rsidR="003E7005" w:rsidRPr="00D53A04" w:rsidRDefault="003E7005" w:rsidP="003E7005">
      <w:pPr>
        <w:pStyle w:val="ListParagraph"/>
        <w:numPr>
          <w:ilvl w:val="0"/>
          <w:numId w:val="7"/>
        </w:numPr>
        <w:rPr>
          <w:rFonts w:eastAsia="Times New Roman" w:cstheme="minorHAnsi"/>
        </w:rPr>
      </w:pPr>
      <w:r w:rsidRPr="00D53A04">
        <w:rPr>
          <w:rFonts w:eastAsia="Times New Roman" w:cstheme="minorHAnsi"/>
          <w:color w:val="000000"/>
        </w:rPr>
        <w:t xml:space="preserve">Root Cause Analysis: Demonstrating a thorough investigation into the root cause of the issue and implementing long-term preventive measures is critical. Publicly sharing these corrective actions can help rebuild credibility (Harrison et al. 2021, pp. </w:t>
      </w:r>
      <w:r w:rsidRPr="00D53A04">
        <w:rPr>
          <w:rFonts w:cstheme="minorHAnsi"/>
          <w:color w:val="000000"/>
        </w:rPr>
        <w:t>445-458</w:t>
      </w:r>
      <w:r w:rsidRPr="00D53A04">
        <w:rPr>
          <w:rFonts w:eastAsia="Times New Roman" w:cstheme="minorHAnsi"/>
          <w:color w:val="000000"/>
        </w:rPr>
        <w:t xml:space="preserve">). </w:t>
      </w:r>
    </w:p>
    <w:p w:rsidR="003E7005" w:rsidRPr="00D53A04" w:rsidRDefault="003E7005" w:rsidP="003E7005">
      <w:pPr>
        <w:pStyle w:val="ListParagraph"/>
        <w:numPr>
          <w:ilvl w:val="0"/>
          <w:numId w:val="7"/>
        </w:numPr>
        <w:rPr>
          <w:rFonts w:eastAsia="Times New Roman" w:cstheme="minorHAnsi"/>
        </w:rPr>
      </w:pPr>
      <w:r w:rsidRPr="00D53A04">
        <w:rPr>
          <w:rFonts w:eastAsia="Times New Roman" w:cstheme="minorHAnsi"/>
          <w:color w:val="000000"/>
        </w:rPr>
        <w:t>Quality Control Improvements: The Company should explain how its manufacturing or quality control processes will be updated to ensure that future products are free from defects. This transparency can significantly impact public perception, showing that the company values product safety.</w:t>
      </w:r>
    </w:p>
    <w:p w:rsidR="003E7005" w:rsidRPr="009D7019" w:rsidRDefault="003E7005" w:rsidP="003E7005">
      <w:pPr>
        <w:rPr>
          <w:rFonts w:eastAsia="Times New Roman" w:cstheme="minorHAnsi"/>
        </w:rPr>
      </w:pPr>
      <w:r>
        <w:rPr>
          <w:rFonts w:eastAsia="Times New Roman" w:cstheme="minorHAnsi"/>
          <w:color w:val="000000"/>
        </w:rPr>
        <w:t>IV</w:t>
      </w:r>
      <w:r w:rsidRPr="009D7019">
        <w:rPr>
          <w:rFonts w:eastAsia="Times New Roman" w:cstheme="minorHAnsi"/>
          <w:color w:val="000000"/>
        </w:rPr>
        <w:t>. Rebuilding Brand Reputation</w:t>
      </w:r>
      <w:r w:rsidRPr="00D53A04">
        <w:rPr>
          <w:rFonts w:eastAsia="Times New Roman" w:cstheme="minorHAnsi"/>
          <w:color w:val="000000"/>
        </w:rPr>
        <w:t>:</w:t>
      </w:r>
      <w:r w:rsidRPr="00D53A04">
        <w:rPr>
          <w:rFonts w:eastAsia="Times New Roman" w:cstheme="minorHAnsi"/>
        </w:rPr>
        <w:t xml:space="preserve"> </w:t>
      </w:r>
      <w:r w:rsidRPr="009D7019">
        <w:rPr>
          <w:rFonts w:eastAsia="Times New Roman" w:cstheme="minorHAnsi"/>
          <w:color w:val="000000"/>
        </w:rPr>
        <w:t xml:space="preserve">The reputation of a company can suffer long-term damage from </w:t>
      </w:r>
      <w:r w:rsidRPr="00D53A04">
        <w:rPr>
          <w:rFonts w:eastAsia="Times New Roman" w:cstheme="minorHAnsi"/>
          <w:color w:val="000000"/>
        </w:rPr>
        <w:br/>
        <w:t xml:space="preserve">     </w:t>
      </w:r>
      <w:r w:rsidRPr="009D7019">
        <w:rPr>
          <w:rFonts w:eastAsia="Times New Roman" w:cstheme="minorHAnsi"/>
          <w:color w:val="000000"/>
        </w:rPr>
        <w:t>a recall, so it is essential to take steps to rebuild brand trust after a product recall.</w:t>
      </w:r>
    </w:p>
    <w:p w:rsidR="003E7005" w:rsidRPr="00D53A04" w:rsidRDefault="003E7005" w:rsidP="003E7005">
      <w:pPr>
        <w:pStyle w:val="ListParagraph"/>
        <w:numPr>
          <w:ilvl w:val="0"/>
          <w:numId w:val="7"/>
        </w:numPr>
        <w:rPr>
          <w:rFonts w:eastAsia="Times New Roman" w:cstheme="minorHAnsi"/>
        </w:rPr>
      </w:pPr>
      <w:r w:rsidRPr="00D53A04">
        <w:rPr>
          <w:rFonts w:eastAsia="Times New Roman" w:cstheme="minorHAnsi"/>
          <w:color w:val="000000"/>
        </w:rPr>
        <w:lastRenderedPageBreak/>
        <w:t xml:space="preserve">Corporate Social Responsibility (CSR): Investing in CSR initiatives, such as environmental sustainability or community support programs, can help shift focus to the company's positive contributions and improve its public image (Lee 2020, pp. </w:t>
      </w:r>
      <w:r w:rsidRPr="00D53A04">
        <w:rPr>
          <w:rFonts w:cstheme="minorHAnsi"/>
          <w:color w:val="000000"/>
        </w:rPr>
        <w:t>78-89</w:t>
      </w:r>
      <w:r w:rsidRPr="00D53A04">
        <w:rPr>
          <w:rFonts w:eastAsia="Times New Roman" w:cstheme="minorHAnsi"/>
          <w:color w:val="000000"/>
        </w:rPr>
        <w:t>).</w:t>
      </w:r>
    </w:p>
    <w:p w:rsidR="003E7005" w:rsidRPr="00D53A04" w:rsidRDefault="003E7005" w:rsidP="003E7005">
      <w:pPr>
        <w:pStyle w:val="ListParagraph"/>
        <w:numPr>
          <w:ilvl w:val="0"/>
          <w:numId w:val="7"/>
        </w:numPr>
        <w:rPr>
          <w:rFonts w:eastAsia="Times New Roman" w:cstheme="minorHAnsi"/>
        </w:rPr>
      </w:pPr>
      <w:r w:rsidRPr="00D53A04">
        <w:rPr>
          <w:rFonts w:eastAsia="Times New Roman" w:cstheme="minorHAnsi"/>
          <w:color w:val="000000"/>
        </w:rPr>
        <w:t>Engage with Consumers: Actively engaging with consumers on social media and through customer surveys can help rebuild trust. Listening to consumer feedback during the recall process and adjusting strategies accordingly demonstrates a customer-first mentality.</w:t>
      </w:r>
    </w:p>
    <w:p w:rsidR="003E7005" w:rsidRDefault="003E7005" w:rsidP="003E7005">
      <w:pPr>
        <w:rPr>
          <w:rFonts w:eastAsia="Times New Roman" w:cstheme="minorHAnsi"/>
          <w:color w:val="000000"/>
        </w:rPr>
      </w:pPr>
      <w:r>
        <w:rPr>
          <w:rFonts w:eastAsia="Times New Roman" w:cstheme="minorHAnsi"/>
          <w:color w:val="000000"/>
        </w:rPr>
        <w:t>V</w:t>
      </w:r>
      <w:r w:rsidRPr="009D7019">
        <w:rPr>
          <w:rFonts w:eastAsia="Times New Roman" w:cstheme="minorHAnsi"/>
          <w:color w:val="000000"/>
        </w:rPr>
        <w:t>. Third-Party Validation</w:t>
      </w:r>
      <w:r w:rsidRPr="00D53A04">
        <w:rPr>
          <w:rFonts w:eastAsia="Times New Roman" w:cstheme="minorHAnsi"/>
        </w:rPr>
        <w:br/>
        <w:t xml:space="preserve">    </w:t>
      </w:r>
      <w:r w:rsidRPr="009D7019">
        <w:rPr>
          <w:rFonts w:eastAsia="Times New Roman" w:cstheme="minorHAnsi"/>
          <w:color w:val="000000"/>
        </w:rPr>
        <w:t xml:space="preserve">Having independent audits or certifications that confirm the company’s commitment to safety </w:t>
      </w:r>
      <w:r>
        <w:rPr>
          <w:rFonts w:eastAsia="Times New Roman" w:cstheme="minorHAnsi"/>
          <w:color w:val="000000"/>
        </w:rPr>
        <w:br/>
        <w:t xml:space="preserve">    </w:t>
      </w:r>
      <w:r w:rsidRPr="009D7019">
        <w:rPr>
          <w:rFonts w:eastAsia="Times New Roman" w:cstheme="minorHAnsi"/>
          <w:color w:val="000000"/>
        </w:rPr>
        <w:t xml:space="preserve">and quality control can also help rebuild trust. For instance, third-party testing or certification </w:t>
      </w:r>
      <w:r>
        <w:rPr>
          <w:rFonts w:eastAsia="Times New Roman" w:cstheme="minorHAnsi"/>
          <w:color w:val="000000"/>
        </w:rPr>
        <w:br/>
        <w:t xml:space="preserve">    </w:t>
      </w:r>
      <w:r w:rsidRPr="009D7019">
        <w:rPr>
          <w:rFonts w:eastAsia="Times New Roman" w:cstheme="minorHAnsi"/>
          <w:color w:val="000000"/>
        </w:rPr>
        <w:t xml:space="preserve">of product safety after improvements are made can reassure customers that the company is </w:t>
      </w:r>
      <w:r>
        <w:rPr>
          <w:rFonts w:eastAsia="Times New Roman" w:cstheme="minorHAnsi"/>
          <w:color w:val="000000"/>
        </w:rPr>
        <w:br/>
        <w:t xml:space="preserve">    </w:t>
      </w:r>
      <w:r w:rsidRPr="009D7019">
        <w:rPr>
          <w:rFonts w:eastAsia="Times New Roman" w:cstheme="minorHAnsi"/>
          <w:color w:val="000000"/>
        </w:rPr>
        <w:t>taking appropriate actions to protect them.</w:t>
      </w:r>
    </w:p>
    <w:p w:rsidR="003E7005" w:rsidRDefault="003E7005" w:rsidP="003E7005">
      <w:pPr>
        <w:rPr>
          <w:rFonts w:eastAsia="Times New Roman" w:cstheme="minorHAnsi"/>
          <w:color w:val="000000"/>
        </w:rPr>
      </w:pPr>
    </w:p>
    <w:p w:rsidR="003E7005" w:rsidRDefault="003E7005" w:rsidP="003E7005">
      <w:pPr>
        <w:pStyle w:val="NormalWeb"/>
        <w:spacing w:before="0" w:beforeAutospacing="0" w:after="200" w:afterAutospacing="0" w:line="276" w:lineRule="auto"/>
        <w:rPr>
          <w:rFonts w:ascii="Calibri" w:hAnsi="Calibri" w:cs="Calibri"/>
          <w:color w:val="000000"/>
          <w:sz w:val="22"/>
          <w:szCs w:val="22"/>
        </w:rPr>
      </w:pPr>
      <w:r>
        <w:rPr>
          <w:rFonts w:cstheme="minorHAnsi"/>
          <w:b/>
          <w:color w:val="000000"/>
        </w:rPr>
        <w:t>5.0 Conclusion</w:t>
      </w:r>
      <w:r>
        <w:rPr>
          <w:rFonts w:cstheme="minorHAnsi"/>
          <w:b/>
          <w:color w:val="000000"/>
        </w:rPr>
        <w:br/>
        <w:t xml:space="preserve">      </w:t>
      </w:r>
      <w:r>
        <w:rPr>
          <w:rFonts w:ascii="Calibri" w:hAnsi="Calibri" w:cs="Calibri"/>
          <w:color w:val="000000"/>
          <w:sz w:val="22"/>
          <w:szCs w:val="22"/>
        </w:rPr>
        <w:t xml:space="preserve">Recalling electrical and electronic batteries due to defects or safety concerns can have </w:t>
      </w:r>
      <w:r>
        <w:rPr>
          <w:rFonts w:ascii="Calibri" w:hAnsi="Calibri" w:cs="Calibri"/>
          <w:color w:val="000000"/>
          <w:sz w:val="22"/>
          <w:szCs w:val="22"/>
        </w:rPr>
        <w:br/>
        <w:t xml:space="preserve">       significant impacts on businesses and projects. Such recalls can cause immediate financial </w:t>
      </w:r>
      <w:r>
        <w:rPr>
          <w:rFonts w:ascii="Calibri" w:hAnsi="Calibri" w:cs="Calibri"/>
          <w:color w:val="000000"/>
          <w:sz w:val="22"/>
          <w:szCs w:val="22"/>
        </w:rPr>
        <w:br/>
        <w:t xml:space="preserve">       losses, damage to brand reputation, and disruption to ongoing projects, particularly if the </w:t>
      </w:r>
      <w:r>
        <w:rPr>
          <w:rFonts w:ascii="Calibri" w:hAnsi="Calibri" w:cs="Calibri"/>
          <w:color w:val="000000"/>
          <w:sz w:val="22"/>
          <w:szCs w:val="22"/>
        </w:rPr>
        <w:br/>
        <w:t xml:space="preserve">       affected batteries are integral to consumer electronics, electric vehicles, or other critical</w:t>
      </w:r>
      <w:r>
        <w:rPr>
          <w:rFonts w:ascii="Calibri" w:hAnsi="Calibri" w:cs="Calibri"/>
          <w:color w:val="000000"/>
          <w:sz w:val="22"/>
          <w:szCs w:val="22"/>
        </w:rPr>
        <w:br/>
        <w:t xml:space="preserve">       applications. The direct financial impact includes costs related to product retrieval, replacement,</w:t>
      </w:r>
      <w:r>
        <w:rPr>
          <w:rFonts w:ascii="Calibri" w:hAnsi="Calibri" w:cs="Calibri"/>
          <w:color w:val="000000"/>
          <w:sz w:val="22"/>
          <w:szCs w:val="22"/>
        </w:rPr>
        <w:br/>
        <w:t xml:space="preserve">       compensation to customers, and regulatory fines. Indirectly, a recall can erode customer trust,</w:t>
      </w:r>
      <w:r>
        <w:rPr>
          <w:rFonts w:ascii="Calibri" w:hAnsi="Calibri" w:cs="Calibri"/>
          <w:color w:val="000000"/>
          <w:sz w:val="22"/>
          <w:szCs w:val="22"/>
        </w:rPr>
        <w:br/>
        <w:t xml:space="preserve">       affecting future sales and long-term market positioning (Harrison et al., 2021, pp. 445-458).</w:t>
      </w:r>
      <w:r>
        <w:br/>
        <w:t xml:space="preserve">      </w:t>
      </w:r>
      <w:r>
        <w:br/>
        <w:t xml:space="preserve">      </w:t>
      </w:r>
      <w:r>
        <w:rPr>
          <w:rFonts w:ascii="Calibri" w:hAnsi="Calibri" w:cs="Calibri"/>
          <w:color w:val="000000"/>
          <w:sz w:val="22"/>
          <w:szCs w:val="22"/>
        </w:rPr>
        <w:t xml:space="preserve">The ripple effects of a recall also extend to project timelines, especially for companies involved </w:t>
      </w:r>
      <w:r>
        <w:rPr>
          <w:rFonts w:ascii="Calibri" w:hAnsi="Calibri" w:cs="Calibri"/>
          <w:color w:val="000000"/>
          <w:sz w:val="22"/>
          <w:szCs w:val="22"/>
        </w:rPr>
        <w:br/>
        <w:t xml:space="preserve">       in technology development, where delays in battery supply or the need to redesign products </w:t>
      </w:r>
      <w:r>
        <w:rPr>
          <w:rFonts w:ascii="Calibri" w:hAnsi="Calibri" w:cs="Calibri"/>
          <w:color w:val="000000"/>
          <w:sz w:val="22"/>
          <w:szCs w:val="22"/>
        </w:rPr>
        <w:br/>
        <w:t xml:space="preserve">       can derail planned releases and prolong development cycles (Jones 2019, pp. </w:t>
      </w:r>
      <w:r>
        <w:rPr>
          <w:rFonts w:ascii="Calibri" w:hAnsi="Calibri" w:cs="Calibri"/>
          <w:color w:val="000000"/>
        </w:rPr>
        <w:t>12-20</w:t>
      </w:r>
      <w:r>
        <w:rPr>
          <w:rFonts w:ascii="Calibri" w:hAnsi="Calibri" w:cs="Calibri"/>
          <w:color w:val="000000"/>
          <w:sz w:val="22"/>
          <w:szCs w:val="22"/>
        </w:rPr>
        <w:t xml:space="preserve">). Furthermore, </w:t>
      </w:r>
      <w:r>
        <w:rPr>
          <w:rFonts w:ascii="Calibri" w:hAnsi="Calibri" w:cs="Calibri"/>
          <w:color w:val="000000"/>
          <w:sz w:val="22"/>
          <w:szCs w:val="22"/>
        </w:rPr>
        <w:br/>
        <w:t xml:space="preserve">       such recalls demand significant operational resources to manage logistics, customer service, and</w:t>
      </w:r>
      <w:r>
        <w:rPr>
          <w:rFonts w:ascii="Calibri" w:hAnsi="Calibri" w:cs="Calibri"/>
          <w:color w:val="000000"/>
          <w:sz w:val="22"/>
          <w:szCs w:val="22"/>
        </w:rPr>
        <w:br/>
        <w:t xml:space="preserve">       regulatory compliance, diverting focus from core business activities.</w:t>
      </w:r>
      <w:r>
        <w:rPr>
          <w:rFonts w:ascii="Calibri" w:hAnsi="Calibri" w:cs="Calibri"/>
          <w:color w:val="000000"/>
          <w:sz w:val="22"/>
          <w:szCs w:val="22"/>
        </w:rPr>
        <w:br/>
      </w:r>
      <w:r>
        <w:rPr>
          <w:rFonts w:ascii="Calibri" w:hAnsi="Calibri" w:cs="Calibri"/>
          <w:color w:val="000000"/>
          <w:sz w:val="22"/>
          <w:szCs w:val="22"/>
        </w:rPr>
        <w:br/>
        <w:t xml:space="preserve">       However, businesses that manage recalls effectively and transparently, addressing both </w:t>
      </w:r>
      <w:r>
        <w:rPr>
          <w:rFonts w:ascii="Calibri" w:hAnsi="Calibri" w:cs="Calibri"/>
          <w:color w:val="000000"/>
          <w:sz w:val="22"/>
          <w:szCs w:val="22"/>
        </w:rPr>
        <w:br/>
        <w:t xml:space="preserve">       the immediate safety concerns and long-term product improvements, can recover customer </w:t>
      </w:r>
      <w:r>
        <w:rPr>
          <w:rFonts w:ascii="Calibri" w:hAnsi="Calibri" w:cs="Calibri"/>
          <w:color w:val="000000"/>
          <w:sz w:val="22"/>
          <w:szCs w:val="22"/>
        </w:rPr>
        <w:br/>
        <w:t xml:space="preserve">       trust and, in some cases, even enhance their reputation for handling crises responsibly. </w:t>
      </w:r>
      <w:r>
        <w:rPr>
          <w:rFonts w:ascii="Calibri" w:hAnsi="Calibri" w:cs="Calibri"/>
          <w:color w:val="000000"/>
          <w:sz w:val="22"/>
          <w:szCs w:val="22"/>
        </w:rPr>
        <w:br/>
        <w:t xml:space="preserve">       Implementing corrective actions, such as improving quality control and openly communicating with</w:t>
      </w:r>
      <w:r>
        <w:rPr>
          <w:rFonts w:ascii="Calibri" w:hAnsi="Calibri" w:cs="Calibri"/>
          <w:color w:val="000000"/>
          <w:sz w:val="22"/>
          <w:szCs w:val="22"/>
        </w:rPr>
        <w:br/>
        <w:t xml:space="preserve">       consumers, is crucial for mitigating the negative impact of recalls (Smith and Johnson 2018, pp. 587-</w:t>
      </w:r>
      <w:r>
        <w:rPr>
          <w:rFonts w:ascii="Calibri" w:hAnsi="Calibri" w:cs="Calibri"/>
          <w:color w:val="000000"/>
          <w:sz w:val="22"/>
          <w:szCs w:val="22"/>
        </w:rPr>
        <w:br/>
        <w:t xml:space="preserve">       606).Ultimately, while the recall of electrical and electronic batteries presents serious challenges, it</w:t>
      </w:r>
      <w:r>
        <w:rPr>
          <w:rFonts w:ascii="Calibri" w:hAnsi="Calibri" w:cs="Calibri"/>
          <w:color w:val="000000"/>
          <w:sz w:val="22"/>
          <w:szCs w:val="22"/>
        </w:rPr>
        <w:br/>
        <w:t xml:space="preserve">       also offers an opportunity for companies to demonstrate their commitment to safety and quality.</w:t>
      </w:r>
    </w:p>
    <w:p w:rsidR="003E7005" w:rsidRDefault="003E7005" w:rsidP="003E7005">
      <w:pPr>
        <w:pStyle w:val="NormalWeb"/>
        <w:spacing w:before="0" w:beforeAutospacing="0" w:after="200" w:afterAutospacing="0" w:line="276" w:lineRule="auto"/>
        <w:rPr>
          <w:rFonts w:ascii="Calibri" w:hAnsi="Calibri" w:cs="Calibri"/>
          <w:color w:val="000000"/>
          <w:sz w:val="22"/>
          <w:szCs w:val="22"/>
        </w:rPr>
      </w:pPr>
    </w:p>
    <w:p w:rsidR="003E7005" w:rsidRDefault="003E7005" w:rsidP="003E7005">
      <w:pPr>
        <w:pStyle w:val="NormalWeb"/>
        <w:spacing w:before="0" w:beforeAutospacing="0" w:after="200" w:afterAutospacing="0" w:line="276" w:lineRule="auto"/>
        <w:rPr>
          <w:rFonts w:ascii="Calibri" w:hAnsi="Calibri" w:cs="Calibri"/>
          <w:color w:val="000000"/>
          <w:sz w:val="22"/>
          <w:szCs w:val="22"/>
        </w:rPr>
      </w:pPr>
    </w:p>
    <w:p w:rsidR="003E7005" w:rsidRDefault="003E7005" w:rsidP="003E7005">
      <w:pPr>
        <w:pStyle w:val="NormalWeb"/>
        <w:spacing w:before="0" w:beforeAutospacing="0" w:after="200" w:afterAutospacing="0" w:line="276" w:lineRule="auto"/>
        <w:rPr>
          <w:rFonts w:ascii="Calibri" w:hAnsi="Calibri" w:cs="Calibri"/>
          <w:color w:val="000000"/>
          <w:sz w:val="22"/>
          <w:szCs w:val="22"/>
        </w:rPr>
      </w:pPr>
    </w:p>
    <w:p w:rsidR="003E7005" w:rsidRDefault="003E7005" w:rsidP="003E7005">
      <w:pPr>
        <w:pStyle w:val="NormalWeb"/>
        <w:spacing w:before="0" w:beforeAutospacing="0" w:after="200" w:afterAutospacing="0" w:line="276" w:lineRule="auto"/>
        <w:rPr>
          <w:rFonts w:ascii="Calibri" w:hAnsi="Calibri" w:cs="Calibri"/>
          <w:color w:val="000000"/>
          <w:sz w:val="22"/>
          <w:szCs w:val="22"/>
        </w:rPr>
      </w:pPr>
    </w:p>
    <w:p w:rsidR="003E7005" w:rsidRDefault="003E7005" w:rsidP="003E7005">
      <w:pPr>
        <w:pStyle w:val="NormalWeb"/>
        <w:spacing w:before="0" w:beforeAutospacing="0" w:after="200" w:afterAutospacing="0" w:line="276" w:lineRule="auto"/>
        <w:rPr>
          <w:rFonts w:ascii="Calibri" w:hAnsi="Calibri" w:cs="Calibri"/>
          <w:color w:val="000000"/>
          <w:sz w:val="22"/>
          <w:szCs w:val="22"/>
        </w:rPr>
      </w:pPr>
    </w:p>
    <w:p w:rsidR="003E7005" w:rsidRPr="00ED4E0F" w:rsidRDefault="003E7005" w:rsidP="003E7005">
      <w:pPr>
        <w:pStyle w:val="NormalWeb"/>
        <w:spacing w:before="0" w:beforeAutospacing="0" w:after="200" w:afterAutospacing="0" w:line="276" w:lineRule="auto"/>
        <w:rPr>
          <w:rFonts w:asciiTheme="minorHAnsi" w:hAnsiTheme="minorHAnsi" w:cstheme="minorHAnsi"/>
          <w:color w:val="000000"/>
          <w:sz w:val="22"/>
          <w:szCs w:val="22"/>
        </w:rPr>
      </w:pPr>
      <w:r w:rsidRPr="00180963">
        <w:rPr>
          <w:rFonts w:asciiTheme="minorHAnsi" w:hAnsiTheme="minorHAnsi" w:cstheme="minorHAnsi"/>
          <w:color w:val="000000"/>
          <w:sz w:val="22"/>
          <w:szCs w:val="22"/>
        </w:rPr>
        <w:lastRenderedPageBreak/>
        <w:t xml:space="preserve">                                                                </w:t>
      </w:r>
      <w:r w:rsidR="00197E1A">
        <w:rPr>
          <w:rFonts w:asciiTheme="minorHAnsi" w:hAnsiTheme="minorHAnsi" w:cstheme="minorHAnsi"/>
          <w:color w:val="000000"/>
          <w:sz w:val="22"/>
          <w:szCs w:val="22"/>
        </w:rPr>
        <w:t xml:space="preserve">                      </w:t>
      </w:r>
      <w:r w:rsidRPr="00180963">
        <w:rPr>
          <w:rFonts w:asciiTheme="minorHAnsi" w:hAnsiTheme="minorHAnsi" w:cstheme="minorHAnsi"/>
          <w:color w:val="000000"/>
          <w:sz w:val="28"/>
          <w:szCs w:val="28"/>
        </w:rPr>
        <w:t>REFERENCES</w:t>
      </w:r>
    </w:p>
    <w:p w:rsidR="003E7005" w:rsidRPr="009949AD" w:rsidRDefault="003E7005" w:rsidP="003E7005">
      <w:pPr>
        <w:spacing w:line="240" w:lineRule="auto"/>
        <w:rPr>
          <w:rFonts w:cstheme="minorHAnsi"/>
        </w:rPr>
      </w:pPr>
      <w:r w:rsidRPr="009949AD">
        <w:rPr>
          <w:rFonts w:cstheme="minorHAnsi"/>
        </w:rPr>
        <w:t>Baker, A., Taylor, R., &amp;amp; Williams, L. (2020). Crisis communication in the digital age: Navigating product recalls. Harvard Business Review Press.</w:t>
      </w:r>
    </w:p>
    <w:p w:rsidR="003E7005" w:rsidRPr="00C17E4F" w:rsidRDefault="003E7005" w:rsidP="003E7005">
      <w:pPr>
        <w:spacing w:line="240" w:lineRule="auto"/>
        <w:rPr>
          <w:rFonts w:eastAsia="Times New Roman" w:cstheme="minorHAnsi"/>
        </w:rPr>
      </w:pPr>
      <w:r w:rsidRPr="00C17E4F">
        <w:rPr>
          <w:rFonts w:eastAsia="Times New Roman" w:cstheme="minorHAnsi"/>
          <w:color w:val="000000"/>
        </w:rPr>
        <w:t>Business Law and the Regulation of Business, 14th edition, Cengage Learning, p</w:t>
      </w:r>
      <w:r w:rsidRPr="009949AD">
        <w:rPr>
          <w:rFonts w:eastAsia="Times New Roman" w:cstheme="minorHAnsi"/>
          <w:color w:val="000000"/>
        </w:rPr>
        <w:t>p</w:t>
      </w:r>
      <w:r w:rsidRPr="00C17E4F">
        <w:rPr>
          <w:rFonts w:eastAsia="Times New Roman" w:cstheme="minorHAnsi"/>
          <w:color w:val="000000"/>
        </w:rPr>
        <w:t>. 1031-1033.</w:t>
      </w:r>
    </w:p>
    <w:p w:rsidR="003E7005" w:rsidRPr="009949AD" w:rsidRDefault="003E7005" w:rsidP="003E7005">
      <w:pPr>
        <w:spacing w:line="240" w:lineRule="auto"/>
        <w:rPr>
          <w:rFonts w:eastAsia="Times New Roman" w:cstheme="minorHAnsi"/>
          <w:color w:val="000000"/>
        </w:rPr>
      </w:pPr>
      <w:r w:rsidRPr="00CD2F94">
        <w:rPr>
          <w:rFonts w:eastAsia="Times New Roman" w:cstheme="minorHAnsi"/>
          <w:color w:val="000000"/>
        </w:rPr>
        <w:t xml:space="preserve">Chan, T., &amp; Wong, W. (2022). Recall management in the electronics industry: Lessons from lithium-ion battery failures. International Journal of Product Safety, 45(6), </w:t>
      </w:r>
      <w:r w:rsidRPr="009949AD">
        <w:rPr>
          <w:rFonts w:eastAsia="Times New Roman" w:cstheme="minorHAnsi"/>
          <w:color w:val="000000"/>
        </w:rPr>
        <w:t xml:space="preserve">pp. </w:t>
      </w:r>
      <w:r w:rsidRPr="00CD2F94">
        <w:rPr>
          <w:rFonts w:eastAsia="Times New Roman" w:cstheme="minorHAnsi"/>
          <w:color w:val="000000"/>
        </w:rPr>
        <w:t>190–203.</w:t>
      </w:r>
    </w:p>
    <w:p w:rsidR="003E7005" w:rsidRPr="009949AD" w:rsidRDefault="003E7005" w:rsidP="003E7005">
      <w:pPr>
        <w:spacing w:line="240" w:lineRule="auto"/>
        <w:rPr>
          <w:rFonts w:cstheme="minorHAnsi"/>
          <w:i/>
        </w:rPr>
      </w:pPr>
      <w:r w:rsidRPr="009949AD">
        <w:rPr>
          <w:rFonts w:cstheme="minorHAnsi"/>
        </w:rPr>
        <w:t xml:space="preserve">Harrison, D., Morgan, T., &amp;amp; Black, S. (2021). Quality control and recall management: The corporate Responsibility approach. Journal of Business Ethics, 112(3), 445-458. </w:t>
      </w:r>
      <w:r w:rsidRPr="009949AD">
        <w:rPr>
          <w:rFonts w:cstheme="minorHAnsi"/>
          <w:i/>
        </w:rPr>
        <w:t>https://doi.org/10.1007/s10551-021-04917-8.</w:t>
      </w:r>
    </w:p>
    <w:p w:rsidR="003E7005" w:rsidRPr="009949AD" w:rsidRDefault="003E7005" w:rsidP="003E7005">
      <w:pPr>
        <w:spacing w:line="240" w:lineRule="auto"/>
        <w:rPr>
          <w:rFonts w:cstheme="minorHAnsi"/>
        </w:rPr>
      </w:pPr>
      <w:r w:rsidRPr="009949AD">
        <w:rPr>
          <w:rFonts w:cstheme="minorHAnsi"/>
        </w:rPr>
        <w:t>Jones, P. (2019). Customer service excellence after a product recall. Customer Experience Journal, 24(1), pp. 12-20.</w:t>
      </w:r>
    </w:p>
    <w:p w:rsidR="003E7005" w:rsidRPr="009949AD" w:rsidRDefault="003E7005" w:rsidP="003E7005">
      <w:pPr>
        <w:spacing w:line="240" w:lineRule="auto"/>
        <w:rPr>
          <w:rFonts w:cstheme="minorHAnsi"/>
          <w:color w:val="000000"/>
        </w:rPr>
      </w:pPr>
      <w:r w:rsidRPr="009949AD">
        <w:rPr>
          <w:rFonts w:cstheme="minorHAnsi"/>
          <w:color w:val="000000"/>
        </w:rPr>
        <w:t>Kotler, P. &amp; Armstrong, G. (2017) Principles of Marketing, 18th edition, Pearson Education, p. 423-425.</w:t>
      </w:r>
    </w:p>
    <w:p w:rsidR="003E7005" w:rsidRPr="00260486" w:rsidRDefault="003E7005" w:rsidP="003E7005">
      <w:pPr>
        <w:spacing w:line="240" w:lineRule="auto"/>
        <w:rPr>
          <w:rFonts w:eastAsia="Times New Roman" w:cstheme="minorHAnsi"/>
        </w:rPr>
      </w:pPr>
      <w:r w:rsidRPr="00260486">
        <w:rPr>
          <w:rFonts w:eastAsia="Times New Roman" w:cstheme="minorHAnsi"/>
          <w:color w:val="000000"/>
        </w:rPr>
        <w:t>Kotler, P. &amp; Keller, K.L. (2016) Marketing Management, 15th edition, Pearson Education, p. 623-626.</w:t>
      </w:r>
    </w:p>
    <w:p w:rsidR="003E7005" w:rsidRPr="009949AD" w:rsidRDefault="003E7005" w:rsidP="003E7005">
      <w:pPr>
        <w:spacing w:line="240" w:lineRule="auto"/>
        <w:rPr>
          <w:rFonts w:cstheme="minorHAnsi"/>
          <w:color w:val="000000"/>
        </w:rPr>
      </w:pPr>
      <w:r w:rsidRPr="009949AD">
        <w:rPr>
          <w:rFonts w:cstheme="minorHAnsi"/>
          <w:color w:val="000000"/>
        </w:rPr>
        <w:t>Kotler, P. &amp; Keller, K.L. (2016) Marketing Management, 15th edition, Pearson Education, pp. 456-459.</w:t>
      </w:r>
    </w:p>
    <w:p w:rsidR="003E7005" w:rsidRPr="009949AD" w:rsidRDefault="003E7005" w:rsidP="003E7005">
      <w:pPr>
        <w:spacing w:line="240" w:lineRule="auto"/>
        <w:rPr>
          <w:rFonts w:eastAsia="Times New Roman" w:cstheme="minorHAnsi"/>
          <w:color w:val="000000"/>
        </w:rPr>
      </w:pPr>
      <w:r w:rsidRPr="00100564">
        <w:rPr>
          <w:rFonts w:eastAsia="Times New Roman" w:cstheme="minorHAnsi"/>
          <w:color w:val="000000"/>
        </w:rPr>
        <w:t xml:space="preserve">Lee, J., &amp; Choi, J. (2020). Battery failure modes and risk analysis for electronics applications: A focus on lithium-ion technology. Battery Technology Review, 28(1), </w:t>
      </w:r>
      <w:r w:rsidRPr="009949AD">
        <w:rPr>
          <w:rFonts w:eastAsia="Times New Roman" w:cstheme="minorHAnsi"/>
          <w:color w:val="000000"/>
        </w:rPr>
        <w:t xml:space="preserve">pp. </w:t>
      </w:r>
      <w:r w:rsidRPr="00100564">
        <w:rPr>
          <w:rFonts w:eastAsia="Times New Roman" w:cstheme="minorHAnsi"/>
          <w:color w:val="000000"/>
        </w:rPr>
        <w:t>33–45.</w:t>
      </w:r>
    </w:p>
    <w:p w:rsidR="003E7005" w:rsidRPr="009949AD" w:rsidRDefault="003E7005" w:rsidP="003E7005">
      <w:pPr>
        <w:spacing w:line="240" w:lineRule="auto"/>
        <w:rPr>
          <w:rFonts w:cstheme="minorHAnsi"/>
        </w:rPr>
      </w:pPr>
      <w:r w:rsidRPr="009949AD">
        <w:rPr>
          <w:rFonts w:cstheme="minorHAnsi"/>
        </w:rPr>
        <w:t>Lee, M. (2020). Corporate social responsibility and consumer trust: Impact on brand reputation. International Journal of Business and Social Science, 11(5), pp. 78-89.</w:t>
      </w:r>
    </w:p>
    <w:p w:rsidR="003E7005" w:rsidRPr="008C5189" w:rsidRDefault="003E7005" w:rsidP="003E7005">
      <w:pPr>
        <w:spacing w:line="240" w:lineRule="auto"/>
        <w:rPr>
          <w:rFonts w:eastAsia="Times New Roman" w:cstheme="minorHAnsi"/>
        </w:rPr>
      </w:pPr>
      <w:r w:rsidRPr="008C5189">
        <w:rPr>
          <w:rFonts w:eastAsia="Times New Roman" w:cstheme="minorHAnsi"/>
          <w:color w:val="000000"/>
        </w:rPr>
        <w:t>Lee, S., &amp; Tan, K. (2021). Optimizing FMEA analysis for battery recalls using risk priority numbers. Journal of Risk Assessment and Management, 41(2),</w:t>
      </w:r>
      <w:r w:rsidRPr="009949AD">
        <w:rPr>
          <w:rFonts w:eastAsia="Times New Roman" w:cstheme="minorHAnsi"/>
          <w:color w:val="000000"/>
        </w:rPr>
        <w:t xml:space="preserve"> pp. </w:t>
      </w:r>
      <w:r w:rsidRPr="008C5189">
        <w:rPr>
          <w:rFonts w:eastAsia="Times New Roman" w:cstheme="minorHAnsi"/>
          <w:color w:val="000000"/>
        </w:rPr>
        <w:t>72–85.</w:t>
      </w:r>
    </w:p>
    <w:p w:rsidR="003E7005" w:rsidRPr="009949AD" w:rsidRDefault="003E7005" w:rsidP="003E7005">
      <w:pPr>
        <w:spacing w:line="240" w:lineRule="auto"/>
        <w:rPr>
          <w:rFonts w:cstheme="minorHAnsi"/>
        </w:rPr>
      </w:pPr>
      <w:proofErr w:type="spellStart"/>
      <w:r w:rsidRPr="009949AD">
        <w:rPr>
          <w:rFonts w:cstheme="minorHAnsi"/>
        </w:rPr>
        <w:t>Moubray</w:t>
      </w:r>
      <w:proofErr w:type="spellEnd"/>
      <w:r w:rsidRPr="009949AD">
        <w:rPr>
          <w:rFonts w:cstheme="minorHAnsi"/>
        </w:rPr>
        <w:t>, J. (2020) Cost of product recalls: How Logistics and Transportation factors into the total cost. Logistics Management, 59 (4), pp. 22-25.</w:t>
      </w:r>
    </w:p>
    <w:p w:rsidR="003E7005" w:rsidRPr="009949AD" w:rsidRDefault="003E7005" w:rsidP="003E7005">
      <w:pPr>
        <w:rPr>
          <w:rFonts w:cstheme="minorHAnsi"/>
        </w:rPr>
      </w:pPr>
      <w:proofErr w:type="spellStart"/>
      <w:r w:rsidRPr="009949AD">
        <w:rPr>
          <w:rFonts w:eastAsia="Times New Roman" w:cstheme="minorHAnsi"/>
        </w:rPr>
        <w:t>Nath</w:t>
      </w:r>
      <w:proofErr w:type="spellEnd"/>
      <w:r w:rsidRPr="009949AD">
        <w:rPr>
          <w:rFonts w:eastAsia="Times New Roman" w:cstheme="minorHAnsi"/>
        </w:rPr>
        <w:t xml:space="preserve">, I., </w:t>
      </w:r>
      <w:proofErr w:type="spellStart"/>
      <w:r w:rsidRPr="009949AD">
        <w:rPr>
          <w:rFonts w:eastAsia="Times New Roman" w:cstheme="minorHAnsi"/>
        </w:rPr>
        <w:t>Trevir</w:t>
      </w:r>
      <w:proofErr w:type="spellEnd"/>
      <w:r w:rsidRPr="009949AD">
        <w:rPr>
          <w:rFonts w:eastAsia="Times New Roman" w:cstheme="minorHAnsi"/>
        </w:rPr>
        <w:t xml:space="preserve"> (2022). </w:t>
      </w:r>
      <w:r w:rsidRPr="009949AD">
        <w:rPr>
          <w:rFonts w:cstheme="minorHAnsi"/>
        </w:rPr>
        <w:t xml:space="preserve">Resource gaps and resource orchestration shortfalls in supply chain management: The case of product recalls. Journal of Supply Chain Management, 50(3), pp. 6–15. </w:t>
      </w:r>
      <w:hyperlink r:id="rId8" w:history="1">
        <w:r w:rsidRPr="009949AD">
          <w:rPr>
            <w:rStyle w:val="Hyperlink"/>
            <w:rFonts w:cstheme="minorHAnsi"/>
            <w:i/>
          </w:rPr>
          <w:t>https://doi.org/10.1111/jscm. 12047</w:t>
        </w:r>
      </w:hyperlink>
      <w:r w:rsidRPr="009949AD">
        <w:rPr>
          <w:rFonts w:cstheme="minorHAnsi"/>
          <w:i/>
        </w:rPr>
        <w:t>.</w:t>
      </w:r>
    </w:p>
    <w:p w:rsidR="003E7005" w:rsidRPr="009949AD" w:rsidRDefault="003E7005" w:rsidP="003E7005">
      <w:pPr>
        <w:spacing w:line="240" w:lineRule="auto"/>
        <w:rPr>
          <w:rFonts w:eastAsia="Times New Roman" w:cstheme="minorHAnsi"/>
          <w:color w:val="000000"/>
        </w:rPr>
      </w:pPr>
      <w:r w:rsidRPr="007B63C8">
        <w:rPr>
          <w:rFonts w:eastAsia="Times New Roman" w:cstheme="minorHAnsi"/>
          <w:color w:val="000000"/>
        </w:rPr>
        <w:t>Patel, M., &amp; Joshi, R. (2022). Enhancing detection mechanisms in battery systems through FMEA: A step towards minimizing recalls. Journal of Manufacturing Science, 56(8),</w:t>
      </w:r>
      <w:r w:rsidRPr="009949AD">
        <w:rPr>
          <w:rFonts w:eastAsia="Times New Roman" w:cstheme="minorHAnsi"/>
          <w:color w:val="000000"/>
        </w:rPr>
        <w:t xml:space="preserve"> pp.</w:t>
      </w:r>
      <w:r w:rsidRPr="007B63C8">
        <w:rPr>
          <w:rFonts w:eastAsia="Times New Roman" w:cstheme="minorHAnsi"/>
          <w:color w:val="000000"/>
        </w:rPr>
        <w:t xml:space="preserve"> 1819–1830.</w:t>
      </w:r>
    </w:p>
    <w:p w:rsidR="003E7005" w:rsidRPr="009949AD" w:rsidRDefault="003E7005" w:rsidP="003E7005">
      <w:pPr>
        <w:spacing w:line="240" w:lineRule="auto"/>
        <w:rPr>
          <w:rFonts w:cstheme="minorHAnsi"/>
        </w:rPr>
      </w:pPr>
      <w:r w:rsidRPr="009949AD">
        <w:rPr>
          <w:rFonts w:cstheme="minorHAnsi"/>
        </w:rPr>
        <w:t>Smith, J., &amp; Johnson, E. (2018). How companies can recover from product recalls. International Marketing Review, 35(4), 587-606</w:t>
      </w:r>
      <w:r w:rsidRPr="009949AD">
        <w:rPr>
          <w:rFonts w:cstheme="minorHAnsi"/>
          <w:i/>
        </w:rPr>
        <w:t>. https://doi.org/10.1108/IMR-04-2018-0171</w:t>
      </w:r>
      <w:r w:rsidRPr="009949AD">
        <w:rPr>
          <w:rFonts w:cstheme="minorHAnsi"/>
        </w:rPr>
        <w:t>.</w:t>
      </w:r>
    </w:p>
    <w:p w:rsidR="003E7005" w:rsidRPr="009949AD" w:rsidRDefault="003E7005" w:rsidP="003E7005">
      <w:pPr>
        <w:spacing w:line="240" w:lineRule="auto"/>
        <w:rPr>
          <w:rFonts w:eastAsia="Times New Roman" w:cstheme="minorHAnsi"/>
          <w:color w:val="000000"/>
        </w:rPr>
      </w:pPr>
      <w:r w:rsidRPr="008C5189">
        <w:rPr>
          <w:rFonts w:eastAsia="Times New Roman" w:cstheme="minorHAnsi"/>
          <w:color w:val="000000"/>
        </w:rPr>
        <w:t xml:space="preserve">Smith, R., &amp; Taylor, M. (2022). FMEA in battery safety: A case study in lithium-ion technologies. Journal of Energy Storage, 34(7), </w:t>
      </w:r>
      <w:r w:rsidRPr="009949AD">
        <w:rPr>
          <w:rFonts w:eastAsia="Times New Roman" w:cstheme="minorHAnsi"/>
          <w:color w:val="000000"/>
        </w:rPr>
        <w:t xml:space="preserve">pp. </w:t>
      </w:r>
      <w:r w:rsidRPr="008C5189">
        <w:rPr>
          <w:rFonts w:eastAsia="Times New Roman" w:cstheme="minorHAnsi"/>
          <w:color w:val="000000"/>
        </w:rPr>
        <w:t>215–227.</w:t>
      </w:r>
    </w:p>
    <w:p w:rsidR="003E7005" w:rsidRPr="009949AD" w:rsidRDefault="003E7005" w:rsidP="003E7005">
      <w:pPr>
        <w:spacing w:line="240" w:lineRule="auto"/>
        <w:rPr>
          <w:rFonts w:cstheme="minorHAnsi"/>
          <w:color w:val="000000"/>
        </w:rPr>
      </w:pPr>
      <w:r w:rsidRPr="009949AD">
        <w:rPr>
          <w:rFonts w:cstheme="minorHAnsi"/>
          <w:color w:val="000000"/>
        </w:rPr>
        <w:t>Stevenson, W.J. (2018) Operations Management, 14th edition, McGraw-Hill Education, p. 610-613.</w:t>
      </w:r>
    </w:p>
    <w:p w:rsidR="003E7005" w:rsidRPr="009949AD" w:rsidRDefault="003E7005" w:rsidP="003E7005">
      <w:pPr>
        <w:spacing w:line="240" w:lineRule="auto"/>
        <w:rPr>
          <w:rFonts w:eastAsia="Times New Roman" w:cstheme="minorHAnsi"/>
          <w:color w:val="000000"/>
        </w:rPr>
      </w:pPr>
      <w:r w:rsidRPr="00372EF3">
        <w:rPr>
          <w:rFonts w:eastAsia="Times New Roman" w:cstheme="minorHAnsi"/>
          <w:color w:val="000000"/>
        </w:rPr>
        <w:t>Tan, L., &amp; Zhang, Y. (2023). Corrective actions in battery failure management: A case study of FMEA in electric vehicles. Energy and Environmental Engineering, 58(4),</w:t>
      </w:r>
      <w:r w:rsidRPr="009949AD">
        <w:rPr>
          <w:rFonts w:eastAsia="Times New Roman" w:cstheme="minorHAnsi"/>
          <w:color w:val="000000"/>
        </w:rPr>
        <w:t xml:space="preserve"> pp. </w:t>
      </w:r>
      <w:r w:rsidRPr="00372EF3">
        <w:rPr>
          <w:rFonts w:eastAsia="Times New Roman" w:cstheme="minorHAnsi"/>
          <w:color w:val="000000"/>
        </w:rPr>
        <w:t>439–453.</w:t>
      </w:r>
    </w:p>
    <w:p w:rsidR="003E7005" w:rsidRPr="00BA2260" w:rsidRDefault="003E7005" w:rsidP="003E7005">
      <w:pPr>
        <w:spacing w:line="240" w:lineRule="auto"/>
        <w:rPr>
          <w:rFonts w:eastAsia="Times New Roman" w:cstheme="minorHAnsi"/>
        </w:rPr>
      </w:pPr>
      <w:r w:rsidRPr="00BA2260">
        <w:rPr>
          <w:rFonts w:eastAsia="Times New Roman" w:cstheme="minorHAnsi"/>
          <w:color w:val="000000"/>
        </w:rPr>
        <w:t>Wang, X., &amp; Chen, Z. (2021). Risk assessment in battery systems: An FMEA approach to identifying and mitigating potential recall causes. Renewable and Sustainable Energy Reviews, 135, 110124.</w:t>
      </w:r>
    </w:p>
    <w:p w:rsidR="003E7005" w:rsidRPr="009949AD" w:rsidRDefault="003E7005" w:rsidP="003E7005">
      <w:pPr>
        <w:spacing w:line="240" w:lineRule="auto"/>
        <w:rPr>
          <w:rFonts w:eastAsia="Times New Roman" w:cstheme="minorHAnsi"/>
          <w:color w:val="000000"/>
        </w:rPr>
      </w:pPr>
      <w:r w:rsidRPr="001A043F">
        <w:rPr>
          <w:rFonts w:eastAsia="Times New Roman" w:cstheme="minorHAnsi"/>
          <w:color w:val="000000"/>
        </w:rPr>
        <w:t>Zhang, X., &amp; He, L. (2021). Post-recall monitoring and safety improvements in battery technology: A case study in the automotive sector. Journal of Product Safety and Risk Management, 19(2),</w:t>
      </w:r>
      <w:r w:rsidRPr="009949AD">
        <w:rPr>
          <w:rFonts w:eastAsia="Times New Roman" w:cstheme="minorHAnsi"/>
          <w:color w:val="000000"/>
        </w:rPr>
        <w:t xml:space="preserve"> pp.</w:t>
      </w:r>
      <w:r w:rsidRPr="001A043F">
        <w:rPr>
          <w:rFonts w:eastAsia="Times New Roman" w:cstheme="minorHAnsi"/>
          <w:color w:val="000000"/>
        </w:rPr>
        <w:t xml:space="preserve"> 67–78.</w:t>
      </w:r>
    </w:p>
    <w:p w:rsidR="003E7005" w:rsidRPr="009949AD" w:rsidRDefault="003E7005" w:rsidP="003E7005">
      <w:pPr>
        <w:spacing w:line="240" w:lineRule="auto"/>
        <w:rPr>
          <w:rFonts w:eastAsia="Times New Roman" w:cstheme="minorHAnsi"/>
          <w:color w:val="000000"/>
        </w:rPr>
      </w:pPr>
      <w:r w:rsidRPr="00BA2260">
        <w:rPr>
          <w:rFonts w:eastAsia="Times New Roman" w:cstheme="minorHAnsi"/>
          <w:color w:val="000000"/>
        </w:rPr>
        <w:lastRenderedPageBreak/>
        <w:t xml:space="preserve">Zhang, Y., &amp; Liu, H. (2023). The impact of failure modes in lithium-ion batteries on device safety: An FMEA approach. Journal of Hazardous Materials, 442, </w:t>
      </w:r>
      <w:r w:rsidRPr="009949AD">
        <w:rPr>
          <w:rFonts w:eastAsia="Times New Roman" w:cstheme="minorHAnsi"/>
          <w:color w:val="000000"/>
        </w:rPr>
        <w:t xml:space="preserve">pp. </w:t>
      </w:r>
      <w:r w:rsidRPr="00BA2260">
        <w:rPr>
          <w:rFonts w:eastAsia="Times New Roman" w:cstheme="minorHAnsi"/>
          <w:color w:val="000000"/>
        </w:rPr>
        <w:t>34–42.</w:t>
      </w:r>
    </w:p>
    <w:p w:rsidR="003E7005" w:rsidRPr="009949AD" w:rsidRDefault="003E7005" w:rsidP="003E7005">
      <w:pPr>
        <w:spacing w:line="240" w:lineRule="auto"/>
        <w:rPr>
          <w:rFonts w:eastAsia="Times New Roman" w:cstheme="minorHAnsi"/>
          <w:color w:val="000000"/>
        </w:rPr>
      </w:pPr>
      <w:r w:rsidRPr="004A4CE7">
        <w:rPr>
          <w:rFonts w:eastAsia="Times New Roman" w:cstheme="minorHAnsi"/>
          <w:color w:val="000000"/>
        </w:rPr>
        <w:t xml:space="preserve">Zhang, Y., &amp; Liu, H. (2023). The impact of failure modes in lithium-ion batteries on device safety: An FMEA approach. Journal of Hazardous Materials, 442, </w:t>
      </w:r>
      <w:r w:rsidRPr="009949AD">
        <w:rPr>
          <w:rFonts w:eastAsia="Times New Roman" w:cstheme="minorHAnsi"/>
          <w:color w:val="000000"/>
        </w:rPr>
        <w:t xml:space="preserve">pp. </w:t>
      </w:r>
      <w:r w:rsidRPr="004A4CE7">
        <w:rPr>
          <w:rFonts w:eastAsia="Times New Roman" w:cstheme="minorHAnsi"/>
          <w:color w:val="000000"/>
        </w:rPr>
        <w:t>34–42.</w:t>
      </w:r>
      <w:r w:rsidRPr="009949AD">
        <w:rPr>
          <w:rFonts w:eastAsia="Times New Roman" w:cstheme="minorHAnsi"/>
          <w:color w:val="000000"/>
        </w:rPr>
        <w:t xml:space="preserve"> </w:t>
      </w:r>
    </w:p>
    <w:p w:rsidR="003E7005" w:rsidRDefault="003E7005" w:rsidP="003E7005"/>
    <w:p w:rsidR="003E7005" w:rsidRPr="008C5189" w:rsidRDefault="003E7005" w:rsidP="003E7005">
      <w:pPr>
        <w:spacing w:before="240" w:line="240" w:lineRule="auto"/>
        <w:rPr>
          <w:rFonts w:eastAsia="Times New Roman" w:cstheme="minorHAnsi"/>
        </w:rPr>
      </w:pPr>
    </w:p>
    <w:p w:rsidR="003E7005" w:rsidRPr="00100564" w:rsidRDefault="003E7005" w:rsidP="003E7005">
      <w:pPr>
        <w:spacing w:line="240" w:lineRule="auto"/>
        <w:rPr>
          <w:rFonts w:ascii="Times New Roman" w:eastAsia="Times New Roman" w:hAnsi="Times New Roman" w:cs="Times New Roman"/>
          <w:sz w:val="24"/>
          <w:szCs w:val="24"/>
        </w:rPr>
      </w:pPr>
    </w:p>
    <w:p w:rsidR="003E7005" w:rsidRPr="00BA2260" w:rsidRDefault="003E7005" w:rsidP="003E7005">
      <w:pPr>
        <w:spacing w:line="240" w:lineRule="auto"/>
        <w:rPr>
          <w:rFonts w:ascii="Times New Roman" w:eastAsia="Times New Roman" w:hAnsi="Times New Roman" w:cs="Times New Roman"/>
          <w:sz w:val="24"/>
          <w:szCs w:val="24"/>
        </w:rPr>
      </w:pPr>
    </w:p>
    <w:p w:rsidR="003E7005" w:rsidRPr="007B63C8" w:rsidRDefault="003E7005" w:rsidP="003E7005">
      <w:pPr>
        <w:spacing w:line="240" w:lineRule="auto"/>
        <w:rPr>
          <w:rFonts w:ascii="Times New Roman" w:eastAsia="Times New Roman" w:hAnsi="Times New Roman" w:cs="Times New Roman"/>
          <w:sz w:val="24"/>
          <w:szCs w:val="24"/>
        </w:rPr>
      </w:pPr>
    </w:p>
    <w:p w:rsidR="003E7005" w:rsidRPr="00372EF3" w:rsidRDefault="003E7005" w:rsidP="003E7005">
      <w:pPr>
        <w:spacing w:line="240" w:lineRule="auto"/>
        <w:rPr>
          <w:rFonts w:ascii="Times New Roman" w:eastAsia="Times New Roman" w:hAnsi="Times New Roman" w:cs="Times New Roman"/>
          <w:sz w:val="24"/>
          <w:szCs w:val="24"/>
        </w:rPr>
      </w:pPr>
    </w:p>
    <w:p w:rsidR="003E7005" w:rsidRPr="00CD2F94" w:rsidRDefault="003E7005" w:rsidP="003E7005">
      <w:pPr>
        <w:spacing w:line="240" w:lineRule="auto"/>
        <w:rPr>
          <w:rFonts w:ascii="Times New Roman" w:eastAsia="Times New Roman" w:hAnsi="Times New Roman" w:cs="Times New Roman"/>
          <w:sz w:val="24"/>
          <w:szCs w:val="24"/>
        </w:rPr>
      </w:pPr>
    </w:p>
    <w:p w:rsidR="003E7005" w:rsidRPr="001A043F" w:rsidRDefault="003E7005" w:rsidP="003E7005">
      <w:pPr>
        <w:spacing w:line="240" w:lineRule="auto"/>
        <w:rPr>
          <w:rFonts w:ascii="Times New Roman" w:eastAsia="Times New Roman" w:hAnsi="Times New Roman" w:cs="Times New Roman"/>
          <w:sz w:val="24"/>
          <w:szCs w:val="24"/>
        </w:rPr>
      </w:pPr>
    </w:p>
    <w:p w:rsidR="003E7005" w:rsidRPr="003B7057" w:rsidRDefault="003E7005" w:rsidP="003E7005">
      <w:pPr>
        <w:spacing w:line="240" w:lineRule="auto"/>
      </w:pPr>
    </w:p>
    <w:p w:rsidR="003E7005" w:rsidRPr="003B7057" w:rsidRDefault="003E7005" w:rsidP="003E7005">
      <w:pPr>
        <w:spacing w:line="240" w:lineRule="auto"/>
      </w:pPr>
    </w:p>
    <w:p w:rsidR="003E7005" w:rsidRPr="0047642D" w:rsidRDefault="003E7005" w:rsidP="003E7005">
      <w:pPr>
        <w:pStyle w:val="NormalWeb"/>
        <w:spacing w:before="0" w:beforeAutospacing="0" w:after="200" w:afterAutospacing="0" w:line="276" w:lineRule="auto"/>
        <w:rPr>
          <w:sz w:val="22"/>
          <w:szCs w:val="22"/>
        </w:rPr>
      </w:pPr>
    </w:p>
    <w:p w:rsidR="003E7005" w:rsidRPr="009D7019" w:rsidRDefault="003E7005" w:rsidP="003E7005">
      <w:pPr>
        <w:rPr>
          <w:rFonts w:eastAsia="Times New Roman" w:cstheme="minorHAnsi"/>
        </w:rPr>
      </w:pPr>
    </w:p>
    <w:p w:rsidR="003E7005" w:rsidRPr="00D53A04" w:rsidRDefault="003E7005" w:rsidP="003E7005">
      <w:pPr>
        <w:spacing w:before="240" w:after="0"/>
        <w:rPr>
          <w:rFonts w:cstheme="minorHAnsi"/>
        </w:rPr>
      </w:pPr>
    </w:p>
    <w:p w:rsidR="003E7005" w:rsidRPr="00D53A04" w:rsidRDefault="003E7005" w:rsidP="003E7005">
      <w:pPr>
        <w:pStyle w:val="NormalWeb"/>
        <w:spacing w:before="0" w:beforeAutospacing="0" w:after="200" w:afterAutospacing="0" w:line="276" w:lineRule="auto"/>
        <w:rPr>
          <w:rFonts w:asciiTheme="minorHAnsi" w:hAnsiTheme="minorHAnsi" w:cstheme="minorHAnsi"/>
          <w:b/>
          <w:sz w:val="22"/>
          <w:szCs w:val="22"/>
        </w:rPr>
      </w:pPr>
      <w:r w:rsidRPr="00D53A04">
        <w:rPr>
          <w:rFonts w:asciiTheme="minorHAnsi" w:hAnsiTheme="minorHAnsi" w:cstheme="minorHAnsi"/>
          <w:b/>
          <w:sz w:val="22"/>
          <w:szCs w:val="22"/>
        </w:rPr>
        <w:t xml:space="preserve"> </w:t>
      </w:r>
    </w:p>
    <w:p w:rsidR="003E7005" w:rsidRPr="00D53A04" w:rsidRDefault="003E7005" w:rsidP="003E7005">
      <w:pPr>
        <w:pStyle w:val="NormalWeb"/>
        <w:spacing w:before="0" w:beforeAutospacing="0" w:after="200" w:afterAutospacing="0" w:line="276" w:lineRule="auto"/>
        <w:rPr>
          <w:rFonts w:asciiTheme="minorHAnsi" w:hAnsiTheme="minorHAnsi" w:cstheme="minorHAnsi"/>
          <w:sz w:val="22"/>
          <w:szCs w:val="22"/>
        </w:rPr>
      </w:pPr>
    </w:p>
    <w:p w:rsidR="003E7005" w:rsidRDefault="003E7005" w:rsidP="003E7005">
      <w:pPr>
        <w:spacing w:after="0" w:line="360" w:lineRule="auto"/>
        <w:rPr>
          <w:rFonts w:cstheme="minorHAnsi"/>
        </w:rPr>
      </w:pPr>
    </w:p>
    <w:p w:rsidR="003E7005" w:rsidRPr="00816F1C" w:rsidRDefault="003E7005" w:rsidP="003E7005">
      <w:pPr>
        <w:spacing w:after="0" w:line="360" w:lineRule="auto"/>
        <w:rPr>
          <w:rFonts w:cstheme="minorHAnsi"/>
        </w:rPr>
      </w:pPr>
    </w:p>
    <w:p w:rsidR="007D1C71" w:rsidRDefault="00316ADD"/>
    <w:sectPr w:rsidR="007D1C71" w:rsidSect="003E7005">
      <w:headerReference w:type="default" r:id="rId9"/>
      <w:pgSz w:w="12240" w:h="15840"/>
      <w:pgMar w:top="720" w:right="720" w:bottom="720" w:left="72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6ADD" w:rsidRDefault="00316ADD">
      <w:pPr>
        <w:spacing w:after="0" w:line="240" w:lineRule="auto"/>
      </w:pPr>
      <w:r>
        <w:separator/>
      </w:r>
    </w:p>
  </w:endnote>
  <w:endnote w:type="continuationSeparator" w:id="0">
    <w:p w:rsidR="00316ADD" w:rsidRDefault="00316A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85110543"/>
      <w:docPartObj>
        <w:docPartGallery w:val="Page Numbers (Bottom of Page)"/>
        <w:docPartUnique/>
      </w:docPartObj>
    </w:sdtPr>
    <w:sdtEndPr>
      <w:rPr>
        <w:noProof/>
      </w:rPr>
    </w:sdtEndPr>
    <w:sdtContent>
      <w:p w:rsidR="00966D7F" w:rsidRDefault="00C041FA">
        <w:pPr>
          <w:pStyle w:val="Footer"/>
          <w:jc w:val="center"/>
        </w:pPr>
        <w:r>
          <w:fldChar w:fldCharType="begin"/>
        </w:r>
        <w:r>
          <w:instrText xml:space="preserve"> PAGE   \* MERGEFORMAT </w:instrText>
        </w:r>
        <w:r>
          <w:fldChar w:fldCharType="separate"/>
        </w:r>
        <w:r w:rsidR="00085F92">
          <w:rPr>
            <w:noProof/>
          </w:rPr>
          <w:t>11</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6ADD" w:rsidRDefault="00316ADD">
      <w:pPr>
        <w:spacing w:after="0" w:line="240" w:lineRule="auto"/>
      </w:pPr>
      <w:r>
        <w:separator/>
      </w:r>
    </w:p>
  </w:footnote>
  <w:footnote w:type="continuationSeparator" w:id="0">
    <w:p w:rsidR="00316ADD" w:rsidRDefault="00316AD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2D03" w:rsidRDefault="00316AD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6610E"/>
    <w:multiLevelType w:val="multilevel"/>
    <w:tmpl w:val="63B47B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1992491"/>
    <w:multiLevelType w:val="hybridMultilevel"/>
    <w:tmpl w:val="112410A0"/>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2" w15:restartNumberingAfterBreak="0">
    <w:nsid w:val="26DD32C2"/>
    <w:multiLevelType w:val="hybridMultilevel"/>
    <w:tmpl w:val="059A5E52"/>
    <w:lvl w:ilvl="0" w:tplc="04090001">
      <w:start w:val="1"/>
      <w:numFmt w:val="bullet"/>
      <w:lvlText w:val=""/>
      <w:lvlJc w:val="left"/>
      <w:pPr>
        <w:ind w:left="1185" w:hanging="360"/>
      </w:pPr>
      <w:rPr>
        <w:rFonts w:ascii="Symbol" w:hAnsi="Symbol" w:hint="default"/>
      </w:rPr>
    </w:lvl>
    <w:lvl w:ilvl="1" w:tplc="04090003" w:tentative="1">
      <w:start w:val="1"/>
      <w:numFmt w:val="bullet"/>
      <w:lvlText w:val="o"/>
      <w:lvlJc w:val="left"/>
      <w:pPr>
        <w:ind w:left="1905" w:hanging="360"/>
      </w:pPr>
      <w:rPr>
        <w:rFonts w:ascii="Courier New" w:hAnsi="Courier New" w:cs="Courier New" w:hint="default"/>
      </w:rPr>
    </w:lvl>
    <w:lvl w:ilvl="2" w:tplc="04090005" w:tentative="1">
      <w:start w:val="1"/>
      <w:numFmt w:val="bullet"/>
      <w:lvlText w:val=""/>
      <w:lvlJc w:val="left"/>
      <w:pPr>
        <w:ind w:left="2625" w:hanging="360"/>
      </w:pPr>
      <w:rPr>
        <w:rFonts w:ascii="Wingdings" w:hAnsi="Wingdings" w:hint="default"/>
      </w:rPr>
    </w:lvl>
    <w:lvl w:ilvl="3" w:tplc="04090001" w:tentative="1">
      <w:start w:val="1"/>
      <w:numFmt w:val="bullet"/>
      <w:lvlText w:val=""/>
      <w:lvlJc w:val="left"/>
      <w:pPr>
        <w:ind w:left="3345" w:hanging="360"/>
      </w:pPr>
      <w:rPr>
        <w:rFonts w:ascii="Symbol" w:hAnsi="Symbol" w:hint="default"/>
      </w:rPr>
    </w:lvl>
    <w:lvl w:ilvl="4" w:tplc="04090003" w:tentative="1">
      <w:start w:val="1"/>
      <w:numFmt w:val="bullet"/>
      <w:lvlText w:val="o"/>
      <w:lvlJc w:val="left"/>
      <w:pPr>
        <w:ind w:left="4065" w:hanging="360"/>
      </w:pPr>
      <w:rPr>
        <w:rFonts w:ascii="Courier New" w:hAnsi="Courier New" w:cs="Courier New" w:hint="default"/>
      </w:rPr>
    </w:lvl>
    <w:lvl w:ilvl="5" w:tplc="04090005" w:tentative="1">
      <w:start w:val="1"/>
      <w:numFmt w:val="bullet"/>
      <w:lvlText w:val=""/>
      <w:lvlJc w:val="left"/>
      <w:pPr>
        <w:ind w:left="4785" w:hanging="360"/>
      </w:pPr>
      <w:rPr>
        <w:rFonts w:ascii="Wingdings" w:hAnsi="Wingdings" w:hint="default"/>
      </w:rPr>
    </w:lvl>
    <w:lvl w:ilvl="6" w:tplc="04090001" w:tentative="1">
      <w:start w:val="1"/>
      <w:numFmt w:val="bullet"/>
      <w:lvlText w:val=""/>
      <w:lvlJc w:val="left"/>
      <w:pPr>
        <w:ind w:left="5505" w:hanging="360"/>
      </w:pPr>
      <w:rPr>
        <w:rFonts w:ascii="Symbol" w:hAnsi="Symbol" w:hint="default"/>
      </w:rPr>
    </w:lvl>
    <w:lvl w:ilvl="7" w:tplc="04090003" w:tentative="1">
      <w:start w:val="1"/>
      <w:numFmt w:val="bullet"/>
      <w:lvlText w:val="o"/>
      <w:lvlJc w:val="left"/>
      <w:pPr>
        <w:ind w:left="6225" w:hanging="360"/>
      </w:pPr>
      <w:rPr>
        <w:rFonts w:ascii="Courier New" w:hAnsi="Courier New" w:cs="Courier New" w:hint="default"/>
      </w:rPr>
    </w:lvl>
    <w:lvl w:ilvl="8" w:tplc="04090005" w:tentative="1">
      <w:start w:val="1"/>
      <w:numFmt w:val="bullet"/>
      <w:lvlText w:val=""/>
      <w:lvlJc w:val="left"/>
      <w:pPr>
        <w:ind w:left="6945" w:hanging="360"/>
      </w:pPr>
      <w:rPr>
        <w:rFonts w:ascii="Wingdings" w:hAnsi="Wingdings" w:hint="default"/>
      </w:rPr>
    </w:lvl>
  </w:abstractNum>
  <w:abstractNum w:abstractNumId="3" w15:restartNumberingAfterBreak="0">
    <w:nsid w:val="489000A9"/>
    <w:multiLevelType w:val="hybridMultilevel"/>
    <w:tmpl w:val="7D825DAC"/>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4" w15:restartNumberingAfterBreak="0">
    <w:nsid w:val="64195457"/>
    <w:multiLevelType w:val="hybridMultilevel"/>
    <w:tmpl w:val="CF8E1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54C6718"/>
    <w:multiLevelType w:val="hybridMultilevel"/>
    <w:tmpl w:val="AA4CB3AE"/>
    <w:lvl w:ilvl="0" w:tplc="AFCE1B94">
      <w:start w:val="1"/>
      <w:numFmt w:val="upperRoman"/>
      <w:lvlText w:val="%1."/>
      <w:lvlJc w:val="right"/>
      <w:pPr>
        <w:ind w:left="1185" w:hanging="360"/>
      </w:pPr>
      <w:rPr>
        <w:rFonts w:hint="default"/>
        <w:b w:val="0"/>
        <w:color w:val="000000"/>
        <w:sz w:val="22"/>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6" w15:restartNumberingAfterBreak="0">
    <w:nsid w:val="67D82084"/>
    <w:multiLevelType w:val="hybridMultilevel"/>
    <w:tmpl w:val="CC3A6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2296A9C"/>
    <w:multiLevelType w:val="hybridMultilevel"/>
    <w:tmpl w:val="2ABE0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3"/>
  </w:num>
  <w:num w:numId="4">
    <w:abstractNumId w:val="1"/>
  </w:num>
  <w:num w:numId="5">
    <w:abstractNumId w:val="6"/>
  </w:num>
  <w:num w:numId="6">
    <w:abstractNumId w:val="7"/>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drawingGridHorizontalSpacing w:val="187"/>
  <w:drawingGridVerticalSpacing w:val="18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7005"/>
    <w:rsid w:val="00085F92"/>
    <w:rsid w:val="001562FD"/>
    <w:rsid w:val="001776BD"/>
    <w:rsid w:val="00197106"/>
    <w:rsid w:val="00197E1A"/>
    <w:rsid w:val="00203B5A"/>
    <w:rsid w:val="00241ED1"/>
    <w:rsid w:val="00245E6F"/>
    <w:rsid w:val="00245FF0"/>
    <w:rsid w:val="00316ADD"/>
    <w:rsid w:val="003E7005"/>
    <w:rsid w:val="004F128A"/>
    <w:rsid w:val="00573F96"/>
    <w:rsid w:val="00582B52"/>
    <w:rsid w:val="005C07D7"/>
    <w:rsid w:val="007863E9"/>
    <w:rsid w:val="00791C42"/>
    <w:rsid w:val="008E5F63"/>
    <w:rsid w:val="008E7BEE"/>
    <w:rsid w:val="00A301AF"/>
    <w:rsid w:val="00C041FA"/>
    <w:rsid w:val="00C73311"/>
    <w:rsid w:val="00F87B9D"/>
    <w:rsid w:val="00FB7946"/>
    <w:rsid w:val="00FD38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0CC3D5-3EF6-4A11-B061-336E35CF5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700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7005"/>
    <w:pPr>
      <w:ind w:left="720"/>
      <w:contextualSpacing/>
    </w:pPr>
  </w:style>
  <w:style w:type="paragraph" w:styleId="Header">
    <w:name w:val="header"/>
    <w:basedOn w:val="Normal"/>
    <w:link w:val="HeaderChar"/>
    <w:uiPriority w:val="99"/>
    <w:unhideWhenUsed/>
    <w:rsid w:val="003E70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005"/>
  </w:style>
  <w:style w:type="paragraph" w:styleId="Footer">
    <w:name w:val="footer"/>
    <w:basedOn w:val="Normal"/>
    <w:link w:val="FooterChar"/>
    <w:uiPriority w:val="99"/>
    <w:unhideWhenUsed/>
    <w:rsid w:val="003E70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7005"/>
  </w:style>
  <w:style w:type="paragraph" w:styleId="NormalWeb">
    <w:name w:val="Normal (Web)"/>
    <w:basedOn w:val="Normal"/>
    <w:uiPriority w:val="99"/>
    <w:unhideWhenUsed/>
    <w:rsid w:val="003E700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E700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jscm.%2012047"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13</Pages>
  <Words>3541</Words>
  <Characters>20187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19</cp:revision>
  <dcterms:created xsi:type="dcterms:W3CDTF">2024-12-10T22:41:00Z</dcterms:created>
  <dcterms:modified xsi:type="dcterms:W3CDTF">2024-12-12T14:00:00Z</dcterms:modified>
</cp:coreProperties>
</file>