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4"/>
          <w:szCs w:val="24"/>
        </w:rPr>
        <w:id w:val="-1853956399"/>
        <w:docPartObj>
          <w:docPartGallery w:val="Cover Pages"/>
          <w:docPartUnique/>
        </w:docPartObj>
      </w:sdtPr>
      <w:sdtEndPr>
        <w:rPr>
          <w:b/>
        </w:rPr>
      </w:sdtEndPr>
      <w:sdtContent>
        <w:tbl>
          <w:tblPr>
            <w:tblpPr w:leftFromText="187" w:rightFromText="187" w:vertAnchor="page" w:horzAnchor="page" w:tblpYSpec="top"/>
            <w:tblW w:w="0" w:type="auto"/>
            <w:tblLook w:val="04A0" w:firstRow="1" w:lastRow="0" w:firstColumn="1" w:lastColumn="0" w:noHBand="0" w:noVBand="1"/>
          </w:tblPr>
          <w:tblGrid>
            <w:gridCol w:w="1440"/>
          </w:tblGrid>
          <w:tr w:rsidR="00AF0A6D" w:rsidRPr="00E66E01" w14:paraId="7D354490" w14:textId="77777777">
            <w:trPr>
              <w:trHeight w:val="1440"/>
            </w:trPr>
            <w:tc>
              <w:tcPr>
                <w:tcW w:w="1440" w:type="dxa"/>
                <w:tcBorders>
                  <w:right w:val="single" w:sz="4" w:space="0" w:color="FFFFFF" w:themeColor="background1"/>
                </w:tcBorders>
                <w:shd w:val="clear" w:color="auto" w:fill="943634" w:themeFill="accent2" w:themeFillShade="BF"/>
              </w:tcPr>
              <w:p w14:paraId="518F301A" w14:textId="77777777" w:rsidR="00AF0A6D" w:rsidRPr="00E66E01" w:rsidRDefault="00AF0A6D" w:rsidP="00E66E01">
                <w:pPr>
                  <w:spacing w:line="360" w:lineRule="auto"/>
                  <w:rPr>
                    <w:rFonts w:ascii="Arial" w:hAnsi="Arial" w:cs="Arial"/>
                    <w:sz w:val="24"/>
                    <w:szCs w:val="24"/>
                  </w:rPr>
                </w:pPr>
              </w:p>
            </w:tc>
          </w:tr>
          <w:tr w:rsidR="00AF0A6D" w:rsidRPr="00E66E01" w14:paraId="73140B49" w14:textId="77777777">
            <w:trPr>
              <w:trHeight w:val="2880"/>
            </w:trPr>
            <w:tc>
              <w:tcPr>
                <w:tcW w:w="1440" w:type="dxa"/>
                <w:tcBorders>
                  <w:right w:val="single" w:sz="4" w:space="0" w:color="000000" w:themeColor="text1"/>
                </w:tcBorders>
              </w:tcPr>
              <w:p w14:paraId="7F943076" w14:textId="77777777" w:rsidR="00AF0A6D" w:rsidRPr="00E66E01" w:rsidRDefault="00AF0A6D" w:rsidP="00E66E01">
                <w:pPr>
                  <w:spacing w:line="360" w:lineRule="auto"/>
                  <w:rPr>
                    <w:rFonts w:ascii="Arial" w:hAnsi="Arial" w:cs="Arial"/>
                    <w:sz w:val="24"/>
                    <w:szCs w:val="24"/>
                  </w:rPr>
                </w:pPr>
              </w:p>
            </w:tc>
          </w:tr>
        </w:tbl>
        <w:p w14:paraId="6301E96D" w14:textId="5E75F9EA" w:rsidR="00AF0A6D" w:rsidRPr="00E66E01" w:rsidRDefault="00AF0A6D" w:rsidP="00E66E01">
          <w:pPr>
            <w:spacing w:line="360" w:lineRule="auto"/>
            <w:rPr>
              <w:rFonts w:ascii="Arial" w:hAnsi="Arial" w:cs="Arial"/>
              <w:sz w:val="24"/>
              <w:szCs w:val="24"/>
            </w:rPr>
          </w:pPr>
        </w:p>
        <w:p w14:paraId="5B64E8D1" w14:textId="77777777" w:rsidR="00AF0A6D" w:rsidRPr="00E66E01" w:rsidRDefault="00AF0A6D" w:rsidP="00E66E01">
          <w:pPr>
            <w:spacing w:line="360" w:lineRule="auto"/>
            <w:rPr>
              <w:rFonts w:ascii="Arial" w:hAnsi="Arial" w:cs="Arial"/>
              <w:sz w:val="24"/>
              <w:szCs w:val="24"/>
            </w:rPr>
          </w:pPr>
        </w:p>
        <w:p w14:paraId="49447B2F" w14:textId="77777777" w:rsidR="00AF0A6D" w:rsidRPr="00E66E01" w:rsidRDefault="00AF0A6D" w:rsidP="00E66E01">
          <w:pPr>
            <w:spacing w:line="360" w:lineRule="auto"/>
            <w:rPr>
              <w:rFonts w:ascii="Arial" w:hAnsi="Arial" w:cs="Arial"/>
              <w:sz w:val="24"/>
              <w:szCs w:val="24"/>
            </w:rPr>
          </w:pPr>
        </w:p>
        <w:p w14:paraId="63368B12" w14:textId="2339D455" w:rsidR="00AF0A6D" w:rsidRPr="00E66E01" w:rsidRDefault="007933A1" w:rsidP="00E66E01">
          <w:pPr>
            <w:spacing w:line="360" w:lineRule="auto"/>
            <w:rPr>
              <w:rFonts w:ascii="Arial" w:hAnsi="Arial" w:cs="Arial"/>
              <w:b/>
              <w:sz w:val="24"/>
              <w:szCs w:val="24"/>
            </w:rPr>
          </w:pPr>
          <w:r>
            <w:rPr>
              <w:rFonts w:ascii="Arial" w:hAnsi="Arial" w:cs="Arial"/>
              <w:b/>
              <w:noProof/>
              <w:sz w:val="24"/>
              <w:szCs w:val="24"/>
            </w:rPr>
            <mc:AlternateContent>
              <mc:Choice Requires="wps">
                <w:drawing>
                  <wp:anchor distT="0" distB="0" distL="114300" distR="114300" simplePos="0" relativeHeight="251659264" behindDoc="0" locked="0" layoutInCell="1" allowOverlap="1" wp14:anchorId="7C938F07" wp14:editId="5BA158F8">
                    <wp:simplePos x="0" y="0"/>
                    <wp:positionH relativeFrom="column">
                      <wp:posOffset>257810</wp:posOffset>
                    </wp:positionH>
                    <wp:positionV relativeFrom="paragraph">
                      <wp:posOffset>500380</wp:posOffset>
                    </wp:positionV>
                    <wp:extent cx="5105400" cy="3657600"/>
                    <wp:effectExtent l="0" t="0" r="0" b="0"/>
                    <wp:wrapNone/>
                    <wp:docPr id="2081858561" name="Text Box 1"/>
                    <wp:cNvGraphicFramePr/>
                    <a:graphic xmlns:a="http://schemas.openxmlformats.org/drawingml/2006/main">
                      <a:graphicData uri="http://schemas.microsoft.com/office/word/2010/wordprocessingShape">
                        <wps:wsp>
                          <wps:cNvSpPr txBox="1"/>
                          <wps:spPr>
                            <a:xfrm>
                              <a:off x="0" y="0"/>
                              <a:ext cx="5105400" cy="3657600"/>
                            </a:xfrm>
                            <a:prstGeom prst="rect">
                              <a:avLst/>
                            </a:prstGeom>
                            <a:solidFill>
                              <a:schemeClr val="lt1"/>
                            </a:solidFill>
                            <a:ln w="6350">
                              <a:noFill/>
                            </a:ln>
                          </wps:spPr>
                          <wps:txbx>
                            <w:txbxContent>
                              <w:p w14:paraId="7352588C" w14:textId="6B4BD8BF" w:rsidR="007933A1" w:rsidRDefault="007933A1" w:rsidP="007933A1">
                                <w:pPr>
                                  <w:jc w:val="center"/>
                                  <w:rPr>
                                    <w:rFonts w:ascii="Arial" w:hAnsi="Arial" w:cs="Arial"/>
                                    <w:sz w:val="40"/>
                                    <w:szCs w:val="40"/>
                                  </w:rPr>
                                </w:pPr>
                                <w:r w:rsidRPr="007933A1">
                                  <w:rPr>
                                    <w:rFonts w:ascii="Arial" w:hAnsi="Arial" w:cs="Arial"/>
                                    <w:sz w:val="40"/>
                                    <w:szCs w:val="40"/>
                                  </w:rPr>
                                  <w:t>Title:</w:t>
                                </w:r>
                                <w:r>
                                  <w:rPr>
                                    <w:rFonts w:ascii="Arial" w:hAnsi="Arial" w:cs="Arial"/>
                                    <w:sz w:val="40"/>
                                    <w:szCs w:val="40"/>
                                  </w:rPr>
                                  <w:t xml:space="preserve"> Sustainable Hospitality &amp; Tourism Report</w:t>
                                </w:r>
                              </w:p>
                              <w:p w14:paraId="0B7F1201" w14:textId="7AC42CFF" w:rsidR="007933A1" w:rsidRDefault="007933A1" w:rsidP="007933A1">
                                <w:pPr>
                                  <w:jc w:val="center"/>
                                  <w:rPr>
                                    <w:rFonts w:ascii="Arial" w:hAnsi="Arial" w:cs="Arial"/>
                                    <w:sz w:val="40"/>
                                    <w:szCs w:val="40"/>
                                  </w:rPr>
                                </w:pPr>
                                <w:r>
                                  <w:rPr>
                                    <w:rFonts w:ascii="Arial" w:hAnsi="Arial" w:cs="Arial"/>
                                    <w:sz w:val="40"/>
                                    <w:szCs w:val="40"/>
                                  </w:rPr>
                                  <w:t>Module Number: BMIH5006</w:t>
                                </w:r>
                              </w:p>
                              <w:p w14:paraId="746487C6" w14:textId="52FF3C0E" w:rsidR="007933A1" w:rsidRDefault="007933A1" w:rsidP="007933A1">
                                <w:pPr>
                                  <w:jc w:val="center"/>
                                  <w:rPr>
                                    <w:rFonts w:ascii="Arial" w:hAnsi="Arial" w:cs="Arial"/>
                                    <w:sz w:val="40"/>
                                    <w:szCs w:val="40"/>
                                  </w:rPr>
                                </w:pPr>
                                <w:r>
                                  <w:rPr>
                                    <w:rFonts w:ascii="Arial" w:hAnsi="Arial" w:cs="Arial"/>
                                    <w:sz w:val="40"/>
                                    <w:szCs w:val="40"/>
                                  </w:rPr>
                                  <w:t>Student Name: Mohammed Hussain</w:t>
                                </w:r>
                              </w:p>
                              <w:p w14:paraId="05FFD2FB" w14:textId="729E6047" w:rsidR="007933A1" w:rsidRDefault="007933A1" w:rsidP="007933A1">
                                <w:pPr>
                                  <w:jc w:val="center"/>
                                  <w:rPr>
                                    <w:rFonts w:ascii="Arial" w:hAnsi="Arial" w:cs="Arial"/>
                                    <w:sz w:val="40"/>
                                    <w:szCs w:val="40"/>
                                  </w:rPr>
                                </w:pPr>
                                <w:r>
                                  <w:rPr>
                                    <w:rFonts w:ascii="Arial" w:hAnsi="Arial" w:cs="Arial"/>
                                    <w:sz w:val="40"/>
                                    <w:szCs w:val="40"/>
                                  </w:rPr>
                                  <w:t>Student Number: 2132107</w:t>
                                </w:r>
                              </w:p>
                              <w:p w14:paraId="7D466136" w14:textId="43C224ED" w:rsidR="007933A1" w:rsidRDefault="007933A1" w:rsidP="007933A1">
                                <w:pPr>
                                  <w:jc w:val="center"/>
                                  <w:rPr>
                                    <w:rFonts w:ascii="Arial" w:hAnsi="Arial" w:cs="Arial"/>
                                    <w:sz w:val="40"/>
                                    <w:szCs w:val="40"/>
                                  </w:rPr>
                                </w:pPr>
                                <w:r>
                                  <w:rPr>
                                    <w:rFonts w:ascii="Arial" w:hAnsi="Arial" w:cs="Arial"/>
                                    <w:sz w:val="40"/>
                                    <w:szCs w:val="40"/>
                                  </w:rPr>
                                  <w:t>Lecturer Name: Kathryn Roberts</w:t>
                                </w:r>
                              </w:p>
                              <w:p w14:paraId="0ABB9695" w14:textId="77777777" w:rsidR="007933A1" w:rsidRDefault="007933A1" w:rsidP="007933A1">
                                <w:pPr>
                                  <w:jc w:val="center"/>
                                  <w:rPr>
                                    <w:rFonts w:ascii="Arial" w:hAnsi="Arial" w:cs="Arial"/>
                                    <w:sz w:val="40"/>
                                    <w:szCs w:val="40"/>
                                  </w:rPr>
                                </w:pPr>
                              </w:p>
                              <w:p w14:paraId="1D4853D1" w14:textId="77777777" w:rsidR="007933A1" w:rsidRPr="007933A1" w:rsidRDefault="007933A1">
                                <w:pPr>
                                  <w:rPr>
                                    <w:rFonts w:ascii="Arial" w:hAnsi="Arial" w:cs="Arial"/>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C938F07" id="_x0000_t202" coordsize="21600,21600" o:spt="202" path="m,l,21600r21600,l21600,xe">
                    <v:stroke joinstyle="miter"/>
                    <v:path gradientshapeok="t" o:connecttype="rect"/>
                  </v:shapetype>
                  <v:shape id="Text Box 1" o:spid="_x0000_s1026" type="#_x0000_t202" style="position:absolute;margin-left:20.3pt;margin-top:39.4pt;width:402pt;height:4in;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UombLQIAAFUEAAAOAAAAZHJzL2Uyb0RvYy54bWysVE1v2zAMvQ/YfxB0X+ykSdoZcYosRYYB&#10;QVsgLXpWZCk2IIuapMTOfv0o2flYu9Owi0yK1BP5+OTZfVsrchDWVaBzOhyklAjNoaj0LqevL6sv&#10;d5Q4z3TBFGiR06Nw9H7++dOsMZkYQQmqEJYgiHZZY3Jaem+yJHG8FDVzAzBCY1CCrZlH1+6SwrIG&#10;0WuVjNJ0mjRgC2OBC+dw96EL0nnEl1Jw/ySlE56onGJtPq42rtuwJvMZy3aWmbLifRnsH6qoWaXx&#10;0jPUA/OM7G31AaquuAUH0g841AlIWXERe8Buhum7bjYlMyL2guQ4c6bJ/T9Y/njYmGdLfPsNWhxg&#10;IKQxLnO4Gfpppa3DFyslGEcKj2faROsJx83JMJ2MUwxxjN1MJ7dTdBAnuRw31vnvAmoSjJxanEuk&#10;ix3Wznepp5RwmwNVFatKqegELYilsuTAcIrKxyIR/I8spUmT0+nNJI3AGsLxDllprOXSVLB8u237&#10;TrdQHJEAC502nOGrCotcM+efmUUxYGMocP+Ei1SAl0BvUVKC/fW3/ZCPM8IoJQ2KK6fu555ZQYn6&#10;oXF6X4fjcVBjdMaT2xE69jqyvY7ofb0E7HyIT8nwaIZ8r06mtFC/4TtYhFsxxDTHu3PqT+bSd5LH&#10;d8TFYhGTUH+G+bXeGB6gA9NhBC/tG7Omn5PHET/CSYYsezeuLjec1LDYe5BVnGUguGO15x21G9XQ&#10;v7PwOK79mHX5G8x/AwAA//8DAFBLAwQUAAYACAAAACEAeDxWKOEAAAAJAQAADwAAAGRycy9kb3du&#10;cmV2LnhtbEyPzU7DMBCE70i8g7VIXBB1oGkahWwqhPiReqNpQdzc2CQR8TqK3SS8PcsJjjszmv0m&#10;38y2E6MZfOsI4WYRgTBUOd1SjbAvn65TED4o0qpzZBC+jYdNcX6Wq0y7iV7NuAu14BLymUJoQugz&#10;KX3VGKv8wvWG2Pt0g1WBz6GWelATl9tO3kZRIq1qiT80qjcPjam+dieL8HFVv2/9/HyYlqtl//gy&#10;lus3XSJeXsz3dyCCmcNfGH7xGR0KZjq6E2kvOoQ4SjiJsE55AftpHLNwREhWcQqyyOX/BcUPAAAA&#10;//8DAFBLAQItABQABgAIAAAAIQC2gziS/gAAAOEBAAATAAAAAAAAAAAAAAAAAAAAAABbQ29udGVu&#10;dF9UeXBlc10ueG1sUEsBAi0AFAAGAAgAAAAhADj9If/WAAAAlAEAAAsAAAAAAAAAAAAAAAAALwEA&#10;AF9yZWxzLy5yZWxzUEsBAi0AFAAGAAgAAAAhAGlSiZstAgAAVQQAAA4AAAAAAAAAAAAAAAAALgIA&#10;AGRycy9lMm9Eb2MueG1sUEsBAi0AFAAGAAgAAAAhAHg8VijhAAAACQEAAA8AAAAAAAAAAAAAAAAA&#10;hwQAAGRycy9kb3ducmV2LnhtbFBLBQYAAAAABAAEAPMAAACVBQAAAAA=&#10;" fillcolor="white [3201]" stroked="f" strokeweight=".5pt">
                    <v:textbox>
                      <w:txbxContent>
                        <w:p w14:paraId="7352588C" w14:textId="6B4BD8BF" w:rsidR="007933A1" w:rsidRDefault="007933A1" w:rsidP="007933A1">
                          <w:pPr>
                            <w:jc w:val="center"/>
                            <w:rPr>
                              <w:rFonts w:ascii="Arial" w:hAnsi="Arial" w:cs="Arial"/>
                              <w:sz w:val="40"/>
                              <w:szCs w:val="40"/>
                            </w:rPr>
                          </w:pPr>
                          <w:r w:rsidRPr="007933A1">
                            <w:rPr>
                              <w:rFonts w:ascii="Arial" w:hAnsi="Arial" w:cs="Arial"/>
                              <w:sz w:val="40"/>
                              <w:szCs w:val="40"/>
                            </w:rPr>
                            <w:t>Title:</w:t>
                          </w:r>
                          <w:r>
                            <w:rPr>
                              <w:rFonts w:ascii="Arial" w:hAnsi="Arial" w:cs="Arial"/>
                              <w:sz w:val="40"/>
                              <w:szCs w:val="40"/>
                            </w:rPr>
                            <w:t xml:space="preserve"> Sustainable Hospitality &amp; Tourism Report</w:t>
                          </w:r>
                        </w:p>
                        <w:p w14:paraId="0B7F1201" w14:textId="7AC42CFF" w:rsidR="007933A1" w:rsidRDefault="007933A1" w:rsidP="007933A1">
                          <w:pPr>
                            <w:jc w:val="center"/>
                            <w:rPr>
                              <w:rFonts w:ascii="Arial" w:hAnsi="Arial" w:cs="Arial"/>
                              <w:sz w:val="40"/>
                              <w:szCs w:val="40"/>
                            </w:rPr>
                          </w:pPr>
                          <w:r>
                            <w:rPr>
                              <w:rFonts w:ascii="Arial" w:hAnsi="Arial" w:cs="Arial"/>
                              <w:sz w:val="40"/>
                              <w:szCs w:val="40"/>
                            </w:rPr>
                            <w:t>Module Number: BMIH5006</w:t>
                          </w:r>
                        </w:p>
                        <w:p w14:paraId="746487C6" w14:textId="52FF3C0E" w:rsidR="007933A1" w:rsidRDefault="007933A1" w:rsidP="007933A1">
                          <w:pPr>
                            <w:jc w:val="center"/>
                            <w:rPr>
                              <w:rFonts w:ascii="Arial" w:hAnsi="Arial" w:cs="Arial"/>
                              <w:sz w:val="40"/>
                              <w:szCs w:val="40"/>
                            </w:rPr>
                          </w:pPr>
                          <w:r>
                            <w:rPr>
                              <w:rFonts w:ascii="Arial" w:hAnsi="Arial" w:cs="Arial"/>
                              <w:sz w:val="40"/>
                              <w:szCs w:val="40"/>
                            </w:rPr>
                            <w:t>Student Name: Mohammed Hussain</w:t>
                          </w:r>
                        </w:p>
                        <w:p w14:paraId="05FFD2FB" w14:textId="729E6047" w:rsidR="007933A1" w:rsidRDefault="007933A1" w:rsidP="007933A1">
                          <w:pPr>
                            <w:jc w:val="center"/>
                            <w:rPr>
                              <w:rFonts w:ascii="Arial" w:hAnsi="Arial" w:cs="Arial"/>
                              <w:sz w:val="40"/>
                              <w:szCs w:val="40"/>
                            </w:rPr>
                          </w:pPr>
                          <w:r>
                            <w:rPr>
                              <w:rFonts w:ascii="Arial" w:hAnsi="Arial" w:cs="Arial"/>
                              <w:sz w:val="40"/>
                              <w:szCs w:val="40"/>
                            </w:rPr>
                            <w:t>Student Number: 2132107</w:t>
                          </w:r>
                        </w:p>
                        <w:p w14:paraId="7D466136" w14:textId="43C224ED" w:rsidR="007933A1" w:rsidRDefault="007933A1" w:rsidP="007933A1">
                          <w:pPr>
                            <w:jc w:val="center"/>
                            <w:rPr>
                              <w:rFonts w:ascii="Arial" w:hAnsi="Arial" w:cs="Arial"/>
                              <w:sz w:val="40"/>
                              <w:szCs w:val="40"/>
                            </w:rPr>
                          </w:pPr>
                          <w:r>
                            <w:rPr>
                              <w:rFonts w:ascii="Arial" w:hAnsi="Arial" w:cs="Arial"/>
                              <w:sz w:val="40"/>
                              <w:szCs w:val="40"/>
                            </w:rPr>
                            <w:t>Lecturer Name: Kathryn Roberts</w:t>
                          </w:r>
                        </w:p>
                        <w:p w14:paraId="0ABB9695" w14:textId="77777777" w:rsidR="007933A1" w:rsidRDefault="007933A1" w:rsidP="007933A1">
                          <w:pPr>
                            <w:jc w:val="center"/>
                            <w:rPr>
                              <w:rFonts w:ascii="Arial" w:hAnsi="Arial" w:cs="Arial"/>
                              <w:sz w:val="40"/>
                              <w:szCs w:val="40"/>
                            </w:rPr>
                          </w:pPr>
                        </w:p>
                        <w:p w14:paraId="1D4853D1" w14:textId="77777777" w:rsidR="007933A1" w:rsidRPr="007933A1" w:rsidRDefault="007933A1">
                          <w:pPr>
                            <w:rPr>
                              <w:rFonts w:ascii="Arial" w:hAnsi="Arial" w:cs="Arial"/>
                              <w:sz w:val="40"/>
                              <w:szCs w:val="40"/>
                            </w:rPr>
                          </w:pPr>
                        </w:p>
                      </w:txbxContent>
                    </v:textbox>
                  </v:shape>
                </w:pict>
              </mc:Fallback>
            </mc:AlternateContent>
          </w:r>
          <w:r w:rsidR="00AF0A6D" w:rsidRPr="00E66E01">
            <w:rPr>
              <w:rFonts w:ascii="Arial" w:hAnsi="Arial" w:cs="Arial"/>
              <w:b/>
              <w:sz w:val="24"/>
              <w:szCs w:val="24"/>
            </w:rPr>
            <w:br w:type="page"/>
          </w:r>
        </w:p>
      </w:sdtContent>
    </w:sdt>
    <w:sdt>
      <w:sdtPr>
        <w:rPr>
          <w:rFonts w:ascii="Arial" w:eastAsiaTheme="minorHAnsi" w:hAnsi="Arial" w:cs="Arial"/>
          <w:b w:val="0"/>
          <w:bCs w:val="0"/>
          <w:color w:val="auto"/>
          <w:sz w:val="24"/>
          <w:szCs w:val="24"/>
          <w:lang w:eastAsia="en-US"/>
        </w:rPr>
        <w:id w:val="1713308405"/>
        <w:docPartObj>
          <w:docPartGallery w:val="Table of Contents"/>
          <w:docPartUnique/>
        </w:docPartObj>
      </w:sdtPr>
      <w:sdtEndPr>
        <w:rPr>
          <w:noProof/>
          <w:sz w:val="20"/>
        </w:rPr>
      </w:sdtEndPr>
      <w:sdtContent>
        <w:p w14:paraId="3E8218F1" w14:textId="77777777" w:rsidR="00E66E01" w:rsidRPr="00E66E01" w:rsidRDefault="00E66E01" w:rsidP="00E66E01">
          <w:pPr>
            <w:pStyle w:val="TOCHeading"/>
            <w:spacing w:line="360" w:lineRule="auto"/>
            <w:rPr>
              <w:rFonts w:ascii="Arial" w:hAnsi="Arial" w:cs="Arial"/>
              <w:sz w:val="20"/>
              <w:szCs w:val="24"/>
            </w:rPr>
          </w:pPr>
          <w:r w:rsidRPr="00E66E01">
            <w:rPr>
              <w:rFonts w:ascii="Arial" w:hAnsi="Arial" w:cs="Arial"/>
              <w:sz w:val="20"/>
              <w:szCs w:val="24"/>
            </w:rPr>
            <w:t>Contents</w:t>
          </w:r>
        </w:p>
        <w:p w14:paraId="2003A281" w14:textId="77777777" w:rsidR="00E66E01" w:rsidRPr="00E66E01" w:rsidRDefault="00E66E01" w:rsidP="00E66E01">
          <w:pPr>
            <w:pStyle w:val="TOC1"/>
            <w:tabs>
              <w:tab w:val="right" w:leader="dot" w:pos="9016"/>
            </w:tabs>
            <w:spacing w:line="360" w:lineRule="auto"/>
            <w:rPr>
              <w:rFonts w:ascii="Arial" w:hAnsi="Arial" w:cs="Arial"/>
              <w:noProof/>
              <w:sz w:val="20"/>
              <w:szCs w:val="24"/>
            </w:rPr>
          </w:pPr>
          <w:r w:rsidRPr="00E66E01">
            <w:rPr>
              <w:rFonts w:ascii="Arial" w:hAnsi="Arial" w:cs="Arial"/>
              <w:sz w:val="20"/>
              <w:szCs w:val="24"/>
            </w:rPr>
            <w:fldChar w:fldCharType="begin"/>
          </w:r>
          <w:r w:rsidRPr="00E66E01">
            <w:rPr>
              <w:rFonts w:ascii="Arial" w:hAnsi="Arial" w:cs="Arial"/>
              <w:sz w:val="20"/>
              <w:szCs w:val="24"/>
            </w:rPr>
            <w:instrText xml:space="preserve"> TOC \o "1-3" \h \z \u </w:instrText>
          </w:r>
          <w:r w:rsidRPr="00E66E01">
            <w:rPr>
              <w:rFonts w:ascii="Arial" w:hAnsi="Arial" w:cs="Arial"/>
              <w:sz w:val="20"/>
              <w:szCs w:val="24"/>
            </w:rPr>
            <w:fldChar w:fldCharType="separate"/>
          </w:r>
          <w:hyperlink w:anchor="_Toc159364681" w:history="1">
            <w:r w:rsidRPr="00E66E01">
              <w:rPr>
                <w:rStyle w:val="Hyperlink"/>
                <w:rFonts w:ascii="Arial" w:hAnsi="Arial" w:cs="Arial"/>
                <w:i/>
                <w:noProof/>
                <w:sz w:val="20"/>
                <w:szCs w:val="24"/>
              </w:rPr>
              <w:t>Introduction:</w:t>
            </w:r>
            <w:r w:rsidRPr="00E66E01">
              <w:rPr>
                <w:rFonts w:ascii="Arial" w:hAnsi="Arial" w:cs="Arial"/>
                <w:noProof/>
                <w:webHidden/>
                <w:sz w:val="20"/>
                <w:szCs w:val="24"/>
              </w:rPr>
              <w:tab/>
            </w:r>
            <w:r w:rsidRPr="00E66E01">
              <w:rPr>
                <w:rFonts w:ascii="Arial" w:hAnsi="Arial" w:cs="Arial"/>
                <w:noProof/>
                <w:webHidden/>
                <w:sz w:val="20"/>
                <w:szCs w:val="24"/>
              </w:rPr>
              <w:fldChar w:fldCharType="begin"/>
            </w:r>
            <w:r w:rsidRPr="00E66E01">
              <w:rPr>
                <w:rFonts w:ascii="Arial" w:hAnsi="Arial" w:cs="Arial"/>
                <w:noProof/>
                <w:webHidden/>
                <w:sz w:val="20"/>
                <w:szCs w:val="24"/>
              </w:rPr>
              <w:instrText xml:space="preserve"> PAGEREF _Toc159364681 \h </w:instrText>
            </w:r>
            <w:r w:rsidRPr="00E66E01">
              <w:rPr>
                <w:rFonts w:ascii="Arial" w:hAnsi="Arial" w:cs="Arial"/>
                <w:noProof/>
                <w:webHidden/>
                <w:sz w:val="20"/>
                <w:szCs w:val="24"/>
              </w:rPr>
            </w:r>
            <w:r w:rsidRPr="00E66E01">
              <w:rPr>
                <w:rFonts w:ascii="Arial" w:hAnsi="Arial" w:cs="Arial"/>
                <w:noProof/>
                <w:webHidden/>
                <w:sz w:val="20"/>
                <w:szCs w:val="24"/>
              </w:rPr>
              <w:fldChar w:fldCharType="separate"/>
            </w:r>
            <w:r w:rsidRPr="00E66E01">
              <w:rPr>
                <w:rFonts w:ascii="Arial" w:hAnsi="Arial" w:cs="Arial"/>
                <w:noProof/>
                <w:webHidden/>
                <w:sz w:val="20"/>
                <w:szCs w:val="24"/>
              </w:rPr>
              <w:t>2</w:t>
            </w:r>
            <w:r w:rsidRPr="00E66E01">
              <w:rPr>
                <w:rFonts w:ascii="Arial" w:hAnsi="Arial" w:cs="Arial"/>
                <w:noProof/>
                <w:webHidden/>
                <w:sz w:val="20"/>
                <w:szCs w:val="24"/>
              </w:rPr>
              <w:fldChar w:fldCharType="end"/>
            </w:r>
          </w:hyperlink>
        </w:p>
        <w:p w14:paraId="467DF73E" w14:textId="77777777" w:rsidR="00E66E01" w:rsidRPr="00E66E01" w:rsidRDefault="00000000" w:rsidP="00E66E01">
          <w:pPr>
            <w:pStyle w:val="TOC1"/>
            <w:tabs>
              <w:tab w:val="right" w:leader="dot" w:pos="9016"/>
            </w:tabs>
            <w:spacing w:line="360" w:lineRule="auto"/>
            <w:rPr>
              <w:rFonts w:ascii="Arial" w:hAnsi="Arial" w:cs="Arial"/>
              <w:noProof/>
              <w:sz w:val="20"/>
              <w:szCs w:val="24"/>
            </w:rPr>
          </w:pPr>
          <w:hyperlink w:anchor="_Toc159364682" w:history="1">
            <w:r w:rsidR="00E66E01" w:rsidRPr="00E66E01">
              <w:rPr>
                <w:rStyle w:val="Hyperlink"/>
                <w:rFonts w:ascii="Arial" w:hAnsi="Arial" w:cs="Arial"/>
                <w:i/>
                <w:noProof/>
                <w:sz w:val="20"/>
                <w:szCs w:val="24"/>
              </w:rPr>
              <w:t>Have the hotel been accused of green washing?</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_Toc159364682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2</w:t>
            </w:r>
            <w:r w:rsidR="00E66E01" w:rsidRPr="00E66E01">
              <w:rPr>
                <w:rFonts w:ascii="Arial" w:hAnsi="Arial" w:cs="Arial"/>
                <w:noProof/>
                <w:webHidden/>
                <w:sz w:val="20"/>
                <w:szCs w:val="24"/>
              </w:rPr>
              <w:fldChar w:fldCharType="end"/>
            </w:r>
          </w:hyperlink>
        </w:p>
        <w:p w14:paraId="6982F131" w14:textId="77777777" w:rsidR="00E66E01" w:rsidRPr="00E66E01" w:rsidRDefault="00000000" w:rsidP="00E66E01">
          <w:pPr>
            <w:pStyle w:val="TOC2"/>
            <w:tabs>
              <w:tab w:val="right" w:leader="dot" w:pos="9016"/>
            </w:tabs>
            <w:spacing w:line="360" w:lineRule="auto"/>
            <w:rPr>
              <w:rFonts w:ascii="Arial" w:hAnsi="Arial" w:cs="Arial"/>
              <w:noProof/>
              <w:sz w:val="20"/>
              <w:szCs w:val="24"/>
            </w:rPr>
          </w:pPr>
          <w:hyperlink w:anchor="_Toc159364683" w:history="1">
            <w:r w:rsidR="00E66E01" w:rsidRPr="00E66E01">
              <w:rPr>
                <w:rStyle w:val="Hyperlink"/>
                <w:rFonts w:ascii="Arial" w:hAnsi="Arial" w:cs="Arial"/>
                <w:i/>
                <w:noProof/>
                <w:sz w:val="20"/>
                <w:szCs w:val="24"/>
              </w:rPr>
              <w:t>Accusations of Greenwashing in Towel Reuse Policies: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_Toc159364683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2</w:t>
            </w:r>
            <w:r w:rsidR="00E66E01" w:rsidRPr="00E66E01">
              <w:rPr>
                <w:rFonts w:ascii="Arial" w:hAnsi="Arial" w:cs="Arial"/>
                <w:noProof/>
                <w:webHidden/>
                <w:sz w:val="20"/>
                <w:szCs w:val="24"/>
              </w:rPr>
              <w:fldChar w:fldCharType="end"/>
            </w:r>
          </w:hyperlink>
        </w:p>
        <w:p w14:paraId="5F6BE5AD" w14:textId="77777777" w:rsidR="00E66E01" w:rsidRPr="00E66E01" w:rsidRDefault="00000000" w:rsidP="00E66E01">
          <w:pPr>
            <w:pStyle w:val="TOC2"/>
            <w:tabs>
              <w:tab w:val="right" w:leader="dot" w:pos="9016"/>
            </w:tabs>
            <w:spacing w:line="360" w:lineRule="auto"/>
            <w:rPr>
              <w:rFonts w:ascii="Arial" w:hAnsi="Arial" w:cs="Arial"/>
              <w:noProof/>
              <w:sz w:val="20"/>
              <w:szCs w:val="24"/>
            </w:rPr>
          </w:pPr>
          <w:hyperlink w:anchor="_Toc159364684" w:history="1">
            <w:r w:rsidR="00E66E01" w:rsidRPr="00E66E01">
              <w:rPr>
                <w:rStyle w:val="Hyperlink"/>
                <w:rFonts w:ascii="Arial" w:hAnsi="Arial" w:cs="Arial"/>
                <w:i/>
                <w:noProof/>
                <w:sz w:val="20"/>
                <w:szCs w:val="24"/>
              </w:rPr>
              <w:t>Debate Surrounding Environmental Claims: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_Toc159364684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3</w:t>
            </w:r>
            <w:r w:rsidR="00E66E01" w:rsidRPr="00E66E01">
              <w:rPr>
                <w:rFonts w:ascii="Arial" w:hAnsi="Arial" w:cs="Arial"/>
                <w:noProof/>
                <w:webHidden/>
                <w:sz w:val="20"/>
                <w:szCs w:val="24"/>
              </w:rPr>
              <w:fldChar w:fldCharType="end"/>
            </w:r>
          </w:hyperlink>
        </w:p>
        <w:p w14:paraId="495707DF" w14:textId="77777777" w:rsidR="00E66E01" w:rsidRPr="00E66E01" w:rsidRDefault="00000000" w:rsidP="00E66E01">
          <w:pPr>
            <w:pStyle w:val="TOC2"/>
            <w:tabs>
              <w:tab w:val="right" w:leader="dot" w:pos="9016"/>
            </w:tabs>
            <w:spacing w:line="360" w:lineRule="auto"/>
            <w:rPr>
              <w:rFonts w:ascii="Arial" w:hAnsi="Arial" w:cs="Arial"/>
              <w:noProof/>
              <w:sz w:val="20"/>
              <w:szCs w:val="24"/>
            </w:rPr>
          </w:pPr>
          <w:hyperlink w:anchor="_Toc159364685" w:history="1">
            <w:r w:rsidR="00E66E01" w:rsidRPr="00E66E01">
              <w:rPr>
                <w:rStyle w:val="Hyperlink"/>
                <w:rFonts w:ascii="Arial" w:hAnsi="Arial" w:cs="Arial"/>
                <w:i/>
                <w:noProof/>
                <w:sz w:val="20"/>
                <w:szCs w:val="24"/>
              </w:rPr>
              <w:t>Transparency and Accountability in Sustainability Efforts: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_Toc159364685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3</w:t>
            </w:r>
            <w:r w:rsidR="00E66E01" w:rsidRPr="00E66E01">
              <w:rPr>
                <w:rFonts w:ascii="Arial" w:hAnsi="Arial" w:cs="Arial"/>
                <w:noProof/>
                <w:webHidden/>
                <w:sz w:val="20"/>
                <w:szCs w:val="24"/>
              </w:rPr>
              <w:fldChar w:fldCharType="end"/>
            </w:r>
          </w:hyperlink>
        </w:p>
        <w:p w14:paraId="2AD5D0AD" w14:textId="77777777" w:rsidR="00E66E01" w:rsidRPr="00E66E01" w:rsidRDefault="00000000" w:rsidP="00E66E01">
          <w:pPr>
            <w:pStyle w:val="TOC1"/>
            <w:tabs>
              <w:tab w:val="right" w:leader="dot" w:pos="9016"/>
            </w:tabs>
            <w:spacing w:line="360" w:lineRule="auto"/>
            <w:rPr>
              <w:rFonts w:ascii="Arial" w:hAnsi="Arial" w:cs="Arial"/>
              <w:noProof/>
              <w:sz w:val="20"/>
              <w:szCs w:val="24"/>
            </w:rPr>
          </w:pPr>
          <w:hyperlink w:anchor="_Toc159364686" w:history="1">
            <w:r w:rsidR="00E66E01" w:rsidRPr="00E66E01">
              <w:rPr>
                <w:rStyle w:val="Hyperlink"/>
                <w:rFonts w:ascii="Arial" w:hAnsi="Arial" w:cs="Arial"/>
                <w:i/>
                <w:noProof/>
                <w:sz w:val="20"/>
                <w:szCs w:val="24"/>
              </w:rPr>
              <w:t>Are there areas where it could be construed that they are greenwashing (not washing:</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_Toc159364686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3</w:t>
            </w:r>
            <w:r w:rsidR="00E66E01" w:rsidRPr="00E66E01">
              <w:rPr>
                <w:rFonts w:ascii="Arial" w:hAnsi="Arial" w:cs="Arial"/>
                <w:noProof/>
                <w:webHidden/>
                <w:sz w:val="20"/>
                <w:szCs w:val="24"/>
              </w:rPr>
              <w:fldChar w:fldCharType="end"/>
            </w:r>
          </w:hyperlink>
        </w:p>
        <w:p w14:paraId="67B34E71" w14:textId="77777777" w:rsidR="00E66E01" w:rsidRPr="00E66E01" w:rsidRDefault="00000000" w:rsidP="00E66E01">
          <w:pPr>
            <w:pStyle w:val="TOC2"/>
            <w:tabs>
              <w:tab w:val="right" w:leader="dot" w:pos="9016"/>
            </w:tabs>
            <w:spacing w:line="360" w:lineRule="auto"/>
            <w:rPr>
              <w:rFonts w:ascii="Arial" w:hAnsi="Arial" w:cs="Arial"/>
              <w:noProof/>
              <w:sz w:val="20"/>
              <w:szCs w:val="24"/>
            </w:rPr>
          </w:pPr>
          <w:hyperlink w:anchor="_Toc159364687" w:history="1">
            <w:r w:rsidR="00E66E01" w:rsidRPr="00E66E01">
              <w:rPr>
                <w:rStyle w:val="Hyperlink"/>
                <w:rFonts w:ascii="Arial" w:hAnsi="Arial" w:cs="Arial"/>
                <w:i/>
                <w:noProof/>
                <w:sz w:val="20"/>
                <w:szCs w:val="24"/>
                <w:shd w:val="clear" w:color="auto" w:fill="FFFFFF"/>
              </w:rPr>
              <w:t>Towel Reuse Programs: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_Toc159364687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3</w:t>
            </w:r>
            <w:r w:rsidR="00E66E01" w:rsidRPr="00E66E01">
              <w:rPr>
                <w:rFonts w:ascii="Arial" w:hAnsi="Arial" w:cs="Arial"/>
                <w:noProof/>
                <w:webHidden/>
                <w:sz w:val="20"/>
                <w:szCs w:val="24"/>
              </w:rPr>
              <w:fldChar w:fldCharType="end"/>
            </w:r>
          </w:hyperlink>
        </w:p>
        <w:p w14:paraId="64D53DD5" w14:textId="77777777" w:rsidR="00E66E01" w:rsidRPr="00E66E01" w:rsidRDefault="00000000" w:rsidP="00E66E01">
          <w:pPr>
            <w:pStyle w:val="TOC2"/>
            <w:tabs>
              <w:tab w:val="right" w:leader="dot" w:pos="9016"/>
            </w:tabs>
            <w:spacing w:line="360" w:lineRule="auto"/>
            <w:rPr>
              <w:rFonts w:ascii="Arial" w:hAnsi="Arial" w:cs="Arial"/>
              <w:noProof/>
              <w:sz w:val="20"/>
              <w:szCs w:val="24"/>
            </w:rPr>
          </w:pPr>
          <w:hyperlink w:anchor="_Toc159364688" w:history="1">
            <w:r w:rsidR="00E66E01" w:rsidRPr="00E66E01">
              <w:rPr>
                <w:rStyle w:val="Hyperlink"/>
                <w:rFonts w:ascii="Arial" w:hAnsi="Arial" w:cs="Arial"/>
                <w:i/>
                <w:noProof/>
                <w:sz w:val="20"/>
                <w:szCs w:val="24"/>
                <w:shd w:val="clear" w:color="auto" w:fill="FFFFFF"/>
              </w:rPr>
              <w:t>Limited Scope of Sustainable Practices: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_Toc159364688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3</w:t>
            </w:r>
            <w:r w:rsidR="00E66E01" w:rsidRPr="00E66E01">
              <w:rPr>
                <w:rFonts w:ascii="Arial" w:hAnsi="Arial" w:cs="Arial"/>
                <w:noProof/>
                <w:webHidden/>
                <w:sz w:val="20"/>
                <w:szCs w:val="24"/>
              </w:rPr>
              <w:fldChar w:fldCharType="end"/>
            </w:r>
          </w:hyperlink>
        </w:p>
        <w:p w14:paraId="63B20D16" w14:textId="77777777" w:rsidR="00E66E01" w:rsidRPr="00E66E01" w:rsidRDefault="00000000" w:rsidP="00E66E01">
          <w:pPr>
            <w:pStyle w:val="TOC1"/>
            <w:tabs>
              <w:tab w:val="right" w:leader="dot" w:pos="9016"/>
            </w:tabs>
            <w:spacing w:line="360" w:lineRule="auto"/>
            <w:rPr>
              <w:rFonts w:ascii="Arial" w:hAnsi="Arial" w:cs="Arial"/>
              <w:noProof/>
              <w:sz w:val="20"/>
              <w:szCs w:val="24"/>
            </w:rPr>
          </w:pPr>
          <w:hyperlink w:anchor="_Toc159364689" w:history="1">
            <w:r w:rsidR="00E66E01" w:rsidRPr="00E66E01">
              <w:rPr>
                <w:rStyle w:val="Hyperlink"/>
                <w:rFonts w:ascii="Arial" w:hAnsi="Arial" w:cs="Arial"/>
                <w:i/>
                <w:noProof/>
                <w:sz w:val="20"/>
                <w:szCs w:val="24"/>
              </w:rPr>
              <w:t>towels daily for example – this is an ongoing debate)Do they self-evaluate?</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_Toc159364689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4</w:t>
            </w:r>
            <w:r w:rsidR="00E66E01" w:rsidRPr="00E66E01">
              <w:rPr>
                <w:rFonts w:ascii="Arial" w:hAnsi="Arial" w:cs="Arial"/>
                <w:noProof/>
                <w:webHidden/>
                <w:sz w:val="20"/>
                <w:szCs w:val="24"/>
              </w:rPr>
              <w:fldChar w:fldCharType="end"/>
            </w:r>
          </w:hyperlink>
        </w:p>
        <w:p w14:paraId="40ACF6BC" w14:textId="77777777" w:rsidR="00E66E01" w:rsidRPr="00E66E01" w:rsidRDefault="00000000" w:rsidP="00E66E01">
          <w:pPr>
            <w:pStyle w:val="TOC2"/>
            <w:tabs>
              <w:tab w:val="right" w:leader="dot" w:pos="9016"/>
            </w:tabs>
            <w:spacing w:line="360" w:lineRule="auto"/>
            <w:rPr>
              <w:rFonts w:ascii="Arial" w:hAnsi="Arial" w:cs="Arial"/>
              <w:noProof/>
              <w:sz w:val="20"/>
              <w:szCs w:val="24"/>
            </w:rPr>
          </w:pPr>
          <w:hyperlink w:anchor="_Toc159364690" w:history="1">
            <w:r w:rsidR="00E66E01" w:rsidRPr="00E66E01">
              <w:rPr>
                <w:rStyle w:val="Hyperlink"/>
                <w:rFonts w:ascii="Arial" w:hAnsi="Arial" w:cs="Arial"/>
                <w:i/>
                <w:noProof/>
                <w:sz w:val="20"/>
                <w:szCs w:val="24"/>
                <w:shd w:val="clear" w:color="auto" w:fill="FFFFFF"/>
              </w:rPr>
              <w:t>Internal Evaluation of Sustainability Practices: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_Toc159364690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4</w:t>
            </w:r>
            <w:r w:rsidR="00E66E01" w:rsidRPr="00E66E01">
              <w:rPr>
                <w:rFonts w:ascii="Arial" w:hAnsi="Arial" w:cs="Arial"/>
                <w:noProof/>
                <w:webHidden/>
                <w:sz w:val="20"/>
                <w:szCs w:val="24"/>
              </w:rPr>
              <w:fldChar w:fldCharType="end"/>
            </w:r>
          </w:hyperlink>
        </w:p>
        <w:p w14:paraId="468259CC" w14:textId="77777777" w:rsidR="00E66E01" w:rsidRPr="00E66E01" w:rsidRDefault="00000000" w:rsidP="00E66E01">
          <w:pPr>
            <w:pStyle w:val="TOC2"/>
            <w:tabs>
              <w:tab w:val="right" w:leader="dot" w:pos="9016"/>
            </w:tabs>
            <w:spacing w:line="360" w:lineRule="auto"/>
            <w:rPr>
              <w:rFonts w:ascii="Arial" w:hAnsi="Arial" w:cs="Arial"/>
              <w:noProof/>
              <w:sz w:val="20"/>
              <w:szCs w:val="24"/>
            </w:rPr>
          </w:pPr>
          <w:hyperlink w:anchor="_Toc159364691" w:history="1">
            <w:r w:rsidR="00E66E01" w:rsidRPr="00E66E01">
              <w:rPr>
                <w:rStyle w:val="Hyperlink"/>
                <w:rFonts w:ascii="Arial" w:hAnsi="Arial" w:cs="Arial"/>
                <w:i/>
                <w:noProof/>
                <w:sz w:val="20"/>
                <w:szCs w:val="24"/>
                <w:shd w:val="clear" w:color="auto" w:fill="FFFFFF"/>
              </w:rPr>
              <w:t>Continuous Improvement through Self-Assessment:</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_Toc159364691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4</w:t>
            </w:r>
            <w:r w:rsidR="00E66E01" w:rsidRPr="00E66E01">
              <w:rPr>
                <w:rFonts w:ascii="Arial" w:hAnsi="Arial" w:cs="Arial"/>
                <w:noProof/>
                <w:webHidden/>
                <w:sz w:val="20"/>
                <w:szCs w:val="24"/>
              </w:rPr>
              <w:fldChar w:fldCharType="end"/>
            </w:r>
          </w:hyperlink>
        </w:p>
        <w:p w14:paraId="11BBB63D" w14:textId="77777777" w:rsidR="00E66E01" w:rsidRPr="00E66E01" w:rsidRDefault="00000000" w:rsidP="00E66E01">
          <w:pPr>
            <w:pStyle w:val="TOC1"/>
            <w:tabs>
              <w:tab w:val="right" w:leader="dot" w:pos="9016"/>
            </w:tabs>
            <w:spacing w:line="360" w:lineRule="auto"/>
            <w:rPr>
              <w:rFonts w:ascii="Arial" w:hAnsi="Arial" w:cs="Arial"/>
              <w:noProof/>
              <w:sz w:val="20"/>
              <w:szCs w:val="24"/>
            </w:rPr>
          </w:pPr>
          <w:hyperlink w:anchor="_Toc159364692" w:history="1">
            <w:r w:rsidR="00E66E01" w:rsidRPr="00E66E01">
              <w:rPr>
                <w:rStyle w:val="Hyperlink"/>
                <w:rFonts w:ascii="Arial" w:hAnsi="Arial" w:cs="Arial"/>
                <w:i/>
                <w:noProof/>
                <w:sz w:val="20"/>
                <w:szCs w:val="24"/>
              </w:rPr>
              <w:t>Why do companies self evaluate?</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_Toc159364692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4</w:t>
            </w:r>
            <w:r w:rsidR="00E66E01" w:rsidRPr="00E66E01">
              <w:rPr>
                <w:rFonts w:ascii="Arial" w:hAnsi="Arial" w:cs="Arial"/>
                <w:noProof/>
                <w:webHidden/>
                <w:sz w:val="20"/>
                <w:szCs w:val="24"/>
              </w:rPr>
              <w:fldChar w:fldCharType="end"/>
            </w:r>
          </w:hyperlink>
        </w:p>
        <w:p w14:paraId="694AEE71"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693"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Performance Monitoring:</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_Toc159364693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4</w:t>
            </w:r>
            <w:r w:rsidR="00E66E01" w:rsidRPr="00E66E01">
              <w:rPr>
                <w:rFonts w:ascii="Arial" w:hAnsi="Arial" w:cs="Arial"/>
                <w:noProof/>
                <w:webHidden/>
                <w:sz w:val="20"/>
                <w:szCs w:val="24"/>
              </w:rPr>
              <w:fldChar w:fldCharType="end"/>
            </w:r>
          </w:hyperlink>
        </w:p>
        <w:p w14:paraId="7AAA4C4C"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694"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Identifying Areas for Improvement:</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_Toc159364694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5</w:t>
            </w:r>
            <w:r w:rsidR="00E66E01" w:rsidRPr="00E66E01">
              <w:rPr>
                <w:rFonts w:ascii="Arial" w:hAnsi="Arial" w:cs="Arial"/>
                <w:noProof/>
                <w:webHidden/>
                <w:sz w:val="20"/>
                <w:szCs w:val="24"/>
              </w:rPr>
              <w:fldChar w:fldCharType="end"/>
            </w:r>
          </w:hyperlink>
        </w:p>
        <w:p w14:paraId="723E0B59"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695"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Accountability and Transparency:</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_Toc159364695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5</w:t>
            </w:r>
            <w:r w:rsidR="00E66E01" w:rsidRPr="00E66E01">
              <w:rPr>
                <w:rFonts w:ascii="Arial" w:hAnsi="Arial" w:cs="Arial"/>
                <w:noProof/>
                <w:webHidden/>
                <w:sz w:val="20"/>
                <w:szCs w:val="24"/>
              </w:rPr>
              <w:fldChar w:fldCharType="end"/>
            </w:r>
          </w:hyperlink>
        </w:p>
        <w:p w14:paraId="51464C64"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696"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Compliance and Regulation:</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_Toc159364696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5</w:t>
            </w:r>
            <w:r w:rsidR="00E66E01" w:rsidRPr="00E66E01">
              <w:rPr>
                <w:rFonts w:ascii="Arial" w:hAnsi="Arial" w:cs="Arial"/>
                <w:noProof/>
                <w:webHidden/>
                <w:sz w:val="20"/>
                <w:szCs w:val="24"/>
              </w:rPr>
              <w:fldChar w:fldCharType="end"/>
            </w:r>
          </w:hyperlink>
        </w:p>
        <w:p w14:paraId="10ED8A4C"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697"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Continuous Improvement:</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_Toc159364697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5</w:t>
            </w:r>
            <w:r w:rsidR="00E66E01" w:rsidRPr="00E66E01">
              <w:rPr>
                <w:rFonts w:ascii="Arial" w:hAnsi="Arial" w:cs="Arial"/>
                <w:noProof/>
                <w:webHidden/>
                <w:sz w:val="20"/>
                <w:szCs w:val="24"/>
              </w:rPr>
              <w:fldChar w:fldCharType="end"/>
            </w:r>
          </w:hyperlink>
        </w:p>
        <w:p w14:paraId="03DF43A7" w14:textId="77777777" w:rsidR="00E66E01" w:rsidRPr="00E66E01" w:rsidRDefault="00000000" w:rsidP="00E66E01">
          <w:pPr>
            <w:pStyle w:val="TOC1"/>
            <w:tabs>
              <w:tab w:val="right" w:leader="dot" w:pos="9016"/>
            </w:tabs>
            <w:spacing w:line="360" w:lineRule="auto"/>
            <w:rPr>
              <w:rFonts w:ascii="Arial" w:hAnsi="Arial" w:cs="Arial"/>
              <w:noProof/>
              <w:sz w:val="20"/>
              <w:szCs w:val="24"/>
            </w:rPr>
          </w:pPr>
          <w:hyperlink w:anchor="_Toc159364698" w:history="1">
            <w:r w:rsidR="00E66E01" w:rsidRPr="00E66E01">
              <w:rPr>
                <w:rStyle w:val="Hyperlink"/>
                <w:rFonts w:ascii="Arial" w:hAnsi="Arial" w:cs="Arial"/>
                <w:i/>
                <w:noProof/>
                <w:sz w:val="20"/>
                <w:szCs w:val="24"/>
              </w:rPr>
              <w:t>Is ‘Green’ technology being used and is it more sustainable?</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_Toc159364698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6</w:t>
            </w:r>
            <w:r w:rsidR="00E66E01" w:rsidRPr="00E66E01">
              <w:rPr>
                <w:rFonts w:ascii="Arial" w:hAnsi="Arial" w:cs="Arial"/>
                <w:noProof/>
                <w:webHidden/>
                <w:sz w:val="20"/>
                <w:szCs w:val="24"/>
              </w:rPr>
              <w:fldChar w:fldCharType="end"/>
            </w:r>
          </w:hyperlink>
        </w:p>
        <w:p w14:paraId="2733206E"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699"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Energy-Efficient Lighting:</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_Toc159364699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6</w:t>
            </w:r>
            <w:r w:rsidR="00E66E01" w:rsidRPr="00E66E01">
              <w:rPr>
                <w:rFonts w:ascii="Arial" w:hAnsi="Arial" w:cs="Arial"/>
                <w:noProof/>
                <w:webHidden/>
                <w:sz w:val="20"/>
                <w:szCs w:val="24"/>
              </w:rPr>
              <w:fldChar w:fldCharType="end"/>
            </w:r>
          </w:hyperlink>
        </w:p>
        <w:p w14:paraId="6F6FEFBA"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700"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Water-Saving Fixtures: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_Toc159364700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6</w:t>
            </w:r>
            <w:r w:rsidR="00E66E01" w:rsidRPr="00E66E01">
              <w:rPr>
                <w:rFonts w:ascii="Arial" w:hAnsi="Arial" w:cs="Arial"/>
                <w:noProof/>
                <w:webHidden/>
                <w:sz w:val="20"/>
                <w:szCs w:val="24"/>
              </w:rPr>
              <w:fldChar w:fldCharType="end"/>
            </w:r>
          </w:hyperlink>
        </w:p>
        <w:p w14:paraId="344CB59F"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701"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Renewable Energy Sources: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_Toc159364701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6</w:t>
            </w:r>
            <w:r w:rsidR="00E66E01" w:rsidRPr="00E66E01">
              <w:rPr>
                <w:rFonts w:ascii="Arial" w:hAnsi="Arial" w:cs="Arial"/>
                <w:noProof/>
                <w:webHidden/>
                <w:sz w:val="20"/>
                <w:szCs w:val="24"/>
              </w:rPr>
              <w:fldChar w:fldCharType="end"/>
            </w:r>
          </w:hyperlink>
        </w:p>
        <w:p w14:paraId="7DE062C2"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702"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HVAC Systems: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_Toc159364702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6</w:t>
            </w:r>
            <w:r w:rsidR="00E66E01" w:rsidRPr="00E66E01">
              <w:rPr>
                <w:rFonts w:ascii="Arial" w:hAnsi="Arial" w:cs="Arial"/>
                <w:noProof/>
                <w:webHidden/>
                <w:sz w:val="20"/>
                <w:szCs w:val="24"/>
              </w:rPr>
              <w:fldChar w:fldCharType="end"/>
            </w:r>
          </w:hyperlink>
        </w:p>
        <w:p w14:paraId="2439B00D"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703"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Building Design and Construction:</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_Toc159364703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6</w:t>
            </w:r>
            <w:r w:rsidR="00E66E01" w:rsidRPr="00E66E01">
              <w:rPr>
                <w:rFonts w:ascii="Arial" w:hAnsi="Arial" w:cs="Arial"/>
                <w:noProof/>
                <w:webHidden/>
                <w:sz w:val="20"/>
                <w:szCs w:val="24"/>
              </w:rPr>
              <w:fldChar w:fldCharType="end"/>
            </w:r>
          </w:hyperlink>
        </w:p>
        <w:p w14:paraId="5423BB10" w14:textId="77777777" w:rsidR="00E66E01" w:rsidRPr="00E66E01" w:rsidRDefault="00000000" w:rsidP="00E66E01">
          <w:pPr>
            <w:pStyle w:val="TOC1"/>
            <w:tabs>
              <w:tab w:val="right" w:leader="dot" w:pos="9016"/>
            </w:tabs>
            <w:spacing w:line="360" w:lineRule="auto"/>
            <w:rPr>
              <w:rFonts w:ascii="Arial" w:hAnsi="Arial" w:cs="Arial"/>
              <w:noProof/>
              <w:sz w:val="20"/>
              <w:szCs w:val="24"/>
            </w:rPr>
          </w:pPr>
          <w:hyperlink w:anchor="_Toc159364704" w:history="1">
            <w:r w:rsidR="00E66E01" w:rsidRPr="00E66E01">
              <w:rPr>
                <w:rStyle w:val="Hyperlink"/>
                <w:rFonts w:ascii="Arial" w:hAnsi="Arial" w:cs="Arial"/>
                <w:i/>
                <w:noProof/>
                <w:sz w:val="20"/>
                <w:szCs w:val="24"/>
              </w:rPr>
              <w:t>What could they do instead of self evaluating?</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_Toc159364704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7</w:t>
            </w:r>
            <w:r w:rsidR="00E66E01" w:rsidRPr="00E66E01">
              <w:rPr>
                <w:rFonts w:ascii="Arial" w:hAnsi="Arial" w:cs="Arial"/>
                <w:noProof/>
                <w:webHidden/>
                <w:sz w:val="20"/>
                <w:szCs w:val="24"/>
              </w:rPr>
              <w:fldChar w:fldCharType="end"/>
            </w:r>
          </w:hyperlink>
        </w:p>
        <w:p w14:paraId="79CC3491"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705"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Third-Party Audits and Certifications: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_Toc159364705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7</w:t>
            </w:r>
            <w:r w:rsidR="00E66E01" w:rsidRPr="00E66E01">
              <w:rPr>
                <w:rFonts w:ascii="Arial" w:hAnsi="Arial" w:cs="Arial"/>
                <w:noProof/>
                <w:webHidden/>
                <w:sz w:val="20"/>
                <w:szCs w:val="24"/>
              </w:rPr>
              <w:fldChar w:fldCharType="end"/>
            </w:r>
          </w:hyperlink>
        </w:p>
        <w:p w14:paraId="2A09A420" w14:textId="77777777" w:rsidR="00E66E01" w:rsidRPr="00E66E01" w:rsidRDefault="00000000" w:rsidP="00E66E01">
          <w:pPr>
            <w:pStyle w:val="TOC2"/>
            <w:tabs>
              <w:tab w:val="left" w:pos="660"/>
              <w:tab w:val="right" w:leader="dot" w:pos="9016"/>
            </w:tabs>
            <w:spacing w:line="360" w:lineRule="auto"/>
            <w:rPr>
              <w:rFonts w:ascii="Arial" w:hAnsi="Arial" w:cs="Arial"/>
              <w:noProof/>
              <w:sz w:val="20"/>
              <w:szCs w:val="24"/>
            </w:rPr>
          </w:pPr>
          <w:hyperlink w:anchor="_Toc159364706" w:history="1">
            <w:r w:rsidR="00E66E01" w:rsidRPr="00E66E01">
              <w:rPr>
                <w:rStyle w:val="Hyperlink"/>
                <w:rFonts w:ascii="Arial" w:hAnsi="Arial" w:cs="Arial"/>
                <w:noProof/>
                <w:sz w:val="20"/>
                <w:szCs w:val="24"/>
              </w:rPr>
              <w:t></w:t>
            </w:r>
            <w:r w:rsidR="00E66E01" w:rsidRPr="00E66E01">
              <w:rPr>
                <w:rFonts w:ascii="Arial" w:hAnsi="Arial" w:cs="Arial"/>
                <w:noProof/>
                <w:sz w:val="20"/>
                <w:szCs w:val="24"/>
              </w:rPr>
              <w:tab/>
            </w:r>
            <w:r w:rsidR="00E66E01" w:rsidRPr="00E66E01">
              <w:rPr>
                <w:rStyle w:val="Hyperlink"/>
                <w:rFonts w:ascii="Arial" w:hAnsi="Arial" w:cs="Arial"/>
                <w:i/>
                <w:noProof/>
                <w:sz w:val="20"/>
                <w:szCs w:val="24"/>
                <w:shd w:val="clear" w:color="auto" w:fill="FFFFFF"/>
              </w:rPr>
              <w:t>Stakeholder Engagement and Feedback:</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_Toc159364706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7</w:t>
            </w:r>
            <w:r w:rsidR="00E66E01" w:rsidRPr="00E66E01">
              <w:rPr>
                <w:rFonts w:ascii="Arial" w:hAnsi="Arial" w:cs="Arial"/>
                <w:noProof/>
                <w:webHidden/>
                <w:sz w:val="20"/>
                <w:szCs w:val="24"/>
              </w:rPr>
              <w:fldChar w:fldCharType="end"/>
            </w:r>
          </w:hyperlink>
        </w:p>
        <w:p w14:paraId="4EEA266F" w14:textId="77777777" w:rsidR="00E66E01" w:rsidRPr="00E66E01" w:rsidRDefault="00000000" w:rsidP="00E66E01">
          <w:pPr>
            <w:pStyle w:val="TOC1"/>
            <w:tabs>
              <w:tab w:val="right" w:leader="dot" w:pos="9016"/>
            </w:tabs>
            <w:spacing w:line="360" w:lineRule="auto"/>
            <w:rPr>
              <w:rFonts w:ascii="Arial" w:hAnsi="Arial" w:cs="Arial"/>
              <w:noProof/>
              <w:sz w:val="20"/>
              <w:szCs w:val="24"/>
            </w:rPr>
          </w:pPr>
          <w:hyperlink w:anchor="_Toc159364707" w:history="1">
            <w:r w:rsidR="00E66E01" w:rsidRPr="00E66E01">
              <w:rPr>
                <w:rStyle w:val="Hyperlink"/>
                <w:rFonts w:ascii="Arial" w:hAnsi="Arial" w:cs="Arial"/>
                <w:i/>
                <w:noProof/>
                <w:sz w:val="20"/>
                <w:szCs w:val="24"/>
              </w:rPr>
              <w:t>Conclusion:</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_Toc159364707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7</w:t>
            </w:r>
            <w:r w:rsidR="00E66E01" w:rsidRPr="00E66E01">
              <w:rPr>
                <w:rFonts w:ascii="Arial" w:hAnsi="Arial" w:cs="Arial"/>
                <w:noProof/>
                <w:webHidden/>
                <w:sz w:val="20"/>
                <w:szCs w:val="24"/>
              </w:rPr>
              <w:fldChar w:fldCharType="end"/>
            </w:r>
          </w:hyperlink>
        </w:p>
        <w:p w14:paraId="07D13CC1" w14:textId="77777777" w:rsidR="00E66E01" w:rsidRPr="00E66E01" w:rsidRDefault="00000000" w:rsidP="00E66E01">
          <w:pPr>
            <w:pStyle w:val="TOC1"/>
            <w:tabs>
              <w:tab w:val="right" w:leader="dot" w:pos="9016"/>
            </w:tabs>
            <w:spacing w:line="360" w:lineRule="auto"/>
            <w:rPr>
              <w:rFonts w:ascii="Arial" w:hAnsi="Arial" w:cs="Arial"/>
              <w:noProof/>
              <w:sz w:val="20"/>
              <w:szCs w:val="24"/>
            </w:rPr>
          </w:pPr>
          <w:hyperlink w:anchor="_Toc159364708" w:history="1">
            <w:r w:rsidR="00E66E01" w:rsidRPr="00E66E01">
              <w:rPr>
                <w:rStyle w:val="Hyperlink"/>
                <w:rFonts w:ascii="Arial" w:hAnsi="Arial" w:cs="Arial"/>
                <w:i/>
                <w:noProof/>
                <w:sz w:val="20"/>
                <w:szCs w:val="24"/>
              </w:rPr>
              <w:t>References:</w:t>
            </w:r>
            <w:r w:rsidR="00E66E01" w:rsidRPr="00E66E01">
              <w:rPr>
                <w:rFonts w:ascii="Arial" w:hAnsi="Arial" w:cs="Arial"/>
                <w:noProof/>
                <w:webHidden/>
                <w:sz w:val="20"/>
                <w:szCs w:val="24"/>
              </w:rPr>
              <w:tab/>
            </w:r>
            <w:r w:rsidR="00E66E01" w:rsidRPr="00E66E01">
              <w:rPr>
                <w:rFonts w:ascii="Arial" w:hAnsi="Arial" w:cs="Arial"/>
                <w:noProof/>
                <w:webHidden/>
                <w:sz w:val="20"/>
                <w:szCs w:val="24"/>
              </w:rPr>
              <w:fldChar w:fldCharType="begin"/>
            </w:r>
            <w:r w:rsidR="00E66E01" w:rsidRPr="00E66E01">
              <w:rPr>
                <w:rFonts w:ascii="Arial" w:hAnsi="Arial" w:cs="Arial"/>
                <w:noProof/>
                <w:webHidden/>
                <w:sz w:val="20"/>
                <w:szCs w:val="24"/>
              </w:rPr>
              <w:instrText xml:space="preserve"> PAGEREF _Toc159364708 \h </w:instrText>
            </w:r>
            <w:r w:rsidR="00E66E01" w:rsidRPr="00E66E01">
              <w:rPr>
                <w:rFonts w:ascii="Arial" w:hAnsi="Arial" w:cs="Arial"/>
                <w:noProof/>
                <w:webHidden/>
                <w:sz w:val="20"/>
                <w:szCs w:val="24"/>
              </w:rPr>
            </w:r>
            <w:r w:rsidR="00E66E01" w:rsidRPr="00E66E01">
              <w:rPr>
                <w:rFonts w:ascii="Arial" w:hAnsi="Arial" w:cs="Arial"/>
                <w:noProof/>
                <w:webHidden/>
                <w:sz w:val="20"/>
                <w:szCs w:val="24"/>
              </w:rPr>
              <w:fldChar w:fldCharType="separate"/>
            </w:r>
            <w:r w:rsidR="00E66E01" w:rsidRPr="00E66E01">
              <w:rPr>
                <w:rFonts w:ascii="Arial" w:hAnsi="Arial" w:cs="Arial"/>
                <w:noProof/>
                <w:webHidden/>
                <w:sz w:val="20"/>
                <w:szCs w:val="24"/>
              </w:rPr>
              <w:t>7</w:t>
            </w:r>
            <w:r w:rsidR="00E66E01" w:rsidRPr="00E66E01">
              <w:rPr>
                <w:rFonts w:ascii="Arial" w:hAnsi="Arial" w:cs="Arial"/>
                <w:noProof/>
                <w:webHidden/>
                <w:sz w:val="20"/>
                <w:szCs w:val="24"/>
              </w:rPr>
              <w:fldChar w:fldCharType="end"/>
            </w:r>
          </w:hyperlink>
        </w:p>
        <w:p w14:paraId="01147615" w14:textId="77777777" w:rsidR="00E66E01" w:rsidRPr="00E66E01" w:rsidRDefault="00E66E01" w:rsidP="00E66E01">
          <w:pPr>
            <w:spacing w:line="360" w:lineRule="auto"/>
            <w:rPr>
              <w:rFonts w:ascii="Arial" w:hAnsi="Arial" w:cs="Arial"/>
              <w:b/>
              <w:bCs/>
              <w:noProof/>
              <w:sz w:val="20"/>
              <w:szCs w:val="24"/>
            </w:rPr>
          </w:pPr>
          <w:r w:rsidRPr="00E66E01">
            <w:rPr>
              <w:rFonts w:ascii="Arial" w:hAnsi="Arial" w:cs="Arial"/>
              <w:b/>
              <w:bCs/>
              <w:noProof/>
              <w:sz w:val="20"/>
              <w:szCs w:val="24"/>
            </w:rPr>
            <w:fldChar w:fldCharType="end"/>
          </w:r>
        </w:p>
      </w:sdtContent>
    </w:sdt>
    <w:p w14:paraId="0902BF6D" w14:textId="77777777" w:rsidR="00E66E01" w:rsidRDefault="00E66E01" w:rsidP="00E66E01">
      <w:pPr>
        <w:spacing w:line="360" w:lineRule="auto"/>
        <w:rPr>
          <w:rFonts w:ascii="Arial" w:hAnsi="Arial" w:cs="Arial"/>
          <w:b/>
          <w:sz w:val="24"/>
          <w:szCs w:val="24"/>
        </w:rPr>
      </w:pPr>
    </w:p>
    <w:p w14:paraId="49766A20" w14:textId="77777777" w:rsidR="00B8727C" w:rsidRPr="00E66E01" w:rsidRDefault="00B8727C" w:rsidP="00E66E01">
      <w:pPr>
        <w:spacing w:line="360" w:lineRule="auto"/>
        <w:jc w:val="both"/>
        <w:rPr>
          <w:rFonts w:ascii="Arial" w:hAnsi="Arial" w:cs="Arial"/>
          <w:sz w:val="24"/>
          <w:szCs w:val="24"/>
        </w:rPr>
      </w:pPr>
      <w:r w:rsidRPr="00E66E01">
        <w:rPr>
          <w:rFonts w:ascii="Arial" w:hAnsi="Arial" w:cs="Arial"/>
          <w:b/>
          <w:sz w:val="24"/>
          <w:szCs w:val="24"/>
        </w:rPr>
        <w:lastRenderedPageBreak/>
        <w:t>MARRIOTT</w:t>
      </w:r>
    </w:p>
    <w:p w14:paraId="5ED23570" w14:textId="77777777" w:rsidR="00B8727C" w:rsidRPr="00E66E01" w:rsidRDefault="00B8727C" w:rsidP="00E66E01">
      <w:pPr>
        <w:pStyle w:val="Heading1"/>
        <w:spacing w:line="360" w:lineRule="auto"/>
        <w:jc w:val="both"/>
        <w:rPr>
          <w:rFonts w:ascii="Arial" w:hAnsi="Arial" w:cs="Arial"/>
          <w:i/>
          <w:color w:val="auto"/>
          <w:sz w:val="24"/>
          <w:szCs w:val="24"/>
          <w:u w:val="single"/>
        </w:rPr>
      </w:pPr>
      <w:bookmarkStart w:id="0" w:name="_Toc159364681"/>
      <w:r w:rsidRPr="00E66E01">
        <w:rPr>
          <w:rFonts w:ascii="Arial" w:hAnsi="Arial" w:cs="Arial"/>
          <w:i/>
          <w:color w:val="auto"/>
          <w:sz w:val="24"/>
          <w:szCs w:val="24"/>
          <w:u w:val="single"/>
        </w:rPr>
        <w:t>Introduction:</w:t>
      </w:r>
      <w:bookmarkEnd w:id="0"/>
    </w:p>
    <w:p w14:paraId="4158E9BF" w14:textId="77777777" w:rsidR="00E66E01" w:rsidRPr="00E66E01" w:rsidRDefault="00B8727C" w:rsidP="00E66E01">
      <w:pPr>
        <w:spacing w:line="360" w:lineRule="auto"/>
        <w:jc w:val="both"/>
        <w:rPr>
          <w:rFonts w:ascii="Arial" w:hAnsi="Arial" w:cs="Arial"/>
          <w:sz w:val="24"/>
          <w:szCs w:val="24"/>
        </w:rPr>
      </w:pPr>
      <w:r w:rsidRPr="00E66E01">
        <w:rPr>
          <w:rFonts w:ascii="Arial" w:hAnsi="Arial" w:cs="Arial"/>
          <w:sz w:val="24"/>
          <w:szCs w:val="24"/>
        </w:rPr>
        <w:t>Marriott International gives tourists amazing experiences. Luxury brands, world-class resorts, and inventive ideas have made Marriott a global hospitality giant over the decades. Marriott has provided excellent hotels, dining, and customized service since its founding on hospitality, honesty, and innovation</w:t>
      </w:r>
      <w:r w:rsidR="00DA6ACA" w:rsidRPr="00E66E01">
        <w:rPr>
          <w:rFonts w:ascii="Arial" w:hAnsi="Arial" w:cs="Arial"/>
          <w:sz w:val="24"/>
          <w:szCs w:val="24"/>
        </w:rPr>
        <w:t xml:space="preserve"> (</w:t>
      </w:r>
      <w:r w:rsidR="00DA6ACA" w:rsidRPr="00E66E01">
        <w:rPr>
          <w:rFonts w:ascii="Arial" w:hAnsi="Arial" w:cs="Arial"/>
          <w:color w:val="222222"/>
          <w:sz w:val="24"/>
          <w:szCs w:val="24"/>
          <w:shd w:val="clear" w:color="auto" w:fill="FFFFFF"/>
        </w:rPr>
        <w:t>Stovall and Timid 2020)</w:t>
      </w:r>
      <w:r w:rsidRPr="00E66E01">
        <w:rPr>
          <w:rFonts w:ascii="Arial" w:hAnsi="Arial" w:cs="Arial"/>
          <w:sz w:val="24"/>
          <w:szCs w:val="24"/>
        </w:rPr>
        <w:t>. Marriott went from a nine-seat A&amp;W Root Beer stand in Washington, D.C., to a hospitality powerhouse via endurance, adaptation</w:t>
      </w:r>
      <w:r w:rsidR="00DA6ACA" w:rsidRPr="00E66E01">
        <w:rPr>
          <w:rFonts w:ascii="Arial" w:hAnsi="Arial" w:cs="Arial"/>
          <w:sz w:val="24"/>
          <w:szCs w:val="24"/>
        </w:rPr>
        <w:t xml:space="preserve"> (</w:t>
      </w:r>
      <w:r w:rsidR="00DA6ACA" w:rsidRPr="00E66E01">
        <w:rPr>
          <w:rFonts w:ascii="Arial" w:hAnsi="Arial" w:cs="Arial"/>
          <w:color w:val="222222"/>
          <w:sz w:val="24"/>
          <w:szCs w:val="24"/>
          <w:shd w:val="clear" w:color="auto" w:fill="FFFFFF"/>
        </w:rPr>
        <w:t>Ridley Wallace 2005)</w:t>
      </w:r>
      <w:r w:rsidRPr="00E66E01">
        <w:rPr>
          <w:rFonts w:ascii="Arial" w:hAnsi="Arial" w:cs="Arial"/>
          <w:sz w:val="24"/>
          <w:szCs w:val="24"/>
        </w:rPr>
        <w:t>, and client satisfaction. Marriott thrives on diversity, inclusivity, sustainability, and community involvement. Marriott's Serve 360: Doing Good in Every Direction addresses social, environmental, and economic issues. While expanding globally, Marriott inspires and surprises guests with exceptional experiences. The Marriott Hotel prioritizes quality and service to let guests tour the world in elegance.</w:t>
      </w:r>
    </w:p>
    <w:p w14:paraId="0B0C18FC" w14:textId="77777777" w:rsidR="00B8727C" w:rsidRPr="00E66E01" w:rsidRDefault="00B8727C" w:rsidP="00E66E01">
      <w:pPr>
        <w:pStyle w:val="Heading1"/>
        <w:spacing w:line="360" w:lineRule="auto"/>
        <w:jc w:val="both"/>
        <w:rPr>
          <w:rFonts w:ascii="Arial" w:hAnsi="Arial" w:cs="Arial"/>
          <w:i/>
          <w:color w:val="auto"/>
          <w:sz w:val="24"/>
          <w:szCs w:val="24"/>
          <w:u w:val="single"/>
        </w:rPr>
      </w:pPr>
      <w:bookmarkStart w:id="1" w:name="_Toc159364682"/>
      <w:r w:rsidRPr="00E66E01">
        <w:rPr>
          <w:rFonts w:ascii="Arial" w:hAnsi="Arial" w:cs="Arial"/>
          <w:i/>
          <w:color w:val="auto"/>
          <w:sz w:val="24"/>
          <w:szCs w:val="24"/>
          <w:u w:val="single"/>
        </w:rPr>
        <w:t>Have the hotel been accused of green washing?</w:t>
      </w:r>
      <w:bookmarkEnd w:id="1"/>
    </w:p>
    <w:p w14:paraId="6A2731CB" w14:textId="77777777" w:rsidR="00B8727C" w:rsidRPr="00E66E01" w:rsidRDefault="00701B93" w:rsidP="00E66E01">
      <w:pPr>
        <w:pStyle w:val="Heading2"/>
        <w:spacing w:line="360" w:lineRule="auto"/>
        <w:jc w:val="both"/>
        <w:rPr>
          <w:rFonts w:ascii="Arial" w:hAnsi="Arial" w:cs="Arial"/>
          <w:i/>
          <w:color w:val="auto"/>
          <w:sz w:val="24"/>
          <w:szCs w:val="24"/>
        </w:rPr>
      </w:pPr>
      <w:bookmarkStart w:id="2" w:name="_Toc159364683"/>
      <w:r w:rsidRPr="00E66E01">
        <w:rPr>
          <w:rFonts w:ascii="Arial" w:hAnsi="Arial" w:cs="Arial"/>
          <w:i/>
          <w:color w:val="auto"/>
          <w:sz w:val="24"/>
          <w:szCs w:val="24"/>
        </w:rPr>
        <w:t>Accusations of Greenwashing in Towel Reuse Policies:</w:t>
      </w:r>
      <w:bookmarkEnd w:id="2"/>
    </w:p>
    <w:p w14:paraId="7CAE2610" w14:textId="77777777" w:rsidR="00701B93" w:rsidRPr="00E66E01" w:rsidRDefault="00701B93" w:rsidP="00E66E01">
      <w:pPr>
        <w:pStyle w:val="ListParagraph"/>
        <w:numPr>
          <w:ilvl w:val="0"/>
          <w:numId w:val="1"/>
        </w:numPr>
        <w:spacing w:line="360" w:lineRule="auto"/>
        <w:jc w:val="both"/>
        <w:rPr>
          <w:rFonts w:ascii="Arial" w:hAnsi="Arial" w:cs="Arial"/>
          <w:sz w:val="24"/>
          <w:szCs w:val="24"/>
        </w:rPr>
      </w:pPr>
      <w:r w:rsidRPr="00E66E01">
        <w:rPr>
          <w:rFonts w:ascii="Arial" w:hAnsi="Arial" w:cs="Arial"/>
          <w:sz w:val="24"/>
          <w:szCs w:val="24"/>
        </w:rPr>
        <w:t>Concerning the practice of greenwashing, there are individuals who are of the opinion that the promotion of towel reuse programs by Marriott as activities that are good to the environment can be regarded as inappropriate</w:t>
      </w:r>
      <w:r w:rsidR="00DA6ACA" w:rsidRPr="00E66E01">
        <w:rPr>
          <w:rFonts w:ascii="Arial" w:hAnsi="Arial" w:cs="Arial"/>
          <w:sz w:val="24"/>
          <w:szCs w:val="24"/>
        </w:rPr>
        <w:t xml:space="preserve"> (</w:t>
      </w:r>
      <w:r w:rsidR="00DA6ACA" w:rsidRPr="00E66E01">
        <w:rPr>
          <w:rFonts w:ascii="Arial" w:hAnsi="Arial" w:cs="Arial"/>
          <w:color w:val="222222"/>
          <w:sz w:val="24"/>
          <w:szCs w:val="24"/>
          <w:shd w:val="clear" w:color="auto" w:fill="FFFFFF"/>
        </w:rPr>
        <w:t>Assigner 2003)</w:t>
      </w:r>
      <w:r w:rsidRPr="00E66E01">
        <w:rPr>
          <w:rFonts w:ascii="Arial" w:hAnsi="Arial" w:cs="Arial"/>
          <w:sz w:val="24"/>
          <w:szCs w:val="24"/>
        </w:rPr>
        <w:t xml:space="preserve">. </w:t>
      </w:r>
    </w:p>
    <w:p w14:paraId="3FF7348A" w14:textId="77777777" w:rsidR="00701B93" w:rsidRPr="00E66E01" w:rsidRDefault="00701B93" w:rsidP="00E66E01">
      <w:pPr>
        <w:pStyle w:val="ListParagraph"/>
        <w:numPr>
          <w:ilvl w:val="0"/>
          <w:numId w:val="1"/>
        </w:numPr>
        <w:spacing w:line="360" w:lineRule="auto"/>
        <w:jc w:val="both"/>
        <w:rPr>
          <w:rFonts w:ascii="Arial" w:hAnsi="Arial" w:cs="Arial"/>
          <w:sz w:val="24"/>
          <w:szCs w:val="24"/>
        </w:rPr>
      </w:pPr>
      <w:r w:rsidRPr="00E66E01">
        <w:rPr>
          <w:rFonts w:ascii="Arial" w:hAnsi="Arial" w:cs="Arial"/>
          <w:sz w:val="24"/>
          <w:szCs w:val="24"/>
        </w:rPr>
        <w:t>On the other side, there are a lot of people who are skeptical about whether the primary reason for these regulations is to cut down on operational expenses rather than to truly limit the impact that they have on the environment.</w:t>
      </w:r>
    </w:p>
    <w:p w14:paraId="09A76E60" w14:textId="77777777" w:rsidR="00701B93" w:rsidRPr="00E66E01" w:rsidRDefault="00701B93" w:rsidP="00E66E01">
      <w:pPr>
        <w:pStyle w:val="Heading2"/>
        <w:spacing w:line="360" w:lineRule="auto"/>
        <w:jc w:val="both"/>
        <w:rPr>
          <w:rFonts w:ascii="Arial" w:hAnsi="Arial" w:cs="Arial"/>
          <w:i/>
          <w:color w:val="auto"/>
          <w:sz w:val="24"/>
          <w:szCs w:val="24"/>
        </w:rPr>
      </w:pPr>
      <w:bookmarkStart w:id="3" w:name="_Toc159364684"/>
      <w:r w:rsidRPr="00E66E01">
        <w:rPr>
          <w:rFonts w:ascii="Arial" w:hAnsi="Arial" w:cs="Arial"/>
          <w:i/>
          <w:color w:val="auto"/>
          <w:sz w:val="24"/>
          <w:szCs w:val="24"/>
        </w:rPr>
        <w:t>Debate Surrounding Environmental Claims:</w:t>
      </w:r>
      <w:bookmarkEnd w:id="3"/>
    </w:p>
    <w:p w14:paraId="7741FCFD" w14:textId="77777777" w:rsidR="00701B93" w:rsidRPr="00E66E01" w:rsidRDefault="00701B93" w:rsidP="00E66E01">
      <w:pPr>
        <w:pStyle w:val="ListParagraph"/>
        <w:numPr>
          <w:ilvl w:val="0"/>
          <w:numId w:val="2"/>
        </w:numPr>
        <w:spacing w:line="360" w:lineRule="auto"/>
        <w:jc w:val="both"/>
        <w:rPr>
          <w:rFonts w:ascii="Arial" w:hAnsi="Arial" w:cs="Arial"/>
          <w:sz w:val="24"/>
          <w:szCs w:val="24"/>
        </w:rPr>
      </w:pPr>
      <w:r w:rsidRPr="00E66E01">
        <w:rPr>
          <w:rFonts w:ascii="Arial" w:hAnsi="Arial" w:cs="Arial"/>
          <w:sz w:val="24"/>
          <w:szCs w:val="24"/>
        </w:rPr>
        <w:t>The question of whether or not the environmental claims made by Marriott are legitimate is one that is always being debated among those who are professionals in the field of sustainability</w:t>
      </w:r>
      <w:r w:rsidR="00DA6ACA" w:rsidRPr="00E66E01">
        <w:rPr>
          <w:rFonts w:ascii="Arial" w:hAnsi="Arial" w:cs="Arial"/>
          <w:sz w:val="24"/>
          <w:szCs w:val="24"/>
        </w:rPr>
        <w:t xml:space="preserve"> (</w:t>
      </w:r>
      <w:r w:rsidR="00DA6ACA" w:rsidRPr="00E66E01">
        <w:rPr>
          <w:rFonts w:ascii="Arial" w:hAnsi="Arial" w:cs="Arial"/>
          <w:color w:val="222222"/>
          <w:sz w:val="24"/>
          <w:szCs w:val="24"/>
          <w:shd w:val="clear" w:color="auto" w:fill="FFFFFF"/>
        </w:rPr>
        <w:t>Divide 2017)</w:t>
      </w:r>
      <w:r w:rsidRPr="00E66E01">
        <w:rPr>
          <w:rFonts w:ascii="Arial" w:hAnsi="Arial" w:cs="Arial"/>
          <w:sz w:val="24"/>
          <w:szCs w:val="24"/>
        </w:rPr>
        <w:t xml:space="preserve">. </w:t>
      </w:r>
    </w:p>
    <w:p w14:paraId="399364E1" w14:textId="77777777" w:rsidR="00701B93" w:rsidRPr="00E66E01" w:rsidRDefault="00701B93" w:rsidP="00E66E01">
      <w:pPr>
        <w:pStyle w:val="ListParagraph"/>
        <w:numPr>
          <w:ilvl w:val="0"/>
          <w:numId w:val="2"/>
        </w:numPr>
        <w:spacing w:line="360" w:lineRule="auto"/>
        <w:jc w:val="both"/>
        <w:rPr>
          <w:rFonts w:ascii="Arial" w:hAnsi="Arial" w:cs="Arial"/>
          <w:sz w:val="24"/>
          <w:szCs w:val="24"/>
        </w:rPr>
      </w:pPr>
      <w:r w:rsidRPr="00E66E01">
        <w:rPr>
          <w:rFonts w:ascii="Arial" w:hAnsi="Arial" w:cs="Arial"/>
          <w:sz w:val="24"/>
          <w:szCs w:val="24"/>
        </w:rPr>
        <w:t>Concerns have been made over the extent to which the sustainability operations of Marriott are coherent with the company's genuine efforts to reduce the ecological footprint that it leaves behind.</w:t>
      </w:r>
    </w:p>
    <w:p w14:paraId="6691E606" w14:textId="77777777" w:rsidR="00701B93" w:rsidRPr="00E66E01" w:rsidRDefault="00701B93" w:rsidP="00E66E01">
      <w:pPr>
        <w:pStyle w:val="Heading2"/>
        <w:spacing w:line="360" w:lineRule="auto"/>
        <w:jc w:val="both"/>
        <w:rPr>
          <w:rFonts w:ascii="Arial" w:hAnsi="Arial" w:cs="Arial"/>
          <w:i/>
          <w:color w:val="auto"/>
          <w:sz w:val="24"/>
          <w:szCs w:val="24"/>
        </w:rPr>
      </w:pPr>
      <w:bookmarkStart w:id="4" w:name="_Toc159364685"/>
      <w:r w:rsidRPr="00E66E01">
        <w:rPr>
          <w:rFonts w:ascii="Arial" w:hAnsi="Arial" w:cs="Arial"/>
          <w:i/>
          <w:color w:val="auto"/>
          <w:sz w:val="24"/>
          <w:szCs w:val="24"/>
        </w:rPr>
        <w:lastRenderedPageBreak/>
        <w:t>Transparency and Accountability in Sustainability Efforts:</w:t>
      </w:r>
      <w:bookmarkEnd w:id="4"/>
    </w:p>
    <w:p w14:paraId="06326FAA" w14:textId="77777777" w:rsidR="00701B93" w:rsidRPr="00E66E01" w:rsidRDefault="00701B93" w:rsidP="00E66E01">
      <w:pPr>
        <w:pStyle w:val="ListParagraph"/>
        <w:numPr>
          <w:ilvl w:val="0"/>
          <w:numId w:val="3"/>
        </w:numPr>
        <w:spacing w:line="360" w:lineRule="auto"/>
        <w:jc w:val="both"/>
        <w:rPr>
          <w:rFonts w:ascii="Arial" w:hAnsi="Arial" w:cs="Arial"/>
          <w:sz w:val="24"/>
          <w:szCs w:val="24"/>
        </w:rPr>
      </w:pPr>
      <w:r w:rsidRPr="00E66E01">
        <w:rPr>
          <w:rFonts w:ascii="Arial" w:hAnsi="Arial" w:cs="Arial"/>
          <w:sz w:val="24"/>
          <w:szCs w:val="24"/>
        </w:rPr>
        <w:t>There are several challenges that Marriott is facing when it comes to maintaining responsibility and openness in relation to its environmentally friendly business operations.</w:t>
      </w:r>
    </w:p>
    <w:p w14:paraId="57F28D6B" w14:textId="77777777" w:rsidR="00701B93" w:rsidRPr="00E66E01" w:rsidRDefault="00701B93" w:rsidP="00E66E01">
      <w:pPr>
        <w:pStyle w:val="ListParagraph"/>
        <w:numPr>
          <w:ilvl w:val="0"/>
          <w:numId w:val="3"/>
        </w:numPr>
        <w:spacing w:line="360" w:lineRule="auto"/>
        <w:jc w:val="both"/>
        <w:rPr>
          <w:rFonts w:ascii="Arial" w:hAnsi="Arial" w:cs="Arial"/>
          <w:sz w:val="24"/>
          <w:szCs w:val="24"/>
        </w:rPr>
      </w:pPr>
      <w:r w:rsidRPr="00E66E01">
        <w:rPr>
          <w:rFonts w:ascii="Arial" w:hAnsi="Arial" w:cs="Arial"/>
          <w:sz w:val="24"/>
          <w:szCs w:val="24"/>
        </w:rPr>
        <w:t>For the company to be able to address the concerns and claims that are related with greenwashing, it may be important for the company to enhance its communication and reporting procedures.</w:t>
      </w:r>
    </w:p>
    <w:p w14:paraId="0F2838B6" w14:textId="77777777" w:rsidR="00B8727C" w:rsidRPr="00E66E01" w:rsidRDefault="00B8727C" w:rsidP="00E66E01">
      <w:pPr>
        <w:pStyle w:val="Heading1"/>
        <w:spacing w:line="360" w:lineRule="auto"/>
        <w:jc w:val="both"/>
        <w:rPr>
          <w:rFonts w:ascii="Arial" w:hAnsi="Arial" w:cs="Arial"/>
          <w:i/>
          <w:color w:val="auto"/>
          <w:sz w:val="24"/>
          <w:szCs w:val="24"/>
          <w:u w:val="single"/>
        </w:rPr>
      </w:pPr>
      <w:bookmarkStart w:id="5" w:name="_Toc159364686"/>
      <w:r w:rsidRPr="00E66E01">
        <w:rPr>
          <w:rFonts w:ascii="Arial" w:hAnsi="Arial" w:cs="Arial"/>
          <w:i/>
          <w:color w:val="auto"/>
          <w:sz w:val="24"/>
          <w:szCs w:val="24"/>
          <w:u w:val="single"/>
        </w:rPr>
        <w:t>Are there areas where it could be construed that they are greenwashing (not washing</w:t>
      </w:r>
      <w:r w:rsidR="00701B93" w:rsidRPr="00E66E01">
        <w:rPr>
          <w:rFonts w:ascii="Arial" w:hAnsi="Arial" w:cs="Arial"/>
          <w:i/>
          <w:color w:val="auto"/>
          <w:sz w:val="24"/>
          <w:szCs w:val="24"/>
          <w:u w:val="single"/>
        </w:rPr>
        <w:t>:</w:t>
      </w:r>
      <w:bookmarkEnd w:id="5"/>
    </w:p>
    <w:p w14:paraId="151454BE" w14:textId="77777777" w:rsidR="00701B93" w:rsidRPr="00E66E01" w:rsidRDefault="00701B93" w:rsidP="00E66E01">
      <w:pPr>
        <w:pStyle w:val="Heading2"/>
        <w:spacing w:line="360" w:lineRule="auto"/>
        <w:jc w:val="both"/>
        <w:rPr>
          <w:rFonts w:ascii="Arial" w:hAnsi="Arial" w:cs="Arial"/>
          <w:i/>
          <w:color w:val="auto"/>
          <w:sz w:val="24"/>
          <w:szCs w:val="24"/>
          <w:shd w:val="clear" w:color="auto" w:fill="FFFFFF"/>
        </w:rPr>
      </w:pPr>
      <w:bookmarkStart w:id="6" w:name="_Toc159364687"/>
      <w:r w:rsidRPr="00E66E01">
        <w:rPr>
          <w:rFonts w:ascii="Arial" w:hAnsi="Arial" w:cs="Arial"/>
          <w:i/>
          <w:color w:val="auto"/>
          <w:sz w:val="24"/>
          <w:szCs w:val="24"/>
          <w:shd w:val="clear" w:color="auto" w:fill="FFFFFF"/>
        </w:rPr>
        <w:t>Towel Reuse Programs:</w:t>
      </w:r>
      <w:bookmarkEnd w:id="6"/>
    </w:p>
    <w:p w14:paraId="4803C075" w14:textId="77777777" w:rsidR="00701B93" w:rsidRPr="00E66E01" w:rsidRDefault="00701B93" w:rsidP="00E66E01">
      <w:pPr>
        <w:pStyle w:val="ListParagraph"/>
        <w:numPr>
          <w:ilvl w:val="0"/>
          <w:numId w:val="4"/>
        </w:numPr>
        <w:spacing w:line="360" w:lineRule="auto"/>
        <w:jc w:val="both"/>
        <w:rPr>
          <w:rFonts w:ascii="Arial" w:hAnsi="Arial" w:cs="Arial"/>
          <w:sz w:val="24"/>
          <w:szCs w:val="24"/>
        </w:rPr>
      </w:pPr>
      <w:r w:rsidRPr="00E66E01">
        <w:rPr>
          <w:rFonts w:ascii="Arial" w:hAnsi="Arial" w:cs="Arial"/>
          <w:sz w:val="24"/>
          <w:szCs w:val="24"/>
        </w:rPr>
        <w:t>During their stay at a Marriott hotel or resort, guests are encouraged to reuse towels as part of the company's efforts to lessen the negative impact that it has on the environment.</w:t>
      </w:r>
    </w:p>
    <w:p w14:paraId="52FB34A0" w14:textId="77777777" w:rsidR="00701B93" w:rsidRPr="00E66E01" w:rsidRDefault="00701B93" w:rsidP="00E66E01">
      <w:pPr>
        <w:pStyle w:val="ListParagraph"/>
        <w:numPr>
          <w:ilvl w:val="0"/>
          <w:numId w:val="4"/>
        </w:numPr>
        <w:spacing w:line="360" w:lineRule="auto"/>
        <w:jc w:val="both"/>
        <w:rPr>
          <w:rFonts w:ascii="Arial" w:hAnsi="Arial" w:cs="Arial"/>
          <w:sz w:val="24"/>
          <w:szCs w:val="24"/>
        </w:rPr>
      </w:pPr>
      <w:r w:rsidRPr="00E66E01">
        <w:rPr>
          <w:rFonts w:ascii="Arial" w:hAnsi="Arial" w:cs="Arial"/>
          <w:sz w:val="24"/>
          <w:szCs w:val="24"/>
        </w:rPr>
        <w:t>In spite of the fact that this practice is being promoted as a sustainability program</w:t>
      </w:r>
      <w:r w:rsidR="00DA6ACA" w:rsidRPr="00E66E01">
        <w:rPr>
          <w:rFonts w:ascii="Arial" w:hAnsi="Arial" w:cs="Arial"/>
          <w:sz w:val="24"/>
          <w:szCs w:val="24"/>
        </w:rPr>
        <w:t xml:space="preserve"> (</w:t>
      </w:r>
      <w:r w:rsidR="00DA6ACA" w:rsidRPr="00E66E01">
        <w:rPr>
          <w:rFonts w:ascii="Arial" w:hAnsi="Arial" w:cs="Arial"/>
          <w:color w:val="222222"/>
          <w:sz w:val="24"/>
          <w:szCs w:val="24"/>
          <w:shd w:val="clear" w:color="auto" w:fill="FFFFFF"/>
        </w:rPr>
        <w:t>Maher and Marriott 1988)</w:t>
      </w:r>
      <w:r w:rsidRPr="00E66E01">
        <w:rPr>
          <w:rFonts w:ascii="Arial" w:hAnsi="Arial" w:cs="Arial"/>
          <w:sz w:val="24"/>
          <w:szCs w:val="24"/>
        </w:rPr>
        <w:t>, there are a lot of people who believe that its major objective may be to reduce the costs that are connected with doing laundry rather than to significantly reduce the impact that it has on the environment.</w:t>
      </w:r>
    </w:p>
    <w:p w14:paraId="0A1EBC17" w14:textId="77777777" w:rsidR="00701B93" w:rsidRPr="00E66E01" w:rsidRDefault="00701B93" w:rsidP="00E66E01">
      <w:pPr>
        <w:pStyle w:val="ListParagraph"/>
        <w:numPr>
          <w:ilvl w:val="0"/>
          <w:numId w:val="4"/>
        </w:numPr>
        <w:spacing w:line="360" w:lineRule="auto"/>
        <w:jc w:val="both"/>
        <w:rPr>
          <w:rFonts w:ascii="Arial" w:hAnsi="Arial" w:cs="Arial"/>
          <w:sz w:val="24"/>
          <w:szCs w:val="24"/>
        </w:rPr>
      </w:pPr>
      <w:r w:rsidRPr="00E66E01">
        <w:rPr>
          <w:rFonts w:ascii="Arial" w:hAnsi="Arial" w:cs="Arial"/>
          <w:sz w:val="24"/>
          <w:szCs w:val="24"/>
        </w:rPr>
        <w:t>In the event if it is perceived that the major objective of this strategy is to save money rather than to show real concern for the environment, then it is likely that this policy could be seen as evidence of greenwashing</w:t>
      </w:r>
      <w:r w:rsidR="00DA6ACA" w:rsidRPr="00E66E01">
        <w:rPr>
          <w:rFonts w:ascii="Arial" w:hAnsi="Arial" w:cs="Arial"/>
          <w:sz w:val="24"/>
          <w:szCs w:val="24"/>
        </w:rPr>
        <w:t xml:space="preserve"> (</w:t>
      </w:r>
      <w:r w:rsidR="00DA6ACA" w:rsidRPr="00E66E01">
        <w:rPr>
          <w:rFonts w:ascii="Arial" w:hAnsi="Arial" w:cs="Arial"/>
          <w:color w:val="222222"/>
          <w:sz w:val="24"/>
          <w:szCs w:val="24"/>
          <w:shd w:val="clear" w:color="auto" w:fill="FFFFFF"/>
        </w:rPr>
        <w:t>Stuckey 1998)</w:t>
      </w:r>
      <w:r w:rsidRPr="00E66E01">
        <w:rPr>
          <w:rFonts w:ascii="Arial" w:hAnsi="Arial" w:cs="Arial"/>
          <w:sz w:val="24"/>
          <w:szCs w:val="24"/>
        </w:rPr>
        <w:t>.</w:t>
      </w:r>
    </w:p>
    <w:p w14:paraId="5822694A" w14:textId="77777777" w:rsidR="00701B93" w:rsidRPr="00E66E01" w:rsidRDefault="00701B93" w:rsidP="00E66E01">
      <w:pPr>
        <w:pStyle w:val="Heading2"/>
        <w:spacing w:line="360" w:lineRule="auto"/>
        <w:jc w:val="both"/>
        <w:rPr>
          <w:rFonts w:ascii="Arial" w:hAnsi="Arial" w:cs="Arial"/>
          <w:i/>
          <w:color w:val="auto"/>
          <w:sz w:val="24"/>
          <w:szCs w:val="24"/>
          <w:shd w:val="clear" w:color="auto" w:fill="FFFFFF"/>
        </w:rPr>
      </w:pPr>
      <w:bookmarkStart w:id="7" w:name="_Toc159364688"/>
      <w:r w:rsidRPr="00E66E01">
        <w:rPr>
          <w:rFonts w:ascii="Arial" w:hAnsi="Arial" w:cs="Arial"/>
          <w:i/>
          <w:color w:val="auto"/>
          <w:sz w:val="24"/>
          <w:szCs w:val="24"/>
          <w:shd w:val="clear" w:color="auto" w:fill="FFFFFF"/>
        </w:rPr>
        <w:t>Limited Scope of Sustainable Practices:</w:t>
      </w:r>
      <w:bookmarkEnd w:id="7"/>
    </w:p>
    <w:p w14:paraId="3B2E18CB" w14:textId="77777777" w:rsidR="00701B93" w:rsidRPr="00E66E01" w:rsidRDefault="00701B93" w:rsidP="00E66E01">
      <w:pPr>
        <w:pStyle w:val="ListParagraph"/>
        <w:numPr>
          <w:ilvl w:val="0"/>
          <w:numId w:val="5"/>
        </w:numPr>
        <w:spacing w:line="360" w:lineRule="auto"/>
        <w:jc w:val="both"/>
        <w:rPr>
          <w:rFonts w:ascii="Arial" w:hAnsi="Arial" w:cs="Arial"/>
          <w:sz w:val="24"/>
          <w:szCs w:val="24"/>
        </w:rPr>
      </w:pPr>
      <w:r w:rsidRPr="00E66E01">
        <w:rPr>
          <w:rFonts w:ascii="Arial" w:hAnsi="Arial" w:cs="Arial"/>
          <w:sz w:val="24"/>
          <w:szCs w:val="24"/>
        </w:rPr>
        <w:t>In spite of the fact that Marriott may promote particular environmentally friendly projects, such as water-saving fixtures or lighting that is more energy-efficient</w:t>
      </w:r>
      <w:r w:rsidR="00DA6ACA" w:rsidRPr="00E66E01">
        <w:rPr>
          <w:rFonts w:ascii="Arial" w:hAnsi="Arial" w:cs="Arial"/>
          <w:sz w:val="24"/>
          <w:szCs w:val="24"/>
        </w:rPr>
        <w:t xml:space="preserve"> (</w:t>
      </w:r>
      <w:r w:rsidR="00DA6ACA" w:rsidRPr="00E66E01">
        <w:rPr>
          <w:rFonts w:ascii="Arial" w:hAnsi="Arial" w:cs="Arial"/>
          <w:color w:val="222222"/>
          <w:sz w:val="24"/>
          <w:szCs w:val="24"/>
          <w:shd w:val="clear" w:color="auto" w:fill="FFFFFF"/>
        </w:rPr>
        <w:t>Hankemeier  2007)</w:t>
      </w:r>
      <w:r w:rsidRPr="00E66E01">
        <w:rPr>
          <w:rFonts w:ascii="Arial" w:hAnsi="Arial" w:cs="Arial"/>
          <w:sz w:val="24"/>
          <w:szCs w:val="24"/>
        </w:rPr>
        <w:t>, individuals who are opposed to the company may argue that these initiatives only comprise a small amount of the overall operations of the company.</w:t>
      </w:r>
    </w:p>
    <w:p w14:paraId="727A0693" w14:textId="77777777" w:rsidR="00701B93" w:rsidRPr="00E66E01" w:rsidRDefault="00701B93" w:rsidP="00E66E01">
      <w:pPr>
        <w:pStyle w:val="ListParagraph"/>
        <w:numPr>
          <w:ilvl w:val="0"/>
          <w:numId w:val="5"/>
        </w:numPr>
        <w:spacing w:line="360" w:lineRule="auto"/>
        <w:jc w:val="both"/>
        <w:rPr>
          <w:rFonts w:ascii="Arial" w:hAnsi="Arial" w:cs="Arial"/>
          <w:sz w:val="24"/>
          <w:szCs w:val="24"/>
        </w:rPr>
      </w:pPr>
      <w:r w:rsidRPr="00E66E01">
        <w:rPr>
          <w:rFonts w:ascii="Arial" w:hAnsi="Arial" w:cs="Arial"/>
          <w:sz w:val="24"/>
          <w:szCs w:val="24"/>
        </w:rPr>
        <w:t xml:space="preserve"> In light of the fact that there are maybe some areas within Marriott's operations in which more broad sustainability measures could be employed, questions have been raised questioning the degree to which the firm is </w:t>
      </w:r>
      <w:r w:rsidRPr="00E66E01">
        <w:rPr>
          <w:rFonts w:ascii="Arial" w:hAnsi="Arial" w:cs="Arial"/>
          <w:sz w:val="24"/>
          <w:szCs w:val="24"/>
        </w:rPr>
        <w:lastRenderedPageBreak/>
        <w:t>committed to environmental responsibility and whether or not it is actually committed to such a commitment.</w:t>
      </w:r>
    </w:p>
    <w:p w14:paraId="4E5B25A5" w14:textId="77777777" w:rsidR="00701B93" w:rsidRPr="00E66E01" w:rsidRDefault="00701B93" w:rsidP="00E66E01">
      <w:pPr>
        <w:pStyle w:val="ListParagraph"/>
        <w:numPr>
          <w:ilvl w:val="0"/>
          <w:numId w:val="5"/>
        </w:numPr>
        <w:spacing w:line="360" w:lineRule="auto"/>
        <w:jc w:val="both"/>
        <w:rPr>
          <w:rFonts w:ascii="Arial" w:hAnsi="Arial" w:cs="Arial"/>
          <w:sz w:val="24"/>
          <w:szCs w:val="24"/>
        </w:rPr>
      </w:pPr>
      <w:r w:rsidRPr="00E66E01">
        <w:rPr>
          <w:rFonts w:ascii="Arial" w:hAnsi="Arial" w:cs="Arial"/>
          <w:sz w:val="24"/>
          <w:szCs w:val="24"/>
        </w:rPr>
        <w:t>This limited scope of sustainable practices has the potential to be perceived as greenwashing if it does not coincide with the greater environmental influence that the company has. Greenwashing is a term that has an associated negative connotation</w:t>
      </w:r>
      <w:r w:rsidR="00DA6ACA" w:rsidRPr="00E66E01">
        <w:rPr>
          <w:rFonts w:ascii="Arial" w:hAnsi="Arial" w:cs="Arial"/>
          <w:sz w:val="24"/>
          <w:szCs w:val="24"/>
        </w:rPr>
        <w:t xml:space="preserve"> (</w:t>
      </w:r>
      <w:r w:rsidR="00DA6ACA" w:rsidRPr="00E66E01">
        <w:rPr>
          <w:rFonts w:ascii="Arial" w:hAnsi="Arial" w:cs="Arial"/>
          <w:color w:val="222222"/>
          <w:sz w:val="24"/>
          <w:szCs w:val="24"/>
          <w:shd w:val="clear" w:color="auto" w:fill="FFFFFF"/>
        </w:rPr>
        <w:t>Marriott and Marriott 2000)</w:t>
      </w:r>
      <w:r w:rsidRPr="00E66E01">
        <w:rPr>
          <w:rFonts w:ascii="Arial" w:hAnsi="Arial" w:cs="Arial"/>
          <w:sz w:val="24"/>
          <w:szCs w:val="24"/>
        </w:rPr>
        <w:t>.</w:t>
      </w:r>
    </w:p>
    <w:p w14:paraId="19C008AE" w14:textId="77777777" w:rsidR="00B8727C" w:rsidRPr="00E66E01" w:rsidRDefault="00B8727C" w:rsidP="00E66E01">
      <w:pPr>
        <w:pStyle w:val="Heading1"/>
        <w:spacing w:line="360" w:lineRule="auto"/>
        <w:jc w:val="both"/>
        <w:rPr>
          <w:rFonts w:ascii="Arial" w:hAnsi="Arial" w:cs="Arial"/>
          <w:i/>
          <w:color w:val="auto"/>
          <w:sz w:val="24"/>
          <w:szCs w:val="24"/>
          <w:u w:val="single"/>
        </w:rPr>
      </w:pPr>
      <w:bookmarkStart w:id="8" w:name="_Toc159364689"/>
      <w:r w:rsidRPr="00E66E01">
        <w:rPr>
          <w:rFonts w:ascii="Arial" w:hAnsi="Arial" w:cs="Arial"/>
          <w:i/>
          <w:color w:val="auto"/>
          <w:sz w:val="24"/>
          <w:szCs w:val="24"/>
          <w:u w:val="single"/>
        </w:rPr>
        <w:t>towels daily for examp</w:t>
      </w:r>
      <w:r w:rsidR="00701B93" w:rsidRPr="00E66E01">
        <w:rPr>
          <w:rFonts w:ascii="Arial" w:hAnsi="Arial" w:cs="Arial"/>
          <w:i/>
          <w:color w:val="auto"/>
          <w:sz w:val="24"/>
          <w:szCs w:val="24"/>
          <w:u w:val="single"/>
        </w:rPr>
        <w:t xml:space="preserve">le – this is an ongoing </w:t>
      </w:r>
      <w:proofErr w:type="gramStart"/>
      <w:r w:rsidR="00701B93" w:rsidRPr="00E66E01">
        <w:rPr>
          <w:rFonts w:ascii="Arial" w:hAnsi="Arial" w:cs="Arial"/>
          <w:i/>
          <w:color w:val="auto"/>
          <w:sz w:val="24"/>
          <w:szCs w:val="24"/>
          <w:u w:val="single"/>
        </w:rPr>
        <w:t>debate)</w:t>
      </w:r>
      <w:r w:rsidRPr="00E66E01">
        <w:rPr>
          <w:rFonts w:ascii="Arial" w:hAnsi="Arial" w:cs="Arial"/>
          <w:i/>
          <w:color w:val="auto"/>
          <w:sz w:val="24"/>
          <w:szCs w:val="24"/>
          <w:u w:val="single"/>
        </w:rPr>
        <w:t>Do</w:t>
      </w:r>
      <w:proofErr w:type="gramEnd"/>
      <w:r w:rsidRPr="00E66E01">
        <w:rPr>
          <w:rFonts w:ascii="Arial" w:hAnsi="Arial" w:cs="Arial"/>
          <w:i/>
          <w:color w:val="auto"/>
          <w:sz w:val="24"/>
          <w:szCs w:val="24"/>
          <w:u w:val="single"/>
        </w:rPr>
        <w:t xml:space="preserve"> they self-evaluate?</w:t>
      </w:r>
      <w:bookmarkEnd w:id="8"/>
    </w:p>
    <w:p w14:paraId="7719B79A" w14:textId="77777777" w:rsidR="00A4171B" w:rsidRPr="00E66E01" w:rsidRDefault="00A4171B" w:rsidP="00E66E01">
      <w:pPr>
        <w:pStyle w:val="Heading2"/>
        <w:spacing w:line="360" w:lineRule="auto"/>
        <w:jc w:val="both"/>
        <w:rPr>
          <w:rFonts w:ascii="Arial" w:hAnsi="Arial" w:cs="Arial"/>
          <w:i/>
          <w:color w:val="auto"/>
          <w:sz w:val="24"/>
          <w:szCs w:val="24"/>
          <w:shd w:val="clear" w:color="auto" w:fill="FFFFFF"/>
        </w:rPr>
      </w:pPr>
      <w:bookmarkStart w:id="9" w:name="_Toc159364690"/>
      <w:r w:rsidRPr="00E66E01">
        <w:rPr>
          <w:rFonts w:ascii="Arial" w:hAnsi="Arial" w:cs="Arial"/>
          <w:i/>
          <w:color w:val="auto"/>
          <w:sz w:val="24"/>
          <w:szCs w:val="24"/>
          <w:shd w:val="clear" w:color="auto" w:fill="FFFFFF"/>
        </w:rPr>
        <w:t>Internal Evaluation of Sustainability Practices:</w:t>
      </w:r>
      <w:bookmarkEnd w:id="9"/>
    </w:p>
    <w:p w14:paraId="30A57839" w14:textId="77777777" w:rsidR="00A4171B" w:rsidRPr="00E66E01" w:rsidRDefault="00A4171B" w:rsidP="00E66E01">
      <w:pPr>
        <w:pStyle w:val="ListParagraph"/>
        <w:numPr>
          <w:ilvl w:val="0"/>
          <w:numId w:val="6"/>
        </w:numPr>
        <w:spacing w:line="360" w:lineRule="auto"/>
        <w:jc w:val="both"/>
        <w:rPr>
          <w:rFonts w:ascii="Arial" w:hAnsi="Arial" w:cs="Arial"/>
          <w:sz w:val="24"/>
          <w:szCs w:val="24"/>
        </w:rPr>
      </w:pPr>
      <w:r w:rsidRPr="00E66E01">
        <w:rPr>
          <w:rFonts w:ascii="Arial" w:hAnsi="Arial" w:cs="Arial"/>
          <w:sz w:val="24"/>
          <w:szCs w:val="24"/>
        </w:rPr>
        <w:t xml:space="preserve">Self-evaluation is something that the Marriott Company conducts in order to evaluate not only its performance but also the efforts that it has put into place to be more sustainable. </w:t>
      </w:r>
    </w:p>
    <w:p w14:paraId="5701DE20" w14:textId="77777777" w:rsidR="00A4171B" w:rsidRPr="00E66E01" w:rsidRDefault="00A4171B" w:rsidP="00E66E01">
      <w:pPr>
        <w:pStyle w:val="ListParagraph"/>
        <w:numPr>
          <w:ilvl w:val="0"/>
          <w:numId w:val="6"/>
        </w:numPr>
        <w:spacing w:line="360" w:lineRule="auto"/>
        <w:jc w:val="both"/>
        <w:rPr>
          <w:rFonts w:ascii="Arial" w:hAnsi="Arial" w:cs="Arial"/>
          <w:sz w:val="24"/>
          <w:szCs w:val="24"/>
        </w:rPr>
      </w:pPr>
      <w:r w:rsidRPr="00E66E01">
        <w:rPr>
          <w:rFonts w:ascii="Arial" w:hAnsi="Arial" w:cs="Arial"/>
          <w:sz w:val="24"/>
          <w:szCs w:val="24"/>
        </w:rPr>
        <w:t>Due to the utilization of this internal study</w:t>
      </w:r>
      <w:r w:rsidR="00DA6ACA" w:rsidRPr="00E66E01">
        <w:rPr>
          <w:rFonts w:ascii="Arial" w:hAnsi="Arial" w:cs="Arial"/>
          <w:sz w:val="24"/>
          <w:szCs w:val="24"/>
        </w:rPr>
        <w:t xml:space="preserve"> (</w:t>
      </w:r>
      <w:r w:rsidR="00DA6ACA" w:rsidRPr="00E66E01">
        <w:rPr>
          <w:rFonts w:ascii="Arial" w:hAnsi="Arial" w:cs="Arial"/>
          <w:color w:val="222222"/>
          <w:sz w:val="24"/>
          <w:szCs w:val="24"/>
          <w:shd w:val="clear" w:color="auto" w:fill="FFFFFF"/>
        </w:rPr>
        <w:t>Marriott 2017)</w:t>
      </w:r>
      <w:r w:rsidRPr="00E66E01">
        <w:rPr>
          <w:rFonts w:ascii="Arial" w:hAnsi="Arial" w:cs="Arial"/>
          <w:sz w:val="24"/>
          <w:szCs w:val="24"/>
        </w:rPr>
        <w:t>, Marriott is in a position to evaluate the influence that it has on the environment, determine the areas in which it can make improvements, and quantify the progress that it has achieved toward achieving its sustainability goals.</w:t>
      </w:r>
    </w:p>
    <w:p w14:paraId="7DB34D09" w14:textId="77777777" w:rsidR="00A4171B" w:rsidRPr="00E66E01" w:rsidRDefault="00A4171B" w:rsidP="00E66E01">
      <w:pPr>
        <w:pStyle w:val="ListParagraph"/>
        <w:numPr>
          <w:ilvl w:val="0"/>
          <w:numId w:val="6"/>
        </w:numPr>
        <w:spacing w:line="360" w:lineRule="auto"/>
        <w:jc w:val="both"/>
        <w:rPr>
          <w:rFonts w:ascii="Arial" w:hAnsi="Arial" w:cs="Arial"/>
          <w:sz w:val="24"/>
          <w:szCs w:val="24"/>
        </w:rPr>
      </w:pPr>
      <w:r w:rsidRPr="00E66E01">
        <w:rPr>
          <w:rFonts w:ascii="Arial" w:hAnsi="Arial" w:cs="Arial"/>
          <w:sz w:val="24"/>
          <w:szCs w:val="24"/>
        </w:rPr>
        <w:t>When it comes to the efforts that it is making to promote sustainability, Marriott demonstrates its commitment to transparency and openness by performing frequent self-assessments that are relevant to the many sustainability projects that it is working on</w:t>
      </w:r>
      <w:r w:rsidR="00DA6ACA" w:rsidRPr="00E66E01">
        <w:rPr>
          <w:rFonts w:ascii="Arial" w:hAnsi="Arial" w:cs="Arial"/>
          <w:sz w:val="24"/>
          <w:szCs w:val="24"/>
        </w:rPr>
        <w:t xml:space="preserve"> (</w:t>
      </w:r>
      <w:r w:rsidR="00DA6ACA" w:rsidRPr="00E66E01">
        <w:rPr>
          <w:rFonts w:ascii="Arial" w:hAnsi="Arial" w:cs="Arial"/>
          <w:color w:val="222222"/>
          <w:sz w:val="24"/>
          <w:szCs w:val="24"/>
          <w:shd w:val="clear" w:color="auto" w:fill="FFFFFF"/>
        </w:rPr>
        <w:t>Lowe and Marriott 2012)</w:t>
      </w:r>
      <w:r w:rsidRPr="00E66E01">
        <w:rPr>
          <w:rFonts w:ascii="Arial" w:hAnsi="Arial" w:cs="Arial"/>
          <w:sz w:val="24"/>
          <w:szCs w:val="24"/>
        </w:rPr>
        <w:t>.</w:t>
      </w:r>
    </w:p>
    <w:p w14:paraId="629F432F" w14:textId="77777777" w:rsidR="00A4171B" w:rsidRPr="00E66E01" w:rsidRDefault="00A4171B" w:rsidP="00E66E01">
      <w:pPr>
        <w:pStyle w:val="Heading2"/>
        <w:spacing w:line="360" w:lineRule="auto"/>
        <w:jc w:val="both"/>
        <w:rPr>
          <w:rFonts w:ascii="Arial" w:hAnsi="Arial" w:cs="Arial"/>
          <w:i/>
          <w:color w:val="auto"/>
          <w:sz w:val="24"/>
          <w:szCs w:val="24"/>
          <w:shd w:val="clear" w:color="auto" w:fill="FFFFFF"/>
        </w:rPr>
      </w:pPr>
      <w:bookmarkStart w:id="10" w:name="_Toc159364691"/>
      <w:r w:rsidRPr="00E66E01">
        <w:rPr>
          <w:rFonts w:ascii="Arial" w:hAnsi="Arial" w:cs="Arial"/>
          <w:i/>
          <w:color w:val="auto"/>
          <w:sz w:val="24"/>
          <w:szCs w:val="24"/>
          <w:shd w:val="clear" w:color="auto" w:fill="FFFFFF"/>
        </w:rPr>
        <w:t>Continuous Improvement through Self-Assessment:</w:t>
      </w:r>
      <w:bookmarkEnd w:id="10"/>
    </w:p>
    <w:p w14:paraId="12E15817" w14:textId="77777777" w:rsidR="00A4171B" w:rsidRPr="00E66E01" w:rsidRDefault="00A4171B" w:rsidP="00E66E01">
      <w:pPr>
        <w:pStyle w:val="ListParagraph"/>
        <w:numPr>
          <w:ilvl w:val="0"/>
          <w:numId w:val="9"/>
        </w:numPr>
        <w:spacing w:line="360" w:lineRule="auto"/>
        <w:jc w:val="both"/>
        <w:rPr>
          <w:rFonts w:ascii="Arial" w:hAnsi="Arial" w:cs="Arial"/>
          <w:sz w:val="24"/>
          <w:szCs w:val="24"/>
        </w:rPr>
      </w:pPr>
      <w:r w:rsidRPr="00E66E01">
        <w:rPr>
          <w:rFonts w:ascii="Arial" w:hAnsi="Arial" w:cs="Arial"/>
          <w:sz w:val="24"/>
          <w:szCs w:val="24"/>
        </w:rPr>
        <w:t>One of the strategies that Marriott employs in order to accomplish its objective of achieving continual improvement in its sustainability operations is the practice of self-evaluation. Marriott has the ability to uncover possibilities to improve efficiency, decrease waste, and implement actions that are more environmentally friendly by employing a technique known as self-assessment</w:t>
      </w:r>
      <w:r w:rsidR="003E027A" w:rsidRPr="00E66E01">
        <w:rPr>
          <w:rFonts w:ascii="Arial" w:hAnsi="Arial" w:cs="Arial"/>
          <w:sz w:val="24"/>
          <w:szCs w:val="24"/>
        </w:rPr>
        <w:t xml:space="preserve"> (</w:t>
      </w:r>
      <w:r w:rsidR="003E027A" w:rsidRPr="00E66E01">
        <w:rPr>
          <w:rFonts w:ascii="Arial" w:hAnsi="Arial" w:cs="Arial"/>
          <w:color w:val="222222"/>
          <w:sz w:val="24"/>
          <w:szCs w:val="24"/>
          <w:shd w:val="clear" w:color="auto" w:fill="FFFFFF"/>
        </w:rPr>
        <w:t>Blankenship 2011)</w:t>
      </w:r>
      <w:r w:rsidRPr="00E66E01">
        <w:rPr>
          <w:rFonts w:ascii="Arial" w:hAnsi="Arial" w:cs="Arial"/>
          <w:sz w:val="24"/>
          <w:szCs w:val="24"/>
        </w:rPr>
        <w:t xml:space="preserve">. </w:t>
      </w:r>
    </w:p>
    <w:p w14:paraId="69FD210D" w14:textId="77777777" w:rsidR="00A4171B" w:rsidRPr="00E66E01" w:rsidRDefault="00A4171B" w:rsidP="00E66E01">
      <w:pPr>
        <w:pStyle w:val="ListParagraph"/>
        <w:numPr>
          <w:ilvl w:val="0"/>
          <w:numId w:val="8"/>
        </w:numPr>
        <w:spacing w:line="360" w:lineRule="auto"/>
        <w:jc w:val="both"/>
        <w:rPr>
          <w:rFonts w:ascii="Arial" w:hAnsi="Arial" w:cs="Arial"/>
          <w:sz w:val="24"/>
          <w:szCs w:val="24"/>
        </w:rPr>
      </w:pPr>
      <w:r w:rsidRPr="00E66E01">
        <w:rPr>
          <w:rFonts w:ascii="Arial" w:hAnsi="Arial" w:cs="Arial"/>
          <w:sz w:val="24"/>
          <w:szCs w:val="24"/>
        </w:rPr>
        <w:t xml:space="preserve">This is something that Marriott is capable of accomplishing on its own! Marriott is able to ensure that it continues to comply with the ever-evolving environmental requirements and best practices in the hospitality business by performing frequent performance evaluations of its own operations. </w:t>
      </w:r>
    </w:p>
    <w:p w14:paraId="2EE9E07E" w14:textId="77777777" w:rsidR="00A4171B" w:rsidRPr="00E66E01" w:rsidRDefault="00A4171B" w:rsidP="00E66E01">
      <w:pPr>
        <w:pStyle w:val="ListParagraph"/>
        <w:numPr>
          <w:ilvl w:val="0"/>
          <w:numId w:val="7"/>
        </w:numPr>
        <w:spacing w:line="360" w:lineRule="auto"/>
        <w:jc w:val="both"/>
        <w:rPr>
          <w:rFonts w:ascii="Arial" w:hAnsi="Arial" w:cs="Arial"/>
          <w:sz w:val="24"/>
          <w:szCs w:val="24"/>
        </w:rPr>
      </w:pPr>
      <w:r w:rsidRPr="00E66E01">
        <w:rPr>
          <w:rFonts w:ascii="Arial" w:hAnsi="Arial" w:cs="Arial"/>
          <w:sz w:val="24"/>
          <w:szCs w:val="24"/>
        </w:rPr>
        <w:lastRenderedPageBreak/>
        <w:t>This strategy allows Marriott to maintain its compliance with these standards. In order to guarantee that it continues to comply with these requirements</w:t>
      </w:r>
      <w:r w:rsidR="003E027A" w:rsidRPr="00E66E01">
        <w:rPr>
          <w:rFonts w:ascii="Arial" w:hAnsi="Arial" w:cs="Arial"/>
          <w:sz w:val="24"/>
          <w:szCs w:val="24"/>
        </w:rPr>
        <w:t xml:space="preserve"> (</w:t>
      </w:r>
      <w:r w:rsidR="003E027A" w:rsidRPr="00E66E01">
        <w:rPr>
          <w:rFonts w:ascii="Arial" w:hAnsi="Arial" w:cs="Arial"/>
          <w:color w:val="222222"/>
          <w:sz w:val="24"/>
          <w:szCs w:val="24"/>
          <w:shd w:val="clear" w:color="auto" w:fill="FFFFFF"/>
        </w:rPr>
        <w:t>Penny 2012)</w:t>
      </w:r>
      <w:r w:rsidRPr="00E66E01">
        <w:rPr>
          <w:rFonts w:ascii="Arial" w:hAnsi="Arial" w:cs="Arial"/>
          <w:sz w:val="24"/>
          <w:szCs w:val="24"/>
        </w:rPr>
        <w:t>, Marriott employs this method as one of the working methods.</w:t>
      </w:r>
    </w:p>
    <w:p w14:paraId="5D560369" w14:textId="77777777" w:rsidR="00B8727C" w:rsidRPr="00E66E01" w:rsidRDefault="00B8727C" w:rsidP="00E66E01">
      <w:pPr>
        <w:pStyle w:val="Heading1"/>
        <w:spacing w:line="360" w:lineRule="auto"/>
        <w:jc w:val="both"/>
        <w:rPr>
          <w:rFonts w:ascii="Arial" w:hAnsi="Arial" w:cs="Arial"/>
          <w:i/>
          <w:color w:val="auto"/>
          <w:sz w:val="24"/>
          <w:szCs w:val="24"/>
          <w:u w:val="single"/>
        </w:rPr>
      </w:pPr>
      <w:bookmarkStart w:id="11" w:name="_Toc159364692"/>
      <w:r w:rsidRPr="00E66E01">
        <w:rPr>
          <w:rFonts w:ascii="Arial" w:hAnsi="Arial" w:cs="Arial"/>
          <w:i/>
          <w:color w:val="auto"/>
          <w:sz w:val="24"/>
          <w:szCs w:val="24"/>
          <w:u w:val="single"/>
        </w:rPr>
        <w:t>Why do companies self evaluate?</w:t>
      </w:r>
      <w:bookmarkEnd w:id="11"/>
    </w:p>
    <w:p w14:paraId="47CDB17B" w14:textId="77777777" w:rsidR="0065132A" w:rsidRPr="00E66E01" w:rsidRDefault="0065132A"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12" w:name="_Toc159364693"/>
      <w:r w:rsidRPr="00E66E01">
        <w:rPr>
          <w:rFonts w:ascii="Arial" w:hAnsi="Arial" w:cs="Arial"/>
          <w:i/>
          <w:color w:val="auto"/>
          <w:sz w:val="24"/>
          <w:szCs w:val="24"/>
          <w:shd w:val="clear" w:color="auto" w:fill="FFFFFF"/>
        </w:rPr>
        <w:t>Performance Monitoring:</w:t>
      </w:r>
      <w:bookmarkEnd w:id="12"/>
    </w:p>
    <w:p w14:paraId="391E8976" w14:textId="77777777" w:rsidR="0065132A" w:rsidRPr="00E66E01" w:rsidRDefault="008E47B8" w:rsidP="00E66E01">
      <w:pPr>
        <w:spacing w:line="360" w:lineRule="auto"/>
        <w:jc w:val="both"/>
        <w:rPr>
          <w:rFonts w:ascii="Arial" w:hAnsi="Arial" w:cs="Arial"/>
          <w:sz w:val="24"/>
          <w:szCs w:val="24"/>
        </w:rPr>
      </w:pPr>
      <w:r w:rsidRPr="00E66E01">
        <w:rPr>
          <w:rFonts w:ascii="Arial" w:hAnsi="Arial" w:cs="Arial"/>
          <w:sz w:val="24"/>
          <w:szCs w:val="24"/>
        </w:rPr>
        <w:t>Through the use of self-evaluation, Marriott is able to assess its performance in terms of sustainability and monitor its advancement toward the accomplishment of its objectives. As a result, the organization is able to provide improved service to its clients. Through the process of conducting an analysis of its own procedures</w:t>
      </w:r>
      <w:r w:rsidR="009F42B2" w:rsidRPr="00E66E01">
        <w:rPr>
          <w:rFonts w:ascii="Arial" w:hAnsi="Arial" w:cs="Arial"/>
          <w:sz w:val="24"/>
          <w:szCs w:val="24"/>
        </w:rPr>
        <w:t xml:space="preserve"> (</w:t>
      </w:r>
      <w:r w:rsidR="009F42B2" w:rsidRPr="00E66E01">
        <w:rPr>
          <w:rFonts w:ascii="Arial" w:hAnsi="Arial" w:cs="Arial"/>
          <w:color w:val="222222"/>
          <w:sz w:val="24"/>
          <w:szCs w:val="24"/>
          <w:shd w:val="clear" w:color="auto" w:fill="FFFFFF"/>
        </w:rPr>
        <w:t>Mall 2018)</w:t>
      </w:r>
      <w:r w:rsidRPr="00E66E01">
        <w:rPr>
          <w:rFonts w:ascii="Arial" w:hAnsi="Arial" w:cs="Arial"/>
          <w:sz w:val="24"/>
          <w:szCs w:val="24"/>
        </w:rPr>
        <w:t>, Marriott is able to establish the areas in which it is performing exceptionally well as well as the areas in which it has potential for progress. This allows Marriott to make more informed decisions.</w:t>
      </w:r>
    </w:p>
    <w:p w14:paraId="638C3C2C" w14:textId="77777777" w:rsidR="0065132A" w:rsidRPr="00E66E01" w:rsidRDefault="0065132A"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13" w:name="_Toc159364694"/>
      <w:r w:rsidRPr="00E66E01">
        <w:rPr>
          <w:rFonts w:ascii="Arial" w:hAnsi="Arial" w:cs="Arial"/>
          <w:i/>
          <w:color w:val="auto"/>
          <w:sz w:val="24"/>
          <w:szCs w:val="24"/>
          <w:shd w:val="clear" w:color="auto" w:fill="FFFFFF"/>
        </w:rPr>
        <w:t>Identifying Areas for Improvement:</w:t>
      </w:r>
      <w:bookmarkEnd w:id="13"/>
    </w:p>
    <w:p w14:paraId="15ED48B1" w14:textId="77777777" w:rsidR="008E47B8" w:rsidRPr="00E66E01" w:rsidRDefault="008E47B8" w:rsidP="00E66E01">
      <w:pPr>
        <w:spacing w:line="360" w:lineRule="auto"/>
        <w:jc w:val="both"/>
        <w:rPr>
          <w:rFonts w:ascii="Arial" w:hAnsi="Arial" w:cs="Arial"/>
          <w:sz w:val="24"/>
          <w:szCs w:val="24"/>
        </w:rPr>
      </w:pPr>
      <w:r w:rsidRPr="00E66E01">
        <w:rPr>
          <w:rFonts w:ascii="Arial" w:hAnsi="Arial" w:cs="Arial"/>
          <w:sz w:val="24"/>
          <w:szCs w:val="24"/>
        </w:rPr>
        <w:t>Marriott is able to identify the areas in which it can improve its efforts to become more environmentally responsible by going through the process of self-evaluation. The participation of the company in the process makes it feasible for this to occur. By being able to undertake an analysis of its operations</w:t>
      </w:r>
      <w:r w:rsidR="009F42B2" w:rsidRPr="00E66E01">
        <w:rPr>
          <w:rFonts w:ascii="Arial" w:hAnsi="Arial" w:cs="Arial"/>
          <w:sz w:val="24"/>
          <w:szCs w:val="24"/>
        </w:rPr>
        <w:t xml:space="preserve"> (</w:t>
      </w:r>
      <w:r w:rsidR="009F42B2" w:rsidRPr="00E66E01">
        <w:rPr>
          <w:rFonts w:ascii="Arial" w:hAnsi="Arial" w:cs="Arial"/>
          <w:color w:val="222222"/>
          <w:sz w:val="24"/>
          <w:szCs w:val="24"/>
          <w:shd w:val="clear" w:color="auto" w:fill="FFFFFF"/>
        </w:rPr>
        <w:t>Mega 2018)</w:t>
      </w:r>
      <w:r w:rsidRPr="00E66E01">
        <w:rPr>
          <w:rFonts w:ascii="Arial" w:hAnsi="Arial" w:cs="Arial"/>
          <w:sz w:val="24"/>
          <w:szCs w:val="24"/>
        </w:rPr>
        <w:t>, Marriott is able to identify areas of inefficiency, reduce the amount of waste it generates, and implement methods that are more environmentally friendly. All of these benefits are a direct outcome of the company's ability to conduct the study.</w:t>
      </w:r>
    </w:p>
    <w:p w14:paraId="4B0A6692" w14:textId="77777777" w:rsidR="0065132A" w:rsidRPr="00E66E01" w:rsidRDefault="0065132A"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14" w:name="_Toc159364695"/>
      <w:r w:rsidRPr="00E66E01">
        <w:rPr>
          <w:rFonts w:ascii="Arial" w:hAnsi="Arial" w:cs="Arial"/>
          <w:i/>
          <w:color w:val="auto"/>
          <w:sz w:val="24"/>
          <w:szCs w:val="24"/>
          <w:shd w:val="clear" w:color="auto" w:fill="FFFFFF"/>
        </w:rPr>
        <w:t>Accountability and Transparency:</w:t>
      </w:r>
      <w:bookmarkEnd w:id="14"/>
    </w:p>
    <w:p w14:paraId="690DD8B0" w14:textId="77777777" w:rsidR="008E47B8" w:rsidRPr="00E66E01" w:rsidRDefault="008E47B8" w:rsidP="00E66E01">
      <w:pPr>
        <w:spacing w:line="360" w:lineRule="auto"/>
        <w:jc w:val="both"/>
        <w:rPr>
          <w:rFonts w:ascii="Arial" w:hAnsi="Arial" w:cs="Arial"/>
          <w:sz w:val="24"/>
          <w:szCs w:val="24"/>
        </w:rPr>
      </w:pPr>
      <w:r w:rsidRPr="00E66E01">
        <w:rPr>
          <w:rFonts w:ascii="Arial" w:hAnsi="Arial" w:cs="Arial"/>
          <w:sz w:val="24"/>
          <w:szCs w:val="24"/>
        </w:rPr>
        <w:t>Through the process of conducting self-evaluation, Marriott demonstrates to its different stakeholders, which include customers, investors, and regulatory authorities, that it is committed to being accountable for the activities that it takes over the course of its operations. To support the building of confidence and credibility among these stakeholders, it is vital to give transparent reporting on actions linked with sustainability</w:t>
      </w:r>
      <w:r w:rsidR="009F42B2" w:rsidRPr="00E66E01">
        <w:rPr>
          <w:rFonts w:ascii="Arial" w:hAnsi="Arial" w:cs="Arial"/>
          <w:sz w:val="24"/>
          <w:szCs w:val="24"/>
        </w:rPr>
        <w:t xml:space="preserve"> (</w:t>
      </w:r>
      <w:r w:rsidR="009F42B2" w:rsidRPr="00E66E01">
        <w:rPr>
          <w:rFonts w:ascii="Arial" w:hAnsi="Arial" w:cs="Arial"/>
          <w:color w:val="222222"/>
          <w:sz w:val="24"/>
          <w:szCs w:val="24"/>
          <w:shd w:val="clear" w:color="auto" w:fill="FFFFFF"/>
        </w:rPr>
        <w:t>Klein 2015)</w:t>
      </w:r>
      <w:r w:rsidRPr="00E66E01">
        <w:rPr>
          <w:rFonts w:ascii="Arial" w:hAnsi="Arial" w:cs="Arial"/>
          <w:sz w:val="24"/>
          <w:szCs w:val="24"/>
        </w:rPr>
        <w:t>. This is necessary in order to do so.</w:t>
      </w:r>
    </w:p>
    <w:p w14:paraId="533EB61F" w14:textId="77777777" w:rsidR="0065132A" w:rsidRPr="00E66E01" w:rsidRDefault="0065132A"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15" w:name="_Toc159364696"/>
      <w:r w:rsidRPr="00E66E01">
        <w:rPr>
          <w:rFonts w:ascii="Arial" w:hAnsi="Arial" w:cs="Arial"/>
          <w:i/>
          <w:color w:val="auto"/>
          <w:sz w:val="24"/>
          <w:szCs w:val="24"/>
          <w:shd w:val="clear" w:color="auto" w:fill="FFFFFF"/>
        </w:rPr>
        <w:t>Compliance and Regulation:</w:t>
      </w:r>
      <w:bookmarkEnd w:id="15"/>
    </w:p>
    <w:p w14:paraId="27DDA977" w14:textId="77777777" w:rsidR="008E47B8" w:rsidRPr="00E66E01" w:rsidRDefault="008E47B8" w:rsidP="00E66E01">
      <w:pPr>
        <w:spacing w:line="360" w:lineRule="auto"/>
        <w:jc w:val="both"/>
        <w:rPr>
          <w:rFonts w:ascii="Arial" w:hAnsi="Arial" w:cs="Arial"/>
          <w:sz w:val="24"/>
          <w:szCs w:val="24"/>
        </w:rPr>
      </w:pPr>
      <w:r w:rsidRPr="00E66E01">
        <w:rPr>
          <w:rFonts w:ascii="Arial" w:hAnsi="Arial" w:cs="Arial"/>
          <w:sz w:val="24"/>
          <w:szCs w:val="24"/>
        </w:rPr>
        <w:t xml:space="preserve">Through the process of self-evaluation, Marriott is able to secure the assurance that it will continue to adhere to the regulations governing the environment as well as the </w:t>
      </w:r>
      <w:r w:rsidRPr="00E66E01">
        <w:rPr>
          <w:rFonts w:ascii="Arial" w:hAnsi="Arial" w:cs="Arial"/>
          <w:sz w:val="24"/>
          <w:szCs w:val="24"/>
        </w:rPr>
        <w:lastRenderedPageBreak/>
        <w:t>standards associated with the industry</w:t>
      </w:r>
      <w:r w:rsidR="009F42B2" w:rsidRPr="00E66E01">
        <w:rPr>
          <w:rFonts w:ascii="Arial" w:hAnsi="Arial" w:cs="Arial"/>
          <w:sz w:val="24"/>
          <w:szCs w:val="24"/>
        </w:rPr>
        <w:t xml:space="preserve"> (</w:t>
      </w:r>
      <w:r w:rsidR="009F42B2" w:rsidRPr="00E66E01">
        <w:rPr>
          <w:rFonts w:ascii="Arial" w:hAnsi="Arial" w:cs="Arial"/>
          <w:color w:val="222222"/>
          <w:sz w:val="24"/>
          <w:szCs w:val="24"/>
          <w:shd w:val="clear" w:color="auto" w:fill="FFFFFF"/>
        </w:rPr>
        <w:t>Marriott 2007)</w:t>
      </w:r>
      <w:r w:rsidRPr="00E66E01">
        <w:rPr>
          <w:rFonts w:ascii="Arial" w:hAnsi="Arial" w:cs="Arial"/>
          <w:sz w:val="24"/>
          <w:szCs w:val="24"/>
        </w:rPr>
        <w:t>. Through the implementation of proactive assessments of its operations, Marriott is able to address any deficiencies and lower the chance of failing to comply with rules. This enables Marriott to provide superior service to its clientele.</w:t>
      </w:r>
    </w:p>
    <w:p w14:paraId="7DBB0AC6" w14:textId="77777777" w:rsidR="0065132A" w:rsidRPr="00E66E01" w:rsidRDefault="0065132A"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16" w:name="_Toc159364697"/>
      <w:r w:rsidRPr="00E66E01">
        <w:rPr>
          <w:rFonts w:ascii="Arial" w:hAnsi="Arial" w:cs="Arial"/>
          <w:i/>
          <w:color w:val="auto"/>
          <w:sz w:val="24"/>
          <w:szCs w:val="24"/>
          <w:shd w:val="clear" w:color="auto" w:fill="FFFFFF"/>
        </w:rPr>
        <w:t>Continuous Improvement:</w:t>
      </w:r>
      <w:bookmarkEnd w:id="16"/>
    </w:p>
    <w:p w14:paraId="0B995840" w14:textId="77777777" w:rsidR="008E47B8" w:rsidRPr="00E66E01" w:rsidRDefault="008E47B8" w:rsidP="00E66E01">
      <w:pPr>
        <w:spacing w:line="360" w:lineRule="auto"/>
        <w:jc w:val="both"/>
        <w:rPr>
          <w:rFonts w:ascii="Arial" w:hAnsi="Arial" w:cs="Arial"/>
          <w:sz w:val="24"/>
          <w:szCs w:val="24"/>
        </w:rPr>
      </w:pPr>
      <w:r w:rsidRPr="00E66E01">
        <w:rPr>
          <w:rFonts w:ascii="Arial" w:hAnsi="Arial" w:cs="Arial"/>
          <w:sz w:val="24"/>
          <w:szCs w:val="24"/>
        </w:rPr>
        <w:t>As a method of establishing an atmosphere that creates an environment that is conducive to maintaining a state of continuous improvement, the Marriott encourages its staff members to engage in self-evaluation. This is done in order to cultivate an atmosphere that is conducive to development. In the hospitality business, Marriott is able to maintain its position as a pioneer in environmental stewardship by continuously reviewing its performance and examining potential areas for improvement. It is because of this that Marriott is able to keep its position throughout the organization. As a result of this, the company is able to continue to stay ahead of the rising trends in sustainability and further reinforce its position as a leader in the industry.</w:t>
      </w:r>
    </w:p>
    <w:p w14:paraId="14DB4EB8" w14:textId="77777777" w:rsidR="00B8727C" w:rsidRPr="00E66E01" w:rsidRDefault="00B8727C" w:rsidP="00E66E01">
      <w:pPr>
        <w:pStyle w:val="Heading1"/>
        <w:spacing w:line="360" w:lineRule="auto"/>
        <w:jc w:val="both"/>
        <w:rPr>
          <w:rFonts w:ascii="Arial" w:hAnsi="Arial" w:cs="Arial"/>
          <w:i/>
          <w:color w:val="auto"/>
          <w:sz w:val="24"/>
          <w:szCs w:val="24"/>
          <w:u w:val="single"/>
        </w:rPr>
      </w:pPr>
      <w:r w:rsidRPr="00E66E01">
        <w:rPr>
          <w:rFonts w:ascii="Arial" w:hAnsi="Arial" w:cs="Arial"/>
          <w:i/>
          <w:color w:val="auto"/>
          <w:sz w:val="24"/>
          <w:szCs w:val="24"/>
          <w:u w:val="single"/>
        </w:rPr>
        <w:t xml:space="preserve"> </w:t>
      </w:r>
      <w:bookmarkStart w:id="17" w:name="_Toc159364698"/>
      <w:r w:rsidRPr="00E66E01">
        <w:rPr>
          <w:rFonts w:ascii="Arial" w:hAnsi="Arial" w:cs="Arial"/>
          <w:i/>
          <w:color w:val="auto"/>
          <w:sz w:val="24"/>
          <w:szCs w:val="24"/>
          <w:u w:val="single"/>
        </w:rPr>
        <w:t>Is ‘Green’ technology being used and is it more sustainable?</w:t>
      </w:r>
      <w:bookmarkEnd w:id="17"/>
    </w:p>
    <w:p w14:paraId="3C67968D" w14:textId="77777777" w:rsidR="00564EEC" w:rsidRPr="00E66E01" w:rsidRDefault="00564EEC" w:rsidP="00E66E01">
      <w:pPr>
        <w:spacing w:line="360" w:lineRule="auto"/>
        <w:jc w:val="both"/>
        <w:rPr>
          <w:rFonts w:ascii="Arial" w:hAnsi="Arial" w:cs="Arial"/>
          <w:sz w:val="24"/>
          <w:szCs w:val="24"/>
        </w:rPr>
      </w:pPr>
      <w:r w:rsidRPr="00E66E01">
        <w:rPr>
          <w:rFonts w:ascii="Arial" w:hAnsi="Arial" w:cs="Arial"/>
          <w:sz w:val="24"/>
          <w:szCs w:val="24"/>
        </w:rPr>
        <w:t xml:space="preserve">Marriott International does, in fact, use environmentally friendly technologies into its business processes as part of its efforts to decrease the impact that it has on the environment. The company has implemented a number of environmentally friendly </w:t>
      </w:r>
      <w:r w:rsidR="009F42B2" w:rsidRPr="00E66E01">
        <w:rPr>
          <w:rFonts w:ascii="Arial" w:hAnsi="Arial" w:cs="Arial"/>
          <w:sz w:val="24"/>
          <w:szCs w:val="24"/>
        </w:rPr>
        <w:t>technologies</w:t>
      </w:r>
      <w:r w:rsidRPr="00E66E01">
        <w:rPr>
          <w:rFonts w:ascii="Arial" w:hAnsi="Arial" w:cs="Arial"/>
          <w:sz w:val="24"/>
          <w:szCs w:val="24"/>
        </w:rPr>
        <w:t xml:space="preserve"> across all of its properties in order to lessen the impact that it has on the environment and to cultivate a culture that is committed to sustainability</w:t>
      </w:r>
      <w:r w:rsidR="009F42B2" w:rsidRPr="00E66E01">
        <w:rPr>
          <w:rFonts w:ascii="Arial" w:hAnsi="Arial" w:cs="Arial"/>
          <w:sz w:val="24"/>
          <w:szCs w:val="24"/>
        </w:rPr>
        <w:t xml:space="preserve"> (</w:t>
      </w:r>
      <w:r w:rsidR="009F42B2" w:rsidRPr="00E66E01">
        <w:rPr>
          <w:rFonts w:ascii="Arial" w:hAnsi="Arial" w:cs="Arial"/>
          <w:color w:val="222222"/>
          <w:sz w:val="24"/>
          <w:szCs w:val="24"/>
          <w:shd w:val="clear" w:color="auto" w:fill="FFFFFF"/>
        </w:rPr>
        <w:t>Bachmair 1989)</w:t>
      </w:r>
      <w:r w:rsidRPr="00E66E01">
        <w:rPr>
          <w:rFonts w:ascii="Arial" w:hAnsi="Arial" w:cs="Arial"/>
          <w:sz w:val="24"/>
          <w:szCs w:val="24"/>
        </w:rPr>
        <w:t>. The following is a list of examples of technologies that apply ecologically friendly practices that Marriott uses:</w:t>
      </w:r>
    </w:p>
    <w:p w14:paraId="6D07716B" w14:textId="77777777" w:rsidR="00564EEC" w:rsidRPr="00E66E01" w:rsidRDefault="00564EEC"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18" w:name="_Toc159364699"/>
      <w:r w:rsidRPr="00E66E01">
        <w:rPr>
          <w:rFonts w:ascii="Arial" w:hAnsi="Arial" w:cs="Arial"/>
          <w:i/>
          <w:color w:val="auto"/>
          <w:sz w:val="24"/>
          <w:szCs w:val="24"/>
          <w:shd w:val="clear" w:color="auto" w:fill="FFFFFF"/>
        </w:rPr>
        <w:t>Energy-Efficient Lighting:</w:t>
      </w:r>
      <w:bookmarkEnd w:id="18"/>
    </w:p>
    <w:p w14:paraId="5196F9AD" w14:textId="77777777" w:rsidR="00564EEC" w:rsidRPr="00E66E01" w:rsidRDefault="00564EEC" w:rsidP="00E66E01">
      <w:pPr>
        <w:spacing w:line="360" w:lineRule="auto"/>
        <w:jc w:val="both"/>
        <w:rPr>
          <w:rFonts w:ascii="Arial" w:hAnsi="Arial" w:cs="Arial"/>
          <w:sz w:val="24"/>
          <w:szCs w:val="24"/>
        </w:rPr>
      </w:pPr>
      <w:r w:rsidRPr="00E66E01">
        <w:rPr>
          <w:rFonts w:ascii="Arial" w:hAnsi="Arial" w:cs="Arial"/>
          <w:sz w:val="24"/>
          <w:szCs w:val="24"/>
        </w:rPr>
        <w:t>LED lighting systems are more energy-efficient and need less electricity than traditional lighting fixtures. This is because LED lighting systems use less light. These forward-thinking lighting systems are utilized quite regularly in numerous Marriott properties</w:t>
      </w:r>
      <w:r w:rsidR="009F42B2" w:rsidRPr="00E66E01">
        <w:rPr>
          <w:rFonts w:ascii="Arial" w:hAnsi="Arial" w:cs="Arial"/>
          <w:sz w:val="24"/>
          <w:szCs w:val="24"/>
        </w:rPr>
        <w:t xml:space="preserve"> (</w:t>
      </w:r>
      <w:r w:rsidR="009F42B2" w:rsidRPr="00E66E01">
        <w:rPr>
          <w:rFonts w:ascii="Arial" w:hAnsi="Arial" w:cs="Arial"/>
          <w:color w:val="222222"/>
          <w:sz w:val="24"/>
          <w:szCs w:val="24"/>
          <w:shd w:val="clear" w:color="auto" w:fill="FFFFFF"/>
        </w:rPr>
        <w:t>Pope 1954)</w:t>
      </w:r>
      <w:r w:rsidRPr="00E66E01">
        <w:rPr>
          <w:rFonts w:ascii="Arial" w:hAnsi="Arial" w:cs="Arial"/>
          <w:sz w:val="24"/>
          <w:szCs w:val="24"/>
        </w:rPr>
        <w:t>. When it comes to lighting, using LEDs helps reduce the amount of energy that is consumed as well as the amount of carbon emissions that are produced.</w:t>
      </w:r>
    </w:p>
    <w:p w14:paraId="27F53997" w14:textId="77777777" w:rsidR="00564EEC" w:rsidRPr="00E66E01" w:rsidRDefault="00564EEC"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19" w:name="_Toc159364700"/>
      <w:r w:rsidRPr="00E66E01">
        <w:rPr>
          <w:rFonts w:ascii="Arial" w:hAnsi="Arial" w:cs="Arial"/>
          <w:i/>
          <w:color w:val="auto"/>
          <w:sz w:val="24"/>
          <w:szCs w:val="24"/>
          <w:shd w:val="clear" w:color="auto" w:fill="FFFFFF"/>
        </w:rPr>
        <w:lastRenderedPageBreak/>
        <w:t>Water-Saving Fixtures:</w:t>
      </w:r>
      <w:bookmarkEnd w:id="19"/>
    </w:p>
    <w:p w14:paraId="05AF243C" w14:textId="77777777" w:rsidR="00564EEC" w:rsidRPr="00E66E01" w:rsidRDefault="00564EEC" w:rsidP="00E66E01">
      <w:pPr>
        <w:spacing w:line="360" w:lineRule="auto"/>
        <w:jc w:val="both"/>
        <w:rPr>
          <w:rFonts w:ascii="Arial" w:hAnsi="Arial" w:cs="Arial"/>
          <w:sz w:val="24"/>
          <w:szCs w:val="24"/>
        </w:rPr>
      </w:pPr>
      <w:r w:rsidRPr="00E66E01">
        <w:rPr>
          <w:rFonts w:ascii="Arial" w:hAnsi="Arial" w:cs="Arial"/>
          <w:sz w:val="24"/>
          <w:szCs w:val="24"/>
        </w:rPr>
        <w:t>There are a number of Marriott properties that have water-saving appliances installed, such as low-flow faucets, showerheads, and toilets</w:t>
      </w:r>
      <w:r w:rsidR="009F42B2" w:rsidRPr="00E66E01">
        <w:rPr>
          <w:rFonts w:ascii="Arial" w:hAnsi="Arial" w:cs="Arial"/>
          <w:sz w:val="24"/>
          <w:szCs w:val="24"/>
        </w:rPr>
        <w:t xml:space="preserve"> (</w:t>
      </w:r>
      <w:r w:rsidR="009F42B2" w:rsidRPr="00E66E01">
        <w:rPr>
          <w:rFonts w:ascii="Arial" w:hAnsi="Arial" w:cs="Arial"/>
          <w:color w:val="222222"/>
          <w:sz w:val="24"/>
          <w:szCs w:val="24"/>
          <w:shd w:val="clear" w:color="auto" w:fill="FFFFFF"/>
        </w:rPr>
        <w:t>Kunkel 1995)</w:t>
      </w:r>
      <w:r w:rsidRPr="00E66E01">
        <w:rPr>
          <w:rFonts w:ascii="Arial" w:hAnsi="Arial" w:cs="Arial"/>
          <w:sz w:val="24"/>
          <w:szCs w:val="24"/>
        </w:rPr>
        <w:t>, amongst other water-saving gadgets. By lowering the amount of water that is used without sacrificing the degree of comfort that is provided to guests, these fittings contribute to the conservation of water, which is a valuable resource.</w:t>
      </w:r>
    </w:p>
    <w:p w14:paraId="2B0DC520" w14:textId="77777777" w:rsidR="00564EEC" w:rsidRPr="00E66E01" w:rsidRDefault="00564EEC"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20" w:name="_Toc159364701"/>
      <w:r w:rsidRPr="00E66E01">
        <w:rPr>
          <w:rFonts w:ascii="Arial" w:hAnsi="Arial" w:cs="Arial"/>
          <w:i/>
          <w:color w:val="auto"/>
          <w:sz w:val="24"/>
          <w:szCs w:val="24"/>
          <w:shd w:val="clear" w:color="auto" w:fill="FFFFFF"/>
        </w:rPr>
        <w:t>Renewable Energy Sources:</w:t>
      </w:r>
      <w:bookmarkEnd w:id="20"/>
    </w:p>
    <w:p w14:paraId="4A50205C" w14:textId="77777777" w:rsidR="00564EEC" w:rsidRPr="00E66E01" w:rsidRDefault="00564EEC" w:rsidP="00E66E01">
      <w:pPr>
        <w:spacing w:line="360" w:lineRule="auto"/>
        <w:jc w:val="both"/>
        <w:rPr>
          <w:rFonts w:ascii="Arial" w:hAnsi="Arial" w:cs="Arial"/>
          <w:sz w:val="24"/>
          <w:szCs w:val="24"/>
        </w:rPr>
      </w:pPr>
      <w:r w:rsidRPr="00E66E01">
        <w:rPr>
          <w:rFonts w:ascii="Arial" w:hAnsi="Arial" w:cs="Arial"/>
          <w:sz w:val="24"/>
          <w:szCs w:val="24"/>
        </w:rPr>
        <w:t>The generation of electricity on the premises of certain Marriott hotels is accomplished through the utilization of renewable energy sources</w:t>
      </w:r>
      <w:r w:rsidR="009F42B2" w:rsidRPr="00E66E01">
        <w:rPr>
          <w:rFonts w:ascii="Arial" w:hAnsi="Arial" w:cs="Arial"/>
          <w:sz w:val="24"/>
          <w:szCs w:val="24"/>
        </w:rPr>
        <w:t xml:space="preserve"> (</w:t>
      </w:r>
      <w:r w:rsidR="009F42B2" w:rsidRPr="00E66E01">
        <w:rPr>
          <w:rFonts w:ascii="Arial" w:hAnsi="Arial" w:cs="Arial"/>
          <w:color w:val="222222"/>
          <w:sz w:val="24"/>
          <w:szCs w:val="24"/>
          <w:shd w:val="clear" w:color="auto" w:fill="FFFFFF"/>
        </w:rPr>
        <w:t>Chan 1995)</w:t>
      </w:r>
      <w:r w:rsidRPr="00E66E01">
        <w:rPr>
          <w:rFonts w:ascii="Arial" w:hAnsi="Arial" w:cs="Arial"/>
          <w:sz w:val="24"/>
          <w:szCs w:val="24"/>
        </w:rPr>
        <w:t>, such as solar panels and wind turbines. Through the exploitation of renewable energy sources, Marriott is able to reduce its reliance on fossil fuels and contribute to the transition toward a cleaner and more sustainable energy system. This is accomplished through the utilization of renewable energy sources.</w:t>
      </w:r>
    </w:p>
    <w:p w14:paraId="7EF64B0D" w14:textId="77777777" w:rsidR="00564EEC" w:rsidRPr="00E66E01" w:rsidRDefault="00564EEC"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21" w:name="_Toc159364702"/>
      <w:r w:rsidRPr="00E66E01">
        <w:rPr>
          <w:rFonts w:ascii="Arial" w:hAnsi="Arial" w:cs="Arial"/>
          <w:i/>
          <w:color w:val="auto"/>
          <w:sz w:val="24"/>
          <w:szCs w:val="24"/>
          <w:shd w:val="clear" w:color="auto" w:fill="FFFFFF"/>
        </w:rPr>
        <w:t>HVAC Systems:</w:t>
      </w:r>
      <w:bookmarkEnd w:id="21"/>
    </w:p>
    <w:p w14:paraId="49AA2590" w14:textId="77777777" w:rsidR="00564EEC" w:rsidRPr="00E66E01" w:rsidRDefault="00564EEC" w:rsidP="00E66E01">
      <w:pPr>
        <w:spacing w:line="360" w:lineRule="auto"/>
        <w:jc w:val="both"/>
        <w:rPr>
          <w:rFonts w:ascii="Arial" w:hAnsi="Arial" w:cs="Arial"/>
          <w:sz w:val="24"/>
          <w:szCs w:val="24"/>
        </w:rPr>
      </w:pPr>
      <w:r w:rsidRPr="00E66E01">
        <w:rPr>
          <w:rFonts w:ascii="Arial" w:hAnsi="Arial" w:cs="Arial"/>
          <w:sz w:val="24"/>
          <w:szCs w:val="24"/>
        </w:rPr>
        <w:t>Using heating, ventilation, and air conditioning (HVAC) systems that are extremely modern and equipped with energy-saving features such as programmable thermostats and components that are effective in their use of energy</w:t>
      </w:r>
      <w:r w:rsidR="009F42B2" w:rsidRPr="00E66E01">
        <w:rPr>
          <w:rFonts w:ascii="Arial" w:hAnsi="Arial" w:cs="Arial"/>
          <w:sz w:val="24"/>
          <w:szCs w:val="24"/>
        </w:rPr>
        <w:t xml:space="preserve"> (</w:t>
      </w:r>
      <w:r w:rsidR="009F42B2" w:rsidRPr="00E66E01">
        <w:rPr>
          <w:rFonts w:ascii="Arial" w:hAnsi="Arial" w:cs="Arial"/>
          <w:color w:val="222222"/>
          <w:sz w:val="24"/>
          <w:szCs w:val="24"/>
          <w:shd w:val="clear" w:color="auto" w:fill="FFFFFF"/>
        </w:rPr>
        <w:t>Macqueen 2004)</w:t>
      </w:r>
      <w:r w:rsidRPr="00E66E01">
        <w:rPr>
          <w:rFonts w:ascii="Arial" w:hAnsi="Arial" w:cs="Arial"/>
          <w:sz w:val="24"/>
          <w:szCs w:val="24"/>
        </w:rPr>
        <w:t>, Marriott is able to provide a comfortable environment for its guests. These technological advancements optimize energy conservation while also guaranteeing that visitors continue to experience a high level of comfort.</w:t>
      </w:r>
    </w:p>
    <w:p w14:paraId="1F6FD843" w14:textId="77777777" w:rsidR="00564EEC" w:rsidRPr="00E66E01" w:rsidRDefault="00564EEC"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22" w:name="_Toc159364703"/>
      <w:r w:rsidRPr="00E66E01">
        <w:rPr>
          <w:rFonts w:ascii="Arial" w:hAnsi="Arial" w:cs="Arial"/>
          <w:i/>
          <w:color w:val="auto"/>
          <w:sz w:val="24"/>
          <w:szCs w:val="24"/>
          <w:shd w:val="clear" w:color="auto" w:fill="FFFFFF"/>
        </w:rPr>
        <w:t>Building Design and Construction:</w:t>
      </w:r>
      <w:bookmarkEnd w:id="22"/>
    </w:p>
    <w:p w14:paraId="20C838BD" w14:textId="77777777" w:rsidR="00564EEC" w:rsidRPr="00E66E01" w:rsidRDefault="00564EEC" w:rsidP="00E66E01">
      <w:pPr>
        <w:spacing w:line="360" w:lineRule="auto"/>
        <w:jc w:val="both"/>
        <w:rPr>
          <w:rFonts w:ascii="Arial" w:hAnsi="Arial" w:cs="Arial"/>
          <w:sz w:val="24"/>
          <w:szCs w:val="24"/>
        </w:rPr>
      </w:pPr>
      <w:r w:rsidRPr="00E66E01">
        <w:rPr>
          <w:rFonts w:ascii="Arial" w:hAnsi="Arial" w:cs="Arial"/>
          <w:sz w:val="24"/>
          <w:szCs w:val="24"/>
        </w:rPr>
        <w:t>When it comes to both new construction projects and renovations, Marriott places a significant amount of importance on construction methods and materials that are environmentally responsible. This contributes to the improvement of energy efficiency and the reduction of the total impact that the firm has on the environment. The utilization of insulation, windows that are effective in terms of energy consumption, and building materials that are favorable to the environment are all examples of aspects that fall under this cate</w:t>
      </w:r>
      <w:r w:rsidR="00992542" w:rsidRPr="00E66E01">
        <w:rPr>
          <w:rFonts w:ascii="Arial" w:hAnsi="Arial" w:cs="Arial"/>
          <w:sz w:val="24"/>
          <w:szCs w:val="24"/>
        </w:rPr>
        <w:t>gory.</w:t>
      </w:r>
    </w:p>
    <w:p w14:paraId="3C357F8E" w14:textId="77777777" w:rsidR="001055B6" w:rsidRPr="00E66E01" w:rsidRDefault="00B8727C" w:rsidP="00E66E01">
      <w:pPr>
        <w:pStyle w:val="Heading1"/>
        <w:spacing w:line="360" w:lineRule="auto"/>
        <w:jc w:val="both"/>
        <w:rPr>
          <w:rFonts w:ascii="Arial" w:hAnsi="Arial" w:cs="Arial"/>
          <w:i/>
          <w:color w:val="auto"/>
          <w:sz w:val="24"/>
          <w:szCs w:val="24"/>
          <w:u w:val="single"/>
        </w:rPr>
      </w:pPr>
      <w:bookmarkStart w:id="23" w:name="_Toc159364704"/>
      <w:r w:rsidRPr="00E66E01">
        <w:rPr>
          <w:rFonts w:ascii="Arial" w:hAnsi="Arial" w:cs="Arial"/>
          <w:i/>
          <w:color w:val="auto"/>
          <w:sz w:val="24"/>
          <w:szCs w:val="24"/>
          <w:u w:val="single"/>
        </w:rPr>
        <w:lastRenderedPageBreak/>
        <w:t>What could they do instead of self evaluating?</w:t>
      </w:r>
      <w:bookmarkEnd w:id="23"/>
      <w:r w:rsidRPr="00E66E01">
        <w:rPr>
          <w:rFonts w:ascii="Arial" w:hAnsi="Arial" w:cs="Arial"/>
          <w:i/>
          <w:color w:val="auto"/>
          <w:sz w:val="24"/>
          <w:szCs w:val="24"/>
          <w:u w:val="single"/>
        </w:rPr>
        <w:cr/>
      </w:r>
    </w:p>
    <w:p w14:paraId="6B6B3CB4" w14:textId="77777777" w:rsidR="00992542" w:rsidRPr="00E66E01" w:rsidRDefault="00992542"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24" w:name="_Toc159364705"/>
      <w:r w:rsidRPr="00E66E01">
        <w:rPr>
          <w:rFonts w:ascii="Arial" w:hAnsi="Arial" w:cs="Arial"/>
          <w:i/>
          <w:color w:val="auto"/>
          <w:sz w:val="24"/>
          <w:szCs w:val="24"/>
          <w:shd w:val="clear" w:color="auto" w:fill="FFFFFF"/>
        </w:rPr>
        <w:t>Third-Party Audits and Certifications:</w:t>
      </w:r>
      <w:bookmarkEnd w:id="24"/>
    </w:p>
    <w:p w14:paraId="0C04C898" w14:textId="77777777" w:rsidR="00992542" w:rsidRPr="00E66E01" w:rsidRDefault="00992542" w:rsidP="00E66E01">
      <w:pPr>
        <w:spacing w:line="360" w:lineRule="auto"/>
        <w:jc w:val="both"/>
        <w:rPr>
          <w:rFonts w:ascii="Arial" w:hAnsi="Arial" w:cs="Arial"/>
          <w:sz w:val="24"/>
          <w:szCs w:val="24"/>
        </w:rPr>
      </w:pPr>
      <w:r w:rsidRPr="00E66E01">
        <w:rPr>
          <w:rFonts w:ascii="Arial" w:hAnsi="Arial" w:cs="Arial"/>
          <w:sz w:val="24"/>
          <w:szCs w:val="24"/>
        </w:rPr>
        <w:t>Marriott may hire third-party auditors or obtain sustainability certifications. Unbiased external audits support Marriott's environmental claims</w:t>
      </w:r>
      <w:r w:rsidR="00AF0A6D" w:rsidRPr="00E66E01">
        <w:rPr>
          <w:rFonts w:ascii="Arial" w:hAnsi="Arial" w:cs="Arial"/>
          <w:sz w:val="24"/>
          <w:szCs w:val="24"/>
        </w:rPr>
        <w:t xml:space="preserve"> (</w:t>
      </w:r>
      <w:r w:rsidR="00AF0A6D" w:rsidRPr="00E66E01">
        <w:rPr>
          <w:rFonts w:ascii="Arial" w:hAnsi="Arial" w:cs="Arial"/>
          <w:color w:val="222222"/>
          <w:sz w:val="24"/>
          <w:szCs w:val="24"/>
          <w:shd w:val="clear" w:color="auto" w:fill="FFFFFF"/>
        </w:rPr>
        <w:t>Ravish Anker 1993)</w:t>
      </w:r>
      <w:r w:rsidRPr="00E66E01">
        <w:rPr>
          <w:rFonts w:ascii="Arial" w:hAnsi="Arial" w:cs="Arial"/>
          <w:sz w:val="24"/>
          <w:szCs w:val="24"/>
        </w:rPr>
        <w:t>. Marriott's LEED and ISO 14001 certifications demonstrate its environmental commitment and reassure stakeholders.</w:t>
      </w:r>
    </w:p>
    <w:p w14:paraId="2E9024CB" w14:textId="77777777" w:rsidR="00992542" w:rsidRPr="00E66E01" w:rsidRDefault="00992542" w:rsidP="00E66E01">
      <w:pPr>
        <w:pStyle w:val="Heading2"/>
        <w:numPr>
          <w:ilvl w:val="0"/>
          <w:numId w:val="7"/>
        </w:numPr>
        <w:spacing w:line="360" w:lineRule="auto"/>
        <w:jc w:val="both"/>
        <w:rPr>
          <w:rFonts w:ascii="Arial" w:hAnsi="Arial" w:cs="Arial"/>
          <w:i/>
          <w:color w:val="auto"/>
          <w:sz w:val="24"/>
          <w:szCs w:val="24"/>
          <w:shd w:val="clear" w:color="auto" w:fill="FFFFFF"/>
        </w:rPr>
      </w:pPr>
      <w:bookmarkStart w:id="25" w:name="_Toc159364706"/>
      <w:r w:rsidRPr="00E66E01">
        <w:rPr>
          <w:rFonts w:ascii="Arial" w:hAnsi="Arial" w:cs="Arial"/>
          <w:i/>
          <w:color w:val="auto"/>
          <w:sz w:val="24"/>
          <w:szCs w:val="24"/>
          <w:shd w:val="clear" w:color="auto" w:fill="FFFFFF"/>
        </w:rPr>
        <w:t>Stakeholder Engagement and Feedback:</w:t>
      </w:r>
      <w:bookmarkEnd w:id="25"/>
    </w:p>
    <w:p w14:paraId="6AE054B6" w14:textId="77777777" w:rsidR="00992542" w:rsidRPr="00E66E01" w:rsidRDefault="00992542" w:rsidP="00E66E01">
      <w:pPr>
        <w:spacing w:line="360" w:lineRule="auto"/>
        <w:jc w:val="both"/>
        <w:rPr>
          <w:rFonts w:ascii="Arial" w:hAnsi="Arial" w:cs="Arial"/>
          <w:sz w:val="24"/>
          <w:szCs w:val="24"/>
        </w:rPr>
      </w:pPr>
      <w:r w:rsidRPr="00E66E01">
        <w:rPr>
          <w:rFonts w:ascii="Arial" w:hAnsi="Arial" w:cs="Arial"/>
          <w:sz w:val="24"/>
          <w:szCs w:val="24"/>
        </w:rPr>
        <w:t>Marriott may aggressively seek sustainable feedback from consumers, employees, communities, and environmental groups</w:t>
      </w:r>
      <w:r w:rsidR="00AF0A6D" w:rsidRPr="00E66E01">
        <w:rPr>
          <w:rFonts w:ascii="Arial" w:hAnsi="Arial" w:cs="Arial"/>
          <w:sz w:val="24"/>
          <w:szCs w:val="24"/>
        </w:rPr>
        <w:t xml:space="preserve"> (</w:t>
      </w:r>
      <w:r w:rsidR="00AF0A6D" w:rsidRPr="00E66E01">
        <w:rPr>
          <w:rFonts w:ascii="Arial" w:hAnsi="Arial" w:cs="Arial"/>
          <w:color w:val="222222"/>
          <w:sz w:val="24"/>
          <w:szCs w:val="24"/>
          <w:shd w:val="clear" w:color="auto" w:fill="FFFFFF"/>
        </w:rPr>
        <w:t>Chau 1989)</w:t>
      </w:r>
      <w:r w:rsidRPr="00E66E01">
        <w:rPr>
          <w:rFonts w:ascii="Arial" w:hAnsi="Arial" w:cs="Arial"/>
          <w:sz w:val="24"/>
          <w:szCs w:val="24"/>
        </w:rPr>
        <w:t>. Marriott may improve by soliciting stakeholder opinion and emphasizing stakeholder and environmental goals.</w:t>
      </w:r>
    </w:p>
    <w:p w14:paraId="3B1EC992" w14:textId="77777777" w:rsidR="00B8727C" w:rsidRPr="00E66E01" w:rsidRDefault="00B8727C" w:rsidP="00E66E01">
      <w:pPr>
        <w:pStyle w:val="Heading1"/>
        <w:spacing w:line="360" w:lineRule="auto"/>
        <w:jc w:val="both"/>
        <w:rPr>
          <w:rFonts w:ascii="Arial" w:hAnsi="Arial" w:cs="Arial"/>
          <w:i/>
          <w:color w:val="auto"/>
          <w:sz w:val="24"/>
          <w:szCs w:val="24"/>
          <w:u w:val="single"/>
        </w:rPr>
      </w:pPr>
      <w:bookmarkStart w:id="26" w:name="_Toc159364707"/>
      <w:r w:rsidRPr="00E66E01">
        <w:rPr>
          <w:rFonts w:ascii="Arial" w:hAnsi="Arial" w:cs="Arial"/>
          <w:i/>
          <w:color w:val="auto"/>
          <w:sz w:val="24"/>
          <w:szCs w:val="24"/>
          <w:u w:val="single"/>
        </w:rPr>
        <w:t>Conclusion:</w:t>
      </w:r>
      <w:bookmarkEnd w:id="26"/>
    </w:p>
    <w:p w14:paraId="2727BED5" w14:textId="77777777" w:rsidR="00844E68" w:rsidRPr="00E66E01" w:rsidRDefault="00844E68" w:rsidP="00E66E01">
      <w:pPr>
        <w:spacing w:line="360" w:lineRule="auto"/>
        <w:jc w:val="both"/>
        <w:rPr>
          <w:rFonts w:ascii="Arial" w:hAnsi="Arial" w:cs="Arial"/>
          <w:sz w:val="24"/>
          <w:szCs w:val="24"/>
        </w:rPr>
      </w:pPr>
      <w:r w:rsidRPr="00E66E01">
        <w:rPr>
          <w:rFonts w:ascii="Arial" w:hAnsi="Arial" w:cs="Arial"/>
          <w:sz w:val="24"/>
          <w:szCs w:val="24"/>
        </w:rPr>
        <w:t>Finally, Marriott International leads the hotel sector in sustainability and environmental responsibility. Marriott's self-evaluation, usage of green technologies, and exploration of alternative techniques show its genuine intent to improve, despite greenwashing charges. Marriott self-evaluates its sustainability practices, but third-party audits, stakeholder involvement, and industry peer collaborations may improve transparency and credibility. These approaches can help Marriott increase stakeholder confidence and sustainable governance Marriott must assess its environmental impact, improve, and innovate to become sustainable. By adopting best practices, employing technology, and developing partnerships, Marriott can lead the hotel sector to environmental sustainability.</w:t>
      </w:r>
    </w:p>
    <w:p w14:paraId="3AD0AE39" w14:textId="77777777" w:rsidR="008C40F4" w:rsidRPr="00E66E01" w:rsidRDefault="008C40F4" w:rsidP="00E66E01">
      <w:pPr>
        <w:pStyle w:val="Heading1"/>
        <w:spacing w:line="360" w:lineRule="auto"/>
        <w:jc w:val="both"/>
        <w:rPr>
          <w:rFonts w:ascii="Arial" w:hAnsi="Arial" w:cs="Arial"/>
          <w:i/>
          <w:color w:val="auto"/>
          <w:sz w:val="24"/>
          <w:szCs w:val="24"/>
          <w:u w:val="single"/>
        </w:rPr>
      </w:pPr>
      <w:bookmarkStart w:id="27" w:name="_Toc159364708"/>
      <w:r w:rsidRPr="00E66E01">
        <w:rPr>
          <w:rFonts w:ascii="Arial" w:hAnsi="Arial" w:cs="Arial"/>
          <w:i/>
          <w:color w:val="auto"/>
          <w:sz w:val="24"/>
          <w:szCs w:val="24"/>
          <w:u w:val="single"/>
        </w:rPr>
        <w:t>References:</w:t>
      </w:r>
      <w:bookmarkEnd w:id="27"/>
    </w:p>
    <w:p w14:paraId="72B88710"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Marriott, S., Ridley, G., Wallace, I., Finn, M., Foster, D., Kovarik, D., Benay, B., Rhodes, R. and Estes, A., 2005. </w:t>
      </w:r>
      <w:r w:rsidRPr="00E66E01">
        <w:rPr>
          <w:rFonts w:ascii="Arial" w:hAnsi="Arial" w:cs="Arial"/>
          <w:i/>
          <w:iCs/>
          <w:color w:val="222222"/>
          <w:sz w:val="24"/>
          <w:szCs w:val="24"/>
          <w:shd w:val="clear" w:color="auto" w:fill="FFFFFF"/>
        </w:rPr>
        <w:t>Marriott</w:t>
      </w:r>
      <w:r w:rsidRPr="00E66E01">
        <w:rPr>
          <w:rFonts w:ascii="Arial" w:hAnsi="Arial" w:cs="Arial"/>
          <w:color w:val="222222"/>
          <w:sz w:val="24"/>
          <w:szCs w:val="24"/>
          <w:shd w:val="clear" w:color="auto" w:fill="FFFFFF"/>
        </w:rPr>
        <w:t>. Lemon Recordings.</w:t>
      </w:r>
    </w:p>
    <w:p w14:paraId="2C226028"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Abdul-Aziz, M.H., Alffenaar, J.W.C., Bassetti, M., Bracht, H., Dimopoulos, G., Marriott, D., Neely, M.N., Paiva, J.A., Pea, F., Sjovall, F. and Timsit, J.F., 2020. Antimicrobial therapeutic drug monitoring in critically ill adult patients: a Position Paper#. </w:t>
      </w:r>
      <w:r w:rsidRPr="00E66E01">
        <w:rPr>
          <w:rFonts w:ascii="Arial" w:hAnsi="Arial" w:cs="Arial"/>
          <w:i/>
          <w:iCs/>
          <w:color w:val="222222"/>
          <w:sz w:val="24"/>
          <w:szCs w:val="24"/>
          <w:shd w:val="clear" w:color="auto" w:fill="FFFFFF"/>
        </w:rPr>
        <w:t>Intensive care medicine</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46</w:t>
      </w:r>
      <w:r w:rsidRPr="00E66E01">
        <w:rPr>
          <w:rFonts w:ascii="Arial" w:hAnsi="Arial" w:cs="Arial"/>
          <w:color w:val="222222"/>
          <w:sz w:val="24"/>
          <w:szCs w:val="24"/>
          <w:shd w:val="clear" w:color="auto" w:fill="FFFFFF"/>
        </w:rPr>
        <w:t>, pp.1127-1153.</w:t>
      </w:r>
    </w:p>
    <w:p w14:paraId="3DCFB560"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lastRenderedPageBreak/>
        <w:t>Wang, K., Asinger, R.W. and Marriott, H.J., 2003. ST-segment elevation in conditions other than acute myocardial infarction. </w:t>
      </w:r>
      <w:r w:rsidRPr="00E66E01">
        <w:rPr>
          <w:rFonts w:ascii="Arial" w:hAnsi="Arial" w:cs="Arial"/>
          <w:i/>
          <w:iCs/>
          <w:color w:val="222222"/>
          <w:sz w:val="24"/>
          <w:szCs w:val="24"/>
          <w:shd w:val="clear" w:color="auto" w:fill="FFFFFF"/>
        </w:rPr>
        <w:t>New England Journal of Medicine</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349</w:t>
      </w:r>
      <w:r w:rsidRPr="00E66E01">
        <w:rPr>
          <w:rFonts w:ascii="Arial" w:hAnsi="Arial" w:cs="Arial"/>
          <w:color w:val="222222"/>
          <w:sz w:val="24"/>
          <w:szCs w:val="24"/>
          <w:shd w:val="clear" w:color="auto" w:fill="FFFFFF"/>
        </w:rPr>
        <w:t>(22), pp.2128-2135.</w:t>
      </w:r>
    </w:p>
    <w:p w14:paraId="646DEB5B"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Marriott, H.R., Williams, M.D. and Dwivedi, Y.K., 2017. What do we know about consumer m-shopping behaviour?. </w:t>
      </w:r>
      <w:r w:rsidRPr="00E66E01">
        <w:rPr>
          <w:rFonts w:ascii="Arial" w:hAnsi="Arial" w:cs="Arial"/>
          <w:i/>
          <w:iCs/>
          <w:color w:val="222222"/>
          <w:sz w:val="24"/>
          <w:szCs w:val="24"/>
          <w:shd w:val="clear" w:color="auto" w:fill="FFFFFF"/>
        </w:rPr>
        <w:t>International Journal of Retail &amp; Distribution Management</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45</w:t>
      </w:r>
      <w:r w:rsidRPr="00E66E01">
        <w:rPr>
          <w:rFonts w:ascii="Arial" w:hAnsi="Arial" w:cs="Arial"/>
          <w:color w:val="222222"/>
          <w:sz w:val="24"/>
          <w:szCs w:val="24"/>
          <w:shd w:val="clear" w:color="auto" w:fill="FFFFFF"/>
        </w:rPr>
        <w:t>(6), pp.568-586.</w:t>
      </w:r>
    </w:p>
    <w:p w14:paraId="67EAE6D6"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Lassez, J.L., Maher, M.J. and Marriott, K., 1988. Unification revisited. In </w:t>
      </w:r>
      <w:r w:rsidRPr="00E66E01">
        <w:rPr>
          <w:rFonts w:ascii="Arial" w:hAnsi="Arial" w:cs="Arial"/>
          <w:i/>
          <w:iCs/>
          <w:color w:val="222222"/>
          <w:sz w:val="24"/>
          <w:szCs w:val="24"/>
          <w:shd w:val="clear" w:color="auto" w:fill="FFFFFF"/>
        </w:rPr>
        <w:t>Foundations of Logic and Functional Programming: Workshop Trento, Italy, December 15–19, 1986 Proceedings</w:t>
      </w:r>
      <w:r w:rsidRPr="00E66E01">
        <w:rPr>
          <w:rFonts w:ascii="Arial" w:hAnsi="Arial" w:cs="Arial"/>
          <w:color w:val="222222"/>
          <w:sz w:val="24"/>
          <w:szCs w:val="24"/>
          <w:shd w:val="clear" w:color="auto" w:fill="FFFFFF"/>
        </w:rPr>
        <w:t> (pp. 67-113). Springer Berlin Heidelberg.</w:t>
      </w:r>
    </w:p>
    <w:p w14:paraId="39A68558"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Marriott, K. and Stuckey, P.J., 1998. </w:t>
      </w:r>
      <w:r w:rsidRPr="00E66E01">
        <w:rPr>
          <w:rFonts w:ascii="Arial" w:hAnsi="Arial" w:cs="Arial"/>
          <w:i/>
          <w:iCs/>
          <w:color w:val="222222"/>
          <w:sz w:val="24"/>
          <w:szCs w:val="24"/>
          <w:shd w:val="clear" w:color="auto" w:fill="FFFFFF"/>
        </w:rPr>
        <w:t>Programming with constraints: an introduction</w:t>
      </w:r>
      <w:r w:rsidRPr="00E66E01">
        <w:rPr>
          <w:rFonts w:ascii="Arial" w:hAnsi="Arial" w:cs="Arial"/>
          <w:color w:val="222222"/>
          <w:sz w:val="24"/>
          <w:szCs w:val="24"/>
          <w:shd w:val="clear" w:color="auto" w:fill="FFFFFF"/>
        </w:rPr>
        <w:t>. MIT press.</w:t>
      </w:r>
    </w:p>
    <w:p w14:paraId="4456667F"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Sumner, L.W., Amberg, A., Barrett, D., Beale, M.H., Beger, R., Daykin, C.A., Fan, T.W.M., Fiehn, O., Goodacre, R., Griffin, J.L. and Hankemeier, T., 2007. Proposed minimum reporting standards for chemical analysis: chemical analysis working group (CAWG) metabolomics standards initiative (MSI). </w:t>
      </w:r>
      <w:r w:rsidRPr="00E66E01">
        <w:rPr>
          <w:rFonts w:ascii="Arial" w:hAnsi="Arial" w:cs="Arial"/>
          <w:i/>
          <w:iCs/>
          <w:color w:val="222222"/>
          <w:sz w:val="24"/>
          <w:szCs w:val="24"/>
          <w:shd w:val="clear" w:color="auto" w:fill="FFFFFF"/>
        </w:rPr>
        <w:t>Metabolomics</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3</w:t>
      </w:r>
      <w:r w:rsidRPr="00E66E01">
        <w:rPr>
          <w:rFonts w:ascii="Arial" w:hAnsi="Arial" w:cs="Arial"/>
          <w:color w:val="222222"/>
          <w:sz w:val="24"/>
          <w:szCs w:val="24"/>
          <w:shd w:val="clear" w:color="auto" w:fill="FFFFFF"/>
        </w:rPr>
        <w:t>, pp.211-221.</w:t>
      </w:r>
    </w:p>
    <w:p w14:paraId="41A6F4B2"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Marriott, N. and Marriott, P., 2000. Professional accountants and the development of a management accounting service for the small firm: barriers and possibilities. </w:t>
      </w:r>
      <w:r w:rsidRPr="00E66E01">
        <w:rPr>
          <w:rFonts w:ascii="Arial" w:hAnsi="Arial" w:cs="Arial"/>
          <w:i/>
          <w:iCs/>
          <w:color w:val="222222"/>
          <w:sz w:val="24"/>
          <w:szCs w:val="24"/>
          <w:shd w:val="clear" w:color="auto" w:fill="FFFFFF"/>
        </w:rPr>
        <w:t>Management accounting research</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11</w:t>
      </w:r>
      <w:r w:rsidRPr="00E66E01">
        <w:rPr>
          <w:rFonts w:ascii="Arial" w:hAnsi="Arial" w:cs="Arial"/>
          <w:color w:val="222222"/>
          <w:sz w:val="24"/>
          <w:szCs w:val="24"/>
          <w:shd w:val="clear" w:color="auto" w:fill="FFFFFF"/>
        </w:rPr>
        <w:t>(4), pp.475-492.</w:t>
      </w:r>
    </w:p>
    <w:p w14:paraId="3D063358"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Marriott, M., 2017. Caste ranking and food transactions: A matrix analysis. In </w:t>
      </w:r>
      <w:r w:rsidRPr="00E66E01">
        <w:rPr>
          <w:rFonts w:ascii="Arial" w:hAnsi="Arial" w:cs="Arial"/>
          <w:i/>
          <w:iCs/>
          <w:color w:val="222222"/>
          <w:sz w:val="24"/>
          <w:szCs w:val="24"/>
          <w:shd w:val="clear" w:color="auto" w:fill="FFFFFF"/>
        </w:rPr>
        <w:t>Structure and change in Indian society</w:t>
      </w:r>
      <w:r w:rsidRPr="00E66E01">
        <w:rPr>
          <w:rFonts w:ascii="Arial" w:hAnsi="Arial" w:cs="Arial"/>
          <w:color w:val="222222"/>
          <w:sz w:val="24"/>
          <w:szCs w:val="24"/>
          <w:shd w:val="clear" w:color="auto" w:fill="FFFFFF"/>
        </w:rPr>
        <w:t> (pp. 133-172). Routledge.</w:t>
      </w:r>
    </w:p>
    <w:p w14:paraId="31EC9947"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Marriott, S., 2007. </w:t>
      </w:r>
      <w:r w:rsidRPr="00E66E01">
        <w:rPr>
          <w:rFonts w:ascii="Arial" w:hAnsi="Arial" w:cs="Arial"/>
          <w:i/>
          <w:iCs/>
          <w:color w:val="222222"/>
          <w:sz w:val="24"/>
          <w:szCs w:val="24"/>
          <w:shd w:val="clear" w:color="auto" w:fill="FFFFFF"/>
        </w:rPr>
        <w:t>Live television: Time, space and the broadcast event</w:t>
      </w:r>
      <w:r w:rsidRPr="00E66E01">
        <w:rPr>
          <w:rFonts w:ascii="Arial" w:hAnsi="Arial" w:cs="Arial"/>
          <w:color w:val="222222"/>
          <w:sz w:val="24"/>
          <w:szCs w:val="24"/>
          <w:shd w:val="clear" w:color="auto" w:fill="FFFFFF"/>
        </w:rPr>
        <w:t>. Sage.</w:t>
      </w:r>
    </w:p>
    <w:p w14:paraId="5CC0F841"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Lowe, R. and Marriott, S., 2012. </w:t>
      </w:r>
      <w:r w:rsidRPr="00E66E01">
        <w:rPr>
          <w:rFonts w:ascii="Arial" w:hAnsi="Arial" w:cs="Arial"/>
          <w:i/>
          <w:iCs/>
          <w:color w:val="222222"/>
          <w:sz w:val="24"/>
          <w:szCs w:val="24"/>
          <w:shd w:val="clear" w:color="auto" w:fill="FFFFFF"/>
        </w:rPr>
        <w:t>Enterprise: Entrepreneurship and innovation</w:t>
      </w:r>
      <w:r w:rsidRPr="00E66E01">
        <w:rPr>
          <w:rFonts w:ascii="Arial" w:hAnsi="Arial" w:cs="Arial"/>
          <w:color w:val="222222"/>
          <w:sz w:val="24"/>
          <w:szCs w:val="24"/>
          <w:shd w:val="clear" w:color="auto" w:fill="FFFFFF"/>
        </w:rPr>
        <w:t>. Routledge.</w:t>
      </w:r>
    </w:p>
    <w:p w14:paraId="7200D00B"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Hohmann-Marriott, M.F. and Blankenship, R.E., 2011. Evolution of photosynthesis. </w:t>
      </w:r>
      <w:r w:rsidRPr="00E66E01">
        <w:rPr>
          <w:rFonts w:ascii="Arial" w:hAnsi="Arial" w:cs="Arial"/>
          <w:i/>
          <w:iCs/>
          <w:color w:val="222222"/>
          <w:sz w:val="24"/>
          <w:szCs w:val="24"/>
          <w:shd w:val="clear" w:color="auto" w:fill="FFFFFF"/>
        </w:rPr>
        <w:t>Annual review of plant biology</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62</w:t>
      </w:r>
      <w:r w:rsidRPr="00E66E01">
        <w:rPr>
          <w:rFonts w:ascii="Arial" w:hAnsi="Arial" w:cs="Arial"/>
          <w:color w:val="222222"/>
          <w:sz w:val="24"/>
          <w:szCs w:val="24"/>
          <w:shd w:val="clear" w:color="auto" w:fill="FFFFFF"/>
        </w:rPr>
        <w:t>, pp.515-548.</w:t>
      </w:r>
    </w:p>
    <w:p w14:paraId="243A2E8F"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Penny, R.K. and Marriott, D.L., 2012. </w:t>
      </w:r>
      <w:r w:rsidRPr="00E66E01">
        <w:rPr>
          <w:rFonts w:ascii="Arial" w:hAnsi="Arial" w:cs="Arial"/>
          <w:i/>
          <w:iCs/>
          <w:color w:val="222222"/>
          <w:sz w:val="24"/>
          <w:szCs w:val="24"/>
          <w:shd w:val="clear" w:color="auto" w:fill="FFFFFF"/>
        </w:rPr>
        <w:t>Design for creep</w:t>
      </w:r>
      <w:r w:rsidRPr="00E66E01">
        <w:rPr>
          <w:rFonts w:ascii="Arial" w:hAnsi="Arial" w:cs="Arial"/>
          <w:color w:val="222222"/>
          <w:sz w:val="24"/>
          <w:szCs w:val="24"/>
          <w:shd w:val="clear" w:color="auto" w:fill="FFFFFF"/>
        </w:rPr>
        <w:t>. Springer Science &amp; Business Media.</w:t>
      </w:r>
    </w:p>
    <w:p w14:paraId="6718E177"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lastRenderedPageBreak/>
        <w:t>Jain, M., Koren, S., Miga, K.H., Quick, J., Rand, A.C., Sasani, T.A., Tyson, J.R., Beggs, A.D., Dilthey, A.T., Fiddes, I.T. and Malla, S., 2018. Nanopore sequencing and assembly of a human genome with ultra-long reads. </w:t>
      </w:r>
      <w:r w:rsidRPr="00E66E01">
        <w:rPr>
          <w:rFonts w:ascii="Arial" w:hAnsi="Arial" w:cs="Arial"/>
          <w:i/>
          <w:iCs/>
          <w:color w:val="222222"/>
          <w:sz w:val="24"/>
          <w:szCs w:val="24"/>
          <w:shd w:val="clear" w:color="auto" w:fill="FFFFFF"/>
        </w:rPr>
        <w:t>Nature biotechnology</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36</w:t>
      </w:r>
      <w:r w:rsidRPr="00E66E01">
        <w:rPr>
          <w:rFonts w:ascii="Arial" w:hAnsi="Arial" w:cs="Arial"/>
          <w:color w:val="222222"/>
          <w:sz w:val="24"/>
          <w:szCs w:val="24"/>
          <w:shd w:val="clear" w:color="auto" w:fill="FFFFFF"/>
        </w:rPr>
        <w:t>(4), pp.338-345.</w:t>
      </w:r>
    </w:p>
    <w:p w14:paraId="408E70F1"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Klein, S.L., Marriott, I. and Fish, E.N., 2015. Sex-based differences in immune function and responses to vaccination. </w:t>
      </w:r>
      <w:r w:rsidRPr="00E66E01">
        <w:rPr>
          <w:rFonts w:ascii="Arial" w:hAnsi="Arial" w:cs="Arial"/>
          <w:i/>
          <w:iCs/>
          <w:color w:val="222222"/>
          <w:sz w:val="24"/>
          <w:szCs w:val="24"/>
          <w:shd w:val="clear" w:color="auto" w:fill="FFFFFF"/>
        </w:rPr>
        <w:t>Transactions of the Royal Society of Tropical Medicine and Hygiene</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109</w:t>
      </w:r>
      <w:r w:rsidRPr="00E66E01">
        <w:rPr>
          <w:rFonts w:ascii="Arial" w:hAnsi="Arial" w:cs="Arial"/>
          <w:color w:val="222222"/>
          <w:sz w:val="24"/>
          <w:szCs w:val="24"/>
          <w:shd w:val="clear" w:color="auto" w:fill="FFFFFF"/>
        </w:rPr>
        <w:t>(1), pp.9-15.</w:t>
      </w:r>
    </w:p>
    <w:p w14:paraId="338F97CE"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Marriott, D., 2007. </w:t>
      </w:r>
      <w:r w:rsidRPr="00E66E01">
        <w:rPr>
          <w:rFonts w:ascii="Arial" w:hAnsi="Arial" w:cs="Arial"/>
          <w:i/>
          <w:iCs/>
          <w:color w:val="222222"/>
          <w:sz w:val="24"/>
          <w:szCs w:val="24"/>
          <w:shd w:val="clear" w:color="auto" w:fill="FFFFFF"/>
        </w:rPr>
        <w:t>Haunted life: Visual culture and Black modernity</w:t>
      </w:r>
      <w:r w:rsidRPr="00E66E01">
        <w:rPr>
          <w:rFonts w:ascii="Arial" w:hAnsi="Arial" w:cs="Arial"/>
          <w:color w:val="222222"/>
          <w:sz w:val="24"/>
          <w:szCs w:val="24"/>
          <w:shd w:val="clear" w:color="auto" w:fill="FFFFFF"/>
        </w:rPr>
        <w:t>. Rutgers University Press.</w:t>
      </w:r>
    </w:p>
    <w:p w14:paraId="26BF93E7"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Chau, V., Tobias, J.W., Bachmair, A., Marriott, D., Ecker, D.J., Gonda, D.K. and Varshavsky, A., 1989. A multiubiquitin chain is confined to specific lysine in a targeted short-lived protein. </w:t>
      </w:r>
      <w:r w:rsidRPr="00E66E01">
        <w:rPr>
          <w:rFonts w:ascii="Arial" w:hAnsi="Arial" w:cs="Arial"/>
          <w:i/>
          <w:iCs/>
          <w:color w:val="222222"/>
          <w:sz w:val="24"/>
          <w:szCs w:val="24"/>
          <w:shd w:val="clear" w:color="auto" w:fill="FFFFFF"/>
        </w:rPr>
        <w:t>Science</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243</w:t>
      </w:r>
      <w:r w:rsidRPr="00E66E01">
        <w:rPr>
          <w:rFonts w:ascii="Arial" w:hAnsi="Arial" w:cs="Arial"/>
          <w:color w:val="222222"/>
          <w:sz w:val="24"/>
          <w:szCs w:val="24"/>
          <w:shd w:val="clear" w:color="auto" w:fill="FFFFFF"/>
        </w:rPr>
        <w:t>(4898), pp.1576-1583.</w:t>
      </w:r>
    </w:p>
    <w:p w14:paraId="1E99C522"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Marriott, F.H.C. and Pope, J.A., 1954. Bias in the estimation of autocorrelations. </w:t>
      </w:r>
      <w:r w:rsidRPr="00E66E01">
        <w:rPr>
          <w:rFonts w:ascii="Arial" w:hAnsi="Arial" w:cs="Arial"/>
          <w:i/>
          <w:iCs/>
          <w:color w:val="222222"/>
          <w:sz w:val="24"/>
          <w:szCs w:val="24"/>
          <w:shd w:val="clear" w:color="auto" w:fill="FFFFFF"/>
        </w:rPr>
        <w:t>Biometrika</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41</w:t>
      </w:r>
      <w:r w:rsidRPr="00E66E01">
        <w:rPr>
          <w:rFonts w:ascii="Arial" w:hAnsi="Arial" w:cs="Arial"/>
          <w:color w:val="222222"/>
          <w:sz w:val="24"/>
          <w:szCs w:val="24"/>
          <w:shd w:val="clear" w:color="auto" w:fill="FFFFFF"/>
        </w:rPr>
        <w:t>(3/4), pp.390-402.</w:t>
      </w:r>
    </w:p>
    <w:p w14:paraId="0C2C7662" w14:textId="77777777" w:rsidR="008C40F4" w:rsidRPr="00E66E01" w:rsidRDefault="008C40F4"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Strieter, R.M., Polverini, P.J., Kunkel, S.L., Arenberg, D.A., Burdick, M.D., Kasper, J., Dzuiba, J., Van Damme, J., Walz, A., Marriott, D. and Chan, S.Y., 1995. The functional role of the ELR motif in CXC chemokine-mediated angiogenesis. </w:t>
      </w:r>
      <w:r w:rsidRPr="00E66E01">
        <w:rPr>
          <w:rFonts w:ascii="Arial" w:hAnsi="Arial" w:cs="Arial"/>
          <w:i/>
          <w:iCs/>
          <w:color w:val="222222"/>
          <w:sz w:val="24"/>
          <w:szCs w:val="24"/>
          <w:shd w:val="clear" w:color="auto" w:fill="FFFFFF"/>
        </w:rPr>
        <w:t>Journal of Biological Chemistry</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270</w:t>
      </w:r>
      <w:r w:rsidRPr="00E66E01">
        <w:rPr>
          <w:rFonts w:ascii="Arial" w:hAnsi="Arial" w:cs="Arial"/>
          <w:color w:val="222222"/>
          <w:sz w:val="24"/>
          <w:szCs w:val="24"/>
          <w:shd w:val="clear" w:color="auto" w:fill="FFFFFF"/>
        </w:rPr>
        <w:t>(45), pp.27348-27357.</w:t>
      </w:r>
    </w:p>
    <w:p w14:paraId="20C63697" w14:textId="77777777" w:rsidR="008C40F4" w:rsidRPr="00E66E01" w:rsidRDefault="008C40F4" w:rsidP="00F734BC">
      <w:pPr>
        <w:spacing w:line="360" w:lineRule="auto"/>
        <w:jc w:val="center"/>
        <w:rPr>
          <w:rFonts w:ascii="Arial" w:hAnsi="Arial" w:cs="Arial"/>
          <w:color w:val="222222"/>
          <w:sz w:val="24"/>
          <w:szCs w:val="24"/>
          <w:shd w:val="clear" w:color="auto" w:fill="FFFFFF"/>
        </w:rPr>
      </w:pPr>
      <w:r w:rsidRPr="00E66E01">
        <w:rPr>
          <w:rFonts w:ascii="Arial" w:hAnsi="Arial" w:cs="Arial"/>
          <w:color w:val="222222"/>
          <w:sz w:val="24"/>
          <w:szCs w:val="24"/>
          <w:shd w:val="clear" w:color="auto" w:fill="FFFFFF"/>
        </w:rPr>
        <w:t>Campbell, S., Marriott, M., Nahmias, C. and MacQueen, G.M., 2004. Lower hippocampal volume in patients suffering from depression: a meta-analysis. </w:t>
      </w:r>
      <w:r w:rsidRPr="00E66E01">
        <w:rPr>
          <w:rFonts w:ascii="Arial" w:hAnsi="Arial" w:cs="Arial"/>
          <w:i/>
          <w:iCs/>
          <w:color w:val="222222"/>
          <w:sz w:val="24"/>
          <w:szCs w:val="24"/>
          <w:shd w:val="clear" w:color="auto" w:fill="FFFFFF"/>
        </w:rPr>
        <w:t>American Journal of Psychiatry</w:t>
      </w:r>
      <w:r w:rsidRPr="00E66E01">
        <w:rPr>
          <w:rFonts w:ascii="Arial" w:hAnsi="Arial" w:cs="Arial"/>
          <w:color w:val="222222"/>
          <w:sz w:val="24"/>
          <w:szCs w:val="24"/>
          <w:shd w:val="clear" w:color="auto" w:fill="FFFFFF"/>
        </w:rPr>
        <w:t>, </w:t>
      </w:r>
      <w:r w:rsidRPr="00E66E01">
        <w:rPr>
          <w:rFonts w:ascii="Arial" w:hAnsi="Arial" w:cs="Arial"/>
          <w:i/>
          <w:iCs/>
          <w:color w:val="222222"/>
          <w:sz w:val="24"/>
          <w:szCs w:val="24"/>
          <w:shd w:val="clear" w:color="auto" w:fill="FFFFFF"/>
        </w:rPr>
        <w:t>161</w:t>
      </w:r>
      <w:r w:rsidRPr="00E66E01">
        <w:rPr>
          <w:rFonts w:ascii="Arial" w:hAnsi="Arial" w:cs="Arial"/>
          <w:color w:val="222222"/>
          <w:sz w:val="24"/>
          <w:szCs w:val="24"/>
          <w:shd w:val="clear" w:color="auto" w:fill="FFFFFF"/>
        </w:rPr>
        <w:t>(4), pp.598-607.</w:t>
      </w:r>
    </w:p>
    <w:p w14:paraId="6F29000A" w14:textId="77777777" w:rsidR="00AF0A6D" w:rsidRPr="00E66E01" w:rsidRDefault="00AF0A6D" w:rsidP="00F734BC">
      <w:pPr>
        <w:spacing w:line="360" w:lineRule="auto"/>
        <w:jc w:val="center"/>
        <w:rPr>
          <w:rFonts w:ascii="Arial" w:hAnsi="Arial" w:cs="Arial"/>
          <w:sz w:val="24"/>
          <w:szCs w:val="24"/>
        </w:rPr>
      </w:pPr>
      <w:r w:rsidRPr="00E66E01">
        <w:rPr>
          <w:rFonts w:ascii="Arial" w:hAnsi="Arial" w:cs="Arial"/>
          <w:color w:val="222222"/>
          <w:sz w:val="24"/>
          <w:szCs w:val="24"/>
          <w:shd w:val="clear" w:color="auto" w:fill="FFFFFF"/>
        </w:rPr>
        <w:t>Marriott, J. and Ravishanker, N., 1993. DTIC_.</w:t>
      </w:r>
    </w:p>
    <w:p w14:paraId="12F380E3" w14:textId="77777777" w:rsidR="00AF0A6D" w:rsidRPr="00E66E01" w:rsidRDefault="00AF0A6D" w:rsidP="00F734BC">
      <w:pPr>
        <w:spacing w:line="360" w:lineRule="auto"/>
        <w:jc w:val="center"/>
        <w:rPr>
          <w:rFonts w:ascii="Arial" w:hAnsi="Arial" w:cs="Arial"/>
          <w:sz w:val="24"/>
          <w:szCs w:val="24"/>
        </w:rPr>
      </w:pPr>
    </w:p>
    <w:sectPr w:rsidR="00AF0A6D" w:rsidRPr="00E66E01" w:rsidSect="007D11BE">
      <w:pgSz w:w="11906" w:h="16838"/>
      <w:pgMar w:top="1440" w:right="1440" w:bottom="1440" w:left="1440" w:header="708" w:footer="708" w:gutter="0"/>
      <w:pgBorders w:offsetFrom="page">
        <w:top w:val="thinThickThinMediumGap" w:sz="24" w:space="24" w:color="auto"/>
        <w:left w:val="thinThickThinMediumGap" w:sz="24" w:space="24" w:color="auto"/>
        <w:bottom w:val="thinThickThinMediumGap" w:sz="24" w:space="24" w:color="auto"/>
        <w:right w:val="thinThickThinMediumGap" w:sz="2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4050E"/>
    <w:multiLevelType w:val="hybridMultilevel"/>
    <w:tmpl w:val="55B8EC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1BE610F"/>
    <w:multiLevelType w:val="hybridMultilevel"/>
    <w:tmpl w:val="B406F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D520AE"/>
    <w:multiLevelType w:val="hybridMultilevel"/>
    <w:tmpl w:val="F4E23D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20F15F5"/>
    <w:multiLevelType w:val="hybridMultilevel"/>
    <w:tmpl w:val="C8666D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09F50CE"/>
    <w:multiLevelType w:val="hybridMultilevel"/>
    <w:tmpl w:val="53C2A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E4094B"/>
    <w:multiLevelType w:val="hybridMultilevel"/>
    <w:tmpl w:val="63B230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CB26EEF"/>
    <w:multiLevelType w:val="hybridMultilevel"/>
    <w:tmpl w:val="19C4CD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D7C2852"/>
    <w:multiLevelType w:val="hybridMultilevel"/>
    <w:tmpl w:val="16D41A1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D867787"/>
    <w:multiLevelType w:val="hybridMultilevel"/>
    <w:tmpl w:val="AECA3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6347B2B"/>
    <w:multiLevelType w:val="hybridMultilevel"/>
    <w:tmpl w:val="0898E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68732346">
    <w:abstractNumId w:val="8"/>
  </w:num>
  <w:num w:numId="2" w16cid:durableId="293368704">
    <w:abstractNumId w:val="6"/>
  </w:num>
  <w:num w:numId="3" w16cid:durableId="610674540">
    <w:abstractNumId w:val="4"/>
  </w:num>
  <w:num w:numId="4" w16cid:durableId="960185718">
    <w:abstractNumId w:val="5"/>
  </w:num>
  <w:num w:numId="5" w16cid:durableId="663168615">
    <w:abstractNumId w:val="9"/>
  </w:num>
  <w:num w:numId="6" w16cid:durableId="1549563120">
    <w:abstractNumId w:val="2"/>
  </w:num>
  <w:num w:numId="7" w16cid:durableId="1818835474">
    <w:abstractNumId w:val="3"/>
  </w:num>
  <w:num w:numId="8" w16cid:durableId="757486512">
    <w:abstractNumId w:val="0"/>
  </w:num>
  <w:num w:numId="9" w16cid:durableId="1137602977">
    <w:abstractNumId w:val="1"/>
  </w:num>
  <w:num w:numId="10" w16cid:durableId="10738895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8727C"/>
    <w:rsid w:val="001055B6"/>
    <w:rsid w:val="003E027A"/>
    <w:rsid w:val="00463160"/>
    <w:rsid w:val="00564EEC"/>
    <w:rsid w:val="0065132A"/>
    <w:rsid w:val="00701B93"/>
    <w:rsid w:val="007933A1"/>
    <w:rsid w:val="007D11BE"/>
    <w:rsid w:val="00844E68"/>
    <w:rsid w:val="008C40F4"/>
    <w:rsid w:val="008E47B8"/>
    <w:rsid w:val="00992542"/>
    <w:rsid w:val="009F42B2"/>
    <w:rsid w:val="00A4171B"/>
    <w:rsid w:val="00AF0A6D"/>
    <w:rsid w:val="00B8727C"/>
    <w:rsid w:val="00DA6ACA"/>
    <w:rsid w:val="00E66E01"/>
    <w:rsid w:val="00F734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AAC65"/>
  <w15:docId w15:val="{70354D80-7629-4FDB-92A3-508E4FB4C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727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1B9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27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01B93"/>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701B93"/>
    <w:pPr>
      <w:ind w:left="720"/>
      <w:contextualSpacing/>
    </w:pPr>
  </w:style>
  <w:style w:type="paragraph" w:styleId="NoSpacing">
    <w:name w:val="No Spacing"/>
    <w:link w:val="NoSpacingChar"/>
    <w:uiPriority w:val="1"/>
    <w:qFormat/>
    <w:rsid w:val="00AF0A6D"/>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AF0A6D"/>
    <w:rPr>
      <w:rFonts w:eastAsiaTheme="minorEastAsia"/>
      <w:lang w:eastAsia="ja-JP"/>
    </w:rPr>
  </w:style>
  <w:style w:type="paragraph" w:styleId="BalloonText">
    <w:name w:val="Balloon Text"/>
    <w:basedOn w:val="Normal"/>
    <w:link w:val="BalloonTextChar"/>
    <w:uiPriority w:val="99"/>
    <w:semiHidden/>
    <w:unhideWhenUsed/>
    <w:rsid w:val="00AF0A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0A6D"/>
    <w:rPr>
      <w:rFonts w:ascii="Tahoma" w:hAnsi="Tahoma" w:cs="Tahoma"/>
      <w:sz w:val="16"/>
      <w:szCs w:val="16"/>
    </w:rPr>
  </w:style>
  <w:style w:type="paragraph" w:styleId="TOCHeading">
    <w:name w:val="TOC Heading"/>
    <w:basedOn w:val="Heading1"/>
    <w:next w:val="Normal"/>
    <w:uiPriority w:val="39"/>
    <w:unhideWhenUsed/>
    <w:qFormat/>
    <w:rsid w:val="00E66E01"/>
    <w:pPr>
      <w:outlineLvl w:val="9"/>
    </w:pPr>
    <w:rPr>
      <w:lang w:eastAsia="ja-JP"/>
    </w:rPr>
  </w:style>
  <w:style w:type="paragraph" w:styleId="TOC1">
    <w:name w:val="toc 1"/>
    <w:basedOn w:val="Normal"/>
    <w:next w:val="Normal"/>
    <w:autoRedefine/>
    <w:uiPriority w:val="39"/>
    <w:unhideWhenUsed/>
    <w:rsid w:val="00E66E01"/>
    <w:pPr>
      <w:spacing w:after="100"/>
    </w:pPr>
  </w:style>
  <w:style w:type="paragraph" w:styleId="TOC2">
    <w:name w:val="toc 2"/>
    <w:basedOn w:val="Normal"/>
    <w:next w:val="Normal"/>
    <w:autoRedefine/>
    <w:uiPriority w:val="39"/>
    <w:unhideWhenUsed/>
    <w:rsid w:val="00E66E01"/>
    <w:pPr>
      <w:spacing w:after="100"/>
      <w:ind w:left="220"/>
    </w:pPr>
  </w:style>
  <w:style w:type="character" w:styleId="Hyperlink">
    <w:name w:val="Hyperlink"/>
    <w:basedOn w:val="DefaultParagraphFont"/>
    <w:uiPriority w:val="99"/>
    <w:unhideWhenUsed/>
    <w:rsid w:val="00E66E0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62B99E7-D3BF-4E23-BB4C-D9DADEF97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TotalTime>
  <Pages>11</Pages>
  <Words>2991</Words>
  <Characters>17051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Farihah Hussain</cp:lastModifiedBy>
  <cp:revision>2</cp:revision>
  <dcterms:created xsi:type="dcterms:W3CDTF">2024-02-20T17:17:00Z</dcterms:created>
  <dcterms:modified xsi:type="dcterms:W3CDTF">2024-02-28T00:06:00Z</dcterms:modified>
</cp:coreProperties>
</file>