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844443862"/>
        <w:docPartObj>
          <w:docPartGallery w:val="Cover Pages"/>
          <w:docPartUnique/>
        </w:docPartObj>
      </w:sdtPr>
      <w:sdtEndPr/>
      <w:sdtContent>
        <w:p w14:paraId="3E5ECDE4" w14:textId="100CB510" w:rsidR="005B12B3" w:rsidRDefault="005B12B3" w:rsidP="005B12B3">
          <w:pPr>
            <w:jc w:val="center"/>
            <w:rPr>
              <w:rFonts w:asciiTheme="majorHAnsi" w:hAnsiTheme="majorHAnsi" w:cstheme="majorHAnsi"/>
              <w:sz w:val="52"/>
              <w:szCs w:val="52"/>
              <w:lang w:val="en-GB"/>
            </w:rPr>
          </w:pPr>
          <w:r w:rsidRPr="005B12B3">
            <w:rPr>
              <w:rFonts w:asciiTheme="majorHAnsi" w:hAnsiTheme="majorHAnsi" w:cstheme="majorHAnsi"/>
              <w:sz w:val="52"/>
              <w:szCs w:val="52"/>
              <w:lang w:val="en-GB"/>
            </w:rPr>
            <w:t>COMMUNITY ENGAGEMEN</w:t>
          </w:r>
          <w:r w:rsidR="0083603B">
            <w:rPr>
              <w:noProof/>
              <w:lang w:val="en-GB" w:eastAsia="en-IN"/>
            </w:rPr>
            <mc:AlternateContent>
              <mc:Choice Requires="wps">
                <w:drawing>
                  <wp:anchor distT="0" distB="0" distL="114300" distR="114300" simplePos="0" relativeHeight="251662336" behindDoc="0" locked="0" layoutInCell="1" allowOverlap="1" wp14:anchorId="3B3C5790" wp14:editId="14F7F7B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0" b="0"/>
                    <wp:wrapSquare wrapText="bothSides"/>
                    <wp:docPr id="111" name="Text 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DBE21E" w14:textId="77777777" w:rsidR="00AA5AE1" w:rsidRDefault="00AA5AE1" w:rsidP="00AA5AE1">
                                <w:pPr>
                                  <w:pStyle w:val="NoSpacing"/>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B3C5790" id="_x0000_t202" coordsize="21600,21600" o:spt="202" path="m,l,21600r21600,l21600,xe">
                    <v:stroke joinstyle="miter"/>
                    <v:path gradientshapeok="t" o:connecttype="rect"/>
                  </v:shapetype>
                  <v:shape id="Text Box 111" o:spid="_x0000_s1026"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" filled="f" stroked="f" strokeweight=".5pt">
                    <v:textbox style="mso-fit-shape-to-text:t" inset="0,0,0,0">
                      <w:txbxContent>
                        <w:p w14:paraId="64DBE21E" w14:textId="77777777" w:rsidR="00AA5AE1" w:rsidRDefault="00AA5AE1" w:rsidP="00AA5AE1">
                          <w:pPr>
                            <w:pStyle w:val="NoSpacing"/>
                            <w:rPr>
                              <w:caps/>
                              <w:color w:val="323E4F" w:themeColor="text2" w:themeShade="BF"/>
                              <w:sz w:val="40"/>
                              <w:szCs w:val="40"/>
                            </w:rPr>
                          </w:pPr>
                        </w:p>
                      </w:txbxContent>
                    </v:textbox>
                    <w10:wrap type="square" anchorx="page" anchory="page"/>
                  </v:shape>
                </w:pict>
              </mc:Fallback>
            </mc:AlternateContent>
          </w:r>
          <w:r w:rsidR="0083603B">
            <w:rPr>
              <w:noProof/>
              <w:lang w:val="en-GB" w:eastAsia="en-IN"/>
            </w:rPr>
            <mc:AlternateContent>
              <mc:Choice Requires="wps">
                <w:drawing>
                  <wp:anchor distT="0" distB="0" distL="114300" distR="114300" simplePos="0" relativeHeight="251660288" behindDoc="0" locked="0" layoutInCell="1" allowOverlap="1" wp14:anchorId="07E62CFA" wp14:editId="245826F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0" b="0"/>
                    <wp:wrapSquare wrapText="bothSides"/>
                    <wp:docPr id="113" name="Text Box 1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DBB912" w14:textId="3324102F" w:rsidR="00AA5AE1" w:rsidRDefault="00AA5AE1">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7E62CFA" id="Text Box 113" o:spid="_x0000_s1027"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" filled="f" stroked="f" strokeweight=".5pt">
                    <v:textbox inset="0,0,0,0">
                      <w:txbxContent>
                        <w:p w14:paraId="0EDBB912" w14:textId="3324102F" w:rsidR="00AA5AE1" w:rsidRDefault="00AA5AE1">
                          <w:pPr>
                            <w:pStyle w:val="NoSpacing"/>
                            <w:jc w:val="right"/>
                            <w:rPr>
                              <w:smallCaps/>
                              <w:color w:val="44546A" w:themeColor="text2"/>
                              <w:sz w:val="36"/>
                              <w:szCs w:val="36"/>
                            </w:rPr>
                          </w:pPr>
                        </w:p>
                      </w:txbxContent>
                    </v:textbox>
                    <w10:wrap type="square" anchorx="page" anchory="page"/>
                  </v:shape>
                </w:pict>
              </mc:Fallback>
            </mc:AlternateContent>
          </w:r>
          <w:r>
            <w:rPr>
              <w:rFonts w:asciiTheme="majorHAnsi" w:hAnsiTheme="majorHAnsi" w:cstheme="majorHAnsi"/>
              <w:sz w:val="52"/>
              <w:szCs w:val="52"/>
              <w:lang w:val="en-GB"/>
            </w:rPr>
            <w:t>T</w:t>
          </w:r>
        </w:p>
        <w:p w14:paraId="2FDFA71E" w14:textId="77777777" w:rsidR="003F3E04" w:rsidRDefault="003F3E04" w:rsidP="003F3E04">
          <w:pPr>
            <w:rPr>
              <w:rFonts w:asciiTheme="majorHAnsi" w:hAnsiTheme="majorHAnsi" w:cstheme="majorHAnsi"/>
              <w:sz w:val="52"/>
              <w:szCs w:val="52"/>
              <w:lang w:val="en-GB"/>
            </w:rPr>
          </w:pPr>
        </w:p>
        <w:p w14:paraId="1903ED7B" w14:textId="5F04BD34" w:rsidR="005B12B3" w:rsidRPr="003F3E04" w:rsidRDefault="005B12B3" w:rsidP="005B12B3">
          <w:pPr>
            <w:jc w:val="center"/>
            <w:rPr>
              <w:rFonts w:asciiTheme="majorHAnsi" w:hAnsiTheme="majorHAnsi" w:cstheme="majorHAnsi"/>
              <w:sz w:val="44"/>
              <w:szCs w:val="44"/>
              <w:lang w:val="en-GB"/>
            </w:rPr>
          </w:pPr>
          <w:r w:rsidRPr="003F3E04">
            <w:rPr>
              <w:rFonts w:asciiTheme="majorHAnsi" w:hAnsiTheme="majorHAnsi" w:cstheme="majorHAnsi"/>
              <w:sz w:val="44"/>
              <w:szCs w:val="44"/>
              <w:lang w:val="en-GB"/>
            </w:rPr>
            <w:t>ASSESSMENT 1</w:t>
          </w:r>
        </w:p>
        <w:p w14:paraId="3C72E562" w14:textId="33968CFE" w:rsidR="005B12B3" w:rsidRDefault="005B12B3" w:rsidP="005B12B3">
          <w:pPr>
            <w:jc w:val="center"/>
            <w:rPr>
              <w:rFonts w:asciiTheme="majorHAnsi" w:hAnsiTheme="majorHAnsi" w:cstheme="majorHAnsi"/>
              <w:sz w:val="52"/>
              <w:szCs w:val="52"/>
              <w:lang w:val="en-GB"/>
            </w:rPr>
          </w:pPr>
          <w:r>
            <w:rPr>
              <w:rFonts w:asciiTheme="majorHAnsi" w:hAnsiTheme="majorHAnsi" w:cstheme="majorHAnsi"/>
              <w:sz w:val="52"/>
              <w:szCs w:val="52"/>
              <w:lang w:val="en-GB"/>
            </w:rPr>
            <w:t>Name:</w:t>
          </w:r>
          <w:r w:rsidR="00AF7718">
            <w:rPr>
              <w:rFonts w:asciiTheme="majorHAnsi" w:hAnsiTheme="majorHAnsi" w:cstheme="majorHAnsi"/>
              <w:sz w:val="52"/>
              <w:szCs w:val="52"/>
              <w:lang w:val="en-GB"/>
            </w:rPr>
            <w:t xml:space="preserve"> </w:t>
          </w:r>
          <w:r>
            <w:rPr>
              <w:rFonts w:asciiTheme="majorHAnsi" w:hAnsiTheme="majorHAnsi" w:cstheme="majorHAnsi"/>
              <w:sz w:val="52"/>
              <w:szCs w:val="52"/>
              <w:lang w:val="en-GB"/>
            </w:rPr>
            <w:t>Tanya Pekova</w:t>
          </w:r>
        </w:p>
        <w:p w14:paraId="0F4256A6" w14:textId="5F7C0346" w:rsidR="005B12B3" w:rsidRDefault="005B12B3" w:rsidP="005B12B3">
          <w:pPr>
            <w:jc w:val="center"/>
            <w:rPr>
              <w:rFonts w:asciiTheme="majorHAnsi" w:hAnsiTheme="majorHAnsi" w:cstheme="majorHAnsi"/>
              <w:sz w:val="52"/>
              <w:szCs w:val="52"/>
              <w:lang w:val="en-GB"/>
            </w:rPr>
          </w:pPr>
          <w:r>
            <w:rPr>
              <w:rFonts w:asciiTheme="majorHAnsi" w:hAnsiTheme="majorHAnsi" w:cstheme="majorHAnsi"/>
              <w:sz w:val="52"/>
              <w:szCs w:val="52"/>
              <w:lang w:val="en-GB"/>
            </w:rPr>
            <w:t>Student number:</w:t>
          </w:r>
          <w:r w:rsidR="00AF7718">
            <w:rPr>
              <w:rFonts w:asciiTheme="majorHAnsi" w:hAnsiTheme="majorHAnsi" w:cstheme="majorHAnsi"/>
              <w:sz w:val="52"/>
              <w:szCs w:val="52"/>
              <w:lang w:val="en-GB"/>
            </w:rPr>
            <w:t xml:space="preserve"> </w:t>
          </w:r>
          <w:r>
            <w:rPr>
              <w:rFonts w:asciiTheme="majorHAnsi" w:hAnsiTheme="majorHAnsi" w:cstheme="majorHAnsi"/>
              <w:sz w:val="52"/>
              <w:szCs w:val="52"/>
              <w:lang w:val="en-GB"/>
            </w:rPr>
            <w:t>1917725</w:t>
          </w:r>
        </w:p>
        <w:p w14:paraId="2AC12DE3" w14:textId="26BDEEB9" w:rsidR="005B12B3" w:rsidRDefault="005B12B3" w:rsidP="005B12B3">
          <w:pPr>
            <w:jc w:val="center"/>
            <w:rPr>
              <w:rFonts w:asciiTheme="majorHAnsi" w:hAnsiTheme="majorHAnsi" w:cstheme="majorHAnsi"/>
              <w:sz w:val="52"/>
              <w:szCs w:val="52"/>
              <w:lang w:val="en-GB"/>
            </w:rPr>
          </w:pPr>
          <w:r>
            <w:rPr>
              <w:rFonts w:asciiTheme="majorHAnsi" w:hAnsiTheme="majorHAnsi" w:cstheme="majorHAnsi"/>
              <w:sz w:val="52"/>
              <w:szCs w:val="52"/>
              <w:lang w:val="en-GB"/>
            </w:rPr>
            <w:t>Module Code:</w:t>
          </w:r>
          <w:r w:rsidR="00AF7718">
            <w:rPr>
              <w:rFonts w:asciiTheme="majorHAnsi" w:hAnsiTheme="majorHAnsi" w:cstheme="majorHAnsi"/>
              <w:sz w:val="52"/>
              <w:szCs w:val="52"/>
              <w:lang w:val="en-GB"/>
            </w:rPr>
            <w:t xml:space="preserve"> </w:t>
          </w:r>
          <w:r w:rsidR="003F3E04">
            <w:rPr>
              <w:rFonts w:asciiTheme="majorHAnsi" w:hAnsiTheme="majorHAnsi" w:cstheme="majorHAnsi"/>
              <w:sz w:val="52"/>
              <w:szCs w:val="52"/>
              <w:lang w:val="en-GB"/>
            </w:rPr>
            <w:t>LCBB4002</w:t>
          </w:r>
        </w:p>
        <w:p w14:paraId="1C381DDB" w14:textId="1560342A" w:rsidR="005B12B3" w:rsidRDefault="005B12B3" w:rsidP="005B12B3">
          <w:pPr>
            <w:jc w:val="center"/>
            <w:rPr>
              <w:rFonts w:asciiTheme="majorHAnsi" w:hAnsiTheme="majorHAnsi" w:cstheme="majorHAnsi"/>
              <w:sz w:val="52"/>
              <w:szCs w:val="52"/>
              <w:lang w:val="en-GB"/>
            </w:rPr>
          </w:pPr>
          <w:r>
            <w:rPr>
              <w:rFonts w:asciiTheme="majorHAnsi" w:hAnsiTheme="majorHAnsi" w:cstheme="majorHAnsi"/>
              <w:sz w:val="52"/>
              <w:szCs w:val="52"/>
              <w:lang w:val="en-GB"/>
            </w:rPr>
            <w:t>Module Lecturer’s Name:</w:t>
          </w:r>
          <w:r w:rsidR="00AF7718">
            <w:rPr>
              <w:rFonts w:asciiTheme="majorHAnsi" w:hAnsiTheme="majorHAnsi" w:cstheme="majorHAnsi"/>
              <w:sz w:val="52"/>
              <w:szCs w:val="52"/>
              <w:lang w:val="en-GB"/>
            </w:rPr>
            <w:t xml:space="preserve"> </w:t>
          </w:r>
          <w:proofErr w:type="spellStart"/>
          <w:r w:rsidR="003F3E04">
            <w:rPr>
              <w:rFonts w:asciiTheme="majorHAnsi" w:hAnsiTheme="majorHAnsi" w:cstheme="majorHAnsi"/>
              <w:sz w:val="52"/>
              <w:szCs w:val="52"/>
              <w:lang w:val="en-GB"/>
            </w:rPr>
            <w:t>Rula</w:t>
          </w:r>
          <w:proofErr w:type="spellEnd"/>
          <w:r w:rsidR="003F3E04">
            <w:rPr>
              <w:rFonts w:asciiTheme="majorHAnsi" w:hAnsiTheme="majorHAnsi" w:cstheme="majorHAnsi"/>
              <w:sz w:val="52"/>
              <w:szCs w:val="52"/>
              <w:lang w:val="en-GB"/>
            </w:rPr>
            <w:t xml:space="preserve"> </w:t>
          </w:r>
          <w:proofErr w:type="spellStart"/>
          <w:r w:rsidR="003F3E04">
            <w:rPr>
              <w:rFonts w:asciiTheme="majorHAnsi" w:hAnsiTheme="majorHAnsi" w:cstheme="majorHAnsi"/>
              <w:sz w:val="52"/>
              <w:szCs w:val="52"/>
              <w:lang w:val="en-GB"/>
            </w:rPr>
            <w:t>Alousi</w:t>
          </w:r>
          <w:proofErr w:type="spellEnd"/>
        </w:p>
        <w:p w14:paraId="6FBF3077" w14:textId="77777777" w:rsidR="005B12B3" w:rsidRDefault="005B12B3" w:rsidP="005B12B3">
          <w:pPr>
            <w:jc w:val="center"/>
            <w:rPr>
              <w:rFonts w:asciiTheme="majorHAnsi" w:hAnsiTheme="majorHAnsi" w:cstheme="majorHAnsi"/>
              <w:sz w:val="52"/>
              <w:szCs w:val="52"/>
              <w:lang w:val="en-GB"/>
            </w:rPr>
          </w:pPr>
        </w:p>
        <w:p w14:paraId="7DDC881F" w14:textId="7722E088" w:rsidR="005B12B3" w:rsidRPr="005B12B3" w:rsidRDefault="005B12B3" w:rsidP="003F3E04">
          <w:pPr>
            <w:rPr>
              <w:rFonts w:asciiTheme="majorHAnsi" w:hAnsiTheme="majorHAnsi" w:cstheme="majorHAnsi"/>
              <w:sz w:val="40"/>
              <w:szCs w:val="40"/>
              <w:lang w:val="en-GB"/>
            </w:rPr>
          </w:pPr>
        </w:p>
        <w:p w14:paraId="5E52FE06" w14:textId="77777777" w:rsidR="005B12B3" w:rsidRDefault="005B12B3" w:rsidP="005B12B3">
          <w:pPr>
            <w:jc w:val="center"/>
            <w:rPr>
              <w:rFonts w:asciiTheme="majorHAnsi" w:hAnsiTheme="majorHAnsi" w:cstheme="majorHAnsi"/>
              <w:sz w:val="52"/>
              <w:szCs w:val="52"/>
              <w:lang w:val="en-GB"/>
            </w:rPr>
          </w:pPr>
        </w:p>
        <w:p w14:paraId="541B72DF" w14:textId="77777777" w:rsidR="005B12B3" w:rsidRDefault="005B12B3" w:rsidP="005B12B3">
          <w:pPr>
            <w:jc w:val="center"/>
            <w:rPr>
              <w:rFonts w:asciiTheme="majorHAnsi" w:hAnsiTheme="majorHAnsi" w:cstheme="majorHAnsi"/>
              <w:sz w:val="52"/>
              <w:szCs w:val="52"/>
              <w:lang w:val="en-GB"/>
            </w:rPr>
          </w:pPr>
        </w:p>
        <w:p w14:paraId="336057A7" w14:textId="77777777" w:rsidR="005B12B3" w:rsidRDefault="005B12B3" w:rsidP="005B12B3">
          <w:pPr>
            <w:jc w:val="center"/>
            <w:rPr>
              <w:rFonts w:asciiTheme="majorHAnsi" w:hAnsiTheme="majorHAnsi" w:cstheme="majorHAnsi"/>
              <w:sz w:val="52"/>
              <w:szCs w:val="52"/>
              <w:lang w:val="en-GB"/>
            </w:rPr>
          </w:pPr>
        </w:p>
        <w:p w14:paraId="76CB5E5A" w14:textId="77777777" w:rsidR="005B12B3" w:rsidRDefault="005B12B3" w:rsidP="005B12B3">
          <w:pPr>
            <w:jc w:val="center"/>
            <w:rPr>
              <w:rFonts w:asciiTheme="majorHAnsi" w:hAnsiTheme="majorHAnsi" w:cstheme="majorHAnsi"/>
              <w:sz w:val="52"/>
              <w:szCs w:val="52"/>
              <w:lang w:val="en-GB"/>
            </w:rPr>
          </w:pPr>
        </w:p>
        <w:p w14:paraId="6E74416F" w14:textId="77777777" w:rsidR="005B12B3" w:rsidRDefault="005B12B3" w:rsidP="005B12B3">
          <w:pPr>
            <w:jc w:val="center"/>
            <w:rPr>
              <w:rFonts w:asciiTheme="majorHAnsi" w:hAnsiTheme="majorHAnsi" w:cstheme="majorHAnsi"/>
              <w:sz w:val="52"/>
              <w:szCs w:val="52"/>
              <w:lang w:val="en-GB"/>
            </w:rPr>
          </w:pPr>
        </w:p>
        <w:p w14:paraId="65B980DC" w14:textId="77777777" w:rsidR="005B12B3" w:rsidRDefault="005B12B3" w:rsidP="005B12B3">
          <w:pPr>
            <w:jc w:val="center"/>
            <w:rPr>
              <w:rFonts w:asciiTheme="majorHAnsi" w:hAnsiTheme="majorHAnsi" w:cstheme="majorHAnsi"/>
              <w:sz w:val="52"/>
              <w:szCs w:val="52"/>
              <w:lang w:val="en-GB"/>
            </w:rPr>
          </w:pPr>
        </w:p>
        <w:p w14:paraId="5315DF2A" w14:textId="7CFF35A2" w:rsidR="00AA5AE1" w:rsidRPr="005B12B3" w:rsidRDefault="0047542F" w:rsidP="005B12B3">
          <w:pPr>
            <w:jc w:val="center"/>
            <w:rPr>
              <w:rFonts w:asciiTheme="majorHAnsi" w:hAnsiTheme="majorHAnsi" w:cstheme="majorHAnsi"/>
              <w:sz w:val="52"/>
              <w:szCs w:val="52"/>
              <w:lang w:val="en-GB"/>
            </w:rPr>
          </w:pPr>
        </w:p>
      </w:sdtContent>
    </w:sdt>
    <w:sdt>
      <w:sdtPr>
        <w:rPr>
          <w:rFonts w:asciiTheme="minorHAnsi" w:eastAsiaTheme="minorHAnsi" w:hAnsiTheme="minorHAnsi" w:cstheme="minorBidi"/>
          <w:color w:val="auto"/>
          <w:sz w:val="22"/>
          <w:szCs w:val="22"/>
          <w:lang w:val="en-GB"/>
        </w:rPr>
        <w:id w:val="615646227"/>
        <w:docPartObj>
          <w:docPartGallery w:val="Table of Contents"/>
          <w:docPartUnique/>
        </w:docPartObj>
      </w:sdtPr>
      <w:sdtEndPr>
        <w:rPr>
          <w:b/>
          <w:bCs/>
          <w:noProof/>
        </w:rPr>
      </w:sdtEndPr>
      <w:sdtContent>
        <w:p w14:paraId="091F282D" w14:textId="77777777" w:rsidR="00AA5AE1" w:rsidRPr="00DB0C01" w:rsidRDefault="00AA5AE1">
          <w:pPr>
            <w:pStyle w:val="TOCHeading"/>
            <w:rPr>
              <w:lang w:val="en-GB"/>
            </w:rPr>
          </w:pPr>
          <w:r w:rsidRPr="00DB0C01">
            <w:rPr>
              <w:lang w:val="en-GB"/>
            </w:rPr>
            <w:t>Contents</w:t>
          </w:r>
        </w:p>
        <w:p w14:paraId="0B54F8A1" w14:textId="77777777" w:rsidR="00B5476E" w:rsidRDefault="00CF628E">
          <w:pPr>
            <w:pStyle w:val="TOC1"/>
            <w:tabs>
              <w:tab w:val="right" w:leader="dot" w:pos="9016"/>
            </w:tabs>
            <w:rPr>
              <w:rFonts w:eastAsiaTheme="minorEastAsia"/>
              <w:noProof/>
              <w:lang w:val="en-US"/>
            </w:rPr>
          </w:pPr>
          <w:r w:rsidRPr="00DB0C01">
            <w:rPr>
              <w:lang w:val="en-GB"/>
            </w:rPr>
            <w:fldChar w:fldCharType="begin"/>
          </w:r>
          <w:r w:rsidR="00AA5AE1" w:rsidRPr="00DB0C01">
            <w:rPr>
              <w:lang w:val="en-GB"/>
            </w:rPr>
            <w:instrText xml:space="preserve"> TOC \o "1-3" \h \z \u </w:instrText>
          </w:r>
          <w:r w:rsidRPr="00DB0C01">
            <w:rPr>
              <w:lang w:val="en-GB"/>
            </w:rPr>
            <w:fldChar w:fldCharType="separate"/>
          </w:r>
          <w:hyperlink w:anchor="_Toc69303036" w:history="1">
            <w:r w:rsidR="00B5476E" w:rsidRPr="001A51B3">
              <w:rPr>
                <w:rStyle w:val="Hyperlink"/>
                <w:rFonts w:ascii="Times New Roman" w:hAnsi="Times New Roman" w:cs="Times New Roman"/>
                <w:noProof/>
                <w:lang w:val="en-GB"/>
              </w:rPr>
              <w:t>Introduction</w:t>
            </w:r>
            <w:r w:rsidR="00B5476E">
              <w:rPr>
                <w:noProof/>
                <w:webHidden/>
              </w:rPr>
              <w:tab/>
            </w:r>
            <w:r w:rsidR="00B5476E">
              <w:rPr>
                <w:noProof/>
                <w:webHidden/>
              </w:rPr>
              <w:fldChar w:fldCharType="begin"/>
            </w:r>
            <w:r w:rsidR="00B5476E">
              <w:rPr>
                <w:noProof/>
                <w:webHidden/>
              </w:rPr>
              <w:instrText xml:space="preserve"> PAGEREF _Toc69303036 \h </w:instrText>
            </w:r>
            <w:r w:rsidR="00B5476E">
              <w:rPr>
                <w:noProof/>
                <w:webHidden/>
              </w:rPr>
            </w:r>
            <w:r w:rsidR="00B5476E">
              <w:rPr>
                <w:noProof/>
                <w:webHidden/>
              </w:rPr>
              <w:fldChar w:fldCharType="separate"/>
            </w:r>
            <w:r w:rsidR="00B5476E">
              <w:rPr>
                <w:noProof/>
                <w:webHidden/>
              </w:rPr>
              <w:t>2</w:t>
            </w:r>
            <w:r w:rsidR="00B5476E">
              <w:rPr>
                <w:noProof/>
                <w:webHidden/>
              </w:rPr>
              <w:fldChar w:fldCharType="end"/>
            </w:r>
          </w:hyperlink>
        </w:p>
        <w:p w14:paraId="55D2E764" w14:textId="77777777" w:rsidR="00B5476E" w:rsidRDefault="0047542F">
          <w:pPr>
            <w:pStyle w:val="TOC1"/>
            <w:tabs>
              <w:tab w:val="right" w:leader="dot" w:pos="9016"/>
            </w:tabs>
            <w:rPr>
              <w:rFonts w:eastAsiaTheme="minorEastAsia"/>
              <w:noProof/>
              <w:lang w:val="en-US"/>
            </w:rPr>
          </w:pPr>
          <w:hyperlink w:anchor="_Toc69303037" w:history="1">
            <w:r w:rsidR="00B5476E" w:rsidRPr="001A51B3">
              <w:rPr>
                <w:rStyle w:val="Hyperlink"/>
                <w:rFonts w:ascii="Times New Roman" w:hAnsi="Times New Roman" w:cs="Times New Roman"/>
                <w:noProof/>
                <w:lang w:val="en-GB"/>
              </w:rPr>
              <w:t>Main Analysis</w:t>
            </w:r>
            <w:r w:rsidR="00B5476E">
              <w:rPr>
                <w:noProof/>
                <w:webHidden/>
              </w:rPr>
              <w:tab/>
            </w:r>
            <w:r w:rsidR="00B5476E">
              <w:rPr>
                <w:noProof/>
                <w:webHidden/>
              </w:rPr>
              <w:fldChar w:fldCharType="begin"/>
            </w:r>
            <w:r w:rsidR="00B5476E">
              <w:rPr>
                <w:noProof/>
                <w:webHidden/>
              </w:rPr>
              <w:instrText xml:space="preserve"> PAGEREF _Toc69303037 \h </w:instrText>
            </w:r>
            <w:r w:rsidR="00B5476E">
              <w:rPr>
                <w:noProof/>
                <w:webHidden/>
              </w:rPr>
            </w:r>
            <w:r w:rsidR="00B5476E">
              <w:rPr>
                <w:noProof/>
                <w:webHidden/>
              </w:rPr>
              <w:fldChar w:fldCharType="separate"/>
            </w:r>
            <w:r w:rsidR="00B5476E">
              <w:rPr>
                <w:noProof/>
                <w:webHidden/>
              </w:rPr>
              <w:t>2</w:t>
            </w:r>
            <w:r w:rsidR="00B5476E">
              <w:rPr>
                <w:noProof/>
                <w:webHidden/>
              </w:rPr>
              <w:fldChar w:fldCharType="end"/>
            </w:r>
          </w:hyperlink>
        </w:p>
        <w:p w14:paraId="1703DC4B" w14:textId="77777777" w:rsidR="00B5476E" w:rsidRDefault="0047542F">
          <w:pPr>
            <w:pStyle w:val="TOC2"/>
            <w:tabs>
              <w:tab w:val="right" w:leader="dot" w:pos="9016"/>
            </w:tabs>
            <w:rPr>
              <w:rFonts w:eastAsiaTheme="minorEastAsia"/>
              <w:noProof/>
              <w:lang w:val="en-US"/>
            </w:rPr>
          </w:pPr>
          <w:hyperlink w:anchor="_Toc69303038" w:history="1">
            <w:r w:rsidR="00B5476E" w:rsidRPr="001A51B3">
              <w:rPr>
                <w:rStyle w:val="Hyperlink"/>
                <w:rFonts w:ascii="Times New Roman" w:hAnsi="Times New Roman" w:cs="Times New Roman"/>
                <w:noProof/>
                <w:lang w:val="en-GB"/>
              </w:rPr>
              <w:t>Identification and establishment of the relationship shared between UNICEF and its organizational stakeholders.</w:t>
            </w:r>
            <w:r w:rsidR="00B5476E">
              <w:rPr>
                <w:noProof/>
                <w:webHidden/>
              </w:rPr>
              <w:tab/>
            </w:r>
            <w:r w:rsidR="00B5476E">
              <w:rPr>
                <w:noProof/>
                <w:webHidden/>
              </w:rPr>
              <w:fldChar w:fldCharType="begin"/>
            </w:r>
            <w:r w:rsidR="00B5476E">
              <w:rPr>
                <w:noProof/>
                <w:webHidden/>
              </w:rPr>
              <w:instrText xml:space="preserve"> PAGEREF _Toc69303038 \h </w:instrText>
            </w:r>
            <w:r w:rsidR="00B5476E">
              <w:rPr>
                <w:noProof/>
                <w:webHidden/>
              </w:rPr>
            </w:r>
            <w:r w:rsidR="00B5476E">
              <w:rPr>
                <w:noProof/>
                <w:webHidden/>
              </w:rPr>
              <w:fldChar w:fldCharType="separate"/>
            </w:r>
            <w:r w:rsidR="00B5476E">
              <w:rPr>
                <w:noProof/>
                <w:webHidden/>
              </w:rPr>
              <w:t>2</w:t>
            </w:r>
            <w:r w:rsidR="00B5476E">
              <w:rPr>
                <w:noProof/>
                <w:webHidden/>
              </w:rPr>
              <w:fldChar w:fldCharType="end"/>
            </w:r>
          </w:hyperlink>
        </w:p>
        <w:p w14:paraId="0A26F17B" w14:textId="77777777" w:rsidR="00B5476E" w:rsidRDefault="0047542F">
          <w:pPr>
            <w:pStyle w:val="TOC2"/>
            <w:tabs>
              <w:tab w:val="right" w:leader="dot" w:pos="9016"/>
            </w:tabs>
            <w:rPr>
              <w:rFonts w:eastAsiaTheme="minorEastAsia"/>
              <w:noProof/>
              <w:lang w:val="en-US"/>
            </w:rPr>
          </w:pPr>
          <w:hyperlink w:anchor="_Toc69303039" w:history="1">
            <w:r w:rsidR="00B5476E" w:rsidRPr="001A51B3">
              <w:rPr>
                <w:rStyle w:val="Hyperlink"/>
                <w:rFonts w:ascii="Times New Roman" w:hAnsi="Times New Roman" w:cs="Times New Roman"/>
                <w:noProof/>
                <w:lang w:val="en-GB"/>
              </w:rPr>
              <w:t>Evaluation of how the concerned organization has evolved with time along with its approach towards ascertaining effective community engagement.</w:t>
            </w:r>
            <w:r w:rsidR="00B5476E">
              <w:rPr>
                <w:noProof/>
                <w:webHidden/>
              </w:rPr>
              <w:tab/>
            </w:r>
            <w:r w:rsidR="00B5476E">
              <w:rPr>
                <w:noProof/>
                <w:webHidden/>
              </w:rPr>
              <w:fldChar w:fldCharType="begin"/>
            </w:r>
            <w:r w:rsidR="00B5476E">
              <w:rPr>
                <w:noProof/>
                <w:webHidden/>
              </w:rPr>
              <w:instrText xml:space="preserve"> PAGEREF _Toc69303039 \h </w:instrText>
            </w:r>
            <w:r w:rsidR="00B5476E">
              <w:rPr>
                <w:noProof/>
                <w:webHidden/>
              </w:rPr>
            </w:r>
            <w:r w:rsidR="00B5476E">
              <w:rPr>
                <w:noProof/>
                <w:webHidden/>
              </w:rPr>
              <w:fldChar w:fldCharType="separate"/>
            </w:r>
            <w:r w:rsidR="00B5476E">
              <w:rPr>
                <w:noProof/>
                <w:webHidden/>
              </w:rPr>
              <w:t>3</w:t>
            </w:r>
            <w:r w:rsidR="00B5476E">
              <w:rPr>
                <w:noProof/>
                <w:webHidden/>
              </w:rPr>
              <w:fldChar w:fldCharType="end"/>
            </w:r>
          </w:hyperlink>
        </w:p>
        <w:p w14:paraId="130AB30F" w14:textId="77777777" w:rsidR="00B5476E" w:rsidRDefault="0047542F">
          <w:pPr>
            <w:pStyle w:val="TOC2"/>
            <w:tabs>
              <w:tab w:val="right" w:leader="dot" w:pos="9016"/>
            </w:tabs>
            <w:rPr>
              <w:rFonts w:eastAsiaTheme="minorEastAsia"/>
              <w:noProof/>
              <w:lang w:val="en-US"/>
            </w:rPr>
          </w:pPr>
          <w:hyperlink w:anchor="_Toc69303040" w:history="1">
            <w:r w:rsidR="00B5476E" w:rsidRPr="001A51B3">
              <w:rPr>
                <w:rStyle w:val="Hyperlink"/>
                <w:rFonts w:ascii="Times New Roman" w:hAnsi="Times New Roman" w:cs="Times New Roman"/>
                <w:noProof/>
                <w:lang w:val="en-GB"/>
              </w:rPr>
              <w:t>Discussion of how UNICEF utilizes different social media platforms for facilitating their different programmes.</w:t>
            </w:r>
            <w:r w:rsidR="00B5476E">
              <w:rPr>
                <w:noProof/>
                <w:webHidden/>
              </w:rPr>
              <w:tab/>
            </w:r>
            <w:r w:rsidR="00B5476E">
              <w:rPr>
                <w:noProof/>
                <w:webHidden/>
              </w:rPr>
              <w:fldChar w:fldCharType="begin"/>
            </w:r>
            <w:r w:rsidR="00B5476E">
              <w:rPr>
                <w:noProof/>
                <w:webHidden/>
              </w:rPr>
              <w:instrText xml:space="preserve"> PAGEREF _Toc69303040 \h </w:instrText>
            </w:r>
            <w:r w:rsidR="00B5476E">
              <w:rPr>
                <w:noProof/>
                <w:webHidden/>
              </w:rPr>
            </w:r>
            <w:r w:rsidR="00B5476E">
              <w:rPr>
                <w:noProof/>
                <w:webHidden/>
              </w:rPr>
              <w:fldChar w:fldCharType="separate"/>
            </w:r>
            <w:r w:rsidR="00B5476E">
              <w:rPr>
                <w:noProof/>
                <w:webHidden/>
              </w:rPr>
              <w:t>4</w:t>
            </w:r>
            <w:r w:rsidR="00B5476E">
              <w:rPr>
                <w:noProof/>
                <w:webHidden/>
              </w:rPr>
              <w:fldChar w:fldCharType="end"/>
            </w:r>
          </w:hyperlink>
        </w:p>
        <w:p w14:paraId="1C8402D8" w14:textId="77777777" w:rsidR="00B5476E" w:rsidRDefault="0047542F">
          <w:pPr>
            <w:pStyle w:val="TOC2"/>
            <w:tabs>
              <w:tab w:val="right" w:leader="dot" w:pos="9016"/>
            </w:tabs>
            <w:rPr>
              <w:rFonts w:eastAsiaTheme="minorEastAsia"/>
              <w:noProof/>
              <w:lang w:val="en-US"/>
            </w:rPr>
          </w:pPr>
          <w:hyperlink w:anchor="_Toc69303041" w:history="1">
            <w:r w:rsidR="00B5476E" w:rsidRPr="001A51B3">
              <w:rPr>
                <w:rStyle w:val="Hyperlink"/>
                <w:rFonts w:ascii="Times New Roman" w:hAnsi="Times New Roman" w:cs="Times New Roman"/>
                <w:noProof/>
                <w:lang w:val="en-GB"/>
              </w:rPr>
              <w:t>Evaluation of development and training needed for efficiently equipping the organizational workforce in UNICEF.</w:t>
            </w:r>
            <w:r w:rsidR="00B5476E">
              <w:rPr>
                <w:noProof/>
                <w:webHidden/>
              </w:rPr>
              <w:tab/>
            </w:r>
            <w:r w:rsidR="00B5476E">
              <w:rPr>
                <w:noProof/>
                <w:webHidden/>
              </w:rPr>
              <w:fldChar w:fldCharType="begin"/>
            </w:r>
            <w:r w:rsidR="00B5476E">
              <w:rPr>
                <w:noProof/>
                <w:webHidden/>
              </w:rPr>
              <w:instrText xml:space="preserve"> PAGEREF _Toc69303041 \h </w:instrText>
            </w:r>
            <w:r w:rsidR="00B5476E">
              <w:rPr>
                <w:noProof/>
                <w:webHidden/>
              </w:rPr>
            </w:r>
            <w:r w:rsidR="00B5476E">
              <w:rPr>
                <w:noProof/>
                <w:webHidden/>
              </w:rPr>
              <w:fldChar w:fldCharType="separate"/>
            </w:r>
            <w:r w:rsidR="00B5476E">
              <w:rPr>
                <w:noProof/>
                <w:webHidden/>
              </w:rPr>
              <w:t>5</w:t>
            </w:r>
            <w:r w:rsidR="00B5476E">
              <w:rPr>
                <w:noProof/>
                <w:webHidden/>
              </w:rPr>
              <w:fldChar w:fldCharType="end"/>
            </w:r>
          </w:hyperlink>
        </w:p>
        <w:p w14:paraId="0F6DDB62" w14:textId="77777777" w:rsidR="00B5476E" w:rsidRDefault="0047542F">
          <w:pPr>
            <w:pStyle w:val="TOC2"/>
            <w:tabs>
              <w:tab w:val="right" w:leader="dot" w:pos="9016"/>
            </w:tabs>
            <w:rPr>
              <w:rFonts w:eastAsiaTheme="minorEastAsia"/>
              <w:noProof/>
              <w:lang w:val="en-US"/>
            </w:rPr>
          </w:pPr>
          <w:hyperlink w:anchor="_Toc69303042" w:history="1">
            <w:r w:rsidR="00B5476E" w:rsidRPr="001A51B3">
              <w:rPr>
                <w:rStyle w:val="Hyperlink"/>
                <w:rFonts w:ascii="Times New Roman" w:hAnsi="Times New Roman" w:cs="Times New Roman"/>
                <w:noProof/>
                <w:lang w:val="en-GB"/>
              </w:rPr>
              <w:t>Importance of adopting forward looking approaches in workforce training associated with multiculturism and the different external conditions which are required to be considered in establishing as well as in sustaining organizational relationship between UNICEF and its various network partners.</w:t>
            </w:r>
            <w:r w:rsidR="00B5476E">
              <w:rPr>
                <w:noProof/>
                <w:webHidden/>
              </w:rPr>
              <w:tab/>
            </w:r>
            <w:r w:rsidR="00B5476E">
              <w:rPr>
                <w:noProof/>
                <w:webHidden/>
              </w:rPr>
              <w:fldChar w:fldCharType="begin"/>
            </w:r>
            <w:r w:rsidR="00B5476E">
              <w:rPr>
                <w:noProof/>
                <w:webHidden/>
              </w:rPr>
              <w:instrText xml:space="preserve"> PAGEREF _Toc69303042 \h </w:instrText>
            </w:r>
            <w:r w:rsidR="00B5476E">
              <w:rPr>
                <w:noProof/>
                <w:webHidden/>
              </w:rPr>
            </w:r>
            <w:r w:rsidR="00B5476E">
              <w:rPr>
                <w:noProof/>
                <w:webHidden/>
              </w:rPr>
              <w:fldChar w:fldCharType="separate"/>
            </w:r>
            <w:r w:rsidR="00B5476E">
              <w:rPr>
                <w:noProof/>
                <w:webHidden/>
              </w:rPr>
              <w:t>6</w:t>
            </w:r>
            <w:r w:rsidR="00B5476E">
              <w:rPr>
                <w:noProof/>
                <w:webHidden/>
              </w:rPr>
              <w:fldChar w:fldCharType="end"/>
            </w:r>
          </w:hyperlink>
        </w:p>
        <w:p w14:paraId="0485F9F3" w14:textId="77777777" w:rsidR="00B5476E" w:rsidRDefault="0047542F">
          <w:pPr>
            <w:pStyle w:val="TOC1"/>
            <w:tabs>
              <w:tab w:val="right" w:leader="dot" w:pos="9016"/>
            </w:tabs>
            <w:rPr>
              <w:rFonts w:eastAsiaTheme="minorEastAsia"/>
              <w:noProof/>
              <w:lang w:val="en-US"/>
            </w:rPr>
          </w:pPr>
          <w:hyperlink w:anchor="_Toc69303043" w:history="1">
            <w:r w:rsidR="00B5476E" w:rsidRPr="001A51B3">
              <w:rPr>
                <w:rStyle w:val="Hyperlink"/>
                <w:rFonts w:ascii="Times New Roman" w:hAnsi="Times New Roman" w:cs="Times New Roman"/>
                <w:noProof/>
                <w:lang w:val="en-GB"/>
              </w:rPr>
              <w:t>Conclusion</w:t>
            </w:r>
            <w:r w:rsidR="00B5476E">
              <w:rPr>
                <w:noProof/>
                <w:webHidden/>
              </w:rPr>
              <w:tab/>
            </w:r>
            <w:r w:rsidR="00B5476E">
              <w:rPr>
                <w:noProof/>
                <w:webHidden/>
              </w:rPr>
              <w:fldChar w:fldCharType="begin"/>
            </w:r>
            <w:r w:rsidR="00B5476E">
              <w:rPr>
                <w:noProof/>
                <w:webHidden/>
              </w:rPr>
              <w:instrText xml:space="preserve"> PAGEREF _Toc69303043 \h </w:instrText>
            </w:r>
            <w:r w:rsidR="00B5476E">
              <w:rPr>
                <w:noProof/>
                <w:webHidden/>
              </w:rPr>
            </w:r>
            <w:r w:rsidR="00B5476E">
              <w:rPr>
                <w:noProof/>
                <w:webHidden/>
              </w:rPr>
              <w:fldChar w:fldCharType="separate"/>
            </w:r>
            <w:r w:rsidR="00B5476E">
              <w:rPr>
                <w:noProof/>
                <w:webHidden/>
              </w:rPr>
              <w:t>6</w:t>
            </w:r>
            <w:r w:rsidR="00B5476E">
              <w:rPr>
                <w:noProof/>
                <w:webHidden/>
              </w:rPr>
              <w:fldChar w:fldCharType="end"/>
            </w:r>
          </w:hyperlink>
        </w:p>
        <w:p w14:paraId="22D28D5C" w14:textId="3F8BA56B" w:rsidR="00B5476E" w:rsidRDefault="0047542F">
          <w:pPr>
            <w:pStyle w:val="TOC1"/>
            <w:tabs>
              <w:tab w:val="right" w:leader="dot" w:pos="9016"/>
            </w:tabs>
            <w:rPr>
              <w:rFonts w:eastAsiaTheme="minorEastAsia"/>
              <w:noProof/>
              <w:lang w:val="en-US"/>
            </w:rPr>
          </w:pPr>
          <w:hyperlink w:anchor="_Toc69303044" w:history="1">
            <w:r w:rsidR="00B5476E" w:rsidRPr="001A51B3">
              <w:rPr>
                <w:rStyle w:val="Hyperlink"/>
                <w:rFonts w:ascii="Times New Roman" w:hAnsi="Times New Roman" w:cs="Times New Roman"/>
                <w:noProof/>
                <w:lang w:val="en-GB"/>
              </w:rPr>
              <w:t>References</w:t>
            </w:r>
            <w:r w:rsidR="00B5476E">
              <w:rPr>
                <w:noProof/>
                <w:webHidden/>
              </w:rPr>
              <w:tab/>
            </w:r>
            <w:r w:rsidR="00692D60">
              <w:rPr>
                <w:noProof/>
                <w:webHidden/>
              </w:rPr>
              <w:t>7</w:t>
            </w:r>
          </w:hyperlink>
        </w:p>
        <w:p w14:paraId="0285D11A" w14:textId="77777777" w:rsidR="00AA5AE1" w:rsidRPr="00DB0C01" w:rsidRDefault="00CF628E">
          <w:pPr>
            <w:rPr>
              <w:lang w:val="en-GB"/>
            </w:rPr>
          </w:pPr>
          <w:r w:rsidRPr="00DB0C01">
            <w:rPr>
              <w:b/>
              <w:bCs/>
              <w:noProof/>
              <w:lang w:val="en-GB"/>
            </w:rPr>
            <w:fldChar w:fldCharType="end"/>
          </w:r>
        </w:p>
      </w:sdtContent>
    </w:sdt>
    <w:p w14:paraId="62B37B48" w14:textId="7DF65C4B" w:rsidR="00AA5AE1" w:rsidRPr="00DB0C01" w:rsidRDefault="00AA5AE1">
      <w:pPr>
        <w:rPr>
          <w:rFonts w:asciiTheme="majorHAnsi" w:eastAsiaTheme="majorEastAsia" w:hAnsiTheme="majorHAnsi" w:cstheme="majorBidi"/>
          <w:color w:val="2F5496" w:themeColor="accent1" w:themeShade="BF"/>
          <w:sz w:val="32"/>
          <w:szCs w:val="32"/>
          <w:lang w:val="en-GB"/>
        </w:rPr>
      </w:pPr>
    </w:p>
    <w:p w14:paraId="1A8D52C7" w14:textId="77777777" w:rsidR="00220590" w:rsidRPr="000058AD" w:rsidRDefault="001C6CF4" w:rsidP="000058AD">
      <w:pPr>
        <w:pStyle w:val="Heading1"/>
        <w:spacing w:line="360" w:lineRule="auto"/>
        <w:jc w:val="both"/>
        <w:rPr>
          <w:rFonts w:ascii="Times New Roman" w:hAnsi="Times New Roman" w:cs="Times New Roman"/>
          <w:sz w:val="24"/>
          <w:szCs w:val="24"/>
          <w:lang w:val="en-GB"/>
        </w:rPr>
      </w:pPr>
      <w:bookmarkStart w:id="0" w:name="_Toc69303036"/>
      <w:r w:rsidRPr="000058AD">
        <w:rPr>
          <w:rFonts w:ascii="Times New Roman" w:hAnsi="Times New Roman" w:cs="Times New Roman"/>
          <w:sz w:val="24"/>
          <w:szCs w:val="24"/>
          <w:lang w:val="en-GB"/>
        </w:rPr>
        <w:lastRenderedPageBreak/>
        <w:t>Introduction</w:t>
      </w:r>
      <w:bookmarkEnd w:id="0"/>
    </w:p>
    <w:p w14:paraId="3AAD49B3" w14:textId="77777777" w:rsidR="001C6CF4" w:rsidRPr="000058AD" w:rsidRDefault="001C6CF4" w:rsidP="000058AD">
      <w:pPr>
        <w:spacing w:line="360" w:lineRule="auto"/>
        <w:jc w:val="both"/>
        <w:rPr>
          <w:rFonts w:ascii="Times New Roman" w:hAnsi="Times New Roman" w:cs="Times New Roman"/>
          <w:sz w:val="24"/>
          <w:szCs w:val="24"/>
          <w:lang w:val="en-GB"/>
        </w:rPr>
      </w:pPr>
      <w:r w:rsidRPr="000058AD">
        <w:rPr>
          <w:rFonts w:ascii="Times New Roman" w:hAnsi="Times New Roman" w:cs="Times New Roman"/>
          <w:sz w:val="24"/>
          <w:szCs w:val="24"/>
          <w:lang w:val="en-GB"/>
        </w:rPr>
        <w:t xml:space="preserve">Community engagement can be defined as the procedure for developing and initiating </w:t>
      </w:r>
      <w:r w:rsidR="00F178D6" w:rsidRPr="000058AD">
        <w:rPr>
          <w:rFonts w:ascii="Times New Roman" w:hAnsi="Times New Roman" w:cs="Times New Roman"/>
          <w:sz w:val="24"/>
          <w:szCs w:val="24"/>
          <w:lang w:val="en-GB"/>
        </w:rPr>
        <w:t>relations, which</w:t>
      </w:r>
      <w:r w:rsidRPr="000058AD">
        <w:rPr>
          <w:rFonts w:ascii="Times New Roman" w:hAnsi="Times New Roman" w:cs="Times New Roman"/>
          <w:sz w:val="24"/>
          <w:szCs w:val="24"/>
          <w:lang w:val="en-GB"/>
        </w:rPr>
        <w:t xml:space="preserve"> in turn enables different shareholders and other such investors of an organization work collectively for addressing various issues as well as for efficiently promoting community contentment with the aim of accomplishing positive results and impacts. </w:t>
      </w:r>
    </w:p>
    <w:p w14:paraId="24F134B7" w14:textId="77777777" w:rsidR="001C6CF4" w:rsidRPr="000058AD" w:rsidRDefault="001C6CF4" w:rsidP="000058AD">
      <w:pPr>
        <w:spacing w:line="360" w:lineRule="auto"/>
        <w:jc w:val="both"/>
        <w:rPr>
          <w:rFonts w:ascii="Times New Roman" w:hAnsi="Times New Roman" w:cs="Times New Roman"/>
          <w:sz w:val="24"/>
          <w:szCs w:val="24"/>
          <w:lang w:val="en-GB"/>
        </w:rPr>
      </w:pPr>
      <w:r w:rsidRPr="000058AD">
        <w:rPr>
          <w:rFonts w:ascii="Times New Roman" w:hAnsi="Times New Roman" w:cs="Times New Roman"/>
          <w:sz w:val="24"/>
          <w:szCs w:val="24"/>
          <w:lang w:val="en-GB"/>
        </w:rPr>
        <w:t>United Natio</w:t>
      </w:r>
      <w:r w:rsidR="00027E96" w:rsidRPr="000058AD">
        <w:rPr>
          <w:rFonts w:ascii="Times New Roman" w:hAnsi="Times New Roman" w:cs="Times New Roman"/>
          <w:sz w:val="24"/>
          <w:szCs w:val="24"/>
          <w:lang w:val="en-GB"/>
        </w:rPr>
        <w:t>ns Children’s Fund (UNICEF) was formed with the aim of working collectively towards the path of overcoming the different challenges and issues that violence, poverty, discrimination as well as disease poses or threatens in the way of a child’s life</w:t>
      </w:r>
      <w:r w:rsidR="005226B7" w:rsidRPr="000058AD">
        <w:rPr>
          <w:rFonts w:ascii="Times New Roman" w:hAnsi="Times New Roman" w:cs="Times New Roman"/>
          <w:sz w:val="24"/>
          <w:szCs w:val="24"/>
          <w:lang w:val="en-GB"/>
        </w:rPr>
        <w:t xml:space="preserve"> (Malone, 2015)</w:t>
      </w:r>
      <w:r w:rsidR="00027E96" w:rsidRPr="000058AD">
        <w:rPr>
          <w:rFonts w:ascii="Times New Roman" w:hAnsi="Times New Roman" w:cs="Times New Roman"/>
          <w:sz w:val="24"/>
          <w:szCs w:val="24"/>
          <w:lang w:val="en-GB"/>
        </w:rPr>
        <w:t xml:space="preserve">. The </w:t>
      </w:r>
      <w:proofErr w:type="gramStart"/>
      <w:r w:rsidR="00027E96" w:rsidRPr="000058AD">
        <w:rPr>
          <w:rFonts w:ascii="Times New Roman" w:hAnsi="Times New Roman" w:cs="Times New Roman"/>
          <w:sz w:val="24"/>
          <w:szCs w:val="24"/>
          <w:lang w:val="en-GB"/>
        </w:rPr>
        <w:t>aforementioned organization</w:t>
      </w:r>
      <w:proofErr w:type="gramEnd"/>
      <w:r w:rsidR="00027E96" w:rsidRPr="000058AD">
        <w:rPr>
          <w:rFonts w:ascii="Times New Roman" w:hAnsi="Times New Roman" w:cs="Times New Roman"/>
          <w:sz w:val="24"/>
          <w:szCs w:val="24"/>
          <w:lang w:val="en-GB"/>
        </w:rPr>
        <w:t xml:space="preserve"> is committed to making sure that every child- regardless of ethnicity, gender, socio-economic situation or background in the world is able to identify and acknowledge his or her basic right to receive education. </w:t>
      </w:r>
      <w:proofErr w:type="gramStart"/>
      <w:r w:rsidR="00027E96" w:rsidRPr="000058AD">
        <w:rPr>
          <w:rFonts w:ascii="Times New Roman" w:hAnsi="Times New Roman" w:cs="Times New Roman"/>
          <w:sz w:val="24"/>
          <w:szCs w:val="24"/>
          <w:lang w:val="en-GB"/>
        </w:rPr>
        <w:t>In light of</w:t>
      </w:r>
      <w:proofErr w:type="gramEnd"/>
      <w:r w:rsidR="00027E96" w:rsidRPr="000058AD">
        <w:rPr>
          <w:rFonts w:ascii="Times New Roman" w:hAnsi="Times New Roman" w:cs="Times New Roman"/>
          <w:sz w:val="24"/>
          <w:szCs w:val="24"/>
          <w:lang w:val="en-GB"/>
        </w:rPr>
        <w:t xml:space="preserve"> this information, it can also be stated that the said organization effectively supports and facilitates innovative initiatives and programmes which stresses on the most vulnerable and excluded children in the world, further including disabled children, girl child, urban as well as rural poor, ethnic and racial minorities, sufferers of natural disasters and warfare, and lastly, children suffering from serious ailments such AIDS or HIV. </w:t>
      </w:r>
      <w:r w:rsidR="003C416C" w:rsidRPr="000058AD">
        <w:rPr>
          <w:rFonts w:ascii="Times New Roman" w:hAnsi="Times New Roman" w:cs="Times New Roman"/>
          <w:sz w:val="24"/>
          <w:szCs w:val="24"/>
          <w:lang w:val="en-GB"/>
        </w:rPr>
        <w:t xml:space="preserve">In addition to this, UNICEF further facilitates parents, communities and governments in heightening the skills and capabilities they require for effectively fulfilling their responsibilities and accountabilities towards their children. Such commitments and responsibilities </w:t>
      </w:r>
      <w:proofErr w:type="gramStart"/>
      <w:r w:rsidR="003C416C" w:rsidRPr="000058AD">
        <w:rPr>
          <w:rFonts w:ascii="Times New Roman" w:hAnsi="Times New Roman" w:cs="Times New Roman"/>
          <w:sz w:val="24"/>
          <w:szCs w:val="24"/>
          <w:lang w:val="en-GB"/>
        </w:rPr>
        <w:t>involves</w:t>
      </w:r>
      <w:proofErr w:type="gramEnd"/>
      <w:r w:rsidR="003C416C" w:rsidRPr="000058AD">
        <w:rPr>
          <w:rFonts w:ascii="Times New Roman" w:hAnsi="Times New Roman" w:cs="Times New Roman"/>
          <w:sz w:val="24"/>
          <w:szCs w:val="24"/>
          <w:lang w:val="en-GB"/>
        </w:rPr>
        <w:t xml:space="preserve"> assuring a child’s right to compulsory, free as well as quality education</w:t>
      </w:r>
      <w:r w:rsidR="005226B7" w:rsidRPr="000058AD">
        <w:rPr>
          <w:rFonts w:ascii="Times New Roman" w:hAnsi="Times New Roman" w:cs="Times New Roman"/>
          <w:sz w:val="24"/>
          <w:szCs w:val="24"/>
          <w:lang w:val="en-GB"/>
        </w:rPr>
        <w:t xml:space="preserve"> (Watkins, 2016)</w:t>
      </w:r>
      <w:r w:rsidR="003C416C" w:rsidRPr="000058AD">
        <w:rPr>
          <w:rFonts w:ascii="Times New Roman" w:hAnsi="Times New Roman" w:cs="Times New Roman"/>
          <w:sz w:val="24"/>
          <w:szCs w:val="24"/>
          <w:lang w:val="en-GB"/>
        </w:rPr>
        <w:t xml:space="preserve">. The concerned organization also stresses on gender identity and equality and efficiently works in the direction of eradicating inequality or bias of any kind. </w:t>
      </w:r>
    </w:p>
    <w:p w14:paraId="54801E68" w14:textId="77777777" w:rsidR="001C6CF4" w:rsidRPr="000058AD" w:rsidRDefault="001C6CF4" w:rsidP="000058AD">
      <w:pPr>
        <w:pStyle w:val="Heading1"/>
        <w:spacing w:line="360" w:lineRule="auto"/>
        <w:jc w:val="both"/>
        <w:rPr>
          <w:rFonts w:ascii="Times New Roman" w:hAnsi="Times New Roman" w:cs="Times New Roman"/>
          <w:sz w:val="24"/>
          <w:szCs w:val="24"/>
          <w:lang w:val="en-GB"/>
        </w:rPr>
      </w:pPr>
      <w:bookmarkStart w:id="1" w:name="_Toc69303037"/>
      <w:r w:rsidRPr="000058AD">
        <w:rPr>
          <w:rFonts w:ascii="Times New Roman" w:hAnsi="Times New Roman" w:cs="Times New Roman"/>
          <w:sz w:val="24"/>
          <w:szCs w:val="24"/>
          <w:lang w:val="en-GB"/>
        </w:rPr>
        <w:t>Main Analysis</w:t>
      </w:r>
      <w:bookmarkEnd w:id="1"/>
    </w:p>
    <w:p w14:paraId="521B5206" w14:textId="77777777" w:rsidR="009103E5" w:rsidRPr="000058AD" w:rsidRDefault="003C416C" w:rsidP="000058AD">
      <w:pPr>
        <w:pStyle w:val="Heading2"/>
        <w:spacing w:line="360" w:lineRule="auto"/>
        <w:jc w:val="both"/>
        <w:rPr>
          <w:rFonts w:ascii="Times New Roman" w:hAnsi="Times New Roman" w:cs="Times New Roman"/>
          <w:sz w:val="24"/>
          <w:szCs w:val="24"/>
          <w:lang w:val="en-GB"/>
        </w:rPr>
      </w:pPr>
      <w:bookmarkStart w:id="2" w:name="_Toc69303038"/>
      <w:r w:rsidRPr="000058AD">
        <w:rPr>
          <w:rFonts w:ascii="Times New Roman" w:hAnsi="Times New Roman" w:cs="Times New Roman"/>
          <w:sz w:val="24"/>
          <w:szCs w:val="24"/>
          <w:lang w:val="en-GB"/>
        </w:rPr>
        <w:t xml:space="preserve">Identification </w:t>
      </w:r>
      <w:r w:rsidR="009103E5" w:rsidRPr="000058AD">
        <w:rPr>
          <w:rFonts w:ascii="Times New Roman" w:hAnsi="Times New Roman" w:cs="Times New Roman"/>
          <w:sz w:val="24"/>
          <w:szCs w:val="24"/>
          <w:lang w:val="en-GB"/>
        </w:rPr>
        <w:t>and establishment of the relationship shared between UNICEF and its organizational stakeholders.</w:t>
      </w:r>
      <w:bookmarkEnd w:id="2"/>
    </w:p>
    <w:p w14:paraId="7D268CA3" w14:textId="77777777" w:rsidR="009103E5" w:rsidRPr="000058AD" w:rsidRDefault="00CA6C57" w:rsidP="000058AD">
      <w:pPr>
        <w:spacing w:line="360" w:lineRule="auto"/>
        <w:jc w:val="both"/>
        <w:rPr>
          <w:rFonts w:ascii="Times New Roman" w:hAnsi="Times New Roman" w:cs="Times New Roman"/>
          <w:sz w:val="24"/>
          <w:szCs w:val="24"/>
          <w:lang w:val="en-GB"/>
        </w:rPr>
      </w:pPr>
      <w:r w:rsidRPr="000058AD">
        <w:rPr>
          <w:rFonts w:ascii="Times New Roman" w:hAnsi="Times New Roman" w:cs="Times New Roman"/>
          <w:sz w:val="24"/>
          <w:szCs w:val="24"/>
          <w:lang w:val="en-GB"/>
        </w:rPr>
        <w:t>UNICEF over the period of last seven decades has facilitated its different partners and stakeholders in effectively addressing the most critical and vital issues affecting various children. In the contemporary world, increasing number of children are efficiently surviving as well as enrolling themselves in primary education when compared to previous time periods</w:t>
      </w:r>
      <w:r w:rsidR="005226B7" w:rsidRPr="000058AD">
        <w:rPr>
          <w:rFonts w:ascii="Times New Roman" w:hAnsi="Times New Roman" w:cs="Times New Roman"/>
          <w:sz w:val="24"/>
          <w:szCs w:val="24"/>
          <w:lang w:val="en-GB"/>
        </w:rPr>
        <w:t xml:space="preserve"> (</w:t>
      </w:r>
      <w:r w:rsidR="005226B7" w:rsidRPr="000058AD">
        <w:rPr>
          <w:rFonts w:ascii="Times New Roman" w:hAnsi="Times New Roman" w:cs="Times New Roman"/>
          <w:color w:val="222222"/>
          <w:sz w:val="24"/>
          <w:szCs w:val="24"/>
          <w:shd w:val="clear" w:color="auto" w:fill="FFFFFF"/>
          <w:lang w:val="en-GB"/>
        </w:rPr>
        <w:t>Harmonand Initiative, 2018</w:t>
      </w:r>
      <w:r w:rsidR="005226B7" w:rsidRPr="000058AD">
        <w:rPr>
          <w:rFonts w:ascii="Times New Roman" w:hAnsi="Times New Roman" w:cs="Times New Roman"/>
          <w:sz w:val="24"/>
          <w:szCs w:val="24"/>
          <w:lang w:val="en-GB"/>
        </w:rPr>
        <w:t>)</w:t>
      </w:r>
      <w:r w:rsidRPr="000058AD">
        <w:rPr>
          <w:rFonts w:ascii="Times New Roman" w:hAnsi="Times New Roman" w:cs="Times New Roman"/>
          <w:sz w:val="24"/>
          <w:szCs w:val="24"/>
          <w:lang w:val="en-GB"/>
        </w:rPr>
        <w:t xml:space="preserve">. The aforementioned organization has further programmed with as well as for adolescents for several years, identifying and acknowledging development of adolescents mainly with the help of quality education, prevention and treatment of HIV, water, </w:t>
      </w:r>
      <w:r w:rsidRPr="000058AD">
        <w:rPr>
          <w:rFonts w:ascii="Times New Roman" w:hAnsi="Times New Roman" w:cs="Times New Roman"/>
          <w:sz w:val="24"/>
          <w:szCs w:val="24"/>
          <w:lang w:val="en-GB"/>
        </w:rPr>
        <w:lastRenderedPageBreak/>
        <w:t xml:space="preserve">nutrition, hygiene and sanitation, as well as child and social security, Such guidance further accelerates on already existing programming of the aforementioned organization and thus makes required adjustments for efficiently covering the gaps which have been identified. In addition to this, it further seeks to heighten coherence, increase outcomes </w:t>
      </w:r>
      <w:proofErr w:type="gramStart"/>
      <w:r w:rsidRPr="000058AD">
        <w:rPr>
          <w:rFonts w:ascii="Times New Roman" w:hAnsi="Times New Roman" w:cs="Times New Roman"/>
          <w:sz w:val="24"/>
          <w:szCs w:val="24"/>
          <w:lang w:val="en-GB"/>
        </w:rPr>
        <w:t>and also</w:t>
      </w:r>
      <w:proofErr w:type="gramEnd"/>
      <w:r w:rsidRPr="000058AD">
        <w:rPr>
          <w:rFonts w:ascii="Times New Roman" w:hAnsi="Times New Roman" w:cs="Times New Roman"/>
          <w:sz w:val="24"/>
          <w:szCs w:val="24"/>
          <w:lang w:val="en-GB"/>
        </w:rPr>
        <w:t xml:space="preserve"> build guiding principles and priorities in support of various regional offices and nations worldwide. </w:t>
      </w:r>
      <w:proofErr w:type="gramStart"/>
      <w:r w:rsidR="00050AD5" w:rsidRPr="000058AD">
        <w:rPr>
          <w:rFonts w:ascii="Times New Roman" w:hAnsi="Times New Roman" w:cs="Times New Roman"/>
          <w:sz w:val="24"/>
          <w:szCs w:val="24"/>
          <w:lang w:val="en-GB"/>
        </w:rPr>
        <w:t>In light of</w:t>
      </w:r>
      <w:proofErr w:type="gramEnd"/>
      <w:r w:rsidR="00050AD5" w:rsidRPr="000058AD">
        <w:rPr>
          <w:rFonts w:ascii="Times New Roman" w:hAnsi="Times New Roman" w:cs="Times New Roman"/>
          <w:sz w:val="24"/>
          <w:szCs w:val="24"/>
          <w:lang w:val="en-GB"/>
        </w:rPr>
        <w:t xml:space="preserve"> UNICEF’s program related to children education, it can be stated that inclusion as well as gender equality are two major and significant aspects the aforementioned organization considers as critical part of its teachers training programmes and also for the larger community</w:t>
      </w:r>
      <w:r w:rsidR="00AA5AE1" w:rsidRPr="000058AD">
        <w:rPr>
          <w:rFonts w:ascii="Times New Roman" w:hAnsi="Times New Roman" w:cs="Times New Roman"/>
          <w:sz w:val="24"/>
          <w:szCs w:val="24"/>
          <w:lang w:val="en-GB"/>
        </w:rPr>
        <w:t xml:space="preserve"> (</w:t>
      </w:r>
      <w:r w:rsidR="00AA5AE1" w:rsidRPr="000058AD">
        <w:rPr>
          <w:rFonts w:ascii="Times New Roman" w:hAnsi="Times New Roman" w:cs="Times New Roman"/>
          <w:color w:val="222222"/>
          <w:sz w:val="24"/>
          <w:szCs w:val="24"/>
          <w:shd w:val="clear" w:color="auto" w:fill="FFFFFF"/>
          <w:lang w:val="en-GB"/>
        </w:rPr>
        <w:t>Samuelsson and Park, 2017</w:t>
      </w:r>
      <w:r w:rsidR="00AA5AE1" w:rsidRPr="000058AD">
        <w:rPr>
          <w:rFonts w:ascii="Times New Roman" w:hAnsi="Times New Roman" w:cs="Times New Roman"/>
          <w:sz w:val="24"/>
          <w:szCs w:val="24"/>
          <w:lang w:val="en-GB"/>
        </w:rPr>
        <w:t>)</w:t>
      </w:r>
      <w:r w:rsidR="00050AD5" w:rsidRPr="000058AD">
        <w:rPr>
          <w:rFonts w:ascii="Times New Roman" w:hAnsi="Times New Roman" w:cs="Times New Roman"/>
          <w:sz w:val="24"/>
          <w:szCs w:val="24"/>
          <w:lang w:val="en-GB"/>
        </w:rPr>
        <w:t xml:space="preserve">. UNICEF works effectively with the government of any nation and partners for identifying and addressing different challenges and issues related to gender gaps found in primary as well as secondary education systems. The organization further seeks at ensuring that every child </w:t>
      </w:r>
      <w:proofErr w:type="gramStart"/>
      <w:r w:rsidR="00050AD5" w:rsidRPr="000058AD">
        <w:rPr>
          <w:rFonts w:ascii="Times New Roman" w:hAnsi="Times New Roman" w:cs="Times New Roman"/>
          <w:sz w:val="24"/>
          <w:szCs w:val="24"/>
          <w:lang w:val="en-GB"/>
        </w:rPr>
        <w:t>is able to</w:t>
      </w:r>
      <w:proofErr w:type="gramEnd"/>
      <w:r w:rsidR="00050AD5" w:rsidRPr="000058AD">
        <w:rPr>
          <w:rFonts w:ascii="Times New Roman" w:hAnsi="Times New Roman" w:cs="Times New Roman"/>
          <w:sz w:val="24"/>
          <w:szCs w:val="24"/>
          <w:lang w:val="en-GB"/>
        </w:rPr>
        <w:t xml:space="preserve"> complete his or her primary schooling and that both boy and girl child have equal opportunity and access to quality and free education around the world. </w:t>
      </w:r>
    </w:p>
    <w:p w14:paraId="4AEE4EF6" w14:textId="77777777" w:rsidR="009103E5" w:rsidRPr="000058AD" w:rsidRDefault="009103E5" w:rsidP="000058AD">
      <w:pPr>
        <w:pStyle w:val="Heading2"/>
        <w:spacing w:line="360" w:lineRule="auto"/>
        <w:jc w:val="both"/>
        <w:rPr>
          <w:rFonts w:ascii="Times New Roman" w:hAnsi="Times New Roman" w:cs="Times New Roman"/>
          <w:sz w:val="24"/>
          <w:szCs w:val="24"/>
          <w:lang w:val="en-GB"/>
        </w:rPr>
      </w:pPr>
      <w:bookmarkStart w:id="3" w:name="_Toc69303039"/>
      <w:r w:rsidRPr="000058AD">
        <w:rPr>
          <w:rFonts w:ascii="Times New Roman" w:hAnsi="Times New Roman" w:cs="Times New Roman"/>
          <w:sz w:val="24"/>
          <w:szCs w:val="24"/>
          <w:lang w:val="en-GB"/>
        </w:rPr>
        <w:t>Evaluation of how the concerned organization has evolved with time along with its approach towards ascertaining effective community engagement.</w:t>
      </w:r>
      <w:bookmarkEnd w:id="3"/>
    </w:p>
    <w:p w14:paraId="3358160D" w14:textId="77777777" w:rsidR="009103E5" w:rsidRPr="000058AD" w:rsidRDefault="00050AD5" w:rsidP="000058AD">
      <w:pPr>
        <w:spacing w:line="360" w:lineRule="auto"/>
        <w:jc w:val="both"/>
        <w:rPr>
          <w:rFonts w:ascii="Times New Roman" w:hAnsi="Times New Roman" w:cs="Times New Roman"/>
          <w:sz w:val="24"/>
          <w:szCs w:val="24"/>
          <w:lang w:val="en-GB"/>
        </w:rPr>
      </w:pPr>
      <w:r w:rsidRPr="000058AD">
        <w:rPr>
          <w:rFonts w:ascii="Times New Roman" w:hAnsi="Times New Roman" w:cs="Times New Roman"/>
          <w:sz w:val="24"/>
          <w:szCs w:val="24"/>
          <w:lang w:val="en-GB"/>
        </w:rPr>
        <w:t xml:space="preserve">Taking India as an example, it can be seen and asserted that UNICEF has facilitated community engagement and mobilization in the concerned nation with the introduction and implementation of different and significant programmes in various regions and areas where the different indicators of education </w:t>
      </w:r>
      <w:r w:rsidR="00851AD6" w:rsidRPr="000058AD">
        <w:rPr>
          <w:rFonts w:ascii="Times New Roman" w:hAnsi="Times New Roman" w:cs="Times New Roman"/>
          <w:sz w:val="24"/>
          <w:szCs w:val="24"/>
          <w:lang w:val="en-GB"/>
        </w:rPr>
        <w:t>were</w:t>
      </w:r>
      <w:r w:rsidRPr="000058AD">
        <w:rPr>
          <w:rFonts w:ascii="Times New Roman" w:hAnsi="Times New Roman" w:cs="Times New Roman"/>
          <w:sz w:val="24"/>
          <w:szCs w:val="24"/>
          <w:lang w:val="en-GB"/>
        </w:rPr>
        <w:t xml:space="preserve"> below average</w:t>
      </w:r>
      <w:r w:rsidR="00851AD6" w:rsidRPr="000058AD">
        <w:rPr>
          <w:rFonts w:ascii="Times New Roman" w:hAnsi="Times New Roman" w:cs="Times New Roman"/>
          <w:sz w:val="24"/>
          <w:szCs w:val="24"/>
          <w:lang w:val="en-GB"/>
        </w:rPr>
        <w:t xml:space="preserve"> over time</w:t>
      </w:r>
      <w:r w:rsidRPr="000058AD">
        <w:rPr>
          <w:rFonts w:ascii="Times New Roman" w:hAnsi="Times New Roman" w:cs="Times New Roman"/>
          <w:sz w:val="24"/>
          <w:szCs w:val="24"/>
          <w:lang w:val="en-GB"/>
        </w:rPr>
        <w:t>. The organization has stressed mainly on effectively engaging different communities with the help of sensitization meetings and localized campaigns over the years, further i</w:t>
      </w:r>
      <w:r w:rsidR="000203F0" w:rsidRPr="000058AD">
        <w:rPr>
          <w:rFonts w:ascii="Times New Roman" w:hAnsi="Times New Roman" w:cs="Times New Roman"/>
          <w:sz w:val="24"/>
          <w:szCs w:val="24"/>
          <w:lang w:val="en-GB"/>
        </w:rPr>
        <w:t xml:space="preserve">ncluding institutions existing in the community levels like attendance campaigns, thus developing awareness related to various </w:t>
      </w:r>
      <w:r w:rsidR="00851AD6" w:rsidRPr="000058AD">
        <w:rPr>
          <w:rFonts w:ascii="Times New Roman" w:hAnsi="Times New Roman" w:cs="Times New Roman"/>
          <w:sz w:val="24"/>
          <w:szCs w:val="24"/>
          <w:lang w:val="en-GB"/>
        </w:rPr>
        <w:t>children’s</w:t>
      </w:r>
      <w:r w:rsidR="000203F0" w:rsidRPr="000058AD">
        <w:rPr>
          <w:rFonts w:ascii="Times New Roman" w:hAnsi="Times New Roman" w:cs="Times New Roman"/>
          <w:sz w:val="24"/>
          <w:szCs w:val="24"/>
          <w:lang w:val="en-GB"/>
        </w:rPr>
        <w:t xml:space="preserve"> entitlements and hence directly interacting to the vulnerable Indian communities and families over the </w:t>
      </w:r>
      <w:proofErr w:type="gramStart"/>
      <w:r w:rsidR="000203F0" w:rsidRPr="000058AD">
        <w:rPr>
          <w:rFonts w:ascii="Times New Roman" w:hAnsi="Times New Roman" w:cs="Times New Roman"/>
          <w:sz w:val="24"/>
          <w:szCs w:val="24"/>
          <w:lang w:val="en-GB"/>
        </w:rPr>
        <w:t>period of time</w:t>
      </w:r>
      <w:proofErr w:type="gramEnd"/>
      <w:r w:rsidR="00AA5AE1" w:rsidRPr="000058AD">
        <w:rPr>
          <w:rFonts w:ascii="Times New Roman" w:hAnsi="Times New Roman" w:cs="Times New Roman"/>
          <w:sz w:val="24"/>
          <w:szCs w:val="24"/>
          <w:lang w:val="en-GB"/>
        </w:rPr>
        <w:t xml:space="preserve"> (Somani, 2017)</w:t>
      </w:r>
      <w:r w:rsidR="000203F0" w:rsidRPr="000058AD">
        <w:rPr>
          <w:rFonts w:ascii="Times New Roman" w:hAnsi="Times New Roman" w:cs="Times New Roman"/>
          <w:sz w:val="24"/>
          <w:szCs w:val="24"/>
          <w:lang w:val="en-GB"/>
        </w:rPr>
        <w:t xml:space="preserve">. </w:t>
      </w:r>
      <w:r w:rsidR="006C684E" w:rsidRPr="000058AD">
        <w:rPr>
          <w:rFonts w:ascii="Times New Roman" w:hAnsi="Times New Roman" w:cs="Times New Roman"/>
          <w:sz w:val="24"/>
          <w:szCs w:val="24"/>
          <w:lang w:val="en-GB"/>
        </w:rPr>
        <w:t xml:space="preserve">In addition to this, the </w:t>
      </w:r>
      <w:proofErr w:type="gramStart"/>
      <w:r w:rsidR="006C684E" w:rsidRPr="000058AD">
        <w:rPr>
          <w:rFonts w:ascii="Times New Roman" w:hAnsi="Times New Roman" w:cs="Times New Roman"/>
          <w:sz w:val="24"/>
          <w:szCs w:val="24"/>
          <w:lang w:val="en-GB"/>
        </w:rPr>
        <w:t>aforementioned organization’s</w:t>
      </w:r>
      <w:proofErr w:type="gramEnd"/>
      <w:r w:rsidR="006C684E" w:rsidRPr="000058AD">
        <w:rPr>
          <w:rFonts w:ascii="Times New Roman" w:hAnsi="Times New Roman" w:cs="Times New Roman"/>
          <w:sz w:val="24"/>
          <w:szCs w:val="24"/>
          <w:lang w:val="en-GB"/>
        </w:rPr>
        <w:t xml:space="preserve"> support in the year 2018 gave several nations increasing capacity for establishing stronger and efficient systems of quality education for ensuring that every boy and girl had equal access to systems of quality education along with equal opportunities for effectively developing the various skills and knowledge essential for leading a quality life as well as work. UNICEF further continued its efforts and commitment over the years and ensured that equal access to quality education is availed by all children living in different corners of the world. Furthermore, in the year 2019 with the help of effective community engagement over the years, more than eight hundred education staffs worked collectively towards the implementation of different education programmes over the world</w:t>
      </w:r>
      <w:r w:rsidR="00AA5AE1" w:rsidRPr="000058AD">
        <w:rPr>
          <w:rFonts w:ascii="Times New Roman" w:hAnsi="Times New Roman" w:cs="Times New Roman"/>
          <w:sz w:val="24"/>
          <w:szCs w:val="24"/>
          <w:lang w:val="en-GB"/>
        </w:rPr>
        <w:t xml:space="preserve"> (Britto, 2017)</w:t>
      </w:r>
      <w:r w:rsidR="006C684E" w:rsidRPr="000058AD">
        <w:rPr>
          <w:rFonts w:ascii="Times New Roman" w:hAnsi="Times New Roman" w:cs="Times New Roman"/>
          <w:sz w:val="24"/>
          <w:szCs w:val="24"/>
          <w:lang w:val="en-GB"/>
        </w:rPr>
        <w:t xml:space="preserve">. The majority of which were framed and </w:t>
      </w:r>
      <w:r w:rsidR="006C684E" w:rsidRPr="000058AD">
        <w:rPr>
          <w:rFonts w:ascii="Times New Roman" w:hAnsi="Times New Roman" w:cs="Times New Roman"/>
          <w:sz w:val="24"/>
          <w:szCs w:val="24"/>
          <w:lang w:val="en-GB"/>
        </w:rPr>
        <w:lastRenderedPageBreak/>
        <w:t xml:space="preserve">deployed at nation levels. These staffs further facilitated access to global effective practices as well as to evidence and at the same also majorly contributed to efficiently shaping global education partnerships and policies. Moreover, UNICEF also gave technical guidance and assistance for the Accessible Digital Textbooks for different initiatives introduced and implemented in third world nations such as Rwanda, Uruguay, Kenya, Uganda as well as Paraguay. </w:t>
      </w:r>
    </w:p>
    <w:p w14:paraId="5552ACAA" w14:textId="77777777" w:rsidR="009103E5" w:rsidRPr="000058AD" w:rsidRDefault="009103E5" w:rsidP="000058AD">
      <w:pPr>
        <w:pStyle w:val="Heading2"/>
        <w:spacing w:line="360" w:lineRule="auto"/>
        <w:jc w:val="both"/>
        <w:rPr>
          <w:rFonts w:ascii="Times New Roman" w:hAnsi="Times New Roman" w:cs="Times New Roman"/>
          <w:sz w:val="24"/>
          <w:szCs w:val="24"/>
          <w:lang w:val="en-GB"/>
        </w:rPr>
      </w:pPr>
      <w:bookmarkStart w:id="4" w:name="_Toc69303040"/>
      <w:r w:rsidRPr="000058AD">
        <w:rPr>
          <w:rFonts w:ascii="Times New Roman" w:hAnsi="Times New Roman" w:cs="Times New Roman"/>
          <w:sz w:val="24"/>
          <w:szCs w:val="24"/>
          <w:lang w:val="en-GB"/>
        </w:rPr>
        <w:t>Discussion of how UNICEF utilizes different social media platforms for facilitating their different programmes.</w:t>
      </w:r>
      <w:bookmarkEnd w:id="4"/>
    </w:p>
    <w:p w14:paraId="5FB6DB95" w14:textId="77777777" w:rsidR="009103E5" w:rsidRPr="000058AD" w:rsidRDefault="003B6B4F" w:rsidP="000058AD">
      <w:pPr>
        <w:spacing w:line="360" w:lineRule="auto"/>
        <w:jc w:val="both"/>
        <w:rPr>
          <w:rFonts w:ascii="Times New Roman" w:hAnsi="Times New Roman" w:cs="Times New Roman"/>
          <w:sz w:val="24"/>
          <w:szCs w:val="24"/>
          <w:lang w:val="en-GB"/>
        </w:rPr>
      </w:pPr>
      <w:r w:rsidRPr="000058AD">
        <w:rPr>
          <w:rFonts w:ascii="Times New Roman" w:hAnsi="Times New Roman" w:cs="Times New Roman"/>
          <w:sz w:val="24"/>
          <w:szCs w:val="24"/>
          <w:lang w:val="en-GB"/>
        </w:rPr>
        <w:t xml:space="preserve">The </w:t>
      </w:r>
      <w:proofErr w:type="gramStart"/>
      <w:r w:rsidRPr="000058AD">
        <w:rPr>
          <w:rFonts w:ascii="Times New Roman" w:hAnsi="Times New Roman" w:cs="Times New Roman"/>
          <w:sz w:val="24"/>
          <w:szCs w:val="24"/>
          <w:lang w:val="en-GB"/>
        </w:rPr>
        <w:t>aforementioned organization</w:t>
      </w:r>
      <w:proofErr w:type="gramEnd"/>
      <w:r w:rsidRPr="000058AD">
        <w:rPr>
          <w:rFonts w:ascii="Times New Roman" w:hAnsi="Times New Roman" w:cs="Times New Roman"/>
          <w:sz w:val="24"/>
          <w:szCs w:val="24"/>
          <w:lang w:val="en-GB"/>
        </w:rPr>
        <w:t xml:space="preserve"> is committed to inclusion as well as diversity within its labour and at the same also encourages every individual irrespective of nationality, gender, ethnic and religious backgrounds, further including disabled individuals to efficiently apply and become an integral part of the initiative for child education. The concerned organization further has a strong presence in different social media platforms and administers various engagement activities in such </w:t>
      </w:r>
      <w:r w:rsidR="000058AD" w:rsidRPr="000058AD">
        <w:rPr>
          <w:rFonts w:ascii="Times New Roman" w:hAnsi="Times New Roman" w:cs="Times New Roman"/>
          <w:sz w:val="24"/>
          <w:szCs w:val="24"/>
          <w:lang w:val="en-GB"/>
        </w:rPr>
        <w:t>platforms, which</w:t>
      </w:r>
      <w:r w:rsidRPr="000058AD">
        <w:rPr>
          <w:rFonts w:ascii="Times New Roman" w:hAnsi="Times New Roman" w:cs="Times New Roman"/>
          <w:sz w:val="24"/>
          <w:szCs w:val="24"/>
          <w:lang w:val="en-GB"/>
        </w:rPr>
        <w:t xml:space="preserve"> not only stresses on quality education for all children across the world but also on health and immunization</w:t>
      </w:r>
      <w:r w:rsidR="00AA5AE1" w:rsidRPr="000058AD">
        <w:rPr>
          <w:rFonts w:ascii="Times New Roman" w:hAnsi="Times New Roman" w:cs="Times New Roman"/>
          <w:sz w:val="24"/>
          <w:szCs w:val="24"/>
          <w:lang w:val="en-GB"/>
        </w:rPr>
        <w:t xml:space="preserve"> (Malone, 2017)</w:t>
      </w:r>
      <w:r w:rsidRPr="000058AD">
        <w:rPr>
          <w:rFonts w:ascii="Times New Roman" w:hAnsi="Times New Roman" w:cs="Times New Roman"/>
          <w:sz w:val="24"/>
          <w:szCs w:val="24"/>
          <w:lang w:val="en-GB"/>
        </w:rPr>
        <w:t xml:space="preserve">. UNICEF also facilitates social media as well as digital editorial procedures and planning also involving strategic guidance towards Chinese, Arabic, Spanish as well as French digital assemblers. Such effective utilization of different social media platforms for the fulfillment of desired goals in turn enhances the agility of the </w:t>
      </w:r>
      <w:proofErr w:type="gramStart"/>
      <w:r w:rsidRPr="000058AD">
        <w:rPr>
          <w:rFonts w:ascii="Times New Roman" w:hAnsi="Times New Roman" w:cs="Times New Roman"/>
          <w:sz w:val="24"/>
          <w:szCs w:val="24"/>
          <w:lang w:val="en-GB"/>
        </w:rPr>
        <w:t>aforementioned organization</w:t>
      </w:r>
      <w:proofErr w:type="gramEnd"/>
      <w:r w:rsidRPr="000058AD">
        <w:rPr>
          <w:rFonts w:ascii="Times New Roman" w:hAnsi="Times New Roman" w:cs="Times New Roman"/>
          <w:sz w:val="24"/>
          <w:szCs w:val="24"/>
          <w:lang w:val="en-GB"/>
        </w:rPr>
        <w:t xml:space="preserve"> concerning to reacting as well as riding the various waves associated with significant social media junctures which in turn relates to the mandate of the organization especially those which are linked with priorities relating to global advocacy on health as well as immunization. In addition to this, such effective utilization of social media also ensures that UNICEF </w:t>
      </w:r>
      <w:proofErr w:type="gramStart"/>
      <w:r w:rsidRPr="000058AD">
        <w:rPr>
          <w:rFonts w:ascii="Times New Roman" w:hAnsi="Times New Roman" w:cs="Times New Roman"/>
          <w:sz w:val="24"/>
          <w:szCs w:val="24"/>
          <w:lang w:val="en-GB"/>
        </w:rPr>
        <w:t>is able to</w:t>
      </w:r>
      <w:proofErr w:type="gramEnd"/>
      <w:r w:rsidRPr="000058AD">
        <w:rPr>
          <w:rFonts w:ascii="Times New Roman" w:hAnsi="Times New Roman" w:cs="Times New Roman"/>
          <w:sz w:val="24"/>
          <w:szCs w:val="24"/>
          <w:lang w:val="en-GB"/>
        </w:rPr>
        <w:t xml:space="preserve"> identify and acknowledge new chances or opportunities for continuously improving and enhancing its presence all over different digital screens and p</w:t>
      </w:r>
      <w:r w:rsidR="007D7AB3" w:rsidRPr="000058AD">
        <w:rPr>
          <w:rFonts w:ascii="Times New Roman" w:hAnsi="Times New Roman" w:cs="Times New Roman"/>
          <w:sz w:val="24"/>
          <w:szCs w:val="24"/>
          <w:lang w:val="en-GB"/>
        </w:rPr>
        <w:t>latforms which in turn facilitates UNICEF in deepening its engagement with various supporters</w:t>
      </w:r>
      <w:r w:rsidR="00AA5AE1" w:rsidRPr="000058AD">
        <w:rPr>
          <w:rFonts w:ascii="Times New Roman" w:hAnsi="Times New Roman" w:cs="Times New Roman"/>
          <w:sz w:val="24"/>
          <w:szCs w:val="24"/>
          <w:lang w:val="en-GB"/>
        </w:rPr>
        <w:t xml:space="preserve"> (Phillips, 2016)</w:t>
      </w:r>
      <w:r w:rsidR="007D7AB3" w:rsidRPr="000058AD">
        <w:rPr>
          <w:rFonts w:ascii="Times New Roman" w:hAnsi="Times New Roman" w:cs="Times New Roman"/>
          <w:sz w:val="24"/>
          <w:szCs w:val="24"/>
          <w:lang w:val="en-GB"/>
        </w:rPr>
        <w:t xml:space="preserve">. Moreover, the central mission and goal of the </w:t>
      </w:r>
      <w:proofErr w:type="gramStart"/>
      <w:r w:rsidR="007D7AB3" w:rsidRPr="000058AD">
        <w:rPr>
          <w:rFonts w:ascii="Times New Roman" w:hAnsi="Times New Roman" w:cs="Times New Roman"/>
          <w:sz w:val="24"/>
          <w:szCs w:val="24"/>
          <w:lang w:val="en-GB"/>
        </w:rPr>
        <w:t>aforementioned organization</w:t>
      </w:r>
      <w:proofErr w:type="gramEnd"/>
      <w:r w:rsidR="007D7AB3" w:rsidRPr="000058AD">
        <w:rPr>
          <w:rFonts w:ascii="Times New Roman" w:hAnsi="Times New Roman" w:cs="Times New Roman"/>
          <w:sz w:val="24"/>
          <w:szCs w:val="24"/>
          <w:lang w:val="en-GB"/>
        </w:rPr>
        <w:t xml:space="preserve"> is promoting rights of all children living in different corners of the world and ensuring that they have equal access to quality education. In this sense, the efficient utilization of social media platforms such as Facebook, YouTube, Twitter and other such application in turn ensures that the initiatives and programmes initiated by UNICEF for instance, the initiative to educate a child </w:t>
      </w:r>
      <w:proofErr w:type="gramStart"/>
      <w:r w:rsidR="007D7AB3" w:rsidRPr="000058AD">
        <w:rPr>
          <w:rFonts w:ascii="Times New Roman" w:hAnsi="Times New Roman" w:cs="Times New Roman"/>
          <w:sz w:val="24"/>
          <w:szCs w:val="24"/>
          <w:lang w:val="en-GB"/>
        </w:rPr>
        <w:t>is able to</w:t>
      </w:r>
      <w:proofErr w:type="gramEnd"/>
      <w:r w:rsidR="007D7AB3" w:rsidRPr="000058AD">
        <w:rPr>
          <w:rFonts w:ascii="Times New Roman" w:hAnsi="Times New Roman" w:cs="Times New Roman"/>
          <w:sz w:val="24"/>
          <w:szCs w:val="24"/>
          <w:lang w:val="en-GB"/>
        </w:rPr>
        <w:t xml:space="preserve"> reach various audiences residing in different parts of the world and so that the message is well received and the need to educate children is recognized by all</w:t>
      </w:r>
      <w:r w:rsidR="00AA5AE1" w:rsidRPr="000058AD">
        <w:rPr>
          <w:rFonts w:ascii="Times New Roman" w:hAnsi="Times New Roman" w:cs="Times New Roman"/>
          <w:sz w:val="24"/>
          <w:szCs w:val="24"/>
          <w:lang w:val="en-GB"/>
        </w:rPr>
        <w:t xml:space="preserve"> (Dyer, 2016)</w:t>
      </w:r>
      <w:r w:rsidR="007D7AB3" w:rsidRPr="000058AD">
        <w:rPr>
          <w:rFonts w:ascii="Times New Roman" w:hAnsi="Times New Roman" w:cs="Times New Roman"/>
          <w:sz w:val="24"/>
          <w:szCs w:val="24"/>
          <w:lang w:val="en-GB"/>
        </w:rPr>
        <w:t xml:space="preserve">. </w:t>
      </w:r>
    </w:p>
    <w:p w14:paraId="0512DD91" w14:textId="77777777" w:rsidR="00CF58C4" w:rsidRPr="000058AD" w:rsidRDefault="00CF58C4" w:rsidP="000058AD">
      <w:pPr>
        <w:pStyle w:val="Heading2"/>
        <w:spacing w:line="360" w:lineRule="auto"/>
        <w:jc w:val="both"/>
        <w:rPr>
          <w:rFonts w:ascii="Times New Roman" w:hAnsi="Times New Roman" w:cs="Times New Roman"/>
          <w:sz w:val="24"/>
          <w:szCs w:val="24"/>
          <w:lang w:val="en-GB"/>
        </w:rPr>
      </w:pPr>
      <w:bookmarkStart w:id="5" w:name="_Toc69303041"/>
      <w:r w:rsidRPr="000058AD">
        <w:rPr>
          <w:rFonts w:ascii="Times New Roman" w:hAnsi="Times New Roman" w:cs="Times New Roman"/>
          <w:sz w:val="24"/>
          <w:szCs w:val="24"/>
          <w:lang w:val="en-GB"/>
        </w:rPr>
        <w:lastRenderedPageBreak/>
        <w:t>Evaluation of development and training needed for efficiently equipping the organizational workforce in UNICEF.</w:t>
      </w:r>
      <w:bookmarkEnd w:id="5"/>
    </w:p>
    <w:p w14:paraId="3FCAAF82" w14:textId="77777777" w:rsidR="00CF58C4" w:rsidRPr="000058AD" w:rsidRDefault="00E45A12" w:rsidP="000058AD">
      <w:pPr>
        <w:spacing w:line="360" w:lineRule="auto"/>
        <w:jc w:val="both"/>
        <w:rPr>
          <w:rFonts w:ascii="Times New Roman" w:hAnsi="Times New Roman" w:cs="Times New Roman"/>
          <w:sz w:val="24"/>
          <w:szCs w:val="24"/>
          <w:lang w:val="en-GB"/>
        </w:rPr>
      </w:pPr>
      <w:r w:rsidRPr="000058AD">
        <w:rPr>
          <w:rFonts w:ascii="Times New Roman" w:hAnsi="Times New Roman" w:cs="Times New Roman"/>
          <w:sz w:val="24"/>
          <w:szCs w:val="24"/>
          <w:lang w:val="en-GB"/>
        </w:rPr>
        <w:t>Organizational workforce can be regarded as one of the most central assets of any business organization. In this sense, UNICEF also undergoes lengthy procedures for recruiting, hiring and training suitable and efficient workforce who in turn will facilitate the organization in accomplishing its set goals and generating the desired outcomes</w:t>
      </w:r>
      <w:r w:rsidR="00AA5AE1" w:rsidRPr="000058AD">
        <w:rPr>
          <w:rFonts w:ascii="Times New Roman" w:hAnsi="Times New Roman" w:cs="Times New Roman"/>
          <w:sz w:val="24"/>
          <w:szCs w:val="24"/>
          <w:lang w:val="en-GB"/>
        </w:rPr>
        <w:t xml:space="preserve"> (</w:t>
      </w:r>
      <w:r w:rsidR="00AA5AE1" w:rsidRPr="000058AD">
        <w:rPr>
          <w:rFonts w:ascii="Times New Roman" w:hAnsi="Times New Roman" w:cs="Times New Roman"/>
          <w:color w:val="222222"/>
          <w:sz w:val="24"/>
          <w:szCs w:val="24"/>
          <w:shd w:val="clear" w:color="auto" w:fill="FFFFFF"/>
          <w:lang w:val="en-GB"/>
        </w:rPr>
        <w:t>Noe and Kodwani. 2018</w:t>
      </w:r>
      <w:r w:rsidR="00AA5AE1" w:rsidRPr="000058AD">
        <w:rPr>
          <w:rFonts w:ascii="Times New Roman" w:hAnsi="Times New Roman" w:cs="Times New Roman"/>
          <w:sz w:val="24"/>
          <w:szCs w:val="24"/>
          <w:lang w:val="en-GB"/>
        </w:rPr>
        <w:t>)</w:t>
      </w:r>
      <w:r w:rsidRPr="000058AD">
        <w:rPr>
          <w:rFonts w:ascii="Times New Roman" w:hAnsi="Times New Roman" w:cs="Times New Roman"/>
          <w:sz w:val="24"/>
          <w:szCs w:val="24"/>
          <w:lang w:val="en-GB"/>
        </w:rPr>
        <w:t xml:space="preserve">. Therefore, effective workforce development and training </w:t>
      </w:r>
      <w:r w:rsidR="00F40163" w:rsidRPr="000058AD">
        <w:rPr>
          <w:rFonts w:ascii="Times New Roman" w:hAnsi="Times New Roman" w:cs="Times New Roman"/>
          <w:sz w:val="24"/>
          <w:szCs w:val="24"/>
          <w:lang w:val="en-GB"/>
        </w:rPr>
        <w:t xml:space="preserve">can be defined as a term which is generally utilized across various sectors, interchangeably and at the same time also encompasses several practices associated with workforce learning and training. More specifically, the training facilitated by the </w:t>
      </w:r>
      <w:proofErr w:type="gramStart"/>
      <w:r w:rsidR="00F40163" w:rsidRPr="000058AD">
        <w:rPr>
          <w:rFonts w:ascii="Times New Roman" w:hAnsi="Times New Roman" w:cs="Times New Roman"/>
          <w:sz w:val="24"/>
          <w:szCs w:val="24"/>
          <w:lang w:val="en-GB"/>
        </w:rPr>
        <w:t>aforementioned organization</w:t>
      </w:r>
      <w:proofErr w:type="gramEnd"/>
      <w:r w:rsidR="00F40163" w:rsidRPr="000058AD">
        <w:rPr>
          <w:rFonts w:ascii="Times New Roman" w:hAnsi="Times New Roman" w:cs="Times New Roman"/>
          <w:sz w:val="24"/>
          <w:szCs w:val="24"/>
          <w:lang w:val="en-GB"/>
        </w:rPr>
        <w:t xml:space="preserve"> includes different programmes which in turn enables the selected workforce in learning precise knowledge and skills for effectively improving their performance and for enhancing the accomplishment of organizational goals and program outcomes. Such development and training further </w:t>
      </w:r>
      <w:proofErr w:type="gramStart"/>
      <w:r w:rsidR="00F40163" w:rsidRPr="000058AD">
        <w:rPr>
          <w:rFonts w:ascii="Times New Roman" w:hAnsi="Times New Roman" w:cs="Times New Roman"/>
          <w:sz w:val="24"/>
          <w:szCs w:val="24"/>
          <w:lang w:val="en-GB"/>
        </w:rPr>
        <w:t>leads</w:t>
      </w:r>
      <w:proofErr w:type="gramEnd"/>
      <w:r w:rsidR="00F40163" w:rsidRPr="000058AD">
        <w:rPr>
          <w:rFonts w:ascii="Times New Roman" w:hAnsi="Times New Roman" w:cs="Times New Roman"/>
          <w:sz w:val="24"/>
          <w:szCs w:val="24"/>
          <w:lang w:val="en-GB"/>
        </w:rPr>
        <w:t xml:space="preserve"> to an increase in positive workforce retention and also helps in training people who will serve as efficient leaders in the future.</w:t>
      </w:r>
      <w:r w:rsidR="005405B1" w:rsidRPr="000058AD">
        <w:rPr>
          <w:rFonts w:ascii="Times New Roman" w:hAnsi="Times New Roman" w:cs="Times New Roman"/>
          <w:sz w:val="24"/>
          <w:szCs w:val="24"/>
          <w:lang w:val="en-GB"/>
        </w:rPr>
        <w:t xml:space="preserve"> Furthermore, effective development and training as well as assigning prompt and adequate workforce is essential for ensuring that UNICEF’s program for educating children</w:t>
      </w:r>
      <w:r w:rsidR="00AA5AE1" w:rsidRPr="000058AD">
        <w:rPr>
          <w:rFonts w:ascii="Times New Roman" w:hAnsi="Times New Roman" w:cs="Times New Roman"/>
          <w:sz w:val="24"/>
          <w:szCs w:val="24"/>
          <w:lang w:val="en-GB"/>
        </w:rPr>
        <w:t xml:space="preserve"> (</w:t>
      </w:r>
      <w:r w:rsidR="00AA5AE1" w:rsidRPr="000058AD">
        <w:rPr>
          <w:rFonts w:ascii="Times New Roman" w:hAnsi="Times New Roman" w:cs="Times New Roman"/>
          <w:color w:val="222222"/>
          <w:sz w:val="24"/>
          <w:szCs w:val="24"/>
          <w:shd w:val="clear" w:color="auto" w:fill="FFFFFF"/>
          <w:lang w:val="en-GB"/>
        </w:rPr>
        <w:t>Mozael, 2015</w:t>
      </w:r>
      <w:r w:rsidR="00AA5AE1" w:rsidRPr="000058AD">
        <w:rPr>
          <w:rFonts w:ascii="Times New Roman" w:hAnsi="Times New Roman" w:cs="Times New Roman"/>
          <w:sz w:val="24"/>
          <w:szCs w:val="24"/>
          <w:lang w:val="en-GB"/>
        </w:rPr>
        <w:t>)</w:t>
      </w:r>
      <w:r w:rsidR="005405B1" w:rsidRPr="000058AD">
        <w:rPr>
          <w:rFonts w:ascii="Times New Roman" w:hAnsi="Times New Roman" w:cs="Times New Roman"/>
          <w:sz w:val="24"/>
          <w:szCs w:val="24"/>
          <w:lang w:val="en-GB"/>
        </w:rPr>
        <w:t xml:space="preserve">. Such development and training </w:t>
      </w:r>
      <w:proofErr w:type="gramStart"/>
      <w:r w:rsidR="005405B1" w:rsidRPr="000058AD">
        <w:rPr>
          <w:rFonts w:ascii="Times New Roman" w:hAnsi="Times New Roman" w:cs="Times New Roman"/>
          <w:sz w:val="24"/>
          <w:szCs w:val="24"/>
          <w:lang w:val="en-GB"/>
        </w:rPr>
        <w:t>requires</w:t>
      </w:r>
      <w:proofErr w:type="gramEnd"/>
      <w:r w:rsidR="005405B1" w:rsidRPr="000058AD">
        <w:rPr>
          <w:rFonts w:ascii="Times New Roman" w:hAnsi="Times New Roman" w:cs="Times New Roman"/>
          <w:sz w:val="24"/>
          <w:szCs w:val="24"/>
          <w:lang w:val="en-GB"/>
        </w:rPr>
        <w:t xml:space="preserve"> the leaders and employers to efficiently review and evaluate internal opportunities for workforce development. Evaluating the current abilities and skills is significant in the sense that it will in turn enable the program managers as well as leaders to strategically plan the targeted development </w:t>
      </w:r>
      <w:r w:rsidR="00DB0C01" w:rsidRPr="000058AD">
        <w:rPr>
          <w:rFonts w:ascii="Times New Roman" w:hAnsi="Times New Roman" w:cs="Times New Roman"/>
          <w:sz w:val="24"/>
          <w:szCs w:val="24"/>
          <w:lang w:val="en-GB"/>
        </w:rPr>
        <w:t>initiatives, which</w:t>
      </w:r>
      <w:r w:rsidR="005405B1" w:rsidRPr="000058AD">
        <w:rPr>
          <w:rFonts w:ascii="Times New Roman" w:hAnsi="Times New Roman" w:cs="Times New Roman"/>
          <w:sz w:val="24"/>
          <w:szCs w:val="24"/>
          <w:lang w:val="en-GB"/>
        </w:rPr>
        <w:t xml:space="preserve"> consider probable skill and development gaps. In addition to this, it is also important for organizations such as UNICEF in this case to consider the rising importance of online and digital learning and education in talent enhancement</w:t>
      </w:r>
      <w:r w:rsidR="00AA5AE1" w:rsidRPr="000058AD">
        <w:rPr>
          <w:rFonts w:ascii="Times New Roman" w:hAnsi="Times New Roman" w:cs="Times New Roman"/>
          <w:sz w:val="24"/>
          <w:szCs w:val="24"/>
          <w:lang w:val="en-GB"/>
        </w:rPr>
        <w:t xml:space="preserve"> (</w:t>
      </w:r>
      <w:r w:rsidR="00AA5AE1" w:rsidRPr="000058AD">
        <w:rPr>
          <w:rFonts w:ascii="Times New Roman" w:hAnsi="Times New Roman" w:cs="Times New Roman"/>
          <w:color w:val="222222"/>
          <w:sz w:val="24"/>
          <w:szCs w:val="24"/>
          <w:shd w:val="clear" w:color="auto" w:fill="FFFFFF"/>
          <w:lang w:val="en-GB"/>
        </w:rPr>
        <w:t>Muasya, 2017</w:t>
      </w:r>
      <w:r w:rsidR="00AA5AE1" w:rsidRPr="000058AD">
        <w:rPr>
          <w:rFonts w:ascii="Times New Roman" w:hAnsi="Times New Roman" w:cs="Times New Roman"/>
          <w:sz w:val="24"/>
          <w:szCs w:val="24"/>
          <w:lang w:val="en-GB"/>
        </w:rPr>
        <w:t>)</w:t>
      </w:r>
      <w:r w:rsidR="005405B1" w:rsidRPr="000058AD">
        <w:rPr>
          <w:rFonts w:ascii="Times New Roman" w:hAnsi="Times New Roman" w:cs="Times New Roman"/>
          <w:sz w:val="24"/>
          <w:szCs w:val="24"/>
          <w:lang w:val="en-GB"/>
        </w:rPr>
        <w:t xml:space="preserve">. In light to the </w:t>
      </w:r>
      <w:proofErr w:type="gramStart"/>
      <w:r w:rsidR="005405B1" w:rsidRPr="000058AD">
        <w:rPr>
          <w:rFonts w:ascii="Times New Roman" w:hAnsi="Times New Roman" w:cs="Times New Roman"/>
          <w:sz w:val="24"/>
          <w:szCs w:val="24"/>
          <w:lang w:val="en-GB"/>
        </w:rPr>
        <w:t>aforementioned discussion</w:t>
      </w:r>
      <w:proofErr w:type="gramEnd"/>
      <w:r w:rsidR="005405B1" w:rsidRPr="000058AD">
        <w:rPr>
          <w:rFonts w:ascii="Times New Roman" w:hAnsi="Times New Roman" w:cs="Times New Roman"/>
          <w:sz w:val="24"/>
          <w:szCs w:val="24"/>
          <w:lang w:val="en-GB"/>
        </w:rPr>
        <w:t xml:space="preserve">, it can be asserted that </w:t>
      </w:r>
      <w:r w:rsidR="000058AD" w:rsidRPr="000058AD">
        <w:rPr>
          <w:rFonts w:ascii="Times New Roman" w:hAnsi="Times New Roman" w:cs="Times New Roman"/>
          <w:sz w:val="24"/>
          <w:szCs w:val="24"/>
          <w:lang w:val="en-GB"/>
        </w:rPr>
        <w:t>UNICEF, which promptly engages in workforce growth and potential experiences of learning from the beginning in turn immensely,</w:t>
      </w:r>
      <w:r w:rsidR="005405B1" w:rsidRPr="000058AD">
        <w:rPr>
          <w:rFonts w:ascii="Times New Roman" w:hAnsi="Times New Roman" w:cs="Times New Roman"/>
          <w:sz w:val="24"/>
          <w:szCs w:val="24"/>
          <w:lang w:val="en-GB"/>
        </w:rPr>
        <w:t xml:space="preserve"> influences future workforce performances as well as dedication. </w:t>
      </w:r>
    </w:p>
    <w:p w14:paraId="5DBBF208" w14:textId="77777777" w:rsidR="00CF58C4" w:rsidRPr="000058AD" w:rsidRDefault="00CF58C4" w:rsidP="000058AD">
      <w:pPr>
        <w:pStyle w:val="Heading2"/>
        <w:spacing w:line="360" w:lineRule="auto"/>
        <w:jc w:val="both"/>
        <w:rPr>
          <w:rFonts w:ascii="Times New Roman" w:hAnsi="Times New Roman" w:cs="Times New Roman"/>
          <w:sz w:val="24"/>
          <w:szCs w:val="24"/>
          <w:lang w:val="en-GB"/>
        </w:rPr>
      </w:pPr>
      <w:bookmarkStart w:id="6" w:name="_Toc69303042"/>
      <w:r w:rsidRPr="000058AD">
        <w:rPr>
          <w:rFonts w:ascii="Times New Roman" w:hAnsi="Times New Roman" w:cs="Times New Roman"/>
          <w:sz w:val="24"/>
          <w:szCs w:val="24"/>
          <w:lang w:val="en-GB"/>
        </w:rPr>
        <w:t>Importance of adopting forward looking approaches in workforce training associated with multiculturism and the different external conditions which are required to be considered in establishing as well as in sustaining organizational relationship between UNICEF and its various network partners.</w:t>
      </w:r>
      <w:bookmarkEnd w:id="6"/>
    </w:p>
    <w:p w14:paraId="0E40F4A7" w14:textId="77777777" w:rsidR="00AA5AE1" w:rsidRPr="000058AD" w:rsidRDefault="0008796A" w:rsidP="000058AD">
      <w:pPr>
        <w:spacing w:line="360" w:lineRule="auto"/>
        <w:jc w:val="both"/>
        <w:rPr>
          <w:rFonts w:ascii="Times New Roman" w:hAnsi="Times New Roman" w:cs="Times New Roman"/>
          <w:sz w:val="24"/>
          <w:szCs w:val="24"/>
          <w:lang w:val="en-GB"/>
        </w:rPr>
      </w:pPr>
      <w:r w:rsidRPr="000058AD">
        <w:rPr>
          <w:rFonts w:ascii="Times New Roman" w:hAnsi="Times New Roman" w:cs="Times New Roman"/>
          <w:sz w:val="24"/>
          <w:szCs w:val="24"/>
          <w:lang w:val="en-GB"/>
        </w:rPr>
        <w:t xml:space="preserve">Adopting forward looking approaches linked with multiculturism and various external conditions is important for the development of sustainable organizational relationships particularly in case of UNICEF as it will allow the workforce associated with the concerned </w:t>
      </w:r>
      <w:r w:rsidRPr="000058AD">
        <w:rPr>
          <w:rFonts w:ascii="Times New Roman" w:hAnsi="Times New Roman" w:cs="Times New Roman"/>
          <w:sz w:val="24"/>
          <w:szCs w:val="24"/>
          <w:lang w:val="en-GB"/>
        </w:rPr>
        <w:lastRenderedPageBreak/>
        <w:t xml:space="preserve">organization in being exposed to modern as well as new perspectives and ideas. Since the </w:t>
      </w:r>
      <w:proofErr w:type="gramStart"/>
      <w:r w:rsidRPr="000058AD">
        <w:rPr>
          <w:rFonts w:ascii="Times New Roman" w:hAnsi="Times New Roman" w:cs="Times New Roman"/>
          <w:sz w:val="24"/>
          <w:szCs w:val="24"/>
          <w:lang w:val="en-GB"/>
        </w:rPr>
        <w:t>aforementioned organization</w:t>
      </w:r>
      <w:proofErr w:type="gramEnd"/>
      <w:r w:rsidRPr="000058AD">
        <w:rPr>
          <w:rFonts w:ascii="Times New Roman" w:hAnsi="Times New Roman" w:cs="Times New Roman"/>
          <w:sz w:val="24"/>
          <w:szCs w:val="24"/>
          <w:lang w:val="en-GB"/>
        </w:rPr>
        <w:t xml:space="preserve"> is globally known and its initiative of providing quality education to children residing in different corners of the world, it is crucial that the people who are associated with UNICEF are open minded in nature and able to efficiently adapt themselves to different situations and circumstances. In this regard, adopting such approaches in turn will facilitate them in becoming tolerant as well as flexible and thus work efficiently in different cultures as well as multicultural environment. In addition to this, implementation and practice of such forward looking approaches will further heighten their creativity which in turn will enhance their productivity and thus generate more desired results. Also, ensuring healthy and sustainable relationships with various network partners will further facilitate the concerned organization in effectively establishing the objectives and goals of its initiative of educating a child and therefore guarantee wide recognition </w:t>
      </w:r>
      <w:r w:rsidR="00AA5AE1" w:rsidRPr="000058AD">
        <w:rPr>
          <w:rFonts w:ascii="Times New Roman" w:hAnsi="Times New Roman" w:cs="Times New Roman"/>
          <w:sz w:val="24"/>
          <w:szCs w:val="24"/>
          <w:lang w:val="en-GB"/>
        </w:rPr>
        <w:t>(</w:t>
      </w:r>
      <w:r w:rsidR="00AA5AE1" w:rsidRPr="000058AD">
        <w:rPr>
          <w:rFonts w:ascii="Times New Roman" w:hAnsi="Times New Roman" w:cs="Times New Roman"/>
          <w:color w:val="222222"/>
          <w:sz w:val="24"/>
          <w:szCs w:val="24"/>
          <w:shd w:val="clear" w:color="auto" w:fill="FFFFFF"/>
          <w:lang w:val="en-GB"/>
        </w:rPr>
        <w:t>Mendenhall and Chopra, 2016</w:t>
      </w:r>
      <w:r w:rsidR="00AA5AE1" w:rsidRPr="000058AD">
        <w:rPr>
          <w:rFonts w:ascii="Times New Roman" w:hAnsi="Times New Roman" w:cs="Times New Roman"/>
          <w:sz w:val="24"/>
          <w:szCs w:val="24"/>
          <w:lang w:val="en-GB"/>
        </w:rPr>
        <w:t>)</w:t>
      </w:r>
      <w:r w:rsidRPr="000058AD">
        <w:rPr>
          <w:rFonts w:ascii="Times New Roman" w:hAnsi="Times New Roman" w:cs="Times New Roman"/>
          <w:sz w:val="24"/>
          <w:szCs w:val="24"/>
          <w:lang w:val="en-GB"/>
        </w:rPr>
        <w:t xml:space="preserve">. </w:t>
      </w:r>
    </w:p>
    <w:p w14:paraId="6CF652AD" w14:textId="77777777" w:rsidR="001C6CF4" w:rsidRPr="000058AD" w:rsidRDefault="001C6CF4" w:rsidP="000058AD">
      <w:pPr>
        <w:pStyle w:val="Heading1"/>
        <w:spacing w:line="360" w:lineRule="auto"/>
        <w:jc w:val="both"/>
        <w:rPr>
          <w:rFonts w:ascii="Times New Roman" w:hAnsi="Times New Roman" w:cs="Times New Roman"/>
          <w:sz w:val="24"/>
          <w:szCs w:val="24"/>
          <w:lang w:val="en-GB"/>
        </w:rPr>
      </w:pPr>
      <w:bookmarkStart w:id="7" w:name="_Toc69303043"/>
      <w:r w:rsidRPr="000058AD">
        <w:rPr>
          <w:rFonts w:ascii="Times New Roman" w:hAnsi="Times New Roman" w:cs="Times New Roman"/>
          <w:sz w:val="24"/>
          <w:szCs w:val="24"/>
          <w:lang w:val="en-GB"/>
        </w:rPr>
        <w:t>Conclusion</w:t>
      </w:r>
      <w:bookmarkEnd w:id="7"/>
    </w:p>
    <w:p w14:paraId="40CEB6E6" w14:textId="77777777" w:rsidR="001C6CF4" w:rsidRDefault="007D7AB3" w:rsidP="000058AD">
      <w:pPr>
        <w:spacing w:line="360" w:lineRule="auto"/>
        <w:jc w:val="both"/>
        <w:rPr>
          <w:rFonts w:ascii="Times New Roman" w:hAnsi="Times New Roman" w:cs="Times New Roman"/>
          <w:sz w:val="24"/>
          <w:szCs w:val="24"/>
          <w:lang w:val="en-GB"/>
        </w:rPr>
      </w:pPr>
      <w:r w:rsidRPr="000058AD">
        <w:rPr>
          <w:rFonts w:ascii="Times New Roman" w:hAnsi="Times New Roman" w:cs="Times New Roman"/>
          <w:sz w:val="24"/>
          <w:szCs w:val="24"/>
          <w:lang w:val="en-GB"/>
        </w:rPr>
        <w:t xml:space="preserve">To conclude, the central role and significance of community engagement is effectively empowering community organizations, leaders and groups in playing their roles in enhancing the impact as well as equity of development, government and humanitarian policies and initiatives affecting them. In this regard, it can be asserted that community engagement is crucial and thus leads to enhanced community outcomes when entities of public as well as government decision-making seeks out community concerns, aspirations and values, which in turn efficiently share their concerns, aspirations </w:t>
      </w:r>
      <w:proofErr w:type="gramStart"/>
      <w:r w:rsidRPr="000058AD">
        <w:rPr>
          <w:rFonts w:ascii="Times New Roman" w:hAnsi="Times New Roman" w:cs="Times New Roman"/>
          <w:sz w:val="24"/>
          <w:szCs w:val="24"/>
          <w:lang w:val="en-GB"/>
        </w:rPr>
        <w:t>and also</w:t>
      </w:r>
      <w:proofErr w:type="gramEnd"/>
      <w:r w:rsidRPr="000058AD">
        <w:rPr>
          <w:rFonts w:ascii="Times New Roman" w:hAnsi="Times New Roman" w:cs="Times New Roman"/>
          <w:sz w:val="24"/>
          <w:szCs w:val="24"/>
          <w:lang w:val="en-GB"/>
        </w:rPr>
        <w:t xml:space="preserve"> their values with different governing bodies. </w:t>
      </w:r>
      <w:r w:rsidR="00410A4B" w:rsidRPr="000058AD">
        <w:rPr>
          <w:rFonts w:ascii="Times New Roman" w:hAnsi="Times New Roman" w:cs="Times New Roman"/>
          <w:sz w:val="24"/>
          <w:szCs w:val="24"/>
          <w:lang w:val="en-GB"/>
        </w:rPr>
        <w:t xml:space="preserve">This report analyses the program initiated by UNICEF, called ‘educate a child’ and evaluates how over the </w:t>
      </w:r>
      <w:proofErr w:type="gramStart"/>
      <w:r w:rsidR="00410A4B" w:rsidRPr="000058AD">
        <w:rPr>
          <w:rFonts w:ascii="Times New Roman" w:hAnsi="Times New Roman" w:cs="Times New Roman"/>
          <w:sz w:val="24"/>
          <w:szCs w:val="24"/>
          <w:lang w:val="en-GB"/>
        </w:rPr>
        <w:t>period of time</w:t>
      </w:r>
      <w:proofErr w:type="gramEnd"/>
      <w:r w:rsidR="00410A4B" w:rsidRPr="000058AD">
        <w:rPr>
          <w:rFonts w:ascii="Times New Roman" w:hAnsi="Times New Roman" w:cs="Times New Roman"/>
          <w:sz w:val="24"/>
          <w:szCs w:val="24"/>
          <w:lang w:val="en-GB"/>
        </w:rPr>
        <w:t xml:space="preserve">, along with its expansion and growth, the aforementioned organization has evolved and how it facilitates community engagement for the generation and completion of its set goals and objectives. This report further evaluates the importance how workforce training and development and how it helps the concerned organization in the accomplishment of its desired goals. And lastly, the report highlights how UNICEF utilizes different platforms of social media and ensures that its message is received effectively in different corners of the world and that people </w:t>
      </w:r>
      <w:proofErr w:type="gramStart"/>
      <w:r w:rsidR="00410A4B" w:rsidRPr="000058AD">
        <w:rPr>
          <w:rFonts w:ascii="Times New Roman" w:hAnsi="Times New Roman" w:cs="Times New Roman"/>
          <w:sz w:val="24"/>
          <w:szCs w:val="24"/>
          <w:lang w:val="en-GB"/>
        </w:rPr>
        <w:t>are able to</w:t>
      </w:r>
      <w:proofErr w:type="gramEnd"/>
      <w:r w:rsidR="00410A4B" w:rsidRPr="000058AD">
        <w:rPr>
          <w:rFonts w:ascii="Times New Roman" w:hAnsi="Times New Roman" w:cs="Times New Roman"/>
          <w:sz w:val="24"/>
          <w:szCs w:val="24"/>
          <w:lang w:val="en-GB"/>
        </w:rPr>
        <w:t xml:space="preserve"> recognize the importance of educating every child and providing every child with equal access and opportunity to educate themselves.  </w:t>
      </w:r>
    </w:p>
    <w:p w14:paraId="554B7FBA" w14:textId="77777777" w:rsidR="00B5476E" w:rsidRDefault="00B5476E" w:rsidP="000058AD">
      <w:pPr>
        <w:spacing w:line="360" w:lineRule="auto"/>
        <w:jc w:val="both"/>
        <w:rPr>
          <w:rFonts w:ascii="Times New Roman" w:hAnsi="Times New Roman" w:cs="Times New Roman"/>
          <w:sz w:val="24"/>
          <w:szCs w:val="24"/>
          <w:lang w:val="en-GB"/>
        </w:rPr>
      </w:pPr>
    </w:p>
    <w:p w14:paraId="4C6FEB2B" w14:textId="77777777" w:rsidR="00B5476E" w:rsidRDefault="00B5476E" w:rsidP="000058AD">
      <w:pPr>
        <w:spacing w:line="360" w:lineRule="auto"/>
        <w:jc w:val="both"/>
        <w:rPr>
          <w:rFonts w:ascii="Times New Roman" w:hAnsi="Times New Roman" w:cs="Times New Roman"/>
          <w:sz w:val="24"/>
          <w:szCs w:val="24"/>
          <w:lang w:val="en-GB"/>
        </w:rPr>
      </w:pPr>
    </w:p>
    <w:p w14:paraId="7C9DC056" w14:textId="77777777" w:rsidR="00B5476E" w:rsidRDefault="00B5476E" w:rsidP="000058AD">
      <w:pPr>
        <w:spacing w:line="360" w:lineRule="auto"/>
        <w:jc w:val="both"/>
        <w:rPr>
          <w:rFonts w:ascii="Times New Roman" w:hAnsi="Times New Roman" w:cs="Times New Roman"/>
          <w:sz w:val="24"/>
          <w:szCs w:val="24"/>
          <w:lang w:val="en-GB"/>
        </w:rPr>
      </w:pPr>
    </w:p>
    <w:p w14:paraId="4AE89CC7" w14:textId="77777777" w:rsidR="00B5476E" w:rsidRDefault="00B5476E" w:rsidP="000058AD">
      <w:pPr>
        <w:spacing w:line="360" w:lineRule="auto"/>
        <w:jc w:val="both"/>
        <w:rPr>
          <w:rFonts w:ascii="Times New Roman" w:hAnsi="Times New Roman" w:cs="Times New Roman"/>
          <w:sz w:val="24"/>
          <w:szCs w:val="24"/>
          <w:lang w:val="en-GB"/>
        </w:rPr>
      </w:pPr>
    </w:p>
    <w:p w14:paraId="58D349BF" w14:textId="77777777" w:rsidR="00B5476E" w:rsidRDefault="00B5476E" w:rsidP="000058AD">
      <w:pPr>
        <w:spacing w:line="360" w:lineRule="auto"/>
        <w:jc w:val="both"/>
        <w:rPr>
          <w:rFonts w:ascii="Times New Roman" w:hAnsi="Times New Roman" w:cs="Times New Roman"/>
          <w:sz w:val="24"/>
          <w:szCs w:val="24"/>
          <w:lang w:val="en-GB"/>
        </w:rPr>
      </w:pPr>
    </w:p>
    <w:p w14:paraId="3CC0FADB" w14:textId="77777777" w:rsidR="00B5476E" w:rsidRDefault="00B5476E" w:rsidP="000058AD">
      <w:pPr>
        <w:spacing w:line="360" w:lineRule="auto"/>
        <w:jc w:val="both"/>
        <w:rPr>
          <w:rFonts w:ascii="Times New Roman" w:hAnsi="Times New Roman" w:cs="Times New Roman"/>
          <w:sz w:val="24"/>
          <w:szCs w:val="24"/>
          <w:lang w:val="en-GB"/>
        </w:rPr>
      </w:pPr>
    </w:p>
    <w:p w14:paraId="52646E90" w14:textId="77777777" w:rsidR="00B5476E" w:rsidRDefault="00B5476E" w:rsidP="000058AD">
      <w:pPr>
        <w:spacing w:line="360" w:lineRule="auto"/>
        <w:jc w:val="both"/>
        <w:rPr>
          <w:rFonts w:ascii="Times New Roman" w:hAnsi="Times New Roman" w:cs="Times New Roman"/>
          <w:sz w:val="24"/>
          <w:szCs w:val="24"/>
          <w:lang w:val="en-GB"/>
        </w:rPr>
      </w:pPr>
    </w:p>
    <w:p w14:paraId="71F25D55" w14:textId="77777777" w:rsidR="00B5476E" w:rsidRDefault="00B5476E" w:rsidP="000058AD">
      <w:pPr>
        <w:spacing w:line="360" w:lineRule="auto"/>
        <w:jc w:val="both"/>
        <w:rPr>
          <w:rFonts w:ascii="Times New Roman" w:hAnsi="Times New Roman" w:cs="Times New Roman"/>
          <w:sz w:val="24"/>
          <w:szCs w:val="24"/>
          <w:lang w:val="en-GB"/>
        </w:rPr>
      </w:pPr>
    </w:p>
    <w:p w14:paraId="79F3699B" w14:textId="77777777" w:rsidR="00B5476E" w:rsidRDefault="00B5476E" w:rsidP="000058AD">
      <w:pPr>
        <w:spacing w:line="360" w:lineRule="auto"/>
        <w:jc w:val="both"/>
        <w:rPr>
          <w:rFonts w:ascii="Times New Roman" w:hAnsi="Times New Roman" w:cs="Times New Roman"/>
          <w:sz w:val="24"/>
          <w:szCs w:val="24"/>
          <w:lang w:val="en-GB"/>
        </w:rPr>
      </w:pPr>
    </w:p>
    <w:p w14:paraId="0A275686" w14:textId="77777777" w:rsidR="00B5476E" w:rsidRDefault="00B5476E" w:rsidP="000058AD">
      <w:pPr>
        <w:spacing w:line="360" w:lineRule="auto"/>
        <w:jc w:val="both"/>
        <w:rPr>
          <w:rFonts w:ascii="Times New Roman" w:hAnsi="Times New Roman" w:cs="Times New Roman"/>
          <w:sz w:val="24"/>
          <w:szCs w:val="24"/>
          <w:lang w:val="en-GB"/>
        </w:rPr>
      </w:pPr>
    </w:p>
    <w:p w14:paraId="222F05DC" w14:textId="77777777" w:rsidR="00B5476E" w:rsidRDefault="00B5476E" w:rsidP="000058AD">
      <w:pPr>
        <w:spacing w:line="360" w:lineRule="auto"/>
        <w:jc w:val="both"/>
        <w:rPr>
          <w:rFonts w:ascii="Times New Roman" w:hAnsi="Times New Roman" w:cs="Times New Roman"/>
          <w:sz w:val="24"/>
          <w:szCs w:val="24"/>
          <w:lang w:val="en-GB"/>
        </w:rPr>
      </w:pPr>
    </w:p>
    <w:p w14:paraId="01007EB9" w14:textId="77777777" w:rsidR="00B5476E" w:rsidRDefault="00B5476E" w:rsidP="000058AD">
      <w:pPr>
        <w:spacing w:line="360" w:lineRule="auto"/>
        <w:jc w:val="both"/>
        <w:rPr>
          <w:rFonts w:ascii="Times New Roman" w:hAnsi="Times New Roman" w:cs="Times New Roman"/>
          <w:sz w:val="24"/>
          <w:szCs w:val="24"/>
          <w:lang w:val="en-GB"/>
        </w:rPr>
      </w:pPr>
    </w:p>
    <w:p w14:paraId="0B0A42B9" w14:textId="77777777" w:rsidR="00B5476E" w:rsidRDefault="00B5476E" w:rsidP="000058AD">
      <w:pPr>
        <w:spacing w:line="360" w:lineRule="auto"/>
        <w:jc w:val="both"/>
        <w:rPr>
          <w:rFonts w:ascii="Times New Roman" w:hAnsi="Times New Roman" w:cs="Times New Roman"/>
          <w:sz w:val="24"/>
          <w:szCs w:val="24"/>
          <w:lang w:val="en-GB"/>
        </w:rPr>
      </w:pPr>
    </w:p>
    <w:p w14:paraId="23AE5993" w14:textId="77777777" w:rsidR="00B5476E" w:rsidRDefault="00B5476E" w:rsidP="000058AD">
      <w:pPr>
        <w:spacing w:line="360" w:lineRule="auto"/>
        <w:jc w:val="both"/>
        <w:rPr>
          <w:rFonts w:ascii="Times New Roman" w:hAnsi="Times New Roman" w:cs="Times New Roman"/>
          <w:sz w:val="24"/>
          <w:szCs w:val="24"/>
          <w:lang w:val="en-GB"/>
        </w:rPr>
      </w:pPr>
    </w:p>
    <w:p w14:paraId="72AF1B60" w14:textId="77777777" w:rsidR="00B5476E" w:rsidRDefault="00B5476E" w:rsidP="000058AD">
      <w:pPr>
        <w:spacing w:line="360" w:lineRule="auto"/>
        <w:jc w:val="both"/>
        <w:rPr>
          <w:rFonts w:ascii="Times New Roman" w:hAnsi="Times New Roman" w:cs="Times New Roman"/>
          <w:sz w:val="24"/>
          <w:szCs w:val="24"/>
          <w:lang w:val="en-GB"/>
        </w:rPr>
      </w:pPr>
    </w:p>
    <w:p w14:paraId="42BA388F" w14:textId="77777777" w:rsidR="00B5476E" w:rsidRDefault="00B5476E" w:rsidP="000058AD">
      <w:pPr>
        <w:spacing w:line="360" w:lineRule="auto"/>
        <w:jc w:val="both"/>
        <w:rPr>
          <w:rFonts w:ascii="Times New Roman" w:hAnsi="Times New Roman" w:cs="Times New Roman"/>
          <w:sz w:val="24"/>
          <w:szCs w:val="24"/>
          <w:lang w:val="en-GB"/>
        </w:rPr>
      </w:pPr>
    </w:p>
    <w:p w14:paraId="7D189FC9" w14:textId="77777777" w:rsidR="00B5476E" w:rsidRDefault="00B5476E" w:rsidP="000058AD">
      <w:pPr>
        <w:spacing w:line="360" w:lineRule="auto"/>
        <w:jc w:val="both"/>
        <w:rPr>
          <w:rFonts w:ascii="Times New Roman" w:hAnsi="Times New Roman" w:cs="Times New Roman"/>
          <w:sz w:val="24"/>
          <w:szCs w:val="24"/>
          <w:lang w:val="en-GB"/>
        </w:rPr>
      </w:pPr>
    </w:p>
    <w:p w14:paraId="34B6DA0E" w14:textId="77777777" w:rsidR="00B5476E" w:rsidRDefault="00B5476E" w:rsidP="000058AD">
      <w:pPr>
        <w:spacing w:line="360" w:lineRule="auto"/>
        <w:jc w:val="both"/>
        <w:rPr>
          <w:rFonts w:ascii="Times New Roman" w:hAnsi="Times New Roman" w:cs="Times New Roman"/>
          <w:sz w:val="24"/>
          <w:szCs w:val="24"/>
          <w:lang w:val="en-GB"/>
        </w:rPr>
      </w:pPr>
    </w:p>
    <w:p w14:paraId="65D824A0" w14:textId="77777777" w:rsidR="00B5476E" w:rsidRDefault="00B5476E" w:rsidP="000058AD">
      <w:pPr>
        <w:spacing w:line="360" w:lineRule="auto"/>
        <w:jc w:val="both"/>
        <w:rPr>
          <w:rFonts w:ascii="Times New Roman" w:hAnsi="Times New Roman" w:cs="Times New Roman"/>
          <w:sz w:val="24"/>
          <w:szCs w:val="24"/>
          <w:lang w:val="en-GB"/>
        </w:rPr>
      </w:pPr>
    </w:p>
    <w:p w14:paraId="3001EA4A" w14:textId="77777777" w:rsidR="00B5476E" w:rsidRDefault="00B5476E" w:rsidP="000058AD">
      <w:pPr>
        <w:spacing w:line="360" w:lineRule="auto"/>
        <w:jc w:val="both"/>
        <w:rPr>
          <w:rFonts w:ascii="Times New Roman" w:hAnsi="Times New Roman" w:cs="Times New Roman"/>
          <w:sz w:val="24"/>
          <w:szCs w:val="24"/>
          <w:lang w:val="en-GB"/>
        </w:rPr>
      </w:pPr>
    </w:p>
    <w:p w14:paraId="37FBCD42" w14:textId="1A96C584" w:rsidR="00981C37" w:rsidRPr="000058AD" w:rsidRDefault="00981C37" w:rsidP="00981C37">
      <w:pPr>
        <w:pStyle w:val="Heading1"/>
        <w:spacing w:line="360" w:lineRule="auto"/>
        <w:jc w:val="both"/>
        <w:rPr>
          <w:rFonts w:ascii="Times New Roman" w:hAnsi="Times New Roman" w:cs="Times New Roman"/>
          <w:sz w:val="24"/>
          <w:szCs w:val="24"/>
          <w:lang w:val="en-GB"/>
        </w:rPr>
      </w:pPr>
      <w:bookmarkStart w:id="8" w:name="_Toc69303044"/>
      <w:r w:rsidRPr="000058AD">
        <w:rPr>
          <w:rFonts w:ascii="Times New Roman" w:hAnsi="Times New Roman" w:cs="Times New Roman"/>
          <w:sz w:val="24"/>
          <w:szCs w:val="24"/>
          <w:lang w:val="en-GB"/>
        </w:rPr>
        <w:t>References</w:t>
      </w:r>
      <w:bookmarkEnd w:id="8"/>
    </w:p>
    <w:p w14:paraId="51FE3757" w14:textId="77777777" w:rsidR="00981C37" w:rsidRPr="00DB0C01" w:rsidRDefault="00981C37" w:rsidP="00981C3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Britto, P.R., 2017. </w:t>
      </w:r>
      <w:r w:rsidRPr="00DB0C01">
        <w:rPr>
          <w:rFonts w:ascii="Times New Roman" w:hAnsi="Times New Roman" w:cs="Times New Roman"/>
          <w:i/>
          <w:iCs/>
          <w:color w:val="222222"/>
          <w:sz w:val="24"/>
          <w:szCs w:val="24"/>
          <w:shd w:val="clear" w:color="auto" w:fill="FFFFFF"/>
          <w:lang w:val="en-GB"/>
        </w:rPr>
        <w:t>Early Moments Matter for Every Child</w:t>
      </w:r>
      <w:r w:rsidRPr="00DB0C01">
        <w:rPr>
          <w:rFonts w:ascii="Times New Roman" w:hAnsi="Times New Roman" w:cs="Times New Roman"/>
          <w:color w:val="222222"/>
          <w:sz w:val="24"/>
          <w:szCs w:val="24"/>
          <w:shd w:val="clear" w:color="auto" w:fill="FFFFFF"/>
          <w:lang w:val="en-GB"/>
        </w:rPr>
        <w:t>. UNICEF. 3 United Nations Plaza, New York, NY 10017.</w:t>
      </w:r>
    </w:p>
    <w:p w14:paraId="209DE0B2" w14:textId="77777777" w:rsidR="00981C37" w:rsidRPr="00DB0C01" w:rsidRDefault="00981C37" w:rsidP="00981C3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Dyer, C., 2016. Evolving approaches to educating children from nomadic communities. </w:t>
      </w:r>
      <w:r w:rsidRPr="00DB0C01">
        <w:rPr>
          <w:rFonts w:ascii="Times New Roman" w:hAnsi="Times New Roman" w:cs="Times New Roman"/>
          <w:i/>
          <w:iCs/>
          <w:color w:val="222222"/>
          <w:sz w:val="24"/>
          <w:szCs w:val="24"/>
          <w:shd w:val="clear" w:color="auto" w:fill="FFFFFF"/>
          <w:lang w:val="en-GB"/>
        </w:rPr>
        <w:t>Prospects</w:t>
      </w:r>
      <w:r w:rsidRPr="00DB0C01">
        <w:rPr>
          <w:rFonts w:ascii="Times New Roman" w:hAnsi="Times New Roman" w:cs="Times New Roman"/>
          <w:color w:val="222222"/>
          <w:sz w:val="24"/>
          <w:szCs w:val="24"/>
          <w:shd w:val="clear" w:color="auto" w:fill="FFFFFF"/>
          <w:lang w:val="en-GB"/>
        </w:rPr>
        <w:t>, </w:t>
      </w:r>
      <w:r w:rsidRPr="00DB0C01">
        <w:rPr>
          <w:rFonts w:ascii="Times New Roman" w:hAnsi="Times New Roman" w:cs="Times New Roman"/>
          <w:i/>
          <w:iCs/>
          <w:color w:val="222222"/>
          <w:sz w:val="24"/>
          <w:szCs w:val="24"/>
          <w:shd w:val="clear" w:color="auto" w:fill="FFFFFF"/>
          <w:lang w:val="en-GB"/>
        </w:rPr>
        <w:t>46</w:t>
      </w:r>
      <w:r w:rsidRPr="00DB0C01">
        <w:rPr>
          <w:rFonts w:ascii="Times New Roman" w:hAnsi="Times New Roman" w:cs="Times New Roman"/>
          <w:color w:val="222222"/>
          <w:sz w:val="24"/>
          <w:szCs w:val="24"/>
          <w:shd w:val="clear" w:color="auto" w:fill="FFFFFF"/>
          <w:lang w:val="en-GB"/>
        </w:rPr>
        <w:t>(1), pp.39-54.</w:t>
      </w:r>
    </w:p>
    <w:p w14:paraId="5ABD32EC" w14:textId="63C1C934" w:rsidR="00AA5AE1" w:rsidRPr="00DB0C01" w:rsidRDefault="00981C37" w:rsidP="00981C3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Harmon, H. and Initiative, C.R., 2018. Supporting and including refugee and asylum</w:t>
      </w:r>
    </w:p>
    <w:p w14:paraId="275763E6"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Malone, K., 2015. Children’s rights and the crisis of rapid urbanisation: Exploring the United Nations post 2015 sustainable development agenda and the potential role for UNICEF’s Child Friendly Cities Initiative. </w:t>
      </w:r>
      <w:r w:rsidRPr="00DB0C01">
        <w:rPr>
          <w:rFonts w:ascii="Times New Roman" w:hAnsi="Times New Roman" w:cs="Times New Roman"/>
          <w:i/>
          <w:iCs/>
          <w:color w:val="222222"/>
          <w:sz w:val="24"/>
          <w:szCs w:val="24"/>
          <w:shd w:val="clear" w:color="auto" w:fill="FFFFFF"/>
          <w:lang w:val="en-GB"/>
        </w:rPr>
        <w:t>The International Journal of Children's Rights</w:t>
      </w:r>
      <w:r w:rsidRPr="00DB0C01">
        <w:rPr>
          <w:rFonts w:ascii="Times New Roman" w:hAnsi="Times New Roman" w:cs="Times New Roman"/>
          <w:color w:val="222222"/>
          <w:sz w:val="24"/>
          <w:szCs w:val="24"/>
          <w:shd w:val="clear" w:color="auto" w:fill="FFFFFF"/>
          <w:lang w:val="en-GB"/>
        </w:rPr>
        <w:t>, </w:t>
      </w:r>
      <w:r w:rsidRPr="00DB0C01">
        <w:rPr>
          <w:rFonts w:ascii="Times New Roman" w:hAnsi="Times New Roman" w:cs="Times New Roman"/>
          <w:i/>
          <w:iCs/>
          <w:color w:val="222222"/>
          <w:sz w:val="24"/>
          <w:szCs w:val="24"/>
          <w:shd w:val="clear" w:color="auto" w:fill="FFFFFF"/>
          <w:lang w:val="en-GB"/>
        </w:rPr>
        <w:t>23</w:t>
      </w:r>
      <w:r w:rsidRPr="00DB0C01">
        <w:rPr>
          <w:rFonts w:ascii="Times New Roman" w:hAnsi="Times New Roman" w:cs="Times New Roman"/>
          <w:color w:val="222222"/>
          <w:sz w:val="24"/>
          <w:szCs w:val="24"/>
          <w:shd w:val="clear" w:color="auto" w:fill="FFFFFF"/>
          <w:lang w:val="en-GB"/>
        </w:rPr>
        <w:t>(2), pp.405-424.</w:t>
      </w:r>
    </w:p>
    <w:p w14:paraId="5EA03210"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lastRenderedPageBreak/>
        <w:t>Malone, K., 2017. Child friendly cities. </w:t>
      </w:r>
      <w:r w:rsidRPr="00DB0C01">
        <w:rPr>
          <w:rFonts w:ascii="Times New Roman" w:hAnsi="Times New Roman" w:cs="Times New Roman"/>
          <w:i/>
          <w:iCs/>
          <w:color w:val="222222"/>
          <w:sz w:val="24"/>
          <w:szCs w:val="24"/>
          <w:shd w:val="clear" w:color="auto" w:fill="FFFFFF"/>
          <w:lang w:val="en-GB"/>
        </w:rPr>
        <w:t>Designing cities with children and young people: Beyond playgrounds and skate parks</w:t>
      </w:r>
      <w:r w:rsidRPr="00DB0C01">
        <w:rPr>
          <w:rFonts w:ascii="Times New Roman" w:hAnsi="Times New Roman" w:cs="Times New Roman"/>
          <w:color w:val="222222"/>
          <w:sz w:val="24"/>
          <w:szCs w:val="24"/>
          <w:shd w:val="clear" w:color="auto" w:fill="FFFFFF"/>
          <w:lang w:val="en-GB"/>
        </w:rPr>
        <w:t>, pp.11-23.</w:t>
      </w:r>
    </w:p>
    <w:p w14:paraId="42AD82E7"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Mendenhall, M. and Chopra, N., 2016. Educating for peace in Kenya: Insights and lessons learned from peace education initiatives across the country. </w:t>
      </w:r>
      <w:r w:rsidRPr="00DB0C01">
        <w:rPr>
          <w:rFonts w:ascii="Times New Roman" w:hAnsi="Times New Roman" w:cs="Times New Roman"/>
          <w:i/>
          <w:iCs/>
          <w:color w:val="222222"/>
          <w:sz w:val="24"/>
          <w:szCs w:val="24"/>
          <w:shd w:val="clear" w:color="auto" w:fill="FFFFFF"/>
          <w:lang w:val="en-GB"/>
        </w:rPr>
        <w:t>Peace education: International perspectives</w:t>
      </w:r>
      <w:r w:rsidRPr="00DB0C01">
        <w:rPr>
          <w:rFonts w:ascii="Times New Roman" w:hAnsi="Times New Roman" w:cs="Times New Roman"/>
          <w:color w:val="222222"/>
          <w:sz w:val="24"/>
          <w:szCs w:val="24"/>
          <w:shd w:val="clear" w:color="auto" w:fill="FFFFFF"/>
          <w:lang w:val="en-GB"/>
        </w:rPr>
        <w:t>, pp.89-106.</w:t>
      </w:r>
    </w:p>
    <w:p w14:paraId="1583B1C3"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Mozael, B.M., 2015. Impact of training and development programs on employee performance. </w:t>
      </w:r>
      <w:r w:rsidRPr="00DB0C01">
        <w:rPr>
          <w:rFonts w:ascii="Times New Roman" w:hAnsi="Times New Roman" w:cs="Times New Roman"/>
          <w:i/>
          <w:iCs/>
          <w:color w:val="222222"/>
          <w:sz w:val="24"/>
          <w:szCs w:val="24"/>
          <w:shd w:val="clear" w:color="auto" w:fill="FFFFFF"/>
          <w:lang w:val="en-GB"/>
        </w:rPr>
        <w:t>International Journal of Scientific and Research Publications</w:t>
      </w:r>
      <w:r w:rsidRPr="00DB0C01">
        <w:rPr>
          <w:rFonts w:ascii="Times New Roman" w:hAnsi="Times New Roman" w:cs="Times New Roman"/>
          <w:color w:val="222222"/>
          <w:sz w:val="24"/>
          <w:szCs w:val="24"/>
          <w:shd w:val="clear" w:color="auto" w:fill="FFFFFF"/>
          <w:lang w:val="en-GB"/>
        </w:rPr>
        <w:t>, </w:t>
      </w:r>
      <w:r w:rsidRPr="00DB0C01">
        <w:rPr>
          <w:rFonts w:ascii="Times New Roman" w:hAnsi="Times New Roman" w:cs="Times New Roman"/>
          <w:i/>
          <w:iCs/>
          <w:color w:val="222222"/>
          <w:sz w:val="24"/>
          <w:szCs w:val="24"/>
          <w:shd w:val="clear" w:color="auto" w:fill="FFFFFF"/>
          <w:lang w:val="en-GB"/>
        </w:rPr>
        <w:t>5</w:t>
      </w:r>
      <w:r w:rsidRPr="00DB0C01">
        <w:rPr>
          <w:rFonts w:ascii="Times New Roman" w:hAnsi="Times New Roman" w:cs="Times New Roman"/>
          <w:color w:val="222222"/>
          <w:sz w:val="24"/>
          <w:szCs w:val="24"/>
          <w:shd w:val="clear" w:color="auto" w:fill="FFFFFF"/>
          <w:lang w:val="en-GB"/>
        </w:rPr>
        <w:t>(11), pp.37-42.</w:t>
      </w:r>
    </w:p>
    <w:p w14:paraId="78473125" w14:textId="77777777" w:rsidR="00AA5AE1" w:rsidRPr="00DB0C01" w:rsidRDefault="00AA5AE1" w:rsidP="005226B7">
      <w:pPr>
        <w:spacing w:line="360" w:lineRule="auto"/>
        <w:jc w:val="both"/>
        <w:rPr>
          <w:rFonts w:ascii="Times New Roman" w:hAnsi="Times New Roman" w:cs="Times New Roman"/>
          <w:sz w:val="40"/>
          <w:szCs w:val="40"/>
          <w:lang w:val="en-GB"/>
        </w:rPr>
      </w:pPr>
      <w:r w:rsidRPr="00DB0C01">
        <w:rPr>
          <w:rFonts w:ascii="Times New Roman" w:hAnsi="Times New Roman" w:cs="Times New Roman"/>
          <w:color w:val="222222"/>
          <w:sz w:val="24"/>
          <w:szCs w:val="24"/>
          <w:shd w:val="clear" w:color="auto" w:fill="FFFFFF"/>
          <w:lang w:val="en-GB"/>
        </w:rPr>
        <w:t>Muasya, V., 2017. </w:t>
      </w:r>
      <w:r w:rsidRPr="00DB0C01">
        <w:rPr>
          <w:rFonts w:ascii="Times New Roman" w:hAnsi="Times New Roman" w:cs="Times New Roman"/>
          <w:i/>
          <w:iCs/>
          <w:color w:val="222222"/>
          <w:sz w:val="24"/>
          <w:szCs w:val="24"/>
          <w:shd w:val="clear" w:color="auto" w:fill="FFFFFF"/>
          <w:lang w:val="en-GB"/>
        </w:rPr>
        <w:t>The Role of Strategic Leadership in Effective Strategy Implementation: A Case Study of UNICEF Somalia</w:t>
      </w:r>
      <w:r w:rsidRPr="00DB0C01">
        <w:rPr>
          <w:rFonts w:ascii="Times New Roman" w:hAnsi="Times New Roman" w:cs="Times New Roman"/>
          <w:color w:val="222222"/>
          <w:sz w:val="24"/>
          <w:szCs w:val="24"/>
          <w:shd w:val="clear" w:color="auto" w:fill="FFFFFF"/>
          <w:lang w:val="en-GB"/>
        </w:rPr>
        <w:t> (Doctoral dissertation, United States International University-Africa).</w:t>
      </w:r>
    </w:p>
    <w:p w14:paraId="5E355831"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Noe, R.A. and Kodwani, A.D., 2018. </w:t>
      </w:r>
      <w:r w:rsidRPr="00DB0C01">
        <w:rPr>
          <w:rFonts w:ascii="Times New Roman" w:hAnsi="Times New Roman" w:cs="Times New Roman"/>
          <w:i/>
          <w:iCs/>
          <w:color w:val="222222"/>
          <w:sz w:val="24"/>
          <w:szCs w:val="24"/>
          <w:shd w:val="clear" w:color="auto" w:fill="FFFFFF"/>
          <w:lang w:val="en-GB"/>
        </w:rPr>
        <w:t>Employee training and development, 7e</w:t>
      </w:r>
      <w:r w:rsidRPr="00DB0C01">
        <w:rPr>
          <w:rFonts w:ascii="Times New Roman" w:hAnsi="Times New Roman" w:cs="Times New Roman"/>
          <w:color w:val="222222"/>
          <w:sz w:val="24"/>
          <w:szCs w:val="24"/>
          <w:shd w:val="clear" w:color="auto" w:fill="FFFFFF"/>
          <w:lang w:val="en-GB"/>
        </w:rPr>
        <w:t>. McGraw-Hill Education.</w:t>
      </w:r>
    </w:p>
    <w:p w14:paraId="3F854477"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Phillips, L.G., 2016. Educating Children and Young People on the UNCRC: actions, avoidance and awakenings. </w:t>
      </w:r>
      <w:r w:rsidRPr="00DB0C01">
        <w:rPr>
          <w:rFonts w:ascii="Times New Roman" w:hAnsi="Times New Roman" w:cs="Times New Roman"/>
          <w:i/>
          <w:iCs/>
          <w:color w:val="222222"/>
          <w:sz w:val="24"/>
          <w:szCs w:val="24"/>
          <w:shd w:val="clear" w:color="auto" w:fill="FFFFFF"/>
          <w:lang w:val="en-GB"/>
        </w:rPr>
        <w:t>Children’s Rights, Educational Research and the UNCRC</w:t>
      </w:r>
      <w:r w:rsidRPr="00DB0C01">
        <w:rPr>
          <w:rFonts w:ascii="Times New Roman" w:hAnsi="Times New Roman" w:cs="Times New Roman"/>
          <w:color w:val="222222"/>
          <w:sz w:val="24"/>
          <w:szCs w:val="24"/>
          <w:shd w:val="clear" w:color="auto" w:fill="FFFFFF"/>
          <w:lang w:val="en-GB"/>
        </w:rPr>
        <w:t>, </w:t>
      </w:r>
      <w:r w:rsidRPr="00DB0C01">
        <w:rPr>
          <w:rFonts w:ascii="Times New Roman" w:hAnsi="Times New Roman" w:cs="Times New Roman"/>
          <w:i/>
          <w:iCs/>
          <w:color w:val="222222"/>
          <w:sz w:val="24"/>
          <w:szCs w:val="24"/>
          <w:shd w:val="clear" w:color="auto" w:fill="FFFFFF"/>
          <w:lang w:val="en-GB"/>
        </w:rPr>
        <w:t>2</w:t>
      </w:r>
      <w:r w:rsidRPr="00DB0C01">
        <w:rPr>
          <w:rFonts w:ascii="Times New Roman" w:hAnsi="Times New Roman" w:cs="Times New Roman"/>
          <w:color w:val="222222"/>
          <w:sz w:val="24"/>
          <w:szCs w:val="24"/>
          <w:shd w:val="clear" w:color="auto" w:fill="FFFFFF"/>
          <w:lang w:val="en-GB"/>
        </w:rPr>
        <w:t>.</w:t>
      </w:r>
    </w:p>
    <w:p w14:paraId="76A05BF3"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Samuelsson, I.P. and Park, E., 2017. How to educate children for sustainable learning and for a sustainable world. </w:t>
      </w:r>
      <w:r w:rsidRPr="00DB0C01">
        <w:rPr>
          <w:rFonts w:ascii="Times New Roman" w:hAnsi="Times New Roman" w:cs="Times New Roman"/>
          <w:i/>
          <w:iCs/>
          <w:color w:val="222222"/>
          <w:sz w:val="24"/>
          <w:szCs w:val="24"/>
          <w:shd w:val="clear" w:color="auto" w:fill="FFFFFF"/>
          <w:lang w:val="en-GB"/>
        </w:rPr>
        <w:t>International Journal of Early Childhood</w:t>
      </w:r>
      <w:r w:rsidRPr="00DB0C01">
        <w:rPr>
          <w:rFonts w:ascii="Times New Roman" w:hAnsi="Times New Roman" w:cs="Times New Roman"/>
          <w:color w:val="222222"/>
          <w:sz w:val="24"/>
          <w:szCs w:val="24"/>
          <w:shd w:val="clear" w:color="auto" w:fill="FFFFFF"/>
          <w:lang w:val="en-GB"/>
        </w:rPr>
        <w:t>, </w:t>
      </w:r>
      <w:r w:rsidRPr="00DB0C01">
        <w:rPr>
          <w:rFonts w:ascii="Times New Roman" w:hAnsi="Times New Roman" w:cs="Times New Roman"/>
          <w:i/>
          <w:iCs/>
          <w:color w:val="222222"/>
          <w:sz w:val="24"/>
          <w:szCs w:val="24"/>
          <w:shd w:val="clear" w:color="auto" w:fill="FFFFFF"/>
          <w:lang w:val="en-GB"/>
        </w:rPr>
        <w:t>49</w:t>
      </w:r>
      <w:r w:rsidRPr="00DB0C01">
        <w:rPr>
          <w:rFonts w:ascii="Times New Roman" w:hAnsi="Times New Roman" w:cs="Times New Roman"/>
          <w:color w:val="222222"/>
          <w:sz w:val="24"/>
          <w:szCs w:val="24"/>
          <w:shd w:val="clear" w:color="auto" w:fill="FFFFFF"/>
          <w:lang w:val="en-GB"/>
        </w:rPr>
        <w:t>(3), pp.273-285.</w:t>
      </w:r>
    </w:p>
    <w:p w14:paraId="00F46780"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Somani, T., 2017. Importance of educating girls for the overall development of society: a global perspective. </w:t>
      </w:r>
      <w:r w:rsidRPr="00DB0C01">
        <w:rPr>
          <w:rFonts w:ascii="Times New Roman" w:hAnsi="Times New Roman" w:cs="Times New Roman"/>
          <w:i/>
          <w:iCs/>
          <w:color w:val="222222"/>
          <w:sz w:val="24"/>
          <w:szCs w:val="24"/>
          <w:shd w:val="clear" w:color="auto" w:fill="FFFFFF"/>
          <w:lang w:val="en-GB"/>
        </w:rPr>
        <w:t>Journal of Educational Research and Practice</w:t>
      </w:r>
      <w:r w:rsidRPr="00DB0C01">
        <w:rPr>
          <w:rFonts w:ascii="Times New Roman" w:hAnsi="Times New Roman" w:cs="Times New Roman"/>
          <w:color w:val="222222"/>
          <w:sz w:val="24"/>
          <w:szCs w:val="24"/>
          <w:shd w:val="clear" w:color="auto" w:fill="FFFFFF"/>
          <w:lang w:val="en-GB"/>
        </w:rPr>
        <w:t>, </w:t>
      </w:r>
      <w:r w:rsidRPr="00DB0C01">
        <w:rPr>
          <w:rFonts w:ascii="Times New Roman" w:hAnsi="Times New Roman" w:cs="Times New Roman"/>
          <w:i/>
          <w:iCs/>
          <w:color w:val="222222"/>
          <w:sz w:val="24"/>
          <w:szCs w:val="24"/>
          <w:shd w:val="clear" w:color="auto" w:fill="FFFFFF"/>
          <w:lang w:val="en-GB"/>
        </w:rPr>
        <w:t>7</w:t>
      </w:r>
      <w:r w:rsidRPr="00DB0C01">
        <w:rPr>
          <w:rFonts w:ascii="Times New Roman" w:hAnsi="Times New Roman" w:cs="Times New Roman"/>
          <w:color w:val="222222"/>
          <w:sz w:val="24"/>
          <w:szCs w:val="24"/>
          <w:shd w:val="clear" w:color="auto" w:fill="FFFFFF"/>
          <w:lang w:val="en-GB"/>
        </w:rPr>
        <w:t>(1), p.10.</w:t>
      </w:r>
    </w:p>
    <w:p w14:paraId="3B335478" w14:textId="77777777" w:rsidR="00AA5AE1" w:rsidRPr="00DB0C01" w:rsidRDefault="00AA5AE1" w:rsidP="005226B7">
      <w:pPr>
        <w:spacing w:line="360" w:lineRule="auto"/>
        <w:jc w:val="both"/>
        <w:rPr>
          <w:rFonts w:ascii="Times New Roman" w:hAnsi="Times New Roman" w:cs="Times New Roman"/>
          <w:color w:val="222222"/>
          <w:sz w:val="24"/>
          <w:szCs w:val="24"/>
          <w:shd w:val="clear" w:color="auto" w:fill="FFFFFF"/>
          <w:lang w:val="en-GB"/>
        </w:rPr>
      </w:pPr>
      <w:r w:rsidRPr="00DB0C01">
        <w:rPr>
          <w:rFonts w:ascii="Times New Roman" w:hAnsi="Times New Roman" w:cs="Times New Roman"/>
          <w:color w:val="222222"/>
          <w:sz w:val="24"/>
          <w:szCs w:val="24"/>
          <w:shd w:val="clear" w:color="auto" w:fill="FFFFFF"/>
          <w:lang w:val="en-GB"/>
        </w:rPr>
        <w:t>Watkins, K., 2016. </w:t>
      </w:r>
      <w:r w:rsidRPr="00DB0C01">
        <w:rPr>
          <w:rFonts w:ascii="Times New Roman" w:hAnsi="Times New Roman" w:cs="Times New Roman"/>
          <w:i/>
          <w:iCs/>
          <w:color w:val="222222"/>
          <w:sz w:val="24"/>
          <w:szCs w:val="24"/>
          <w:shd w:val="clear" w:color="auto" w:fill="FFFFFF"/>
          <w:lang w:val="en-GB"/>
        </w:rPr>
        <w:t>The State of the World's Children 2016: A Fair Chance for Every Child</w:t>
      </w:r>
      <w:r w:rsidRPr="00DB0C01">
        <w:rPr>
          <w:rFonts w:ascii="Times New Roman" w:hAnsi="Times New Roman" w:cs="Times New Roman"/>
          <w:color w:val="222222"/>
          <w:sz w:val="24"/>
          <w:szCs w:val="24"/>
          <w:shd w:val="clear" w:color="auto" w:fill="FFFFFF"/>
          <w:lang w:val="en-GB"/>
        </w:rPr>
        <w:t>. UNICEF. 3 United Nations Plaza, New York, NY 10017.</w:t>
      </w:r>
    </w:p>
    <w:sectPr w:rsidR="00AA5AE1" w:rsidRPr="00DB0C01" w:rsidSect="00F178D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86569" w14:textId="77777777" w:rsidR="0047542F" w:rsidRDefault="0047542F" w:rsidP="00FC6412">
      <w:pPr>
        <w:spacing w:after="0" w:line="240" w:lineRule="auto"/>
      </w:pPr>
      <w:r>
        <w:separator/>
      </w:r>
    </w:p>
  </w:endnote>
  <w:endnote w:type="continuationSeparator" w:id="0">
    <w:p w14:paraId="0C10A3C1" w14:textId="77777777" w:rsidR="0047542F" w:rsidRDefault="0047542F" w:rsidP="00FC6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06608" w14:textId="77777777" w:rsidR="00FC3AFA" w:rsidRDefault="00FC3A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251670"/>
      <w:docPartObj>
        <w:docPartGallery w:val="Page Numbers (Bottom of Page)"/>
        <w:docPartUnique/>
      </w:docPartObj>
    </w:sdtPr>
    <w:sdtEndPr>
      <w:rPr>
        <w:noProof/>
      </w:rPr>
    </w:sdtEndPr>
    <w:sdtContent>
      <w:p w14:paraId="307DCA45" w14:textId="0696CE84" w:rsidR="00FC3AFA" w:rsidRDefault="00FC3A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B4F55D" w14:textId="77777777" w:rsidR="00FC6412" w:rsidRDefault="00FC64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3D4F7" w14:textId="77777777" w:rsidR="00FC3AFA" w:rsidRDefault="00FC3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97689" w14:textId="77777777" w:rsidR="0047542F" w:rsidRDefault="0047542F" w:rsidP="00FC6412">
      <w:pPr>
        <w:spacing w:after="0" w:line="240" w:lineRule="auto"/>
      </w:pPr>
      <w:r>
        <w:separator/>
      </w:r>
    </w:p>
  </w:footnote>
  <w:footnote w:type="continuationSeparator" w:id="0">
    <w:p w14:paraId="6BC79F48" w14:textId="77777777" w:rsidR="0047542F" w:rsidRDefault="0047542F" w:rsidP="00FC64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208D1" w14:textId="77777777" w:rsidR="00FC3AFA" w:rsidRDefault="00FC3A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E47C5" w14:textId="77777777" w:rsidR="00FC3AFA" w:rsidRDefault="00FC3A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A12D3" w14:textId="77777777" w:rsidR="00FC3AFA" w:rsidRDefault="00FC3A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590"/>
    <w:rsid w:val="000058AD"/>
    <w:rsid w:val="000203F0"/>
    <w:rsid w:val="00027E96"/>
    <w:rsid w:val="00050AD5"/>
    <w:rsid w:val="0008796A"/>
    <w:rsid w:val="001C6CF4"/>
    <w:rsid w:val="00220590"/>
    <w:rsid w:val="002A67FD"/>
    <w:rsid w:val="003B6B4F"/>
    <w:rsid w:val="003C416C"/>
    <w:rsid w:val="003F3E04"/>
    <w:rsid w:val="00405EBA"/>
    <w:rsid w:val="00410A4B"/>
    <w:rsid w:val="0047542F"/>
    <w:rsid w:val="0048187E"/>
    <w:rsid w:val="004A6BC3"/>
    <w:rsid w:val="005215E9"/>
    <w:rsid w:val="005226B7"/>
    <w:rsid w:val="00536A61"/>
    <w:rsid w:val="0053707A"/>
    <w:rsid w:val="005405B1"/>
    <w:rsid w:val="005B12B3"/>
    <w:rsid w:val="00604A08"/>
    <w:rsid w:val="00692D60"/>
    <w:rsid w:val="006C684E"/>
    <w:rsid w:val="007722C4"/>
    <w:rsid w:val="007D7AB3"/>
    <w:rsid w:val="0083603B"/>
    <w:rsid w:val="00851AD6"/>
    <w:rsid w:val="009103E5"/>
    <w:rsid w:val="00981C37"/>
    <w:rsid w:val="009D5756"/>
    <w:rsid w:val="009F37B5"/>
    <w:rsid w:val="00AA5AE1"/>
    <w:rsid w:val="00AF62C7"/>
    <w:rsid w:val="00AF7718"/>
    <w:rsid w:val="00B5476E"/>
    <w:rsid w:val="00B77B4A"/>
    <w:rsid w:val="00CA6C57"/>
    <w:rsid w:val="00CF58C4"/>
    <w:rsid w:val="00CF628E"/>
    <w:rsid w:val="00CF7A82"/>
    <w:rsid w:val="00DB0C01"/>
    <w:rsid w:val="00DD052E"/>
    <w:rsid w:val="00E45A12"/>
    <w:rsid w:val="00EE481F"/>
    <w:rsid w:val="00F178D6"/>
    <w:rsid w:val="00F40163"/>
    <w:rsid w:val="00FC3AFA"/>
    <w:rsid w:val="00FC64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B0E68"/>
  <w15:docId w15:val="{73C854E1-9F07-D74C-A193-21B5F73ED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28E"/>
  </w:style>
  <w:style w:type="paragraph" w:styleId="Heading1">
    <w:name w:val="heading 1"/>
    <w:basedOn w:val="Normal"/>
    <w:next w:val="Normal"/>
    <w:link w:val="Heading1Char"/>
    <w:uiPriority w:val="9"/>
    <w:qFormat/>
    <w:rsid w:val="005226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26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6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26B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A5A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5AE1"/>
    <w:rPr>
      <w:rFonts w:eastAsiaTheme="minorEastAsia"/>
      <w:lang w:val="en-US"/>
    </w:rPr>
  </w:style>
  <w:style w:type="paragraph" w:styleId="TOCHeading">
    <w:name w:val="TOC Heading"/>
    <w:basedOn w:val="Heading1"/>
    <w:next w:val="Normal"/>
    <w:uiPriority w:val="39"/>
    <w:unhideWhenUsed/>
    <w:qFormat/>
    <w:rsid w:val="00AA5AE1"/>
    <w:pPr>
      <w:outlineLvl w:val="9"/>
    </w:pPr>
    <w:rPr>
      <w:lang w:val="en-US"/>
    </w:rPr>
  </w:style>
  <w:style w:type="paragraph" w:styleId="TOC1">
    <w:name w:val="toc 1"/>
    <w:basedOn w:val="Normal"/>
    <w:next w:val="Normal"/>
    <w:autoRedefine/>
    <w:uiPriority w:val="39"/>
    <w:unhideWhenUsed/>
    <w:rsid w:val="00AA5AE1"/>
    <w:pPr>
      <w:spacing w:after="100"/>
    </w:pPr>
  </w:style>
  <w:style w:type="paragraph" w:styleId="TOC2">
    <w:name w:val="toc 2"/>
    <w:basedOn w:val="Normal"/>
    <w:next w:val="Normal"/>
    <w:autoRedefine/>
    <w:uiPriority w:val="39"/>
    <w:unhideWhenUsed/>
    <w:rsid w:val="00AA5AE1"/>
    <w:pPr>
      <w:spacing w:after="100"/>
      <w:ind w:left="220"/>
    </w:pPr>
  </w:style>
  <w:style w:type="character" w:styleId="Hyperlink">
    <w:name w:val="Hyperlink"/>
    <w:basedOn w:val="DefaultParagraphFont"/>
    <w:uiPriority w:val="99"/>
    <w:unhideWhenUsed/>
    <w:rsid w:val="00AA5AE1"/>
    <w:rPr>
      <w:color w:val="0563C1" w:themeColor="hyperlink"/>
      <w:u w:val="single"/>
    </w:rPr>
  </w:style>
  <w:style w:type="paragraph" w:styleId="BalloonText">
    <w:name w:val="Balloon Text"/>
    <w:basedOn w:val="Normal"/>
    <w:link w:val="BalloonTextChar"/>
    <w:uiPriority w:val="99"/>
    <w:semiHidden/>
    <w:unhideWhenUsed/>
    <w:rsid w:val="00CF7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7A82"/>
    <w:rPr>
      <w:rFonts w:ascii="Tahoma" w:hAnsi="Tahoma" w:cs="Tahoma"/>
      <w:sz w:val="16"/>
      <w:szCs w:val="16"/>
    </w:rPr>
  </w:style>
  <w:style w:type="paragraph" w:styleId="Header">
    <w:name w:val="header"/>
    <w:basedOn w:val="Normal"/>
    <w:link w:val="HeaderChar"/>
    <w:uiPriority w:val="99"/>
    <w:unhideWhenUsed/>
    <w:rsid w:val="00FC6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412"/>
  </w:style>
  <w:style w:type="paragraph" w:styleId="Footer">
    <w:name w:val="footer"/>
    <w:basedOn w:val="Normal"/>
    <w:link w:val="FooterChar"/>
    <w:uiPriority w:val="99"/>
    <w:unhideWhenUsed/>
    <w:rsid w:val="00FC6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4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4F9BB-0E1F-4995-B548-AE67B9684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2622</Words>
  <Characters>14952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Community engagement</vt:lpstr>
    </vt:vector>
  </TitlesOfParts>
  <Company/>
  <LinksUpToDate>false</LinksUpToDate>
  <CharactersWithSpaces>17539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LCBB4002</dc:subject>
  <dc:creator>user-pc</dc:creator>
  <cp:lastModifiedBy>tanyapekova456@outlook.com</cp:lastModifiedBy>
  <cp:revision>11</cp:revision>
  <dcterms:created xsi:type="dcterms:W3CDTF">2021-04-29T23:13:00Z</dcterms:created>
  <dcterms:modified xsi:type="dcterms:W3CDTF">2021-05-08T07:03:00Z</dcterms:modified>
</cp:coreProperties>
</file>