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2CF094" w14:textId="77777777" w:rsidR="00432C25" w:rsidRDefault="00000000">
      <w:pPr>
        <w:spacing w:line="360" w:lineRule="auto"/>
        <w:rPr>
          <w:rFonts w:ascii="Arial" w:eastAsia="Arial" w:hAnsi="Arial" w:cs="Arial"/>
        </w:rPr>
      </w:pPr>
      <w:r>
        <w:rPr>
          <w:noProof/>
        </w:rPr>
        <w:drawing>
          <wp:anchor distT="0" distB="0" distL="114300" distR="114300" simplePos="0" relativeHeight="251658240" behindDoc="0" locked="0" layoutInCell="1" hidden="0" allowOverlap="1" wp14:anchorId="3AAA95C2" wp14:editId="3D4012A3">
            <wp:simplePos x="0" y="0"/>
            <wp:positionH relativeFrom="column">
              <wp:posOffset>2</wp:posOffset>
            </wp:positionH>
            <wp:positionV relativeFrom="paragraph">
              <wp:posOffset>292100</wp:posOffset>
            </wp:positionV>
            <wp:extent cx="1809750" cy="723900"/>
            <wp:effectExtent l="0" t="0" r="0" b="0"/>
            <wp:wrapSquare wrapText="bothSides" distT="0" distB="0" distL="114300" distR="114300"/>
            <wp:docPr id="19"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4B1619DC" w14:textId="77777777" w:rsidR="00432C25" w:rsidRDefault="00432C25">
      <w:pPr>
        <w:spacing w:line="360" w:lineRule="auto"/>
        <w:rPr>
          <w:rFonts w:ascii="Arial" w:eastAsia="Arial" w:hAnsi="Arial" w:cs="Arial"/>
        </w:rPr>
      </w:pPr>
    </w:p>
    <w:p w14:paraId="29EAF151" w14:textId="77777777" w:rsidR="00432C25" w:rsidRDefault="00432C25">
      <w:pPr>
        <w:spacing w:line="360" w:lineRule="auto"/>
        <w:rPr>
          <w:rFonts w:ascii="Arial" w:eastAsia="Arial" w:hAnsi="Arial" w:cs="Arial"/>
        </w:rPr>
      </w:pPr>
    </w:p>
    <w:p w14:paraId="35388A44" w14:textId="77777777" w:rsidR="00432C25" w:rsidRDefault="00432C25">
      <w:pPr>
        <w:spacing w:line="360" w:lineRule="auto"/>
        <w:rPr>
          <w:rFonts w:ascii="Arial" w:eastAsia="Arial" w:hAnsi="Arial" w:cs="Arial"/>
        </w:rPr>
      </w:pPr>
    </w:p>
    <w:p w14:paraId="551D2460" w14:textId="77777777" w:rsidR="00432C25" w:rsidRDefault="00432C25">
      <w:pPr>
        <w:tabs>
          <w:tab w:val="left" w:pos="6540"/>
        </w:tabs>
        <w:spacing w:line="360" w:lineRule="auto"/>
        <w:rPr>
          <w:rFonts w:ascii="Arial" w:eastAsia="Arial" w:hAnsi="Arial" w:cs="Arial"/>
          <w:sz w:val="28"/>
          <w:szCs w:val="28"/>
        </w:rPr>
      </w:pPr>
    </w:p>
    <w:p w14:paraId="5A095043" w14:textId="77777777" w:rsidR="00432C25" w:rsidRDefault="00000000">
      <w:pPr>
        <w:tabs>
          <w:tab w:val="left" w:pos="6540"/>
        </w:tabs>
        <w:spacing w:line="360" w:lineRule="auto"/>
        <w:rPr>
          <w:rFonts w:ascii="Arial" w:eastAsia="Arial" w:hAnsi="Arial" w:cs="Arial"/>
          <w:sz w:val="28"/>
          <w:szCs w:val="28"/>
        </w:rPr>
      </w:pPr>
      <w:bookmarkStart w:id="0" w:name="_heading=h.vlwye68jd2pl" w:colFirst="0" w:colLast="0"/>
      <w:bookmarkEnd w:id="0"/>
      <w:r>
        <w:rPr>
          <w:rFonts w:ascii="Arial" w:eastAsia="Arial" w:hAnsi="Arial" w:cs="Arial"/>
          <w:b/>
          <w:bCs/>
          <w:sz w:val="28"/>
          <w:szCs w:val="28"/>
        </w:rPr>
        <w:t>Student name</w:t>
      </w:r>
      <w:r>
        <w:rPr>
          <w:rFonts w:ascii="Arial" w:eastAsia="Arial" w:hAnsi="Arial" w:cs="Arial"/>
          <w:sz w:val="28"/>
          <w:szCs w:val="28"/>
        </w:rPr>
        <w:t>: Gloria Omomoh Iyevhobu</w:t>
      </w:r>
    </w:p>
    <w:p w14:paraId="32590EEE" w14:textId="77777777" w:rsidR="00432C25" w:rsidRDefault="00000000">
      <w:pPr>
        <w:tabs>
          <w:tab w:val="left" w:pos="6540"/>
        </w:tabs>
        <w:spacing w:line="360" w:lineRule="auto"/>
        <w:rPr>
          <w:rFonts w:ascii="Arial" w:eastAsia="Arial" w:hAnsi="Arial" w:cs="Arial"/>
          <w:sz w:val="28"/>
          <w:szCs w:val="28"/>
        </w:rPr>
      </w:pPr>
      <w:r>
        <w:rPr>
          <w:rFonts w:ascii="Arial" w:eastAsia="Arial" w:hAnsi="Arial" w:cs="Arial"/>
          <w:b/>
          <w:bCs/>
          <w:sz w:val="28"/>
          <w:szCs w:val="28"/>
        </w:rPr>
        <w:t>Student ID</w:t>
      </w:r>
      <w:r>
        <w:rPr>
          <w:rFonts w:ascii="Arial" w:eastAsia="Arial" w:hAnsi="Arial" w:cs="Arial"/>
          <w:sz w:val="28"/>
          <w:szCs w:val="28"/>
        </w:rPr>
        <w:t>: 2510902</w:t>
      </w:r>
    </w:p>
    <w:p w14:paraId="1D9E8C37" w14:textId="77777777" w:rsidR="00432C25" w:rsidRDefault="00000000">
      <w:pPr>
        <w:tabs>
          <w:tab w:val="left" w:pos="6540"/>
        </w:tabs>
        <w:spacing w:line="360" w:lineRule="auto"/>
        <w:rPr>
          <w:rFonts w:ascii="Arial" w:eastAsia="Arial" w:hAnsi="Arial" w:cs="Arial"/>
          <w:sz w:val="28"/>
          <w:szCs w:val="28"/>
        </w:rPr>
      </w:pPr>
      <w:r>
        <w:rPr>
          <w:rFonts w:ascii="Arial" w:eastAsia="Arial" w:hAnsi="Arial" w:cs="Arial"/>
          <w:b/>
          <w:bCs/>
          <w:sz w:val="28"/>
          <w:szCs w:val="28"/>
        </w:rPr>
        <w:t>Module name</w:t>
      </w:r>
      <w:r>
        <w:rPr>
          <w:rFonts w:ascii="Arial" w:eastAsia="Arial" w:hAnsi="Arial" w:cs="Arial"/>
          <w:sz w:val="28"/>
          <w:szCs w:val="28"/>
        </w:rPr>
        <w:t>: Introduction to health and social care</w:t>
      </w:r>
    </w:p>
    <w:p w14:paraId="6675E5F5" w14:textId="77777777" w:rsidR="00432C25" w:rsidRDefault="00000000">
      <w:pPr>
        <w:tabs>
          <w:tab w:val="left" w:pos="6540"/>
        </w:tabs>
        <w:spacing w:line="360" w:lineRule="auto"/>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 LCHS 4003</w:t>
      </w:r>
    </w:p>
    <w:p w14:paraId="5403C8E3" w14:textId="77777777" w:rsidR="00432C25" w:rsidRDefault="00000000">
      <w:pPr>
        <w:rPr>
          <w:sz w:val="28"/>
          <w:szCs w:val="28"/>
        </w:rPr>
        <w:sectPr w:rsidR="00432C25">
          <w:headerReference w:type="default" r:id="rId8"/>
          <w:footerReference w:type="default" r:id="rId9"/>
          <w:headerReference w:type="first" r:id="rId10"/>
          <w:footerReference w:type="first" r:id="rId11"/>
          <w:pgSz w:w="11906" w:h="16838"/>
          <w:pgMar w:top="1440" w:right="1440" w:bottom="1440" w:left="1440" w:header="708" w:footer="708" w:gutter="0"/>
          <w:pgNumType w:start="1"/>
          <w:cols w:space="720"/>
          <w:titlePg/>
        </w:sectPr>
      </w:pPr>
      <w:r>
        <w:rPr>
          <w:rFonts w:ascii="Arial" w:eastAsia="Arial" w:hAnsi="Arial" w:cs="Arial"/>
          <w:b/>
          <w:bCs/>
          <w:sz w:val="28"/>
          <w:szCs w:val="28"/>
        </w:rPr>
        <w:t>Lecturer name</w:t>
      </w:r>
      <w:r>
        <w:t xml:space="preserve">: </w:t>
      </w:r>
      <w:r>
        <w:rPr>
          <w:sz w:val="28"/>
          <w:szCs w:val="28"/>
        </w:rPr>
        <w:t>Shepherd Ziko</w:t>
      </w:r>
    </w:p>
    <w:p w14:paraId="303E80FC" w14:textId="77777777" w:rsidR="00432C25" w:rsidRDefault="00000000">
      <w:pPr>
        <w:rPr>
          <w:rFonts w:ascii="Arial" w:eastAsia="Arial" w:hAnsi="Arial" w:cs="Arial"/>
          <w:b/>
          <w:bCs/>
          <w:sz w:val="28"/>
          <w:szCs w:val="28"/>
        </w:rPr>
      </w:pPr>
      <w:r>
        <w:rPr>
          <w:rFonts w:ascii="Arial" w:eastAsia="Arial" w:hAnsi="Arial" w:cs="Arial"/>
          <w:b/>
          <w:bCs/>
          <w:sz w:val="28"/>
          <w:szCs w:val="28"/>
        </w:rPr>
        <w:lastRenderedPageBreak/>
        <w:t xml:space="preserve">Content page </w:t>
      </w:r>
    </w:p>
    <w:p w14:paraId="68E71930" w14:textId="77777777" w:rsidR="00432C25" w:rsidRDefault="00432C25">
      <w:pPr>
        <w:rPr>
          <w:rFonts w:ascii="Arial" w:eastAsia="Arial" w:hAnsi="Arial" w:cs="Arial"/>
          <w:b/>
          <w:bCs/>
          <w:sz w:val="28"/>
          <w:szCs w:val="28"/>
        </w:rPr>
      </w:pPr>
    </w:p>
    <w:p w14:paraId="04BE37E2" w14:textId="337F2A3B" w:rsidR="00432C25" w:rsidRDefault="00000000">
      <w:pPr>
        <w:rPr>
          <w:rFonts w:ascii="Arial" w:eastAsia="Arial" w:hAnsi="Arial" w:cs="Arial"/>
          <w:b/>
          <w:bCs/>
          <w:sz w:val="28"/>
          <w:szCs w:val="28"/>
        </w:rPr>
      </w:pPr>
      <w:r>
        <w:rPr>
          <w:rFonts w:ascii="Arial" w:eastAsia="Arial" w:hAnsi="Arial" w:cs="Arial"/>
          <w:b/>
          <w:bCs/>
          <w:sz w:val="28"/>
          <w:szCs w:val="28"/>
        </w:rPr>
        <w:t>Title page</w:t>
      </w:r>
      <w:r w:rsidR="00A158AC">
        <w:rPr>
          <w:rFonts w:ascii="Arial" w:eastAsia="Arial" w:hAnsi="Arial" w:cs="Arial"/>
          <w:b/>
          <w:bCs/>
          <w:sz w:val="28"/>
          <w:szCs w:val="28"/>
        </w:rPr>
        <w:t xml:space="preserve"> …………………………………………………………</w:t>
      </w:r>
      <w:r w:rsidR="00E710C1">
        <w:rPr>
          <w:rFonts w:ascii="Arial" w:eastAsia="Arial" w:hAnsi="Arial" w:cs="Arial"/>
          <w:b/>
          <w:bCs/>
          <w:sz w:val="28"/>
          <w:szCs w:val="28"/>
        </w:rPr>
        <w:t>…</w:t>
      </w:r>
      <w:r w:rsidR="000058B0">
        <w:rPr>
          <w:rFonts w:ascii="Arial" w:eastAsia="Arial" w:hAnsi="Arial" w:cs="Arial"/>
          <w:b/>
          <w:bCs/>
          <w:sz w:val="28"/>
          <w:szCs w:val="28"/>
        </w:rPr>
        <w:t>.</w:t>
      </w:r>
      <w:r w:rsidR="00E710C1">
        <w:rPr>
          <w:rFonts w:ascii="Arial" w:eastAsia="Arial" w:hAnsi="Arial" w:cs="Arial"/>
          <w:b/>
          <w:bCs/>
          <w:sz w:val="28"/>
          <w:szCs w:val="28"/>
        </w:rPr>
        <w:t>1</w:t>
      </w:r>
      <w:r>
        <w:rPr>
          <w:rFonts w:ascii="Arial" w:eastAsia="Arial" w:hAnsi="Arial" w:cs="Arial"/>
          <w:b/>
          <w:bCs/>
          <w:sz w:val="28"/>
          <w:szCs w:val="28"/>
        </w:rPr>
        <w:t xml:space="preserve">                                                                                  </w:t>
      </w:r>
    </w:p>
    <w:p w14:paraId="10728CBB" w14:textId="4DE27B17" w:rsidR="00432C25" w:rsidRDefault="00000000">
      <w:pPr>
        <w:rPr>
          <w:rFonts w:ascii="Arial" w:eastAsia="Arial" w:hAnsi="Arial" w:cs="Arial"/>
          <w:b/>
          <w:bCs/>
          <w:sz w:val="28"/>
          <w:szCs w:val="28"/>
        </w:rPr>
      </w:pPr>
      <w:r>
        <w:rPr>
          <w:rFonts w:ascii="Arial" w:eastAsia="Arial" w:hAnsi="Arial" w:cs="Arial"/>
          <w:b/>
          <w:bCs/>
          <w:sz w:val="28"/>
          <w:szCs w:val="28"/>
        </w:rPr>
        <w:t xml:space="preserve">Table of </w:t>
      </w:r>
      <w:r w:rsidR="00984821">
        <w:rPr>
          <w:rFonts w:ascii="Arial" w:eastAsia="Arial" w:hAnsi="Arial" w:cs="Arial"/>
          <w:b/>
          <w:bCs/>
          <w:sz w:val="28"/>
          <w:szCs w:val="28"/>
        </w:rPr>
        <w:t>content …</w:t>
      </w:r>
      <w:r w:rsidR="00E710C1">
        <w:rPr>
          <w:rFonts w:ascii="Arial" w:eastAsia="Arial" w:hAnsi="Arial" w:cs="Arial"/>
          <w:b/>
          <w:bCs/>
          <w:sz w:val="28"/>
          <w:szCs w:val="28"/>
        </w:rPr>
        <w:t>………………………………………………</w:t>
      </w:r>
      <w:r w:rsidR="00984821">
        <w:rPr>
          <w:rFonts w:ascii="Arial" w:eastAsia="Arial" w:hAnsi="Arial" w:cs="Arial"/>
          <w:b/>
          <w:bCs/>
          <w:sz w:val="28"/>
          <w:szCs w:val="28"/>
        </w:rPr>
        <w:t>….</w:t>
      </w:r>
      <w:r w:rsidR="00E710C1">
        <w:rPr>
          <w:rFonts w:ascii="Arial" w:eastAsia="Arial" w:hAnsi="Arial" w:cs="Arial"/>
          <w:b/>
          <w:bCs/>
          <w:sz w:val="28"/>
          <w:szCs w:val="28"/>
        </w:rPr>
        <w:t>2</w:t>
      </w:r>
      <w:r>
        <w:rPr>
          <w:rFonts w:ascii="Arial" w:eastAsia="Arial" w:hAnsi="Arial" w:cs="Arial"/>
          <w:b/>
          <w:bCs/>
          <w:sz w:val="28"/>
          <w:szCs w:val="28"/>
        </w:rPr>
        <w:t xml:space="preserve">                                                                          </w:t>
      </w:r>
    </w:p>
    <w:p w14:paraId="158D9B2F" w14:textId="0498F01C" w:rsidR="00432C25" w:rsidRDefault="00000000">
      <w:pPr>
        <w:rPr>
          <w:rFonts w:ascii="Arial" w:eastAsia="Arial" w:hAnsi="Arial" w:cs="Arial"/>
          <w:b/>
          <w:bCs/>
          <w:sz w:val="28"/>
          <w:szCs w:val="28"/>
        </w:rPr>
      </w:pPr>
      <w:r>
        <w:rPr>
          <w:rFonts w:ascii="Arial" w:eastAsia="Arial" w:hAnsi="Arial" w:cs="Arial"/>
          <w:b/>
          <w:bCs/>
          <w:sz w:val="28"/>
          <w:szCs w:val="28"/>
        </w:rPr>
        <w:t>Element 1 …………………………………………………………</w:t>
      </w:r>
      <w:r w:rsidR="00984821">
        <w:rPr>
          <w:rFonts w:ascii="Arial" w:eastAsia="Arial" w:hAnsi="Arial" w:cs="Arial"/>
          <w:b/>
          <w:bCs/>
          <w:sz w:val="28"/>
          <w:szCs w:val="28"/>
        </w:rPr>
        <w:t>….</w:t>
      </w:r>
      <w:r>
        <w:rPr>
          <w:rFonts w:ascii="Arial" w:eastAsia="Arial" w:hAnsi="Arial" w:cs="Arial"/>
          <w:b/>
          <w:bCs/>
          <w:sz w:val="28"/>
          <w:szCs w:val="28"/>
        </w:rPr>
        <w:t>3</w:t>
      </w:r>
    </w:p>
    <w:p w14:paraId="748704DB" w14:textId="6B80D5A4" w:rsidR="00432C25" w:rsidRDefault="00000000">
      <w:pPr>
        <w:rPr>
          <w:rFonts w:ascii="Arial" w:eastAsia="Arial" w:hAnsi="Arial" w:cs="Arial"/>
          <w:b/>
          <w:bCs/>
          <w:sz w:val="28"/>
          <w:szCs w:val="28"/>
        </w:rPr>
      </w:pPr>
      <w:r>
        <w:rPr>
          <w:rFonts w:ascii="Arial" w:eastAsia="Arial" w:hAnsi="Arial" w:cs="Arial"/>
          <w:b/>
          <w:bCs/>
          <w:sz w:val="28"/>
          <w:szCs w:val="28"/>
        </w:rPr>
        <w:t>Element 2…………………………………………………………</w:t>
      </w:r>
      <w:proofErr w:type="gramStart"/>
      <w:r>
        <w:rPr>
          <w:rFonts w:ascii="Arial" w:eastAsia="Arial" w:hAnsi="Arial" w:cs="Arial"/>
          <w:b/>
          <w:bCs/>
          <w:sz w:val="28"/>
          <w:szCs w:val="28"/>
        </w:rPr>
        <w:t>…</w:t>
      </w:r>
      <w:r w:rsidR="000058B0">
        <w:rPr>
          <w:rFonts w:ascii="Arial" w:eastAsia="Arial" w:hAnsi="Arial" w:cs="Arial"/>
          <w:b/>
          <w:bCs/>
          <w:sz w:val="28"/>
          <w:szCs w:val="28"/>
        </w:rPr>
        <w:t>..</w:t>
      </w:r>
      <w:proofErr w:type="gramEnd"/>
      <w:r>
        <w:rPr>
          <w:rFonts w:ascii="Arial" w:eastAsia="Arial" w:hAnsi="Arial" w:cs="Arial"/>
          <w:b/>
          <w:bCs/>
          <w:sz w:val="28"/>
          <w:szCs w:val="28"/>
        </w:rPr>
        <w:t>4</w:t>
      </w:r>
    </w:p>
    <w:p w14:paraId="7AD23AE5" w14:textId="7448FDC3" w:rsidR="00432C25" w:rsidRDefault="00000000">
      <w:pPr>
        <w:spacing w:after="0" w:line="360" w:lineRule="auto"/>
        <w:rPr>
          <w:rFonts w:ascii="Arial" w:eastAsia="Arial" w:hAnsi="Arial" w:cs="Arial"/>
          <w:b/>
          <w:bCs/>
          <w:sz w:val="28"/>
          <w:szCs w:val="28"/>
        </w:rPr>
      </w:pPr>
      <w:r>
        <w:rPr>
          <w:rFonts w:ascii="Arial" w:eastAsia="Arial" w:hAnsi="Arial" w:cs="Arial"/>
          <w:b/>
          <w:bCs/>
          <w:sz w:val="28"/>
          <w:szCs w:val="28"/>
        </w:rPr>
        <w:t>Significance in Enhancing Quality of Life………………………5</w:t>
      </w:r>
      <w:r w:rsidR="00586490">
        <w:rPr>
          <w:rFonts w:ascii="Arial" w:eastAsia="Arial" w:hAnsi="Arial" w:cs="Arial"/>
          <w:b/>
          <w:bCs/>
          <w:sz w:val="28"/>
          <w:szCs w:val="28"/>
        </w:rPr>
        <w:t>-6</w:t>
      </w:r>
    </w:p>
    <w:p w14:paraId="6E2A4E69" w14:textId="2CDC80D2" w:rsidR="00432C25" w:rsidRDefault="00000000">
      <w:pPr>
        <w:spacing w:after="0" w:line="360" w:lineRule="auto"/>
        <w:rPr>
          <w:rFonts w:ascii="Arial" w:eastAsia="Arial" w:hAnsi="Arial" w:cs="Arial"/>
          <w:b/>
          <w:bCs/>
          <w:sz w:val="28"/>
          <w:szCs w:val="28"/>
        </w:rPr>
      </w:pPr>
      <w:r>
        <w:rPr>
          <w:rFonts w:ascii="Arial" w:eastAsia="Arial" w:hAnsi="Arial" w:cs="Arial"/>
          <w:b/>
          <w:bCs/>
          <w:sz w:val="28"/>
          <w:szCs w:val="28"/>
        </w:rPr>
        <w:t>Conclusion…………………………………………………………</w:t>
      </w:r>
      <w:r w:rsidR="00984821">
        <w:rPr>
          <w:rFonts w:ascii="Arial" w:eastAsia="Arial" w:hAnsi="Arial" w:cs="Arial"/>
          <w:b/>
          <w:bCs/>
          <w:sz w:val="28"/>
          <w:szCs w:val="28"/>
        </w:rPr>
        <w:t>…</w:t>
      </w:r>
      <w:r w:rsidR="00586490">
        <w:rPr>
          <w:rFonts w:ascii="Arial" w:eastAsia="Arial" w:hAnsi="Arial" w:cs="Arial"/>
          <w:b/>
          <w:bCs/>
          <w:sz w:val="28"/>
          <w:szCs w:val="28"/>
        </w:rPr>
        <w:t>7</w:t>
      </w:r>
    </w:p>
    <w:p w14:paraId="680F0FA6" w14:textId="5635F350" w:rsidR="00432C25" w:rsidRDefault="00000000">
      <w:pPr>
        <w:spacing w:after="0" w:line="360" w:lineRule="auto"/>
        <w:rPr>
          <w:rFonts w:ascii="Arial" w:eastAsia="Arial" w:hAnsi="Arial" w:cs="Arial"/>
          <w:b/>
          <w:bCs/>
          <w:sz w:val="28"/>
          <w:szCs w:val="28"/>
        </w:rPr>
        <w:sectPr w:rsidR="00432C25">
          <w:pgSz w:w="11906" w:h="16838"/>
          <w:pgMar w:top="1440" w:right="1440" w:bottom="1440" w:left="1440" w:header="708" w:footer="708" w:gutter="0"/>
          <w:cols w:space="720"/>
        </w:sectPr>
      </w:pPr>
      <w:r>
        <w:rPr>
          <w:rFonts w:ascii="Arial" w:eastAsia="Arial" w:hAnsi="Arial" w:cs="Arial"/>
          <w:b/>
          <w:bCs/>
          <w:sz w:val="28"/>
          <w:szCs w:val="28"/>
        </w:rPr>
        <w:t>References…………………………………………………………</w:t>
      </w:r>
      <w:r w:rsidR="00984821">
        <w:rPr>
          <w:rFonts w:ascii="Arial" w:eastAsia="Arial" w:hAnsi="Arial" w:cs="Arial"/>
          <w:b/>
          <w:bCs/>
          <w:sz w:val="28"/>
          <w:szCs w:val="28"/>
        </w:rPr>
        <w:t>…</w:t>
      </w:r>
      <w:r w:rsidR="00586490">
        <w:rPr>
          <w:rFonts w:ascii="Arial" w:eastAsia="Arial" w:hAnsi="Arial" w:cs="Arial"/>
          <w:b/>
          <w:bCs/>
          <w:sz w:val="28"/>
          <w:szCs w:val="28"/>
        </w:rPr>
        <w:t>8</w:t>
      </w:r>
    </w:p>
    <w:p w14:paraId="24D836BD" w14:textId="1D350D88" w:rsidR="00432C25" w:rsidRDefault="00357BA0">
      <w:pPr>
        <w:sectPr w:rsidR="00432C25">
          <w:pgSz w:w="16838" w:h="11906" w:orient="landscape"/>
          <w:pgMar w:top="1440" w:right="1440" w:bottom="1440" w:left="1440" w:header="708" w:footer="708" w:gutter="0"/>
          <w:cols w:space="720"/>
        </w:sectPr>
      </w:pPr>
      <w:r>
        <w:rPr>
          <w:noProof/>
        </w:rPr>
        <w:lastRenderedPageBreak/>
        <mc:AlternateContent>
          <mc:Choice Requires="wps">
            <w:drawing>
              <wp:anchor distT="45720" distB="45720" distL="114300" distR="114300" simplePos="0" relativeHeight="251656192" behindDoc="0" locked="0" layoutInCell="1" hidden="0" allowOverlap="1" wp14:anchorId="43FB0ACE" wp14:editId="59292667">
                <wp:simplePos x="0" y="0"/>
                <wp:positionH relativeFrom="column">
                  <wp:posOffset>927100</wp:posOffset>
                </wp:positionH>
                <wp:positionV relativeFrom="paragraph">
                  <wp:posOffset>0</wp:posOffset>
                </wp:positionV>
                <wp:extent cx="6475730" cy="1301750"/>
                <wp:effectExtent l="0" t="0" r="20320" b="12700"/>
                <wp:wrapSquare wrapText="bothSides" distT="45720" distB="45720" distL="114300" distR="114300"/>
                <wp:docPr id="14" name="Rectangle 14"/>
                <wp:cNvGraphicFramePr/>
                <a:graphic xmlns:a="http://schemas.openxmlformats.org/drawingml/2006/main">
                  <a:graphicData uri="http://schemas.microsoft.com/office/word/2010/wordprocessingShape">
                    <wps:wsp>
                      <wps:cNvSpPr/>
                      <wps:spPr>
                        <a:xfrm>
                          <a:off x="0" y="0"/>
                          <a:ext cx="6475730" cy="130175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067DED3F" w14:textId="77777777" w:rsidR="00432C25" w:rsidRDefault="00000000">
                            <w:pPr>
                              <w:spacing w:line="258" w:lineRule="auto"/>
                              <w:jc w:val="center"/>
                              <w:textDirection w:val="btLr"/>
                            </w:pPr>
                            <w:r>
                              <w:rPr>
                                <w:b/>
                                <w:i/>
                                <w:color w:val="00B0F0"/>
                                <w:sz w:val="52"/>
                              </w:rPr>
                              <w:t>Community Mental Health Services in the UK</w:t>
                            </w:r>
                          </w:p>
                          <w:p w14:paraId="280339EB" w14:textId="77777777" w:rsidR="00432C25" w:rsidRDefault="00000000">
                            <w:pPr>
                              <w:jc w:val="center"/>
                              <w:textDirection w:val="btLr"/>
                            </w:pPr>
                            <w:r>
                              <w:rPr>
                                <w:rFonts w:ascii="Arial" w:eastAsia="Arial" w:hAnsi="Arial" w:cs="Arial"/>
                                <w:color w:val="000000"/>
                                <w:sz w:val="36"/>
                              </w:rPr>
                              <w:t>Student Name: Gloria Omomoh Iyevhobu</w:t>
                            </w:r>
                          </w:p>
                          <w:p w14:paraId="1ED1B069" w14:textId="77777777" w:rsidR="00432C25" w:rsidRDefault="00000000">
                            <w:pPr>
                              <w:jc w:val="center"/>
                              <w:textDirection w:val="btLr"/>
                            </w:pPr>
                            <w:r>
                              <w:rPr>
                                <w:rFonts w:ascii="Arial" w:eastAsia="Arial" w:hAnsi="Arial" w:cs="Arial"/>
                                <w:color w:val="000000"/>
                                <w:sz w:val="36"/>
                              </w:rPr>
                              <w:t>Course Name: Introduction to health and social care</w:t>
                            </w:r>
                          </w:p>
                          <w:p w14:paraId="6D695CEC" w14:textId="77777777" w:rsidR="00432C25" w:rsidRDefault="00000000">
                            <w:pPr>
                              <w:jc w:val="center"/>
                              <w:textDirection w:val="btLr"/>
                            </w:pPr>
                            <w:r>
                              <w:rPr>
                                <w:rFonts w:ascii="Arial" w:eastAsia="Arial" w:hAnsi="Arial" w:cs="Arial"/>
                                <w:color w:val="000000"/>
                                <w:sz w:val="36"/>
                              </w:rPr>
                              <w:t xml:space="preserve"> Email: 2510902@student.uwtsd.ac.uk</w:t>
                            </w:r>
                          </w:p>
                          <w:p w14:paraId="7E1EAD16" w14:textId="77777777" w:rsidR="00432C25" w:rsidRDefault="00432C25">
                            <w:pPr>
                              <w:jc w:val="center"/>
                              <w:textDirection w:val="btLr"/>
                            </w:pPr>
                          </w:p>
                          <w:p w14:paraId="79E31FCC" w14:textId="77777777" w:rsidR="00432C25" w:rsidRDefault="00432C25">
                            <w:pPr>
                              <w:spacing w:line="258" w:lineRule="auto"/>
                              <w:jc w:val="center"/>
                              <w:textDirection w:val="btLr"/>
                            </w:pPr>
                          </w:p>
                          <w:p w14:paraId="1947CA3A" w14:textId="77777777" w:rsidR="00432C25" w:rsidRDefault="00432C25">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43FB0ACE" id="Rectangle 14" o:spid="_x0000_s1026" style="position:absolute;margin-left:73pt;margin-top:0;width:509.9pt;height:102.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rdhFgIAAEAEAAAOAAAAZHJzL2Uyb0RvYy54bWysU9tu2zAMfR+wfxD0vtpJk6Y14hRDswwD&#10;ii1Atw9gZDkWoNtEJXb+fpSSJek2YMAwP8iURJGHh4fzx8FotpcBlbM1H92UnEkrXKPstubfvq7e&#10;3XOGEWwD2llZ84NE/rh4+2be+0qOXed0IwOjIBar3te8i9FXRYGikwbwxnlp6bJ1wUCkbdgWTYCe&#10;ohtdjMvyruhdaHxwQiLS6fJ4yRc5fttKEb+0LcrIdM0JW8xryOsmrcViDtU2gO+UOMGAf0BhQFlK&#10;eg61hAhsF9RvoYwSwaFr441wpnBtq4TMNVA1o/KXal468DLXQuSgP9OE/y+s+Lx/8etANPQeKyQz&#10;VTG0waQ/4WNDJutwJksOkQk6vJvMprNb4lTQ3ei2HM2mmc7i8twHjB+lMywZNQ/UjUwS7J8xUkpy&#10;/emSsqHTqlkprfMmbDdPOrA9UOdW+UvNoiev3LRlfc0fpuMpAQESUKshkml8U3O025zv1Qu8Dlzm&#10;70+BE7AlYHcEkCMcxWJUJMVqZWp+f34NVSeh+WAbFg+eZG5J7DwhQ8OZljQaZGStRVD6735UprZU&#10;7aUpyYrDZjh1auOawzow9GKlCOkzYFxDIOmOKC3JmRJ+30EgEPqTJb08jCaJopg3k+mspMaF65vN&#10;9Q1Y0TmaEmLyaD7FPDOpMda930XXqtzAhOoI5QSWZJqbdBqpNAfX++x1GfzFDwAAAP//AwBQSwME&#10;FAAGAAgAAAAhAIAZNx/cAAAACQEAAA8AAABkcnMvZG93bnJldi54bWxMj81OwzAQhO9IvIO1SFwQ&#10;tVtoQCFOBZE4gkTKA7jxkkTY6yh2fnh7tie4rDSa0ex8xWH1Tsw4xj6Qhu1GgUBqgu2p1fB5fL19&#10;BBGTIWtcINTwgxEO5eVFYXIbFvrAuU6t4BKKudHQpTTkUsamQ2/iJgxI7H2F0ZvEcmylHc3C5d7J&#10;nVKZ9KYn/tCZAasOm+968hqO8a6v0NUPcZ7rt5dquvGLedf6+mp9fgKRcE1/YTjP5+lQ8qZTmMhG&#10;4VjfZ8ySNPA929tszygnDTu1VyDLQv4nKH8BAAD//wMAUEsBAi0AFAAGAAgAAAAhALaDOJL+AAAA&#10;4QEAABMAAAAAAAAAAAAAAAAAAAAAAFtDb250ZW50X1R5cGVzXS54bWxQSwECLQAUAAYACAAAACEA&#10;OP0h/9YAAACUAQAACwAAAAAAAAAAAAAAAAAvAQAAX3JlbHMvLnJlbHNQSwECLQAUAAYACAAAACEA&#10;CXa3YRYCAABABAAADgAAAAAAAAAAAAAAAAAuAgAAZHJzL2Uyb0RvYy54bWxQSwECLQAUAAYACAAA&#10;ACEAgBk3H9wAAAAJAQAADwAAAAAAAAAAAAAAAABwBAAAZHJzL2Rvd25yZXYueG1sUEsFBgAAAAAE&#10;AAQA8wAAAHkFAAAAAA==&#10;">
                <v:stroke startarrowwidth="narrow" startarrowlength="short" endarrowwidth="narrow" endarrowlength="short"/>
                <v:textbox inset="2.53958mm,1.2694mm,2.53958mm,1.2694mm">
                  <w:txbxContent>
                    <w:p w14:paraId="067DED3F" w14:textId="77777777" w:rsidR="00432C25" w:rsidRDefault="00000000">
                      <w:pPr>
                        <w:spacing w:line="258" w:lineRule="auto"/>
                        <w:jc w:val="center"/>
                        <w:textDirection w:val="btLr"/>
                      </w:pPr>
                      <w:r>
                        <w:rPr>
                          <w:b/>
                          <w:i/>
                          <w:color w:val="00B0F0"/>
                          <w:sz w:val="52"/>
                        </w:rPr>
                        <w:t>Community Mental Health Services in the UK</w:t>
                      </w:r>
                    </w:p>
                    <w:p w14:paraId="280339EB" w14:textId="77777777" w:rsidR="00432C25" w:rsidRDefault="00000000">
                      <w:pPr>
                        <w:jc w:val="center"/>
                        <w:textDirection w:val="btLr"/>
                      </w:pPr>
                      <w:r>
                        <w:rPr>
                          <w:rFonts w:ascii="Arial" w:eastAsia="Arial" w:hAnsi="Arial" w:cs="Arial"/>
                          <w:color w:val="000000"/>
                          <w:sz w:val="36"/>
                        </w:rPr>
                        <w:t>Student Name: Gloria Omomoh Iyevhobu</w:t>
                      </w:r>
                    </w:p>
                    <w:p w14:paraId="1ED1B069" w14:textId="77777777" w:rsidR="00432C25" w:rsidRDefault="00000000">
                      <w:pPr>
                        <w:jc w:val="center"/>
                        <w:textDirection w:val="btLr"/>
                      </w:pPr>
                      <w:r>
                        <w:rPr>
                          <w:rFonts w:ascii="Arial" w:eastAsia="Arial" w:hAnsi="Arial" w:cs="Arial"/>
                          <w:color w:val="000000"/>
                          <w:sz w:val="36"/>
                        </w:rPr>
                        <w:t>Course Name: Introduction to health and social care</w:t>
                      </w:r>
                    </w:p>
                    <w:p w14:paraId="6D695CEC" w14:textId="77777777" w:rsidR="00432C25" w:rsidRDefault="00000000">
                      <w:pPr>
                        <w:jc w:val="center"/>
                        <w:textDirection w:val="btLr"/>
                      </w:pPr>
                      <w:r>
                        <w:rPr>
                          <w:rFonts w:ascii="Arial" w:eastAsia="Arial" w:hAnsi="Arial" w:cs="Arial"/>
                          <w:color w:val="000000"/>
                          <w:sz w:val="36"/>
                        </w:rPr>
                        <w:t xml:space="preserve"> Email: 2510902@student.uwtsd.ac.uk</w:t>
                      </w:r>
                    </w:p>
                    <w:p w14:paraId="7E1EAD16" w14:textId="77777777" w:rsidR="00432C25" w:rsidRDefault="00432C25">
                      <w:pPr>
                        <w:jc w:val="center"/>
                        <w:textDirection w:val="btLr"/>
                      </w:pPr>
                    </w:p>
                    <w:p w14:paraId="79E31FCC" w14:textId="77777777" w:rsidR="00432C25" w:rsidRDefault="00432C25">
                      <w:pPr>
                        <w:spacing w:line="258" w:lineRule="auto"/>
                        <w:jc w:val="center"/>
                        <w:textDirection w:val="btLr"/>
                      </w:pPr>
                    </w:p>
                    <w:p w14:paraId="1947CA3A" w14:textId="77777777" w:rsidR="00432C25" w:rsidRDefault="00432C25">
                      <w:pPr>
                        <w:spacing w:line="258" w:lineRule="auto"/>
                        <w:textDirection w:val="btLr"/>
                      </w:pPr>
                    </w:p>
                  </w:txbxContent>
                </v:textbox>
                <w10:wrap type="square"/>
              </v:rect>
            </w:pict>
          </mc:Fallback>
        </mc:AlternateContent>
      </w:r>
      <w:r>
        <w:rPr>
          <w:noProof/>
        </w:rPr>
        <mc:AlternateContent>
          <mc:Choice Requires="wps">
            <w:drawing>
              <wp:anchor distT="45720" distB="45720" distL="114300" distR="114300" simplePos="0" relativeHeight="251682816" behindDoc="0" locked="0" layoutInCell="1" hidden="0" allowOverlap="1" wp14:anchorId="1E2677FE" wp14:editId="4E5F3A48">
                <wp:simplePos x="0" y="0"/>
                <wp:positionH relativeFrom="column">
                  <wp:posOffset>-755650</wp:posOffset>
                </wp:positionH>
                <wp:positionV relativeFrom="paragraph">
                  <wp:posOffset>3527425</wp:posOffset>
                </wp:positionV>
                <wp:extent cx="3181350" cy="1797050"/>
                <wp:effectExtent l="19050" t="19050" r="38100" b="31750"/>
                <wp:wrapSquare wrapText="bothSides" distT="45720" distB="45720" distL="114300" distR="114300"/>
                <wp:docPr id="11" name="Rectangle 11"/>
                <wp:cNvGraphicFramePr/>
                <a:graphic xmlns:a="http://schemas.openxmlformats.org/drawingml/2006/main">
                  <a:graphicData uri="http://schemas.microsoft.com/office/word/2010/wordprocessingShape">
                    <wps:wsp>
                      <wps:cNvSpPr/>
                      <wps:spPr>
                        <a:xfrm>
                          <a:off x="0" y="0"/>
                          <a:ext cx="3181350" cy="1797050"/>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14:paraId="27168795" w14:textId="77777777" w:rsidR="00432C25" w:rsidRDefault="00000000">
                            <w:pPr>
                              <w:spacing w:line="258" w:lineRule="auto"/>
                              <w:textDirection w:val="btLr"/>
                            </w:pPr>
                            <w:r>
                              <w:rPr>
                                <w:b/>
                                <w:color w:val="385623"/>
                                <w:sz w:val="20"/>
                              </w:rPr>
                              <w:t>Key Challenges</w:t>
                            </w:r>
                          </w:p>
                          <w:p w14:paraId="265C2171" w14:textId="77777777" w:rsidR="00432C25" w:rsidRDefault="00000000">
                            <w:pPr>
                              <w:spacing w:after="0" w:line="240" w:lineRule="auto"/>
                              <w:textDirection w:val="btLr"/>
                            </w:pPr>
                            <w:r>
                              <w:rPr>
                                <w:b/>
                                <w:color w:val="000000"/>
                                <w:sz w:val="18"/>
                              </w:rPr>
                              <w:t>Workforce Shortages</w:t>
                            </w:r>
                          </w:p>
                          <w:p w14:paraId="377BBC60" w14:textId="77777777" w:rsidR="00432C25" w:rsidRDefault="00000000">
                            <w:pPr>
                              <w:spacing w:after="0" w:line="240" w:lineRule="auto"/>
                              <w:ind w:left="200" w:firstLine="200"/>
                              <w:textDirection w:val="btLr"/>
                            </w:pPr>
                            <w:r>
                              <w:rPr>
                                <w:color w:val="000000"/>
                                <w:sz w:val="18"/>
                              </w:rPr>
                              <w:t>High demand increases waiting times (The King’s Fund, 2023).</w:t>
                            </w:r>
                          </w:p>
                          <w:p w14:paraId="20F67DED" w14:textId="77777777" w:rsidR="00432C25" w:rsidRDefault="00000000">
                            <w:pPr>
                              <w:spacing w:after="0" w:line="240" w:lineRule="auto"/>
                              <w:ind w:left="200" w:firstLine="200"/>
                              <w:textDirection w:val="btLr"/>
                            </w:pPr>
                            <w:r>
                              <w:rPr>
                                <w:color w:val="000000"/>
                                <w:sz w:val="18"/>
                              </w:rPr>
                              <w:t>Staff shortages affect service quality (NHS Confederation, 2022).</w:t>
                            </w:r>
                          </w:p>
                          <w:p w14:paraId="2B49B8C7" w14:textId="77777777" w:rsidR="00432C25" w:rsidRDefault="00000000">
                            <w:pPr>
                              <w:spacing w:after="0" w:line="240" w:lineRule="auto"/>
                              <w:textDirection w:val="btLr"/>
                            </w:pPr>
                            <w:r>
                              <w:rPr>
                                <w:b/>
                                <w:color w:val="000000"/>
                                <w:sz w:val="18"/>
                              </w:rPr>
                              <w:t>Rising Demand &amp; Funding Pressure</w:t>
                            </w:r>
                          </w:p>
                          <w:p w14:paraId="46426F4D" w14:textId="77777777" w:rsidR="00432C25" w:rsidRDefault="00000000">
                            <w:pPr>
                              <w:spacing w:after="0" w:line="240" w:lineRule="auto"/>
                              <w:ind w:left="200" w:firstLine="200"/>
                              <w:textDirection w:val="btLr"/>
                            </w:pPr>
                            <w:r>
                              <w:rPr>
                                <w:color w:val="000000"/>
                                <w:sz w:val="18"/>
                              </w:rPr>
                              <w:t>Post-COVID increase in mental health needs (WHO, 2022).</w:t>
                            </w:r>
                          </w:p>
                          <w:p w14:paraId="7DB4C1F9" w14:textId="77777777" w:rsidR="00432C25" w:rsidRDefault="00000000">
                            <w:pPr>
                              <w:spacing w:after="0" w:line="240" w:lineRule="auto"/>
                              <w:ind w:left="200" w:firstLine="200"/>
                              <w:textDirection w:val="btLr"/>
                            </w:pPr>
                            <w:r>
                              <w:rPr>
                                <w:color w:val="000000"/>
                                <w:sz w:val="18"/>
                              </w:rPr>
                              <w:t>Limited funding and inequality in access remain concerns (The King’s Fund, 2023).</w:t>
                            </w:r>
                          </w:p>
                          <w:p w14:paraId="1A8267F8" w14:textId="77777777" w:rsidR="00432C25" w:rsidRDefault="00432C25">
                            <w:pPr>
                              <w:spacing w:after="0" w:line="240" w:lineRule="auto"/>
                              <w:ind w:left="-360" w:hanging="720"/>
                              <w:textDirection w:val="btLr"/>
                            </w:pPr>
                          </w:p>
                          <w:p w14:paraId="17DB47F9" w14:textId="77777777" w:rsidR="00432C25" w:rsidRDefault="00432C25">
                            <w:pPr>
                              <w:spacing w:line="258" w:lineRule="auto"/>
                              <w:textDirection w:val="btLr"/>
                            </w:pPr>
                          </w:p>
                          <w:p w14:paraId="5264DBBF" w14:textId="77777777" w:rsidR="00432C25" w:rsidRDefault="00432C25">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1E2677FE" id="Rectangle 11" o:spid="_x0000_s1027" style="position:absolute;margin-left:-59.5pt;margin-top:277.75pt;width:250.5pt;height:141.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7gPFwIAAEgEAAAOAAAAZHJzL2Uyb0RvYy54bWysVNuO2jAQfa/Uf7D8XpKwsLARYVUtpaq0&#10;apG2/YDBsYkl32obEv6+Y0OBbStVqpoHM2OPz5w5nmHxOGhFDtwHaU1Dq1FJCTfMttLsGvrt6/rd&#10;nJIQwbSgrOENPfJAH5dv3yx6V/Ox7axquScIYkLdu4Z2Mbq6KALruIYwso4bPBTWa4jo+l3ReugR&#10;XatiXJb3RW9967xlPATcXZ0O6TLjC8FZ/CJE4JGohiK3mFef121ai+UC6p0H10l2pgH/wEKDNJj0&#10;ArWCCGTv5W9QWjJvgxVxxKwurBCS8VwDVlOVv1Tz0oHjuRYUJ7iLTOH/wbLPhxe38ShD70Id0ExV&#10;DMLr9Iv8yJDFOl7E4kMkDDfvqnl1N0VNGZ5Vs4dZiQ7iFNfrzof4kVtNktFQj6+RRYLDc4in0J8h&#10;KVuwSrZrqVR2/G77pDw5AL7cOn9n9FdhypC+oZPZ/XiKTAA7SCiIaGrXNjSYXU746kq4RS7z9yfk&#10;xGwFoTsxyAgpDGotI7askrqh88ttqDsO7QfTknh02OcGu50makFTojjOBhr5egSp/h6HKiqDYl5f&#10;JVlx2A5EYmFVwko7W9seN54Ex9YSCT9DiBvw2MIVZse2xrzf9+CRi/pksG8eqklSKmZnMp2V+ID+&#10;9mR7ewKGdRanBQU9mU8xz06Swdj3+2iFzA95pXLmjO2aW+E8Wmkebv0cdf0DWP4AAAD//wMAUEsD&#10;BBQABgAIAAAAIQA9qxKp4AAAAAwBAAAPAAAAZHJzL2Rvd25yZXYueG1sTI9BT8MwDIXvSPyHyEjc&#10;trSrhtrSdEJoHKi4MIa0Y9aYtiJxqibbyr/HnJhvtp+fv1dtZmfFGacweFKQLhMQSK03A3UK9h8v&#10;ixxEiJqMtp5QwQ8G2NS3N5Uujb/QO553sRNsQqHUCvoYx1LK0PbodFj6EYl3X35yOnI7ddJM+sLm&#10;zspVkjxIpwfiD70e8bnH9nt3cgoOzf612boDX74N2bZoPotmtkrd381PjyAizvFfDH/4jA41Mx39&#10;iUwQVsEiTQsOExWsuUCwJMtXPDkqyLN8DbKu5HWI+hcAAP//AwBQSwECLQAUAAYACAAAACEAtoM4&#10;kv4AAADhAQAAEwAAAAAAAAAAAAAAAAAAAAAAW0NvbnRlbnRfVHlwZXNdLnhtbFBLAQItABQABgAI&#10;AAAAIQA4/SH/1gAAAJQBAAALAAAAAAAAAAAAAAAAAC8BAABfcmVscy8ucmVsc1BLAQItABQABgAI&#10;AAAAIQCBe7gPFwIAAEgEAAAOAAAAAAAAAAAAAAAAAC4CAABkcnMvZTJvRG9jLnhtbFBLAQItABQA&#10;BgAIAAAAIQA9qxKp4AAAAAwBAAAPAAAAAAAAAAAAAAAAAHEEAABkcnMvZG93bnJldi54bWxQSwUG&#10;AAAAAAQABADzAAAAfgUAAAAA&#10;" strokeweight="3.75pt">
                <v:stroke startarrowwidth="narrow" startarrowlength="short" endarrowwidth="narrow" endarrowlength="short"/>
                <v:textbox inset="2.53958mm,1.2694mm,2.53958mm,1.2694mm">
                  <w:txbxContent>
                    <w:p w14:paraId="27168795" w14:textId="77777777" w:rsidR="00432C25" w:rsidRDefault="00000000">
                      <w:pPr>
                        <w:spacing w:line="258" w:lineRule="auto"/>
                        <w:textDirection w:val="btLr"/>
                      </w:pPr>
                      <w:r>
                        <w:rPr>
                          <w:b/>
                          <w:color w:val="385623"/>
                          <w:sz w:val="20"/>
                        </w:rPr>
                        <w:t>Key Challenges</w:t>
                      </w:r>
                    </w:p>
                    <w:p w14:paraId="265C2171" w14:textId="77777777" w:rsidR="00432C25" w:rsidRDefault="00000000">
                      <w:pPr>
                        <w:spacing w:after="0" w:line="240" w:lineRule="auto"/>
                        <w:textDirection w:val="btLr"/>
                      </w:pPr>
                      <w:r>
                        <w:rPr>
                          <w:b/>
                          <w:color w:val="000000"/>
                          <w:sz w:val="18"/>
                        </w:rPr>
                        <w:t>Workforce Shortages</w:t>
                      </w:r>
                    </w:p>
                    <w:p w14:paraId="377BBC60" w14:textId="77777777" w:rsidR="00432C25" w:rsidRDefault="00000000">
                      <w:pPr>
                        <w:spacing w:after="0" w:line="240" w:lineRule="auto"/>
                        <w:ind w:left="200" w:firstLine="200"/>
                        <w:textDirection w:val="btLr"/>
                      </w:pPr>
                      <w:r>
                        <w:rPr>
                          <w:color w:val="000000"/>
                          <w:sz w:val="18"/>
                        </w:rPr>
                        <w:t>High demand increases waiting times (The King’s Fund, 2023).</w:t>
                      </w:r>
                    </w:p>
                    <w:p w14:paraId="20F67DED" w14:textId="77777777" w:rsidR="00432C25" w:rsidRDefault="00000000">
                      <w:pPr>
                        <w:spacing w:after="0" w:line="240" w:lineRule="auto"/>
                        <w:ind w:left="200" w:firstLine="200"/>
                        <w:textDirection w:val="btLr"/>
                      </w:pPr>
                      <w:r>
                        <w:rPr>
                          <w:color w:val="000000"/>
                          <w:sz w:val="18"/>
                        </w:rPr>
                        <w:t>Staff shortages affect service quality (NHS Confederation, 2022).</w:t>
                      </w:r>
                    </w:p>
                    <w:p w14:paraId="2B49B8C7" w14:textId="77777777" w:rsidR="00432C25" w:rsidRDefault="00000000">
                      <w:pPr>
                        <w:spacing w:after="0" w:line="240" w:lineRule="auto"/>
                        <w:textDirection w:val="btLr"/>
                      </w:pPr>
                      <w:r>
                        <w:rPr>
                          <w:b/>
                          <w:color w:val="000000"/>
                          <w:sz w:val="18"/>
                        </w:rPr>
                        <w:t>Rising Demand &amp; Funding Pressure</w:t>
                      </w:r>
                    </w:p>
                    <w:p w14:paraId="46426F4D" w14:textId="77777777" w:rsidR="00432C25" w:rsidRDefault="00000000">
                      <w:pPr>
                        <w:spacing w:after="0" w:line="240" w:lineRule="auto"/>
                        <w:ind w:left="200" w:firstLine="200"/>
                        <w:textDirection w:val="btLr"/>
                      </w:pPr>
                      <w:r>
                        <w:rPr>
                          <w:color w:val="000000"/>
                          <w:sz w:val="18"/>
                        </w:rPr>
                        <w:t>Post-COVID increase in mental health needs (WHO, 2022).</w:t>
                      </w:r>
                    </w:p>
                    <w:p w14:paraId="7DB4C1F9" w14:textId="77777777" w:rsidR="00432C25" w:rsidRDefault="00000000">
                      <w:pPr>
                        <w:spacing w:after="0" w:line="240" w:lineRule="auto"/>
                        <w:ind w:left="200" w:firstLine="200"/>
                        <w:textDirection w:val="btLr"/>
                      </w:pPr>
                      <w:r>
                        <w:rPr>
                          <w:color w:val="000000"/>
                          <w:sz w:val="18"/>
                        </w:rPr>
                        <w:t>Limited funding and inequality in access remain concerns (The King’s Fund, 2023).</w:t>
                      </w:r>
                    </w:p>
                    <w:p w14:paraId="1A8267F8" w14:textId="77777777" w:rsidR="00432C25" w:rsidRDefault="00432C25">
                      <w:pPr>
                        <w:spacing w:after="0" w:line="240" w:lineRule="auto"/>
                        <w:ind w:left="-360" w:hanging="720"/>
                        <w:textDirection w:val="btLr"/>
                      </w:pPr>
                    </w:p>
                    <w:p w14:paraId="17DB47F9" w14:textId="77777777" w:rsidR="00432C25" w:rsidRDefault="00432C25">
                      <w:pPr>
                        <w:spacing w:line="258" w:lineRule="auto"/>
                        <w:textDirection w:val="btLr"/>
                      </w:pPr>
                    </w:p>
                    <w:p w14:paraId="5264DBBF" w14:textId="77777777" w:rsidR="00432C25" w:rsidRDefault="00432C25">
                      <w:pPr>
                        <w:spacing w:line="258" w:lineRule="auto"/>
                        <w:textDirection w:val="btLr"/>
                      </w:pPr>
                    </w:p>
                  </w:txbxContent>
                </v:textbox>
                <w10:wrap type="square"/>
              </v:rect>
            </w:pict>
          </mc:Fallback>
        </mc:AlternateContent>
      </w:r>
      <w:r>
        <w:rPr>
          <w:noProof/>
        </w:rPr>
        <mc:AlternateContent>
          <mc:Choice Requires="wps">
            <w:drawing>
              <wp:anchor distT="45720" distB="45720" distL="114300" distR="114300" simplePos="0" relativeHeight="251688960" behindDoc="0" locked="0" layoutInCell="1" hidden="0" allowOverlap="1" wp14:anchorId="60899E32" wp14:editId="4471ACB6">
                <wp:simplePos x="0" y="0"/>
                <wp:positionH relativeFrom="column">
                  <wp:posOffset>6921500</wp:posOffset>
                </wp:positionH>
                <wp:positionV relativeFrom="paragraph">
                  <wp:posOffset>3749040</wp:posOffset>
                </wp:positionV>
                <wp:extent cx="2692400" cy="1580515"/>
                <wp:effectExtent l="19050" t="19050" r="31750" b="38735"/>
                <wp:wrapSquare wrapText="bothSides" distT="45720" distB="45720" distL="114300" distR="114300"/>
                <wp:docPr id="13" name="Rectangle 13"/>
                <wp:cNvGraphicFramePr/>
                <a:graphic xmlns:a="http://schemas.openxmlformats.org/drawingml/2006/main">
                  <a:graphicData uri="http://schemas.microsoft.com/office/word/2010/wordprocessingShape">
                    <wps:wsp>
                      <wps:cNvSpPr/>
                      <wps:spPr>
                        <a:xfrm>
                          <a:off x="0" y="0"/>
                          <a:ext cx="2692400" cy="1580515"/>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14:paraId="2C1B34D5" w14:textId="77777777" w:rsidR="00432C25" w:rsidRDefault="00000000">
                            <w:pPr>
                              <w:spacing w:line="258" w:lineRule="auto"/>
                              <w:textDirection w:val="btLr"/>
                            </w:pPr>
                            <w:r>
                              <w:rPr>
                                <w:b/>
                                <w:color w:val="385623"/>
                                <w:sz w:val="20"/>
                              </w:rPr>
                              <w:t xml:space="preserve">Importance of the Service </w:t>
                            </w:r>
                          </w:p>
                          <w:p w14:paraId="2AC690F2" w14:textId="77777777" w:rsidR="00432C25" w:rsidRDefault="00000000">
                            <w:pPr>
                              <w:spacing w:after="0" w:line="240" w:lineRule="auto"/>
                              <w:ind w:left="200" w:firstLine="200"/>
                              <w:textDirection w:val="btLr"/>
                            </w:pPr>
                            <w:r>
                              <w:rPr>
                                <w:rFonts w:ascii="Arial" w:eastAsia="Arial" w:hAnsi="Arial" w:cs="Arial"/>
                                <w:color w:val="000000"/>
                                <w:sz w:val="18"/>
                              </w:rPr>
                              <w:t>Encourages early intervention (NICE, 2022).</w:t>
                            </w:r>
                          </w:p>
                          <w:p w14:paraId="1EB35BEC" w14:textId="77777777" w:rsidR="00432C25" w:rsidRDefault="00000000">
                            <w:pPr>
                              <w:spacing w:after="0" w:line="240" w:lineRule="auto"/>
                              <w:ind w:left="200" w:firstLine="200"/>
                              <w:textDirection w:val="btLr"/>
                            </w:pPr>
                            <w:r>
                              <w:rPr>
                                <w:rFonts w:ascii="Arial" w:eastAsia="Arial" w:hAnsi="Arial" w:cs="Arial"/>
                                <w:color w:val="000000"/>
                                <w:sz w:val="18"/>
                              </w:rPr>
                              <w:t>Reduces hospital admissions (Diaz-Milanes et al., 2024).</w:t>
                            </w:r>
                          </w:p>
                          <w:p w14:paraId="61DA3590" w14:textId="77777777" w:rsidR="00432C25" w:rsidRDefault="00000000">
                            <w:pPr>
                              <w:spacing w:after="0" w:line="240" w:lineRule="auto"/>
                              <w:ind w:left="200" w:firstLine="200"/>
                              <w:textDirection w:val="btLr"/>
                            </w:pPr>
                            <w:r>
                              <w:rPr>
                                <w:rFonts w:ascii="Arial" w:eastAsia="Arial" w:hAnsi="Arial" w:cs="Arial"/>
                                <w:color w:val="000000"/>
                                <w:sz w:val="18"/>
                              </w:rPr>
                              <w:t>Improves quality of life and independence (Department of Health and Social Care, 2025).</w:t>
                            </w:r>
                          </w:p>
                          <w:p w14:paraId="0B45C46F" w14:textId="77777777" w:rsidR="00432C25" w:rsidRDefault="00000000">
                            <w:pPr>
                              <w:spacing w:after="0" w:line="240" w:lineRule="auto"/>
                              <w:ind w:left="200" w:firstLine="200"/>
                              <w:textDirection w:val="btLr"/>
                            </w:pPr>
                            <w:r>
                              <w:rPr>
                                <w:rFonts w:ascii="Arial" w:eastAsia="Arial" w:hAnsi="Arial" w:cs="Arial"/>
                                <w:color w:val="000000"/>
                                <w:sz w:val="18"/>
                              </w:rPr>
                              <w:t>Protects vulnerable individuals under UK law (Boyle and Mozdiak, 2023).</w:t>
                            </w:r>
                          </w:p>
                          <w:p w14:paraId="0E8D981D" w14:textId="77777777" w:rsidR="00432C25" w:rsidRDefault="00432C25">
                            <w:pPr>
                              <w:spacing w:after="0" w:line="240" w:lineRule="auto"/>
                              <w:textDirection w:val="btLr"/>
                            </w:pPr>
                          </w:p>
                          <w:p w14:paraId="69115671" w14:textId="77777777" w:rsidR="00432C25" w:rsidRDefault="00432C25">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60899E32" id="Rectangle 13" o:spid="_x0000_s1028" style="position:absolute;margin-left:545pt;margin-top:295.2pt;width:212pt;height:124.4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d+fFwIAAEgEAAAOAAAAZHJzL2Uyb0RvYy54bWysVNuOGjEMfa/Uf4jyXuYiYHdHDKtqKVWl&#10;VYu07QeYTMJEyq1JYIa/rxMosG2lSlXnITiJc3x8bLN4HLUiB+6DtKal1aSkhBtmO2l2Lf32df3u&#10;npIQwXSgrOEtPfJAH5dv3ywG1/Da9lZ13BMEMaEZXEv7GF1TFIH1XEOYWMcNXgrrNUTc+l3ReRgQ&#10;XauiLst5MVjfOW8ZDwFPV6dLusz4QnAWvwgReCSqpcgt5tXndZvWYrmAZufB9ZKdacA/sNAgDQa9&#10;QK0gAtl7+RuUlszbYEWcMKsLK4RkPOeA2VTlL9m89OB4zgXFCe4iU/h/sOzz4cVtPMowuNAENFMW&#10;o/A6/SI/Mmaxjhex+BgJw8N6/lBPS9SU4V01uy9n1SzJWVyfOx/iR241SUZLPVYjiwSH5xBPrj9d&#10;UrRglezWUqm88bvtk/LkAFi5df7O6K/clCFDS6d383qGTAA7SCiIaGrXtTSYXQ746km4RS7z9yfk&#10;xGwFoT8xyAjJDRotI7askrql95fX0PQcug+mI/HosM8NdjtN1IKmRHGcDTTy8whS/d0PVVQGxbxW&#10;JVlx3I5EYmJ1wkonW9sdN54Ex9YSCT9DiBvw2MIVRse2xrjf9+CRi/pksG8eqmlSKubNdHaXCuhv&#10;b7a3N2BYb3FaUNCT+RTz7CQZjH2/j1bIXMgrlTNnbNfcCufRSvNwu89e1z+A5Q8AAAD//wMAUEsD&#10;BBQABgAIAAAAIQBBdAoo4QAAAA0BAAAPAAAAZHJzL2Rvd25yZXYueG1sTI9BT8MwDIXvSPyHyEjc&#10;WDK6oaU0nRAaByoujCHtmLWmrUicqsm28u/xTnB89vPz94r15J044Rj7QAbmMwUCqQ5NT62B3cfL&#10;3QpETJYa6wKhgR+MsC6vrwqbN+FM73japlZwCMXcGuhSGnIpY92ht3EWBiTefYXR28RybGUz2jOH&#10;eyfvlXqQ3vbEHzo74HOH9ff26A3sq91rtfF7vnzrs42uPnU1OWNub6anRxAJp/Rnhgs+o0PJTIdw&#10;pCYKx1ppxWWSgaVWCxAXy3K+4NHBwCrTGciykP9blL8AAAD//wMAUEsBAi0AFAAGAAgAAAAhALaD&#10;OJL+AAAA4QEAABMAAAAAAAAAAAAAAAAAAAAAAFtDb250ZW50X1R5cGVzXS54bWxQSwECLQAUAAYA&#10;CAAAACEAOP0h/9YAAACUAQAACwAAAAAAAAAAAAAAAAAvAQAAX3JlbHMvLnJlbHNQSwECLQAUAAYA&#10;CAAAACEANq3fnxcCAABIBAAADgAAAAAAAAAAAAAAAAAuAgAAZHJzL2Uyb0RvYy54bWxQSwECLQAU&#10;AAYACAAAACEAQXQKKOEAAAANAQAADwAAAAAAAAAAAAAAAABxBAAAZHJzL2Rvd25yZXYueG1sUEsF&#10;BgAAAAAEAAQA8wAAAH8FAAAAAA==&#10;" strokeweight="3.75pt">
                <v:stroke startarrowwidth="narrow" startarrowlength="short" endarrowwidth="narrow" endarrowlength="short"/>
                <v:textbox inset="2.53958mm,1.2694mm,2.53958mm,1.2694mm">
                  <w:txbxContent>
                    <w:p w14:paraId="2C1B34D5" w14:textId="77777777" w:rsidR="00432C25" w:rsidRDefault="00000000">
                      <w:pPr>
                        <w:spacing w:line="258" w:lineRule="auto"/>
                        <w:textDirection w:val="btLr"/>
                      </w:pPr>
                      <w:r>
                        <w:rPr>
                          <w:b/>
                          <w:color w:val="385623"/>
                          <w:sz w:val="20"/>
                        </w:rPr>
                        <w:t xml:space="preserve">Importance of the Service </w:t>
                      </w:r>
                    </w:p>
                    <w:p w14:paraId="2AC690F2" w14:textId="77777777" w:rsidR="00432C25" w:rsidRDefault="00000000">
                      <w:pPr>
                        <w:spacing w:after="0" w:line="240" w:lineRule="auto"/>
                        <w:ind w:left="200" w:firstLine="200"/>
                        <w:textDirection w:val="btLr"/>
                      </w:pPr>
                      <w:r>
                        <w:rPr>
                          <w:rFonts w:ascii="Arial" w:eastAsia="Arial" w:hAnsi="Arial" w:cs="Arial"/>
                          <w:color w:val="000000"/>
                          <w:sz w:val="18"/>
                        </w:rPr>
                        <w:t>Encourages early intervention (NICE, 2022).</w:t>
                      </w:r>
                    </w:p>
                    <w:p w14:paraId="1EB35BEC" w14:textId="77777777" w:rsidR="00432C25" w:rsidRDefault="00000000">
                      <w:pPr>
                        <w:spacing w:after="0" w:line="240" w:lineRule="auto"/>
                        <w:ind w:left="200" w:firstLine="200"/>
                        <w:textDirection w:val="btLr"/>
                      </w:pPr>
                      <w:r>
                        <w:rPr>
                          <w:rFonts w:ascii="Arial" w:eastAsia="Arial" w:hAnsi="Arial" w:cs="Arial"/>
                          <w:color w:val="000000"/>
                          <w:sz w:val="18"/>
                        </w:rPr>
                        <w:t>Reduces hospital admissions (Diaz-Milanes et al., 2024).</w:t>
                      </w:r>
                    </w:p>
                    <w:p w14:paraId="61DA3590" w14:textId="77777777" w:rsidR="00432C25" w:rsidRDefault="00000000">
                      <w:pPr>
                        <w:spacing w:after="0" w:line="240" w:lineRule="auto"/>
                        <w:ind w:left="200" w:firstLine="200"/>
                        <w:textDirection w:val="btLr"/>
                      </w:pPr>
                      <w:r>
                        <w:rPr>
                          <w:rFonts w:ascii="Arial" w:eastAsia="Arial" w:hAnsi="Arial" w:cs="Arial"/>
                          <w:color w:val="000000"/>
                          <w:sz w:val="18"/>
                        </w:rPr>
                        <w:t>Improves quality of life and independence (Department of Health and Social Care, 2025).</w:t>
                      </w:r>
                    </w:p>
                    <w:p w14:paraId="0B45C46F" w14:textId="77777777" w:rsidR="00432C25" w:rsidRDefault="00000000">
                      <w:pPr>
                        <w:spacing w:after="0" w:line="240" w:lineRule="auto"/>
                        <w:ind w:left="200" w:firstLine="200"/>
                        <w:textDirection w:val="btLr"/>
                      </w:pPr>
                      <w:r>
                        <w:rPr>
                          <w:rFonts w:ascii="Arial" w:eastAsia="Arial" w:hAnsi="Arial" w:cs="Arial"/>
                          <w:color w:val="000000"/>
                          <w:sz w:val="18"/>
                        </w:rPr>
                        <w:t>Protects vulnerable individuals under UK law (Boyle and Mozdiak, 2023).</w:t>
                      </w:r>
                    </w:p>
                    <w:p w14:paraId="0E8D981D" w14:textId="77777777" w:rsidR="00432C25" w:rsidRDefault="00432C25">
                      <w:pPr>
                        <w:spacing w:after="0" w:line="240" w:lineRule="auto"/>
                        <w:textDirection w:val="btLr"/>
                      </w:pPr>
                    </w:p>
                    <w:p w14:paraId="69115671" w14:textId="77777777" w:rsidR="00432C25" w:rsidRDefault="00432C25">
                      <w:pPr>
                        <w:spacing w:line="258" w:lineRule="auto"/>
                        <w:textDirection w:val="btLr"/>
                      </w:pPr>
                    </w:p>
                  </w:txbxContent>
                </v:textbox>
                <w10:wrap type="square"/>
              </v:rect>
            </w:pict>
          </mc:Fallback>
        </mc:AlternateContent>
      </w:r>
      <w:r>
        <w:rPr>
          <w:noProof/>
        </w:rPr>
        <mc:AlternateContent>
          <mc:Choice Requires="wps">
            <w:drawing>
              <wp:anchor distT="45720" distB="45720" distL="114300" distR="114300" simplePos="0" relativeHeight="251668480" behindDoc="0" locked="0" layoutInCell="1" hidden="0" allowOverlap="1" wp14:anchorId="268D1139" wp14:editId="385192AE">
                <wp:simplePos x="0" y="0"/>
                <wp:positionH relativeFrom="column">
                  <wp:posOffset>-425450</wp:posOffset>
                </wp:positionH>
                <wp:positionV relativeFrom="paragraph">
                  <wp:posOffset>1203325</wp:posOffset>
                </wp:positionV>
                <wp:extent cx="2717165" cy="2438400"/>
                <wp:effectExtent l="19050" t="19050" r="45085" b="38100"/>
                <wp:wrapSquare wrapText="bothSides" distT="45720" distB="45720" distL="114300" distR="114300"/>
                <wp:docPr id="17" name="Rectangle 17"/>
                <wp:cNvGraphicFramePr/>
                <a:graphic xmlns:a="http://schemas.openxmlformats.org/drawingml/2006/main">
                  <a:graphicData uri="http://schemas.microsoft.com/office/word/2010/wordprocessingShape">
                    <wps:wsp>
                      <wps:cNvSpPr/>
                      <wps:spPr>
                        <a:xfrm>
                          <a:off x="0" y="0"/>
                          <a:ext cx="2717165" cy="2438400"/>
                        </a:xfrm>
                        <a:prstGeom prst="rect">
                          <a:avLst/>
                        </a:prstGeom>
                        <a:solidFill>
                          <a:srgbClr val="FFFFFF"/>
                        </a:solidFill>
                        <a:ln w="47625" cap="flat" cmpd="sng">
                          <a:solidFill>
                            <a:schemeClr val="accent2"/>
                          </a:solidFill>
                          <a:prstDash val="solid"/>
                          <a:miter lim="800000"/>
                          <a:headEnd type="none" w="sm" len="sm"/>
                          <a:tailEnd type="none" w="sm" len="sm"/>
                        </a:ln>
                      </wps:spPr>
                      <wps:txbx>
                        <w:txbxContent>
                          <w:p w14:paraId="2DB4C0BE" w14:textId="77777777" w:rsidR="00432C25" w:rsidRDefault="00000000">
                            <w:pPr>
                              <w:spacing w:line="258" w:lineRule="auto"/>
                              <w:textDirection w:val="btLr"/>
                            </w:pPr>
                            <w:r>
                              <w:rPr>
                                <w:b/>
                                <w:color w:val="385623"/>
                                <w:sz w:val="20"/>
                              </w:rPr>
                              <w:t>What Are Community Mental Health Services?</w:t>
                            </w:r>
                          </w:p>
                          <w:p w14:paraId="0A52F233" w14:textId="77777777" w:rsidR="00432C25" w:rsidRDefault="00000000">
                            <w:pPr>
                              <w:spacing w:after="0" w:line="240" w:lineRule="auto"/>
                              <w:ind w:left="360" w:firstLine="360"/>
                              <w:textDirection w:val="btLr"/>
                            </w:pPr>
                            <w:r>
                              <w:rPr>
                                <w:rFonts w:ascii="Arial" w:eastAsia="Arial" w:hAnsi="Arial" w:cs="Arial"/>
                                <w:color w:val="000000"/>
                                <w:sz w:val="18"/>
                              </w:rPr>
                              <w:t>Provide mental health care in community settings instead of hospitals (NHS, 2023).</w:t>
                            </w:r>
                          </w:p>
                          <w:p w14:paraId="2B223258" w14:textId="77777777" w:rsidR="00432C25" w:rsidRDefault="00000000">
                            <w:pPr>
                              <w:spacing w:after="0" w:line="240" w:lineRule="auto"/>
                              <w:ind w:left="360" w:firstLine="360"/>
                              <w:textDirection w:val="btLr"/>
                            </w:pPr>
                            <w:r>
                              <w:rPr>
                                <w:rFonts w:ascii="Arial" w:eastAsia="Arial" w:hAnsi="Arial" w:cs="Arial"/>
                                <w:color w:val="000000"/>
                                <w:sz w:val="18"/>
                              </w:rPr>
                              <w:t>Support people with depression, anxiety, bipolar disorder and schizophrenia (Mind, 2022).</w:t>
                            </w:r>
                          </w:p>
                          <w:p w14:paraId="59F22D10" w14:textId="77777777" w:rsidR="00432C25" w:rsidRDefault="00000000">
                            <w:pPr>
                              <w:spacing w:after="0" w:line="240" w:lineRule="auto"/>
                              <w:ind w:left="360" w:firstLine="360"/>
                              <w:textDirection w:val="btLr"/>
                            </w:pPr>
                            <w:r>
                              <w:rPr>
                                <w:rFonts w:ascii="Arial" w:eastAsia="Arial" w:hAnsi="Arial" w:cs="Arial"/>
                                <w:color w:val="000000"/>
                                <w:sz w:val="18"/>
                              </w:rPr>
                              <w:t>Delivered by multidisciplinary teams (psychiatrists, nurses, social workers, psychologists) (NICE, 2022).</w:t>
                            </w:r>
                          </w:p>
                          <w:p w14:paraId="3AB7A983" w14:textId="77777777" w:rsidR="00432C25" w:rsidRDefault="00000000">
                            <w:pPr>
                              <w:spacing w:after="0" w:line="240" w:lineRule="auto"/>
                              <w:ind w:left="360" w:firstLine="360"/>
                              <w:textDirection w:val="btLr"/>
                            </w:pPr>
                            <w:r>
                              <w:rPr>
                                <w:rFonts w:ascii="Arial" w:eastAsia="Arial" w:hAnsi="Arial" w:cs="Arial"/>
                                <w:color w:val="000000"/>
                                <w:sz w:val="18"/>
                              </w:rPr>
                              <w:t>Aim to promote recovery, independence and social inclusion (Department of Health and Social Care, 2025).</w:t>
                            </w:r>
                          </w:p>
                          <w:p w14:paraId="32EED33E" w14:textId="5FD9F78C" w:rsidR="00432C25" w:rsidRDefault="00000000">
                            <w:pPr>
                              <w:spacing w:after="0" w:line="240" w:lineRule="auto"/>
                              <w:ind w:left="360" w:firstLine="360"/>
                              <w:textDirection w:val="btLr"/>
                            </w:pPr>
                            <w:r>
                              <w:rPr>
                                <w:rFonts w:ascii="Arial" w:eastAsia="Arial" w:hAnsi="Arial" w:cs="Arial"/>
                                <w:color w:val="000000"/>
                                <w:sz w:val="18"/>
                              </w:rPr>
                              <w:t>Guided by the Care Act 2014 and person-</w:t>
                            </w:r>
                            <w:r w:rsidR="00357BA0">
                              <w:rPr>
                                <w:rFonts w:ascii="Arial" w:eastAsia="Arial" w:hAnsi="Arial" w:cs="Arial"/>
                                <w:color w:val="000000"/>
                                <w:sz w:val="18"/>
                              </w:rPr>
                              <w:t>centered</w:t>
                            </w:r>
                            <w:r>
                              <w:rPr>
                                <w:rFonts w:ascii="Arial" w:eastAsia="Arial" w:hAnsi="Arial" w:cs="Arial"/>
                                <w:color w:val="000000"/>
                                <w:sz w:val="18"/>
                              </w:rPr>
                              <w:t xml:space="preserve"> care principles (Boyle and Mozdiak, 2023).</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68D1139" id="Rectangle 17" o:spid="_x0000_s1029" style="position:absolute;margin-left:-33.5pt;margin-top:94.75pt;width:213.95pt;height:192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JOoHgIAAEsEAAAOAAAAZHJzL2Uyb0RvYy54bWysVNuOGjEMfa/Uf4jyXuayLFDEsKqWUlVa&#10;dZG2/QCTSZhIuTUJzPD3dQIFtq1Uqeo8BCdxjo/tYxYPg1bkwH2Q1jS0GpWUcMNsK82uod++rt/N&#10;KAkRTAvKGt7QIw/0Yfn2zaJ3c17bzqqWe4IgJsx719AuRjcvisA6riGMrOMGL4X1GiJu/a5oPfSI&#10;rlVRl+Wk6K1vnbeMh4Cnq9MlXWZ8ITiLz0IEHolqKHKLefV53aa1WC5gvvPgOsnONOAfWGiQBoNe&#10;oFYQgey9/A1KS+ZtsCKOmNWFFUIynnPAbKryl2xeOnA854LFCe5SpvD/YNmXw4vbeCxD78I8oJmy&#10;GITX6Rf5kSEX63gpFh8iYXhYT6tpNbmnhOFdPb6bjctczuL63PkQP3GrSTIa6rEbuUhweAoRQ6Lr&#10;T5cULVgl27VUKm/8bvuoPDkAdm6dv9QsfPLKTRnSN3Q8ndSJCaCChIKIpnZtQ4PZ5YCvnmRt8Qs2&#10;MMZNrP8EnsitIHQnEhnkJBgtI6pWSd3QWZm+03HHof1oWhKPDqVuUPA0sQuaEsVxPNDIeosg1d/9&#10;MFVlMONrY5IVh+1AJOZ2l7DSyda2x40nwbG1RMJPEOIGPKq4wuiobIz7fQ8euajPBqXzvhqnYsW8&#10;Gd9PkT3xtzfb2xswrLM4MFjTk/kY8/ikHhn7YR+tkLmXVypnzqjY3K/zdKWRuN1nr+t/wPIHAAAA&#10;//8DAFBLAwQUAAYACAAAACEAoEVyRt8AAAALAQAADwAAAGRycy9kb3ducmV2LnhtbEyPwU7DMBBE&#10;70j8g7VI3FobStImxKmqIqSKG4UP2NpuHGGvo9htU74ec4LjaEYzb5r15B07mzH2gSQ8zAUwQyro&#10;njoJnx+vsxWwmJA0ukBGwtVEWLe3Nw3WOlzo3Zz3qWO5hGKNEmxKQ815VNZ4jPMwGMreMYweU5Zj&#10;x/WIl1zuHX8UouQee8oLFgeztUZ97U9ewreywu2OLxtVoX2Kbte77dtVyvu7afMMLJkp/YXhFz+j&#10;Q5uZDuFEOjInYVYu85eUjVVVAMuJRSkqYAcJxXJRAG8b/v9D+wMAAP//AwBQSwECLQAUAAYACAAA&#10;ACEAtoM4kv4AAADhAQAAEwAAAAAAAAAAAAAAAAAAAAAAW0NvbnRlbnRfVHlwZXNdLnhtbFBLAQIt&#10;ABQABgAIAAAAIQA4/SH/1gAAAJQBAAALAAAAAAAAAAAAAAAAAC8BAABfcmVscy8ucmVsc1BLAQIt&#10;ABQABgAIAAAAIQAkTJOoHgIAAEsEAAAOAAAAAAAAAAAAAAAAAC4CAABkcnMvZTJvRG9jLnhtbFBL&#10;AQItABQABgAIAAAAIQCgRXJG3wAAAAsBAAAPAAAAAAAAAAAAAAAAAHgEAABkcnMvZG93bnJldi54&#10;bWxQSwUGAAAAAAQABADzAAAAhAUAAAAA&#10;" strokecolor="#c0504d [3205]" strokeweight="3.75pt">
                <v:stroke startarrowwidth="narrow" startarrowlength="short" endarrowwidth="narrow" endarrowlength="short"/>
                <v:textbox inset="2.53958mm,1.2694mm,2.53958mm,1.2694mm">
                  <w:txbxContent>
                    <w:p w14:paraId="2DB4C0BE" w14:textId="77777777" w:rsidR="00432C25" w:rsidRDefault="00000000">
                      <w:pPr>
                        <w:spacing w:line="258" w:lineRule="auto"/>
                        <w:textDirection w:val="btLr"/>
                      </w:pPr>
                      <w:r>
                        <w:rPr>
                          <w:b/>
                          <w:color w:val="385623"/>
                          <w:sz w:val="20"/>
                        </w:rPr>
                        <w:t>What Are Community Mental Health Services?</w:t>
                      </w:r>
                    </w:p>
                    <w:p w14:paraId="0A52F233" w14:textId="77777777" w:rsidR="00432C25" w:rsidRDefault="00000000">
                      <w:pPr>
                        <w:spacing w:after="0" w:line="240" w:lineRule="auto"/>
                        <w:ind w:left="360" w:firstLine="360"/>
                        <w:textDirection w:val="btLr"/>
                      </w:pPr>
                      <w:r>
                        <w:rPr>
                          <w:rFonts w:ascii="Arial" w:eastAsia="Arial" w:hAnsi="Arial" w:cs="Arial"/>
                          <w:color w:val="000000"/>
                          <w:sz w:val="18"/>
                        </w:rPr>
                        <w:t>Provide mental health care in community settings instead of hospitals (NHS, 2023).</w:t>
                      </w:r>
                    </w:p>
                    <w:p w14:paraId="2B223258" w14:textId="77777777" w:rsidR="00432C25" w:rsidRDefault="00000000">
                      <w:pPr>
                        <w:spacing w:after="0" w:line="240" w:lineRule="auto"/>
                        <w:ind w:left="360" w:firstLine="360"/>
                        <w:textDirection w:val="btLr"/>
                      </w:pPr>
                      <w:r>
                        <w:rPr>
                          <w:rFonts w:ascii="Arial" w:eastAsia="Arial" w:hAnsi="Arial" w:cs="Arial"/>
                          <w:color w:val="000000"/>
                          <w:sz w:val="18"/>
                        </w:rPr>
                        <w:t>Support people with depression, anxiety, bipolar disorder and schizophrenia (Mind, 2022).</w:t>
                      </w:r>
                    </w:p>
                    <w:p w14:paraId="59F22D10" w14:textId="77777777" w:rsidR="00432C25" w:rsidRDefault="00000000">
                      <w:pPr>
                        <w:spacing w:after="0" w:line="240" w:lineRule="auto"/>
                        <w:ind w:left="360" w:firstLine="360"/>
                        <w:textDirection w:val="btLr"/>
                      </w:pPr>
                      <w:r>
                        <w:rPr>
                          <w:rFonts w:ascii="Arial" w:eastAsia="Arial" w:hAnsi="Arial" w:cs="Arial"/>
                          <w:color w:val="000000"/>
                          <w:sz w:val="18"/>
                        </w:rPr>
                        <w:t>Delivered by multidisciplinary teams (psychiatrists, nurses, social workers, psychologists) (NICE, 2022).</w:t>
                      </w:r>
                    </w:p>
                    <w:p w14:paraId="3AB7A983" w14:textId="77777777" w:rsidR="00432C25" w:rsidRDefault="00000000">
                      <w:pPr>
                        <w:spacing w:after="0" w:line="240" w:lineRule="auto"/>
                        <w:ind w:left="360" w:firstLine="360"/>
                        <w:textDirection w:val="btLr"/>
                      </w:pPr>
                      <w:r>
                        <w:rPr>
                          <w:rFonts w:ascii="Arial" w:eastAsia="Arial" w:hAnsi="Arial" w:cs="Arial"/>
                          <w:color w:val="000000"/>
                          <w:sz w:val="18"/>
                        </w:rPr>
                        <w:t>Aim to promote recovery, independence and social inclusion (Department of Health and Social Care, 2025).</w:t>
                      </w:r>
                    </w:p>
                    <w:p w14:paraId="32EED33E" w14:textId="5FD9F78C" w:rsidR="00432C25" w:rsidRDefault="00000000">
                      <w:pPr>
                        <w:spacing w:after="0" w:line="240" w:lineRule="auto"/>
                        <w:ind w:left="360" w:firstLine="360"/>
                        <w:textDirection w:val="btLr"/>
                      </w:pPr>
                      <w:r>
                        <w:rPr>
                          <w:rFonts w:ascii="Arial" w:eastAsia="Arial" w:hAnsi="Arial" w:cs="Arial"/>
                          <w:color w:val="000000"/>
                          <w:sz w:val="18"/>
                        </w:rPr>
                        <w:t>Guided by the Care Act 2014 and person-</w:t>
                      </w:r>
                      <w:r w:rsidR="00357BA0">
                        <w:rPr>
                          <w:rFonts w:ascii="Arial" w:eastAsia="Arial" w:hAnsi="Arial" w:cs="Arial"/>
                          <w:color w:val="000000"/>
                          <w:sz w:val="18"/>
                        </w:rPr>
                        <w:t>centered</w:t>
                      </w:r>
                      <w:r>
                        <w:rPr>
                          <w:rFonts w:ascii="Arial" w:eastAsia="Arial" w:hAnsi="Arial" w:cs="Arial"/>
                          <w:color w:val="000000"/>
                          <w:sz w:val="18"/>
                        </w:rPr>
                        <w:t xml:space="preserve"> care principles (Boyle and Mozdiak, 2023).</w:t>
                      </w:r>
                    </w:p>
                  </w:txbxContent>
                </v:textbox>
                <w10:wrap type="square"/>
              </v:rect>
            </w:pict>
          </mc:Fallback>
        </mc:AlternateContent>
      </w:r>
      <w:r w:rsidR="00000000">
        <w:rPr>
          <w:noProof/>
        </w:rPr>
        <w:drawing>
          <wp:anchor distT="0" distB="0" distL="114300" distR="114300" simplePos="0" relativeHeight="251633664" behindDoc="0" locked="0" layoutInCell="1" hidden="0" allowOverlap="1" wp14:anchorId="5E17D061" wp14:editId="52A1F8EC">
            <wp:simplePos x="0" y="0"/>
            <wp:positionH relativeFrom="margin">
              <wp:posOffset>2449195</wp:posOffset>
            </wp:positionH>
            <wp:positionV relativeFrom="margin">
              <wp:posOffset>3520757</wp:posOffset>
            </wp:positionV>
            <wp:extent cx="4314825" cy="2171700"/>
            <wp:effectExtent l="0" t="0" r="0" b="0"/>
            <wp:wrapSquare wrapText="bothSides" distT="0" distB="0" distL="114300" distR="11430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l="5495" t="4495" r="2372" b="3916"/>
                    <a:stretch>
                      <a:fillRect/>
                    </a:stretch>
                  </pic:blipFill>
                  <pic:spPr>
                    <a:xfrm>
                      <a:off x="0" y="0"/>
                      <a:ext cx="4314825" cy="2171700"/>
                    </a:xfrm>
                    <a:prstGeom prst="rect">
                      <a:avLst/>
                    </a:prstGeom>
                    <a:ln/>
                  </pic:spPr>
                </pic:pic>
              </a:graphicData>
            </a:graphic>
          </wp:anchor>
        </w:drawing>
      </w:r>
      <w:r w:rsidR="00000000">
        <w:rPr>
          <w:noProof/>
        </w:rPr>
        <mc:AlternateContent>
          <mc:Choice Requires="wps">
            <w:drawing>
              <wp:anchor distT="0" distB="0" distL="0" distR="0" simplePos="0" relativeHeight="251641856" behindDoc="1" locked="0" layoutInCell="1" hidden="0" allowOverlap="1" wp14:anchorId="2AD74DDA" wp14:editId="0BB9FE68">
                <wp:simplePos x="0" y="0"/>
                <wp:positionH relativeFrom="column">
                  <wp:posOffset>-920748</wp:posOffset>
                </wp:positionH>
                <wp:positionV relativeFrom="paragraph">
                  <wp:posOffset>-908046</wp:posOffset>
                </wp:positionV>
                <wp:extent cx="10701020" cy="6883400"/>
                <wp:effectExtent l="0" t="0" r="0" b="0"/>
                <wp:wrapNone/>
                <wp:docPr id="16" name="Rectangle 16"/>
                <wp:cNvGraphicFramePr/>
                <a:graphic xmlns:a="http://schemas.openxmlformats.org/drawingml/2006/main">
                  <a:graphicData uri="http://schemas.microsoft.com/office/word/2010/wordprocessingShape">
                    <wps:wsp>
                      <wps:cNvSpPr/>
                      <wps:spPr>
                        <a:xfrm>
                          <a:off x="8190" y="351000"/>
                          <a:ext cx="10675620" cy="6858000"/>
                        </a:xfrm>
                        <a:prstGeom prst="rect">
                          <a:avLst/>
                        </a:prstGeom>
                        <a:solidFill>
                          <a:srgbClr val="7F7F7F">
                            <a:alpha val="45882"/>
                          </a:srgbClr>
                        </a:solidFill>
                        <a:ln w="12700" cap="flat" cmpd="sng">
                          <a:solidFill>
                            <a:srgbClr val="92D050"/>
                          </a:solidFill>
                          <a:prstDash val="solid"/>
                          <a:miter lim="800000"/>
                          <a:headEnd type="none" w="sm" len="sm"/>
                          <a:tailEnd type="none" w="sm" len="sm"/>
                        </a:ln>
                      </wps:spPr>
                      <wps:txbx>
                        <w:txbxContent>
                          <w:p w14:paraId="62D46FC5" w14:textId="77777777" w:rsidR="00432C25" w:rsidRDefault="00432C25">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2AD74DDA" id="Rectangle 16" o:spid="_x0000_s1030" style="position:absolute;margin-left:-72.5pt;margin-top:-71.5pt;width:842.6pt;height:542pt;z-index:-251674624;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6WawLgIAAHQEAAAOAAAAZHJzL2Uyb0RvYy54bWysVNuK2zAQfS/0H4TeG1+aO3GWsmlKYWkD&#10;237ARJZjgW6VlNj5+47k7Ma0lEIpAWVGmpw5cznZPPRKkgt3Xhhd0WKSU8I1M7XQp4p+/7Z/t6TE&#10;B9A1SKN5Ra/c04ft2zebzq55aVoja+4Igmi/7mxF2xDsOss8a7kCPzGWa3xsjFMQ0HWnrHbQIbqS&#10;WZnn86wzrrbOMO493u6GR7pN+E3DWfjaNJ4HIiuK3EI6XTqP8cy2G1ifHNhWsBsN+AcWCoTGpK9Q&#10;OwhAzk78BqUEc8abJkyYUZlpGsF4qgGrKfJfqnluwfJUCzbH29c2+f8Hy75cnu3BYRs669cezVhF&#10;3zgVv5Ef6Su6LFbYu2tF38+KPL81jfeBMHws8vliNi8xgGHEfDlb3kKyO451PnziRpFoVNThWFK3&#10;4PLkA+bG0JeQmNYbKeq9kDI57nR8lI5cAEe42MfP8FtpWxhup7PlsoyjRBw/hA/2GEdq0iHbcoEF&#10;EAa4a42EgKaydUW9PiXUP6delbt8lmqPWcbIkfoOfDuQSU/DXikRcLmlUNhCbMpL51oO9Uddk3C1&#10;qAiNuqCRmleUSI4qQiOtZQAh/x6HbKTGcu/zi1bojz0RWNg0YsWbo6mvB0e8ZXuBhJ/AhwM4XPYC&#10;s6MAMO+PMzjkIj9r3LBVMS1nqJix48bOceyAZq1BXbHgKBmcx5B0FmeozYdzMI1Is76TubHG1U7j&#10;uskwamfsp6j7n8X2JwAAAP//AwBQSwMEFAAGAAgAAAAhADSltSTiAAAADgEAAA8AAABkcnMvZG93&#10;bnJldi54bWxMj0FPwkAQhe8m/ofNmHiD3WIhWLslSuLFGBNQgsehHdrq7mzTXaD8excvensv8/Lm&#10;e/lisEYcqfetYw3JWIEgLl3Vcq3h4/15NAfhA3KFxjFpOJOHRXF9lWNWuROv6LgOtYgl7DPU0ITQ&#10;ZVL6siGLfuw64njbu95iiLavZdXjKZZbIydKzaTFluOHBjtaNlR+rw9Ww+bty7rX7ed5/7QxUskZ&#10;Lgf3ovXtzfD4ACLQEP7CcMGP6FBEpp07cOWF0TBK0mkcE37VXVSXzDRVExA7DfdpokAWufw/o/gB&#10;AAD//wMAUEsBAi0AFAAGAAgAAAAhALaDOJL+AAAA4QEAABMAAAAAAAAAAAAAAAAAAAAAAFtDb250&#10;ZW50X1R5cGVzXS54bWxQSwECLQAUAAYACAAAACEAOP0h/9YAAACUAQAACwAAAAAAAAAAAAAAAAAv&#10;AQAAX3JlbHMvLnJlbHNQSwECLQAUAAYACAAAACEAd+lmsC4CAAB0BAAADgAAAAAAAAAAAAAAAAAu&#10;AgAAZHJzL2Uyb0RvYy54bWxQSwECLQAUAAYACAAAACEANKW1JOIAAAAOAQAADwAAAAAAAAAAAAAA&#10;AACIBAAAZHJzL2Rvd25yZXYueG1sUEsFBgAAAAAEAAQA8wAAAJcFAAAAAA==&#10;" fillcolor="#7f7f7f" strokecolor="#92d050" strokeweight="1pt">
                <v:fill opacity="30069f"/>
                <v:stroke startarrowwidth="narrow" startarrowlength="short" endarrowwidth="narrow" endarrowlength="short"/>
                <v:textbox inset="2.53958mm,2.53958mm,2.53958mm,2.53958mm">
                  <w:txbxContent>
                    <w:p w14:paraId="62D46FC5" w14:textId="77777777" w:rsidR="00432C25" w:rsidRDefault="00432C25">
                      <w:pPr>
                        <w:spacing w:after="0" w:line="240" w:lineRule="auto"/>
                        <w:textDirection w:val="btLr"/>
                      </w:pPr>
                    </w:p>
                  </w:txbxContent>
                </v:textbox>
              </v:rect>
            </w:pict>
          </mc:Fallback>
        </mc:AlternateContent>
      </w:r>
      <w:r w:rsidR="00000000">
        <w:rPr>
          <w:noProof/>
        </w:rPr>
        <mc:AlternateContent>
          <mc:Choice Requires="wps">
            <w:drawing>
              <wp:anchor distT="45720" distB="45720" distL="114300" distR="114300" simplePos="0" relativeHeight="251672576" behindDoc="0" locked="0" layoutInCell="1" hidden="0" allowOverlap="1" wp14:anchorId="3802FA0D" wp14:editId="653F883B">
                <wp:simplePos x="0" y="0"/>
                <wp:positionH relativeFrom="column">
                  <wp:posOffset>2387600</wp:posOffset>
                </wp:positionH>
                <wp:positionV relativeFrom="paragraph">
                  <wp:posOffset>1404620</wp:posOffset>
                </wp:positionV>
                <wp:extent cx="4311650" cy="2088832"/>
                <wp:effectExtent l="0" t="0" r="0" b="0"/>
                <wp:wrapSquare wrapText="bothSides" distT="45720" distB="45720" distL="114300" distR="114300"/>
                <wp:docPr id="15" name="Rectangle 15"/>
                <wp:cNvGraphicFramePr/>
                <a:graphic xmlns:a="http://schemas.openxmlformats.org/drawingml/2006/main">
                  <a:graphicData uri="http://schemas.microsoft.com/office/word/2010/wordprocessingShape">
                    <wps:wsp>
                      <wps:cNvSpPr/>
                      <wps:spPr>
                        <a:xfrm>
                          <a:off x="3234600" y="2924700"/>
                          <a:ext cx="4222800" cy="1710600"/>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14:paraId="76BD2C7B" w14:textId="77777777" w:rsidR="00432C25" w:rsidRDefault="00000000">
                            <w:pPr>
                              <w:spacing w:line="258" w:lineRule="auto"/>
                              <w:textDirection w:val="btLr"/>
                            </w:pPr>
                            <w:r>
                              <w:rPr>
                                <w:b/>
                                <w:color w:val="385623"/>
                                <w:sz w:val="20"/>
                              </w:rPr>
                              <w:t>Brief History</w:t>
                            </w:r>
                          </w:p>
                          <w:p w14:paraId="52606A10" w14:textId="77777777" w:rsidR="00432C25" w:rsidRDefault="00000000">
                            <w:pPr>
                              <w:spacing w:after="0" w:line="240" w:lineRule="auto"/>
                              <w:ind w:left="200" w:firstLine="200"/>
                              <w:textDirection w:val="btLr"/>
                            </w:pPr>
                            <w:r>
                              <w:rPr>
                                <w:color w:val="000000"/>
                                <w:sz w:val="18"/>
                              </w:rPr>
                              <w:t>Mental health care was previously provided in large institutions (Vandoni, D’Avanzo and Barbato, 2024).</w:t>
                            </w:r>
                          </w:p>
                          <w:p w14:paraId="57D1B98F" w14:textId="3B43B67E" w:rsidR="00432C25" w:rsidRDefault="00000000">
                            <w:pPr>
                              <w:spacing w:after="0" w:line="240" w:lineRule="auto"/>
                              <w:ind w:left="200" w:firstLine="200"/>
                              <w:textDirection w:val="btLr"/>
                            </w:pPr>
                            <w:r>
                              <w:rPr>
                                <w:color w:val="000000"/>
                                <w:sz w:val="18"/>
                              </w:rPr>
                              <w:t>Deinstitutionali</w:t>
                            </w:r>
                            <w:r w:rsidR="00357BA0">
                              <w:rPr>
                                <w:color w:val="000000"/>
                                <w:sz w:val="18"/>
                              </w:rPr>
                              <w:t>z</w:t>
                            </w:r>
                            <w:r>
                              <w:rPr>
                                <w:color w:val="000000"/>
                                <w:sz w:val="18"/>
                              </w:rPr>
                              <w:t>ation began in the 1950s–60s, shifting care to the community (Diaz-Milanes et al., 2024).</w:t>
                            </w:r>
                          </w:p>
                          <w:p w14:paraId="23C8834F" w14:textId="77777777" w:rsidR="00432C25" w:rsidRDefault="00000000">
                            <w:pPr>
                              <w:spacing w:after="0" w:line="240" w:lineRule="auto"/>
                              <w:ind w:left="200" w:firstLine="200"/>
                              <w:textDirection w:val="btLr"/>
                            </w:pPr>
                            <w:r>
                              <w:rPr>
                                <w:color w:val="000000"/>
                                <w:sz w:val="18"/>
                              </w:rPr>
                              <w:t>Mental Health Act 1983 strengthened patient rights (Boland et al., 2019).</w:t>
                            </w:r>
                          </w:p>
                          <w:p w14:paraId="5E6237CD" w14:textId="77777777" w:rsidR="00432C25" w:rsidRDefault="00000000">
                            <w:pPr>
                              <w:spacing w:after="0" w:line="240" w:lineRule="auto"/>
                              <w:ind w:left="200" w:firstLine="200"/>
                              <w:textDirection w:val="btLr"/>
                            </w:pPr>
                            <w:r>
                              <w:rPr>
                                <w:color w:val="000000"/>
                                <w:sz w:val="18"/>
                              </w:rPr>
                              <w:t>NHS Long Term Plan (2019) expanded community mental health services (Department of Health and Social Care, 2025).</w:t>
                            </w:r>
                          </w:p>
                        </w:txbxContent>
                      </wps:txbx>
                      <wps:bodyPr spcFirstLastPara="1" wrap="square" lIns="91425" tIns="45700" rIns="91425" bIns="45700" anchor="t" anchorCtr="0">
                        <a:noAutofit/>
                      </wps:bodyPr>
                    </wps:wsp>
                  </a:graphicData>
                </a:graphic>
              </wp:anchor>
            </w:drawing>
          </mc:Choice>
          <mc:Fallback>
            <w:pict>
              <v:rect w14:anchorId="3802FA0D" id="Rectangle 15" o:spid="_x0000_s1031" style="position:absolute;margin-left:188pt;margin-top:110.6pt;width:339.5pt;height:164.45pt;z-index:25167257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9dyIQIAAFQEAAAOAAAAZHJzL2Uyb0RvYy54bWysVNuO0zAQfUfiHyy/01w23UvVdIW2FCGt&#10;YKWFD5g6dmPJN2y3Sf+esVO2XUBCQvjBHdvTM2fOzGR5P2pFDtwHaU1Lq1lJCTfMdtLsWvrt6+bd&#10;LSUhgulAWcNbeuSB3q/evlkObsFr21vVcU8QxITF4Frax+gWRRFYzzWEmXXc4KOwXkPEo98VnYcB&#10;0bUq6rK8LgbrO+ct4yHg7Xp6pKuMLwRn8YsQgUeiWorcYt593rdpL1ZLWOw8uF6yEw34BxYapMGg&#10;L1BriED2Xv4GpSXzNlgRZ8zqwgohGc85YDZV+Us2zz04nnNBcYJ7kSn8P1j2+fDsnjzKMLiwCGim&#10;LEbhdfpFfmRs6VV91VyXKN+xpfVd3dygnYXjYyQMHZq6rm+TA0OP6qYqkzd6FGco50P8yK0myWip&#10;x8pkweDwGOLk+tMlRQ5WyW4jlcoHv9s+KE8OgFXc5HVCf+WmDBmQS9PMExPAbhIKIpradS0NZpcD&#10;vvpLuEQu8/oTcmK2htBPDDLCJICWEdtXSd1SzB/XdN1z6D6YjsSjw5432Pk0UQuaEsVxTtDI+kWQ&#10;6u9+qKIyKOa5QsmK43YkEhObJ6x0s7Xd8cmT4NhGIuFHCPEJPLZzhdGxxTHu9z145KI+Geyhu6qp&#10;5zgT+dDMU1WJv3zZXr6AYb3FyUFBJ/Mh5jlKBTL2/T5aIXMhz1ROnLF1cyucxizNxuU5e50/Bqsf&#10;AAAA//8DAFBLAwQUAAYACAAAACEAixNNWd8AAAAMAQAADwAAAGRycy9kb3ducmV2LnhtbEyPQU/D&#10;MAyF70j8h8hI3FjSoo2p1J0QYhLiAgy0c9aEpixxqibbyr/HO8HJst/T8/fq1RS8ONox9ZEQipkC&#10;YamNpqcO4fNjfbMEkbImo30ki/BjE6yay4taVyae6N0eN7kTHEKp0ggu56GSMrXOBp1mcbDE2lcc&#10;g868jp00oz5xePCyVGohg+6JPzg92Edn2/3mEBBe37br75fC6Zhb1yn//KQGv0e8vpoe7kFkO+U/&#10;M5zxGR0aZtrFA5kkPMLt3YK7ZISyLEoQZ4eaz/m0Q+BZgGxq+b9E8wsAAP//AwBQSwECLQAUAAYA&#10;CAAAACEAtoM4kv4AAADhAQAAEwAAAAAAAAAAAAAAAAAAAAAAW0NvbnRlbnRfVHlwZXNdLnhtbFBL&#10;AQItABQABgAIAAAAIQA4/SH/1gAAAJQBAAALAAAAAAAAAAAAAAAAAC8BAABfcmVscy8ucmVsc1BL&#10;AQItABQABgAIAAAAIQAJs9dyIQIAAFQEAAAOAAAAAAAAAAAAAAAAAC4CAABkcnMvZTJvRG9jLnht&#10;bFBLAQItABQABgAIAAAAIQCLE01Z3wAAAAwBAAAPAAAAAAAAAAAAAAAAAHsEAABkcnMvZG93bnJl&#10;di54bWxQSwUGAAAAAAQABADzAAAAhwUAAAAA&#10;" strokeweight="3.5pt">
                <v:stroke startarrowwidth="narrow" startarrowlength="short" endarrowwidth="narrow" endarrowlength="short"/>
                <v:textbox inset="2.53958mm,1.2694mm,2.53958mm,1.2694mm">
                  <w:txbxContent>
                    <w:p w14:paraId="76BD2C7B" w14:textId="77777777" w:rsidR="00432C25" w:rsidRDefault="00000000">
                      <w:pPr>
                        <w:spacing w:line="258" w:lineRule="auto"/>
                        <w:textDirection w:val="btLr"/>
                      </w:pPr>
                      <w:r>
                        <w:rPr>
                          <w:b/>
                          <w:color w:val="385623"/>
                          <w:sz w:val="20"/>
                        </w:rPr>
                        <w:t>Brief History</w:t>
                      </w:r>
                    </w:p>
                    <w:p w14:paraId="52606A10" w14:textId="77777777" w:rsidR="00432C25" w:rsidRDefault="00000000">
                      <w:pPr>
                        <w:spacing w:after="0" w:line="240" w:lineRule="auto"/>
                        <w:ind w:left="200" w:firstLine="200"/>
                        <w:textDirection w:val="btLr"/>
                      </w:pPr>
                      <w:r>
                        <w:rPr>
                          <w:color w:val="000000"/>
                          <w:sz w:val="18"/>
                        </w:rPr>
                        <w:t>Mental health care was previously provided in large institutions (Vandoni, D’Avanzo and Barbato, 2024).</w:t>
                      </w:r>
                    </w:p>
                    <w:p w14:paraId="57D1B98F" w14:textId="3B43B67E" w:rsidR="00432C25" w:rsidRDefault="00000000">
                      <w:pPr>
                        <w:spacing w:after="0" w:line="240" w:lineRule="auto"/>
                        <w:ind w:left="200" w:firstLine="200"/>
                        <w:textDirection w:val="btLr"/>
                      </w:pPr>
                      <w:r>
                        <w:rPr>
                          <w:color w:val="000000"/>
                          <w:sz w:val="18"/>
                        </w:rPr>
                        <w:t>Deinstitutionali</w:t>
                      </w:r>
                      <w:r w:rsidR="00357BA0">
                        <w:rPr>
                          <w:color w:val="000000"/>
                          <w:sz w:val="18"/>
                        </w:rPr>
                        <w:t>z</w:t>
                      </w:r>
                      <w:r>
                        <w:rPr>
                          <w:color w:val="000000"/>
                          <w:sz w:val="18"/>
                        </w:rPr>
                        <w:t>ation began in the 1950s–60s, shifting care to the community (Diaz-Milanes et al., 2024).</w:t>
                      </w:r>
                    </w:p>
                    <w:p w14:paraId="23C8834F" w14:textId="77777777" w:rsidR="00432C25" w:rsidRDefault="00000000">
                      <w:pPr>
                        <w:spacing w:after="0" w:line="240" w:lineRule="auto"/>
                        <w:ind w:left="200" w:firstLine="200"/>
                        <w:textDirection w:val="btLr"/>
                      </w:pPr>
                      <w:r>
                        <w:rPr>
                          <w:color w:val="000000"/>
                          <w:sz w:val="18"/>
                        </w:rPr>
                        <w:t>Mental Health Act 1983 strengthened patient rights (Boland et al., 2019).</w:t>
                      </w:r>
                    </w:p>
                    <w:p w14:paraId="5E6237CD" w14:textId="77777777" w:rsidR="00432C25" w:rsidRDefault="00000000">
                      <w:pPr>
                        <w:spacing w:after="0" w:line="240" w:lineRule="auto"/>
                        <w:ind w:left="200" w:firstLine="200"/>
                        <w:textDirection w:val="btLr"/>
                      </w:pPr>
                      <w:r>
                        <w:rPr>
                          <w:color w:val="000000"/>
                          <w:sz w:val="18"/>
                        </w:rPr>
                        <w:t>NHS Long Term Plan (2019) expanded community mental health services (Department of Health and Social Care, 2025).</w:t>
                      </w:r>
                    </w:p>
                  </w:txbxContent>
                </v:textbox>
                <w10:wrap type="square"/>
              </v:rect>
            </w:pict>
          </mc:Fallback>
        </mc:AlternateContent>
      </w:r>
      <w:r w:rsidR="00000000">
        <w:rPr>
          <w:noProof/>
        </w:rPr>
        <mc:AlternateContent>
          <mc:Choice Requires="wps">
            <w:drawing>
              <wp:anchor distT="45720" distB="45720" distL="114300" distR="114300" simplePos="0" relativeHeight="251676672" behindDoc="0" locked="0" layoutInCell="1" hidden="0" allowOverlap="1" wp14:anchorId="515A3286" wp14:editId="33D53AA6">
                <wp:simplePos x="0" y="0"/>
                <wp:positionH relativeFrom="column">
                  <wp:posOffset>6824345</wp:posOffset>
                </wp:positionH>
                <wp:positionV relativeFrom="paragraph">
                  <wp:posOffset>1256665</wp:posOffset>
                </wp:positionV>
                <wp:extent cx="2642235" cy="2399665"/>
                <wp:effectExtent l="0" t="0" r="0" b="0"/>
                <wp:wrapSquare wrapText="bothSides" distT="45720" distB="45720" distL="114300" distR="114300"/>
                <wp:docPr id="12" name="Rectangle 12"/>
                <wp:cNvGraphicFramePr/>
                <a:graphic xmlns:a="http://schemas.openxmlformats.org/drawingml/2006/main">
                  <a:graphicData uri="http://schemas.microsoft.com/office/word/2010/wordprocessingShape">
                    <wps:wsp>
                      <wps:cNvSpPr/>
                      <wps:spPr>
                        <a:xfrm>
                          <a:off x="4069333" y="2624618"/>
                          <a:ext cx="2553335" cy="2310765"/>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14:paraId="1C02BD30" w14:textId="77777777" w:rsidR="00432C25" w:rsidRDefault="00000000">
                            <w:pPr>
                              <w:spacing w:line="258" w:lineRule="auto"/>
                              <w:textDirection w:val="btLr"/>
                            </w:pPr>
                            <w:r>
                              <w:rPr>
                                <w:b/>
                                <w:color w:val="385623"/>
                                <w:sz w:val="20"/>
                              </w:rPr>
                              <w:t>How the Service Functions Today</w:t>
                            </w:r>
                          </w:p>
                          <w:p w14:paraId="3020A6CA" w14:textId="77777777" w:rsidR="00432C25" w:rsidRDefault="00000000">
                            <w:pPr>
                              <w:spacing w:after="0" w:line="240" w:lineRule="auto"/>
                              <w:ind w:left="360" w:firstLine="360"/>
                              <w:textDirection w:val="btLr"/>
                            </w:pPr>
                            <w:r>
                              <w:rPr>
                                <w:rFonts w:ascii="Arial" w:eastAsia="Arial" w:hAnsi="Arial" w:cs="Arial"/>
                                <w:color w:val="000000"/>
                                <w:sz w:val="18"/>
                              </w:rPr>
                              <w:t>Referrals through GPs, hospitals or self-referral (NHS, 2023).</w:t>
                            </w:r>
                          </w:p>
                          <w:p w14:paraId="6FAB70BE" w14:textId="7CB87966" w:rsidR="00432C25" w:rsidRDefault="00000000">
                            <w:pPr>
                              <w:spacing w:after="0" w:line="240" w:lineRule="auto"/>
                              <w:ind w:left="360" w:firstLine="360"/>
                              <w:textDirection w:val="btLr"/>
                            </w:pPr>
                            <w:r>
                              <w:rPr>
                                <w:rFonts w:ascii="Arial" w:eastAsia="Arial" w:hAnsi="Arial" w:cs="Arial"/>
                                <w:color w:val="000000"/>
                                <w:sz w:val="18"/>
                              </w:rPr>
                              <w:t xml:space="preserve">Assessment followed by </w:t>
                            </w:r>
                            <w:r w:rsidR="00357BA0">
                              <w:rPr>
                                <w:rFonts w:ascii="Arial" w:eastAsia="Arial" w:hAnsi="Arial" w:cs="Arial"/>
                                <w:color w:val="000000"/>
                                <w:sz w:val="18"/>
                              </w:rPr>
                              <w:t>personalized</w:t>
                            </w:r>
                            <w:r>
                              <w:rPr>
                                <w:rFonts w:ascii="Arial" w:eastAsia="Arial" w:hAnsi="Arial" w:cs="Arial"/>
                                <w:color w:val="000000"/>
                                <w:sz w:val="18"/>
                              </w:rPr>
                              <w:t xml:space="preserve"> care planning (NICE, 2022).</w:t>
                            </w:r>
                          </w:p>
                          <w:p w14:paraId="1F110F4E" w14:textId="77777777" w:rsidR="00432C25" w:rsidRDefault="00000000">
                            <w:pPr>
                              <w:spacing w:after="0" w:line="240" w:lineRule="auto"/>
                              <w:ind w:left="360" w:firstLine="360"/>
                              <w:textDirection w:val="btLr"/>
                            </w:pPr>
                            <w:r>
                              <w:rPr>
                                <w:rFonts w:ascii="Arial" w:eastAsia="Arial" w:hAnsi="Arial" w:cs="Arial"/>
                                <w:color w:val="000000"/>
                                <w:sz w:val="18"/>
                              </w:rPr>
                              <w:t>Support includes therapy, medication, crisis intervention and social support (Mind, 2022).</w:t>
                            </w:r>
                          </w:p>
                          <w:p w14:paraId="6C84D490" w14:textId="77777777" w:rsidR="00432C25" w:rsidRDefault="00000000">
                            <w:pPr>
                              <w:spacing w:after="0" w:line="240" w:lineRule="auto"/>
                              <w:ind w:left="360" w:firstLine="360"/>
                              <w:textDirection w:val="btLr"/>
                            </w:pPr>
                            <w:r>
                              <w:rPr>
                                <w:rFonts w:ascii="Arial" w:eastAsia="Arial" w:hAnsi="Arial" w:cs="Arial"/>
                                <w:color w:val="000000"/>
                                <w:sz w:val="18"/>
                              </w:rPr>
                              <w:t>Crisis teams help prevent hospital admissions (NHS, 2023).</w:t>
                            </w:r>
                          </w:p>
                          <w:p w14:paraId="3EDB7F1D" w14:textId="77777777" w:rsidR="00432C25" w:rsidRDefault="00000000">
                            <w:pPr>
                              <w:spacing w:after="0" w:line="240" w:lineRule="auto"/>
                              <w:ind w:left="360" w:firstLine="360"/>
                              <w:textDirection w:val="btLr"/>
                            </w:pPr>
                            <w:r>
                              <w:rPr>
                                <w:rFonts w:ascii="Arial" w:eastAsia="Arial" w:hAnsi="Arial" w:cs="Arial"/>
                                <w:color w:val="000000"/>
                                <w:sz w:val="18"/>
                              </w:rPr>
                              <w:t>Work with housing and voluntary services for holistic care (Boyle and Mozdiak, 2023).</w:t>
                            </w:r>
                          </w:p>
                        </w:txbxContent>
                      </wps:txbx>
                      <wps:bodyPr spcFirstLastPara="1" wrap="square" lIns="91425" tIns="45700" rIns="91425" bIns="45700" anchor="t" anchorCtr="0">
                        <a:noAutofit/>
                      </wps:bodyPr>
                    </wps:wsp>
                  </a:graphicData>
                </a:graphic>
              </wp:anchor>
            </w:drawing>
          </mc:Choice>
          <mc:Fallback>
            <w:pict>
              <v:rect w14:anchorId="515A3286" id="Rectangle 12" o:spid="_x0000_s1032" style="position:absolute;margin-left:537.35pt;margin-top:98.95pt;width:208.05pt;height:188.95pt;z-index:25167667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clpJAIAAFQEAAAOAAAAZHJzL2Uyb0RvYy54bWysVNuO2jAQfa/Uf7D83s2FhGURYVUtpaq0&#10;apG2/YDBcYgl32obEv6+Y0OBbStVqpoHM85MzpyZOcPicVSSHLjzwuiGFnc5JVwz0wq9a+i3r+t3&#10;M0p8AN2CNJo39Mg9fVy+fbMY7JyXpjey5Y4giPbzwTa0D8HOs8yznivwd8Zyjc7OOAUBr26XtQ4G&#10;RFcyK/N8mg3GtdYZxr3Ht6uTky4TftdxFr50neeByIYit5BOl85tPLPlAuY7B7YX7EwD/oGFAqEx&#10;6QVqBQHI3onfoJRgznjThTtmVGa6TjCeasBqivyXal56sDzVgs3x9tIm//9g2efDi904bMNg/dyj&#10;GasYO6fiL/IjY0OrfPowmUwoOTa0nJbVtJidGsfHQBgGlHWN/poSFiMmRX4/rWNEdoWyzoeP3CgS&#10;jYY6nExqGByefTiF/gyJmb2Rol0LKdPF7bZP0pED4BTX6TmjvwqTmgxItqpqnDQDVFMnIaCpbNtQ&#10;r3cp4atP/C1ynp4/IUdmK/D9iUFCODVAiYDylUI1dHb5GuY9h/aDbkk4WtS8RuXTSM0rSiTHPUEj&#10;CS+AkH+Pwy5Kjc28TihaYdyORGBh04gV32xNe9w44i1bCyT8DD5swKGcC8yOEse83/fgkIv8pFFD&#10;D0VV4sxCulT1fY5tc7ee7a0HNOsNbg429GQ+hbRHcUDavN8H04k0yCuVM2eUbpLCec3ibtzeU9T1&#10;z2D5AwAA//8DAFBLAwQUAAYACAAAACEArxO4o98AAAANAQAADwAAAGRycy9kb3ducmV2LnhtbEyP&#10;TU/CQBCG7yb+h82YeJNdDFhauiXGSGK8iGg4D+3YrexH012g/nuHk97mzTx5P8rV6Kw40RC74DVM&#10;JwoE+To0nW81fH6s7xYgYkLfoA2eNPxQhFV1fVVi0YSzf6fTNrWCTXwsUINJqS+kjLUhh3ESevL8&#10;+wqDw8RyaGUz4JnNnZX3Sj1Ih53nBIM9PRmqD9uj0/C22a2/X6cGQ6pNq+zLs+rtQevbm/FxCSLR&#10;mP5guNTn6lBxp304+iYKy1pls4xZvvIsB3FBZrniOXsN82y+AFmV8v+K6hcAAP//AwBQSwECLQAU&#10;AAYACAAAACEAtoM4kv4AAADhAQAAEwAAAAAAAAAAAAAAAAAAAAAAW0NvbnRlbnRfVHlwZXNdLnht&#10;bFBLAQItABQABgAIAAAAIQA4/SH/1gAAAJQBAAALAAAAAAAAAAAAAAAAAC8BAABfcmVscy8ucmVs&#10;c1BLAQItABQABgAIAAAAIQCS3clpJAIAAFQEAAAOAAAAAAAAAAAAAAAAAC4CAABkcnMvZTJvRG9j&#10;LnhtbFBLAQItABQABgAIAAAAIQCvE7ij3wAAAA0BAAAPAAAAAAAAAAAAAAAAAH4EAABkcnMvZG93&#10;bnJldi54bWxQSwUGAAAAAAQABADzAAAAigUAAAAA&#10;" strokeweight="3.5pt">
                <v:stroke startarrowwidth="narrow" startarrowlength="short" endarrowwidth="narrow" endarrowlength="short"/>
                <v:textbox inset="2.53958mm,1.2694mm,2.53958mm,1.2694mm">
                  <w:txbxContent>
                    <w:p w14:paraId="1C02BD30" w14:textId="77777777" w:rsidR="00432C25" w:rsidRDefault="00000000">
                      <w:pPr>
                        <w:spacing w:line="258" w:lineRule="auto"/>
                        <w:textDirection w:val="btLr"/>
                      </w:pPr>
                      <w:r>
                        <w:rPr>
                          <w:b/>
                          <w:color w:val="385623"/>
                          <w:sz w:val="20"/>
                        </w:rPr>
                        <w:t>How the Service Functions Today</w:t>
                      </w:r>
                    </w:p>
                    <w:p w14:paraId="3020A6CA" w14:textId="77777777" w:rsidR="00432C25" w:rsidRDefault="00000000">
                      <w:pPr>
                        <w:spacing w:after="0" w:line="240" w:lineRule="auto"/>
                        <w:ind w:left="360" w:firstLine="360"/>
                        <w:textDirection w:val="btLr"/>
                      </w:pPr>
                      <w:r>
                        <w:rPr>
                          <w:rFonts w:ascii="Arial" w:eastAsia="Arial" w:hAnsi="Arial" w:cs="Arial"/>
                          <w:color w:val="000000"/>
                          <w:sz w:val="18"/>
                        </w:rPr>
                        <w:t>Referrals through GPs, hospitals or self-referral (NHS, 2023).</w:t>
                      </w:r>
                    </w:p>
                    <w:p w14:paraId="6FAB70BE" w14:textId="7CB87966" w:rsidR="00432C25" w:rsidRDefault="00000000">
                      <w:pPr>
                        <w:spacing w:after="0" w:line="240" w:lineRule="auto"/>
                        <w:ind w:left="360" w:firstLine="360"/>
                        <w:textDirection w:val="btLr"/>
                      </w:pPr>
                      <w:r>
                        <w:rPr>
                          <w:rFonts w:ascii="Arial" w:eastAsia="Arial" w:hAnsi="Arial" w:cs="Arial"/>
                          <w:color w:val="000000"/>
                          <w:sz w:val="18"/>
                        </w:rPr>
                        <w:t xml:space="preserve">Assessment followed by </w:t>
                      </w:r>
                      <w:r w:rsidR="00357BA0">
                        <w:rPr>
                          <w:rFonts w:ascii="Arial" w:eastAsia="Arial" w:hAnsi="Arial" w:cs="Arial"/>
                          <w:color w:val="000000"/>
                          <w:sz w:val="18"/>
                        </w:rPr>
                        <w:t>personalized</w:t>
                      </w:r>
                      <w:r>
                        <w:rPr>
                          <w:rFonts w:ascii="Arial" w:eastAsia="Arial" w:hAnsi="Arial" w:cs="Arial"/>
                          <w:color w:val="000000"/>
                          <w:sz w:val="18"/>
                        </w:rPr>
                        <w:t xml:space="preserve"> care planning (NICE, 2022).</w:t>
                      </w:r>
                    </w:p>
                    <w:p w14:paraId="1F110F4E" w14:textId="77777777" w:rsidR="00432C25" w:rsidRDefault="00000000">
                      <w:pPr>
                        <w:spacing w:after="0" w:line="240" w:lineRule="auto"/>
                        <w:ind w:left="360" w:firstLine="360"/>
                        <w:textDirection w:val="btLr"/>
                      </w:pPr>
                      <w:r>
                        <w:rPr>
                          <w:rFonts w:ascii="Arial" w:eastAsia="Arial" w:hAnsi="Arial" w:cs="Arial"/>
                          <w:color w:val="000000"/>
                          <w:sz w:val="18"/>
                        </w:rPr>
                        <w:t>Support includes therapy, medication, crisis intervention and social support (Mind, 2022).</w:t>
                      </w:r>
                    </w:p>
                    <w:p w14:paraId="6C84D490" w14:textId="77777777" w:rsidR="00432C25" w:rsidRDefault="00000000">
                      <w:pPr>
                        <w:spacing w:after="0" w:line="240" w:lineRule="auto"/>
                        <w:ind w:left="360" w:firstLine="360"/>
                        <w:textDirection w:val="btLr"/>
                      </w:pPr>
                      <w:r>
                        <w:rPr>
                          <w:rFonts w:ascii="Arial" w:eastAsia="Arial" w:hAnsi="Arial" w:cs="Arial"/>
                          <w:color w:val="000000"/>
                          <w:sz w:val="18"/>
                        </w:rPr>
                        <w:t>Crisis teams help prevent hospital admissions (NHS, 2023).</w:t>
                      </w:r>
                    </w:p>
                    <w:p w14:paraId="3EDB7F1D" w14:textId="77777777" w:rsidR="00432C25" w:rsidRDefault="00000000">
                      <w:pPr>
                        <w:spacing w:after="0" w:line="240" w:lineRule="auto"/>
                        <w:ind w:left="360" w:firstLine="360"/>
                        <w:textDirection w:val="btLr"/>
                      </w:pPr>
                      <w:r>
                        <w:rPr>
                          <w:rFonts w:ascii="Arial" w:eastAsia="Arial" w:hAnsi="Arial" w:cs="Arial"/>
                          <w:color w:val="000000"/>
                          <w:sz w:val="18"/>
                        </w:rPr>
                        <w:t>Work with housing and voluntary services for holistic care (Boyle and Mozdiak, 2023).</w:t>
                      </w:r>
                    </w:p>
                  </w:txbxContent>
                </v:textbox>
                <w10:wrap type="square"/>
              </v:rect>
            </w:pict>
          </mc:Fallback>
        </mc:AlternateContent>
      </w:r>
    </w:p>
    <w:p w14:paraId="15B8A590" w14:textId="77777777" w:rsidR="00432C25" w:rsidRDefault="00000000">
      <w:pPr>
        <w:rPr>
          <w:rFonts w:ascii="Arial" w:eastAsia="Arial" w:hAnsi="Arial" w:cs="Arial"/>
          <w:b/>
          <w:bCs/>
          <w:sz w:val="28"/>
          <w:szCs w:val="28"/>
        </w:rPr>
      </w:pPr>
      <w:r>
        <w:rPr>
          <w:rFonts w:ascii="Arial" w:eastAsia="Arial" w:hAnsi="Arial" w:cs="Arial"/>
          <w:b/>
          <w:bCs/>
          <w:sz w:val="28"/>
          <w:szCs w:val="28"/>
        </w:rPr>
        <w:lastRenderedPageBreak/>
        <w:t>Element 2</w:t>
      </w:r>
    </w:p>
    <w:p w14:paraId="67B441ED" w14:textId="77777777" w:rsidR="00432C25" w:rsidRDefault="00000000">
      <w:pPr>
        <w:spacing w:after="0" w:line="360" w:lineRule="auto"/>
        <w:rPr>
          <w:rFonts w:ascii="Arial" w:eastAsia="Arial" w:hAnsi="Arial" w:cs="Arial"/>
          <w:b/>
          <w:bCs/>
          <w:sz w:val="24"/>
          <w:szCs w:val="24"/>
        </w:rPr>
      </w:pPr>
      <w:r>
        <w:rPr>
          <w:rFonts w:ascii="Arial" w:eastAsia="Arial" w:hAnsi="Arial" w:cs="Arial"/>
          <w:b/>
          <w:bCs/>
          <w:sz w:val="24"/>
          <w:szCs w:val="24"/>
        </w:rPr>
        <w:t>Introduction and Historical Development</w:t>
      </w:r>
    </w:p>
    <w:p w14:paraId="09521F48" w14:textId="77777777" w:rsidR="00432C25" w:rsidRDefault="00000000">
      <w:pPr>
        <w:spacing w:after="0" w:line="360" w:lineRule="auto"/>
        <w:rPr>
          <w:rFonts w:ascii="Arial" w:eastAsia="Arial" w:hAnsi="Arial" w:cs="Arial"/>
          <w:sz w:val="24"/>
          <w:szCs w:val="24"/>
        </w:rPr>
      </w:pPr>
      <w:r>
        <w:rPr>
          <w:rFonts w:ascii="Arial" w:eastAsia="Arial" w:hAnsi="Arial" w:cs="Arial"/>
          <w:sz w:val="24"/>
          <w:szCs w:val="24"/>
        </w:rPr>
        <w:t>Ambulance services are also crucial to the healthcare system of the UK, as they offer emergency medical services and a timely transfer to hospitals. These are essential components of the National Health Service (NHS) and provide instant assistance to life-threatening conditions, like cardiac arrests, trauma, strokes, and accidents (NHS, 2023).</w:t>
      </w:r>
    </w:p>
    <w:p w14:paraId="2E86BC23" w14:textId="7B36EDE5" w:rsidR="00432C25" w:rsidRDefault="00000000">
      <w:pPr>
        <w:spacing w:after="0" w:line="360" w:lineRule="auto"/>
        <w:rPr>
          <w:rFonts w:ascii="Arial" w:eastAsia="Arial" w:hAnsi="Arial" w:cs="Arial"/>
          <w:sz w:val="24"/>
          <w:szCs w:val="24"/>
        </w:rPr>
      </w:pPr>
      <w:r>
        <w:rPr>
          <w:rFonts w:ascii="Arial" w:eastAsia="Arial" w:hAnsi="Arial" w:cs="Arial"/>
          <w:sz w:val="24"/>
          <w:szCs w:val="24"/>
        </w:rPr>
        <w:t xml:space="preserve">The history of ambulance services in the UK </w:t>
      </w:r>
      <w:r w:rsidR="00357BA0">
        <w:rPr>
          <w:rFonts w:ascii="Arial" w:eastAsia="Arial" w:hAnsi="Arial" w:cs="Arial"/>
          <w:sz w:val="24"/>
          <w:szCs w:val="24"/>
        </w:rPr>
        <w:t>dates to</w:t>
      </w:r>
      <w:r>
        <w:rPr>
          <w:rFonts w:ascii="Arial" w:eastAsia="Arial" w:hAnsi="Arial" w:cs="Arial"/>
          <w:sz w:val="24"/>
          <w:szCs w:val="24"/>
        </w:rPr>
        <w:t xml:space="preserve"> the late 19th century. This involved voluntary </w:t>
      </w:r>
      <w:r w:rsidR="00357BA0">
        <w:rPr>
          <w:rFonts w:ascii="Arial" w:eastAsia="Arial" w:hAnsi="Arial" w:cs="Arial"/>
          <w:sz w:val="24"/>
          <w:szCs w:val="24"/>
        </w:rPr>
        <w:t>organizations</w:t>
      </w:r>
      <w:r>
        <w:rPr>
          <w:rFonts w:ascii="Arial" w:eastAsia="Arial" w:hAnsi="Arial" w:cs="Arial"/>
          <w:sz w:val="24"/>
          <w:szCs w:val="24"/>
        </w:rPr>
        <w:t xml:space="preserve"> and local authorities rather than a national system to provide early ambulance (NHS Confederation, 2022). Before the inception of the NHS in 1948, the ambulance services were impoverished and, in many cases, they </w:t>
      </w:r>
      <w:r w:rsidR="00357BA0">
        <w:rPr>
          <w:rFonts w:ascii="Arial" w:eastAsia="Arial" w:hAnsi="Arial" w:cs="Arial"/>
          <w:sz w:val="24"/>
          <w:szCs w:val="24"/>
        </w:rPr>
        <w:t>centered</w:t>
      </w:r>
      <w:r>
        <w:rPr>
          <w:rFonts w:ascii="Arial" w:eastAsia="Arial" w:hAnsi="Arial" w:cs="Arial"/>
          <w:sz w:val="24"/>
          <w:szCs w:val="24"/>
        </w:rPr>
        <w:t xml:space="preserve"> on patient transport services and not on providing medical attention (The King’s Fund, 2017). The establishment of the NHS was a milestone because it included ambulance services as a part of a publicly funded healthcare system (Department of Health and Social Care, 2025).</w:t>
      </w:r>
    </w:p>
    <w:p w14:paraId="01EC6049" w14:textId="1D40AF7A" w:rsidR="00432C25" w:rsidRDefault="00000000">
      <w:pPr>
        <w:spacing w:after="0" w:line="360" w:lineRule="auto"/>
        <w:rPr>
          <w:rFonts w:ascii="Arial" w:eastAsia="Arial" w:hAnsi="Arial" w:cs="Arial"/>
          <w:sz w:val="24"/>
          <w:szCs w:val="24"/>
        </w:rPr>
      </w:pPr>
      <w:r>
        <w:rPr>
          <w:rFonts w:ascii="Arial" w:eastAsia="Arial" w:hAnsi="Arial" w:cs="Arial"/>
          <w:sz w:val="24"/>
          <w:szCs w:val="24"/>
        </w:rPr>
        <w:t xml:space="preserve">In the process, ambulance services stopped being only a service provider but became a mobile health unit. With the introduction of paramedic training in the 1970s, pre-hospital emergency care was greatly improved, and it became possible to perform advanced life-saving interventions before transporting patients to a hospital (College of Paramedics, 2022). In the modern world, ambulance services are well advanced, high-skilled emergency response services that </w:t>
      </w:r>
      <w:r w:rsidR="00357BA0">
        <w:rPr>
          <w:rFonts w:ascii="Arial" w:eastAsia="Arial" w:hAnsi="Arial" w:cs="Arial"/>
          <w:sz w:val="24"/>
          <w:szCs w:val="24"/>
        </w:rPr>
        <w:t>utilize</w:t>
      </w:r>
      <w:r>
        <w:rPr>
          <w:rFonts w:ascii="Arial" w:eastAsia="Arial" w:hAnsi="Arial" w:cs="Arial"/>
          <w:sz w:val="24"/>
          <w:szCs w:val="24"/>
        </w:rPr>
        <w:t xml:space="preserve"> modern technology and clinical guidelines.</w:t>
      </w:r>
    </w:p>
    <w:p w14:paraId="643694A1" w14:textId="77777777" w:rsidR="00432C25" w:rsidRDefault="00000000">
      <w:pPr>
        <w:spacing w:after="0" w:line="360" w:lineRule="auto"/>
        <w:rPr>
          <w:rFonts w:ascii="Arial" w:eastAsia="Arial" w:hAnsi="Arial" w:cs="Arial"/>
          <w:b/>
          <w:bCs/>
          <w:sz w:val="24"/>
          <w:szCs w:val="24"/>
        </w:rPr>
      </w:pPr>
      <w:r>
        <w:rPr>
          <w:rFonts w:ascii="Arial" w:eastAsia="Arial" w:hAnsi="Arial" w:cs="Arial"/>
          <w:b/>
          <w:bCs/>
          <w:sz w:val="24"/>
          <w:szCs w:val="24"/>
        </w:rPr>
        <w:t>How Ambulance Services Function Today</w:t>
      </w:r>
    </w:p>
    <w:p w14:paraId="1CF0C29A" w14:textId="01ACDE4F" w:rsidR="00432C25" w:rsidRDefault="00000000">
      <w:pPr>
        <w:spacing w:after="0" w:line="360" w:lineRule="auto"/>
        <w:rPr>
          <w:rFonts w:ascii="Arial" w:eastAsia="Arial" w:hAnsi="Arial" w:cs="Arial"/>
          <w:sz w:val="24"/>
          <w:szCs w:val="24"/>
        </w:rPr>
      </w:pPr>
      <w:r>
        <w:rPr>
          <w:rFonts w:ascii="Arial" w:eastAsia="Arial" w:hAnsi="Arial" w:cs="Arial"/>
          <w:sz w:val="24"/>
          <w:szCs w:val="24"/>
        </w:rPr>
        <w:t xml:space="preserve">The ambulance provision in England is currently </w:t>
      </w:r>
      <w:r w:rsidR="00357BA0">
        <w:rPr>
          <w:rFonts w:ascii="Arial" w:eastAsia="Arial" w:hAnsi="Arial" w:cs="Arial"/>
          <w:sz w:val="24"/>
          <w:szCs w:val="24"/>
        </w:rPr>
        <w:t>centralized</w:t>
      </w:r>
      <w:r>
        <w:rPr>
          <w:rFonts w:ascii="Arial" w:eastAsia="Arial" w:hAnsi="Arial" w:cs="Arial"/>
          <w:sz w:val="24"/>
          <w:szCs w:val="24"/>
        </w:rPr>
        <w:t xml:space="preserve"> through regional NHS Trusts that undertake the emergency and non-emergency transportation (NHS, 2023). </w:t>
      </w:r>
      <w:r w:rsidR="00357BA0">
        <w:rPr>
          <w:rFonts w:ascii="Arial" w:eastAsia="Arial" w:hAnsi="Arial" w:cs="Arial"/>
          <w:sz w:val="24"/>
          <w:szCs w:val="24"/>
        </w:rPr>
        <w:t>999</w:t>
      </w:r>
      <w:r>
        <w:rPr>
          <w:rFonts w:ascii="Arial" w:eastAsia="Arial" w:hAnsi="Arial" w:cs="Arial"/>
          <w:sz w:val="24"/>
          <w:szCs w:val="24"/>
        </w:rPr>
        <w:t xml:space="preserve"> receives emergency calls and is attended to by trained call handlers who use structured triage instruments to see the level of urgency (NHS England, 2022).</w:t>
      </w:r>
    </w:p>
    <w:p w14:paraId="5B665DD1" w14:textId="284B34D8" w:rsidR="00432C25" w:rsidRDefault="00000000">
      <w:pPr>
        <w:spacing w:after="0" w:line="360" w:lineRule="auto"/>
        <w:rPr>
          <w:rFonts w:ascii="Arial" w:eastAsia="Arial" w:hAnsi="Arial" w:cs="Arial"/>
          <w:sz w:val="24"/>
          <w:szCs w:val="24"/>
        </w:rPr>
      </w:pPr>
      <w:r>
        <w:rPr>
          <w:rFonts w:ascii="Arial" w:eastAsia="Arial" w:hAnsi="Arial" w:cs="Arial"/>
          <w:sz w:val="24"/>
          <w:szCs w:val="24"/>
        </w:rPr>
        <w:t xml:space="preserve">Assessment, </w:t>
      </w:r>
      <w:r w:rsidR="00357BA0">
        <w:rPr>
          <w:rFonts w:ascii="Arial" w:eastAsia="Arial" w:hAnsi="Arial" w:cs="Arial"/>
          <w:sz w:val="24"/>
          <w:szCs w:val="24"/>
        </w:rPr>
        <w:t>stabilization</w:t>
      </w:r>
      <w:r>
        <w:rPr>
          <w:rFonts w:ascii="Arial" w:eastAsia="Arial" w:hAnsi="Arial" w:cs="Arial"/>
          <w:sz w:val="24"/>
          <w:szCs w:val="24"/>
        </w:rPr>
        <w:t xml:space="preserve">, and treatment are on-site through paramedics and emergency medical technicians. This could involve cardiopulmonary resuscitation (CPR), defibrillation, airway control, and emergency drug provision (College of Paramedics, 2022). The patients are often cared for at home without transport to the </w:t>
      </w:r>
      <w:r>
        <w:rPr>
          <w:rFonts w:ascii="Arial" w:eastAsia="Arial" w:hAnsi="Arial" w:cs="Arial"/>
          <w:sz w:val="24"/>
          <w:szCs w:val="24"/>
        </w:rPr>
        <w:lastRenderedPageBreak/>
        <w:t>hospital, and this represents a change towards community-based urgent care (The King’s Fund, 2017).</w:t>
      </w:r>
    </w:p>
    <w:p w14:paraId="012A0CE5" w14:textId="0121CC5F" w:rsidR="00432C25" w:rsidRDefault="00000000">
      <w:pPr>
        <w:spacing w:after="0" w:line="360" w:lineRule="auto"/>
        <w:rPr>
          <w:rFonts w:ascii="Arial" w:eastAsia="Arial" w:hAnsi="Arial" w:cs="Arial"/>
          <w:sz w:val="24"/>
          <w:szCs w:val="24"/>
        </w:rPr>
      </w:pPr>
      <w:r>
        <w:rPr>
          <w:rFonts w:ascii="Arial" w:eastAsia="Arial" w:hAnsi="Arial" w:cs="Arial"/>
          <w:sz w:val="24"/>
          <w:szCs w:val="24"/>
        </w:rPr>
        <w:t xml:space="preserve">Ambulance services also partner with Accident and Emergency (A&amp;E) units, mental health crisis teams, and primary care services so that they coordinate the care of patients (Department of Health and Social Care, 2025). Ambulance crews and hospitals were enhanced </w:t>
      </w:r>
      <w:r w:rsidR="00357BA0">
        <w:rPr>
          <w:rFonts w:ascii="Arial" w:eastAsia="Arial" w:hAnsi="Arial" w:cs="Arial"/>
          <w:sz w:val="24"/>
          <w:szCs w:val="24"/>
        </w:rPr>
        <w:t>using</w:t>
      </w:r>
      <w:r>
        <w:rPr>
          <w:rFonts w:ascii="Arial" w:eastAsia="Arial" w:hAnsi="Arial" w:cs="Arial"/>
          <w:sz w:val="24"/>
          <w:szCs w:val="24"/>
        </w:rPr>
        <w:t xml:space="preserve"> digital patient records and real-time data systems, </w:t>
      </w:r>
      <w:r w:rsidR="00357BA0">
        <w:rPr>
          <w:rFonts w:ascii="Arial" w:eastAsia="Arial" w:hAnsi="Arial" w:cs="Arial"/>
          <w:sz w:val="24"/>
          <w:szCs w:val="24"/>
        </w:rPr>
        <w:t>because of</w:t>
      </w:r>
      <w:r>
        <w:rPr>
          <w:rFonts w:ascii="Arial" w:eastAsia="Arial" w:hAnsi="Arial" w:cs="Arial"/>
          <w:sz w:val="24"/>
          <w:szCs w:val="24"/>
        </w:rPr>
        <w:t xml:space="preserve"> technological developments (NHS England, 2022).</w:t>
      </w:r>
    </w:p>
    <w:p w14:paraId="453D6B3B" w14:textId="77777777" w:rsidR="00432C25" w:rsidRDefault="00000000">
      <w:pPr>
        <w:spacing w:after="0" w:line="360" w:lineRule="auto"/>
        <w:rPr>
          <w:rFonts w:ascii="Arial" w:eastAsia="Arial" w:hAnsi="Arial" w:cs="Arial"/>
          <w:sz w:val="24"/>
          <w:szCs w:val="24"/>
        </w:rPr>
      </w:pPr>
      <w:r>
        <w:rPr>
          <w:rFonts w:ascii="Arial" w:eastAsia="Arial" w:hAnsi="Arial" w:cs="Arial"/>
          <w:sz w:val="24"/>
          <w:szCs w:val="24"/>
        </w:rPr>
        <w:t>Regardless of these developments, services are in demand. An increase in the population, an ageing population, and increased chronic illnesses add to pressures on response times (The King’s Fund, 2023). The problem of workforce shortages and staff burnout also has an impact on operational efficiency (NHS Confederation, 2022).</w:t>
      </w:r>
    </w:p>
    <w:p w14:paraId="265535DC" w14:textId="4767C156" w:rsidR="0064183E" w:rsidRDefault="00505A98">
      <w:pPr>
        <w:spacing w:after="0" w:line="360" w:lineRule="auto"/>
        <w:rPr>
          <w:rFonts w:ascii="Arial" w:eastAsia="Arial" w:hAnsi="Arial" w:cs="Arial"/>
          <w:sz w:val="24"/>
          <w:szCs w:val="24"/>
        </w:rPr>
      </w:pPr>
      <w:r>
        <w:rPr>
          <w:rFonts w:ascii="Arial" w:eastAsia="Arial" w:hAnsi="Arial" w:cs="Arial"/>
          <w:sz w:val="24"/>
          <w:szCs w:val="24"/>
        </w:rPr>
        <w:t>According to NHS England</w:t>
      </w:r>
      <w:r w:rsidR="00C37153">
        <w:rPr>
          <w:rFonts w:ascii="Arial" w:eastAsia="Arial" w:hAnsi="Arial" w:cs="Arial"/>
          <w:sz w:val="24"/>
          <w:szCs w:val="24"/>
        </w:rPr>
        <w:t xml:space="preserve"> (2023)</w:t>
      </w:r>
      <w:r w:rsidR="007B3905">
        <w:rPr>
          <w:rFonts w:ascii="Arial" w:eastAsia="Arial" w:hAnsi="Arial" w:cs="Arial"/>
          <w:sz w:val="24"/>
          <w:szCs w:val="24"/>
        </w:rPr>
        <w:t xml:space="preserve">, modern ambulance services are </w:t>
      </w:r>
      <w:r w:rsidR="00657494">
        <w:rPr>
          <w:rFonts w:ascii="Arial" w:eastAsia="Arial" w:hAnsi="Arial" w:cs="Arial"/>
          <w:sz w:val="24"/>
          <w:szCs w:val="24"/>
        </w:rPr>
        <w:t>designed to deliver the right care in the right place at the right time</w:t>
      </w:r>
      <w:r w:rsidR="00430ACA">
        <w:rPr>
          <w:rFonts w:ascii="Arial" w:eastAsia="Arial" w:hAnsi="Arial" w:cs="Arial"/>
          <w:sz w:val="24"/>
          <w:szCs w:val="24"/>
        </w:rPr>
        <w:t xml:space="preserve">. </w:t>
      </w:r>
      <w:r w:rsidR="006B3808">
        <w:rPr>
          <w:rFonts w:ascii="Arial" w:eastAsia="Arial" w:hAnsi="Arial" w:cs="Arial"/>
          <w:sz w:val="24"/>
          <w:szCs w:val="24"/>
        </w:rPr>
        <w:t xml:space="preserve">This approach was </w:t>
      </w:r>
      <w:r w:rsidR="00A204AF">
        <w:rPr>
          <w:rFonts w:ascii="Arial" w:eastAsia="Arial" w:hAnsi="Arial" w:cs="Arial"/>
          <w:sz w:val="24"/>
          <w:szCs w:val="24"/>
        </w:rPr>
        <w:t>strengthened when new national ambulance</w:t>
      </w:r>
      <w:r w:rsidR="00CC69A5">
        <w:rPr>
          <w:rFonts w:ascii="Arial" w:eastAsia="Arial" w:hAnsi="Arial" w:cs="Arial"/>
          <w:sz w:val="24"/>
          <w:szCs w:val="24"/>
        </w:rPr>
        <w:t xml:space="preserve"> </w:t>
      </w:r>
      <w:r w:rsidR="0011138E">
        <w:rPr>
          <w:rFonts w:ascii="Arial" w:eastAsia="Arial" w:hAnsi="Arial" w:cs="Arial"/>
          <w:sz w:val="24"/>
          <w:szCs w:val="24"/>
        </w:rPr>
        <w:t xml:space="preserve">standards were introduced in 2017 to ensure that each </w:t>
      </w:r>
      <w:r w:rsidR="00874582">
        <w:rPr>
          <w:rFonts w:ascii="Arial" w:eastAsia="Arial" w:hAnsi="Arial" w:cs="Arial"/>
          <w:sz w:val="24"/>
          <w:szCs w:val="24"/>
        </w:rPr>
        <w:t>patient receives the most appropriate response from the outset.</w:t>
      </w:r>
      <w:r w:rsidR="003528C9">
        <w:rPr>
          <w:rFonts w:ascii="Arial" w:eastAsia="Arial" w:hAnsi="Arial" w:cs="Arial"/>
          <w:sz w:val="24"/>
          <w:szCs w:val="24"/>
        </w:rPr>
        <w:t xml:space="preserve"> </w:t>
      </w:r>
      <w:r w:rsidR="00CE3BDA">
        <w:rPr>
          <w:rFonts w:ascii="Arial" w:eastAsia="Arial" w:hAnsi="Arial" w:cs="Arial"/>
          <w:sz w:val="24"/>
          <w:szCs w:val="24"/>
        </w:rPr>
        <w:t xml:space="preserve"> </w:t>
      </w:r>
    </w:p>
    <w:p w14:paraId="60479F8F" w14:textId="77777777" w:rsidR="00432C25" w:rsidRDefault="00000000">
      <w:pPr>
        <w:spacing w:after="0" w:line="360" w:lineRule="auto"/>
        <w:rPr>
          <w:rFonts w:ascii="Arial" w:eastAsia="Arial" w:hAnsi="Arial" w:cs="Arial"/>
          <w:b/>
          <w:bCs/>
          <w:sz w:val="24"/>
          <w:szCs w:val="24"/>
        </w:rPr>
      </w:pPr>
      <w:r>
        <w:rPr>
          <w:rFonts w:ascii="Arial" w:eastAsia="Arial" w:hAnsi="Arial" w:cs="Arial"/>
          <w:b/>
          <w:bCs/>
          <w:sz w:val="24"/>
          <w:szCs w:val="24"/>
        </w:rPr>
        <w:t>Significance in Enhancing Quality of Life</w:t>
      </w:r>
    </w:p>
    <w:p w14:paraId="36C1102F" w14:textId="7C89D260" w:rsidR="00432C25" w:rsidRDefault="00000000">
      <w:pPr>
        <w:spacing w:after="0" w:line="360" w:lineRule="auto"/>
        <w:rPr>
          <w:rFonts w:ascii="Arial" w:eastAsia="Arial" w:hAnsi="Arial" w:cs="Arial"/>
          <w:sz w:val="24"/>
          <w:szCs w:val="24"/>
        </w:rPr>
      </w:pPr>
      <w:r>
        <w:rPr>
          <w:rFonts w:ascii="Arial" w:eastAsia="Arial" w:hAnsi="Arial" w:cs="Arial"/>
          <w:sz w:val="24"/>
          <w:szCs w:val="24"/>
        </w:rPr>
        <w:t xml:space="preserve">Ambulance services contribute greatly to the quality of life because they provide quick access to life-saving services in case of emergencies. There are higher chances of survival in case of medical emergencies and </w:t>
      </w:r>
      <w:r w:rsidR="00357BA0">
        <w:rPr>
          <w:rFonts w:ascii="Arial" w:eastAsia="Arial" w:hAnsi="Arial" w:cs="Arial"/>
          <w:sz w:val="24"/>
          <w:szCs w:val="24"/>
        </w:rPr>
        <w:t>fewer</w:t>
      </w:r>
      <w:r>
        <w:rPr>
          <w:rFonts w:ascii="Arial" w:eastAsia="Arial" w:hAnsi="Arial" w:cs="Arial"/>
          <w:sz w:val="24"/>
          <w:szCs w:val="24"/>
        </w:rPr>
        <w:t xml:space="preserve"> long-term complications in case of early intervention (World Health </w:t>
      </w:r>
      <w:r w:rsidR="00357BA0">
        <w:rPr>
          <w:rFonts w:ascii="Arial" w:eastAsia="Arial" w:hAnsi="Arial" w:cs="Arial"/>
          <w:sz w:val="24"/>
          <w:szCs w:val="24"/>
        </w:rPr>
        <w:t>Organization</w:t>
      </w:r>
      <w:r>
        <w:rPr>
          <w:rFonts w:ascii="Arial" w:eastAsia="Arial" w:hAnsi="Arial" w:cs="Arial"/>
          <w:sz w:val="24"/>
          <w:szCs w:val="24"/>
        </w:rPr>
        <w:t>, 2022). As an illustration, defibrillation in case of cardiac arrest can save a life significantly.</w:t>
      </w:r>
    </w:p>
    <w:p w14:paraId="2796AFBF" w14:textId="77777777" w:rsidR="00432C25" w:rsidRDefault="00000000">
      <w:pPr>
        <w:spacing w:after="0" w:line="360" w:lineRule="auto"/>
        <w:rPr>
          <w:rFonts w:ascii="Arial" w:eastAsia="Arial" w:hAnsi="Arial" w:cs="Arial"/>
          <w:sz w:val="24"/>
          <w:szCs w:val="24"/>
        </w:rPr>
      </w:pPr>
      <w:r>
        <w:rPr>
          <w:rFonts w:ascii="Arial" w:eastAsia="Arial" w:hAnsi="Arial" w:cs="Arial"/>
          <w:sz w:val="24"/>
          <w:szCs w:val="24"/>
        </w:rPr>
        <w:t>Equity in accessing healthcare is also encouraged in the service. Under the principles of the NHS, ambulance care is provided at the time of delivery and is free, meaning all people will be provided with the emergency care necessary, regardless of their financial state (Department of Health and Social Care, 2025). This is in line with NHS provisions of universal healthcare.</w:t>
      </w:r>
    </w:p>
    <w:p w14:paraId="5AE0EF9A" w14:textId="68D49A0E" w:rsidR="00432C25" w:rsidRDefault="00000000">
      <w:pPr>
        <w:spacing w:after="0" w:line="360" w:lineRule="auto"/>
        <w:rPr>
          <w:rFonts w:ascii="Arial" w:eastAsia="Arial" w:hAnsi="Arial" w:cs="Arial"/>
          <w:sz w:val="24"/>
          <w:szCs w:val="24"/>
        </w:rPr>
      </w:pPr>
      <w:r>
        <w:rPr>
          <w:rFonts w:ascii="Arial" w:eastAsia="Arial" w:hAnsi="Arial" w:cs="Arial"/>
          <w:sz w:val="24"/>
          <w:szCs w:val="24"/>
        </w:rPr>
        <w:t xml:space="preserve">Moreover, the development of the contemporary ambulance sector helps in decreasing congestion in hospitals by providing treatment of patients in the community when necessary (The King’s Fund, 2017). This will help </w:t>
      </w:r>
      <w:r w:rsidR="00357BA0">
        <w:rPr>
          <w:rFonts w:ascii="Arial" w:eastAsia="Arial" w:hAnsi="Arial" w:cs="Arial"/>
          <w:sz w:val="24"/>
          <w:szCs w:val="24"/>
        </w:rPr>
        <w:t>with</w:t>
      </w:r>
      <w:r>
        <w:rPr>
          <w:rFonts w:ascii="Arial" w:eastAsia="Arial" w:hAnsi="Arial" w:cs="Arial"/>
          <w:sz w:val="24"/>
          <w:szCs w:val="24"/>
        </w:rPr>
        <w:t xml:space="preserve"> patient-</w:t>
      </w:r>
      <w:r w:rsidR="00357BA0">
        <w:rPr>
          <w:rFonts w:ascii="Arial" w:eastAsia="Arial" w:hAnsi="Arial" w:cs="Arial"/>
          <w:sz w:val="24"/>
          <w:szCs w:val="24"/>
        </w:rPr>
        <w:t>centered</w:t>
      </w:r>
      <w:r>
        <w:rPr>
          <w:rFonts w:ascii="Arial" w:eastAsia="Arial" w:hAnsi="Arial" w:cs="Arial"/>
          <w:sz w:val="24"/>
          <w:szCs w:val="24"/>
        </w:rPr>
        <w:t xml:space="preserve"> care and avoid unnecessary </w:t>
      </w:r>
      <w:r w:rsidR="00357BA0">
        <w:rPr>
          <w:rFonts w:ascii="Arial" w:eastAsia="Arial" w:hAnsi="Arial" w:cs="Arial"/>
          <w:sz w:val="24"/>
          <w:szCs w:val="24"/>
        </w:rPr>
        <w:t>hospitalization</w:t>
      </w:r>
      <w:r>
        <w:rPr>
          <w:rFonts w:ascii="Arial" w:eastAsia="Arial" w:hAnsi="Arial" w:cs="Arial"/>
          <w:sz w:val="24"/>
          <w:szCs w:val="24"/>
        </w:rPr>
        <w:t>.</w:t>
      </w:r>
      <w:r w:rsidR="00E012DC">
        <w:rPr>
          <w:rFonts w:ascii="Arial" w:eastAsia="Arial" w:hAnsi="Arial" w:cs="Arial"/>
          <w:sz w:val="24"/>
          <w:szCs w:val="24"/>
        </w:rPr>
        <w:t xml:space="preserve"> </w:t>
      </w:r>
      <w:r w:rsidR="008C3879">
        <w:rPr>
          <w:rFonts w:ascii="Arial" w:eastAsia="Arial" w:hAnsi="Arial" w:cs="Arial"/>
          <w:sz w:val="24"/>
          <w:szCs w:val="24"/>
        </w:rPr>
        <w:t>Ambulance services</w:t>
      </w:r>
      <w:r w:rsidR="00353A3D">
        <w:rPr>
          <w:rFonts w:ascii="Arial" w:eastAsia="Arial" w:hAnsi="Arial" w:cs="Arial"/>
          <w:sz w:val="24"/>
          <w:szCs w:val="24"/>
        </w:rPr>
        <w:t xml:space="preserve"> also provide clinical </w:t>
      </w:r>
      <w:r w:rsidR="00CA0051">
        <w:rPr>
          <w:rFonts w:ascii="Arial" w:eastAsia="Arial" w:hAnsi="Arial" w:cs="Arial"/>
          <w:sz w:val="24"/>
          <w:szCs w:val="24"/>
        </w:rPr>
        <w:t>advice over the telephone through integrated urgent care path</w:t>
      </w:r>
      <w:r w:rsidR="00BC75FA">
        <w:rPr>
          <w:rFonts w:ascii="Arial" w:eastAsia="Arial" w:hAnsi="Arial" w:cs="Arial"/>
          <w:sz w:val="24"/>
          <w:szCs w:val="24"/>
        </w:rPr>
        <w:t xml:space="preserve">ways. </w:t>
      </w:r>
      <w:r w:rsidR="00BC75FA">
        <w:rPr>
          <w:rFonts w:ascii="Arial" w:eastAsia="Arial" w:hAnsi="Arial" w:cs="Arial"/>
          <w:sz w:val="24"/>
          <w:szCs w:val="24"/>
        </w:rPr>
        <w:lastRenderedPageBreak/>
        <w:t>Many</w:t>
      </w:r>
      <w:r w:rsidR="00955F35">
        <w:rPr>
          <w:rFonts w:ascii="Arial" w:eastAsia="Arial" w:hAnsi="Arial" w:cs="Arial"/>
          <w:sz w:val="24"/>
          <w:szCs w:val="24"/>
        </w:rPr>
        <w:t xml:space="preserve"> calls can be resolved without sending a vehicle, using </w:t>
      </w:r>
      <w:r w:rsidR="004E7F11">
        <w:rPr>
          <w:rFonts w:ascii="Arial" w:eastAsia="Arial" w:hAnsi="Arial" w:cs="Arial"/>
          <w:sz w:val="24"/>
          <w:szCs w:val="24"/>
        </w:rPr>
        <w:t xml:space="preserve">remote triage and consultation to support patients with </w:t>
      </w:r>
      <w:r w:rsidR="00176121">
        <w:rPr>
          <w:rFonts w:ascii="Arial" w:eastAsia="Arial" w:hAnsi="Arial" w:cs="Arial"/>
          <w:sz w:val="24"/>
          <w:szCs w:val="24"/>
        </w:rPr>
        <w:t>minor illnesses or injuries. This helps preserv</w:t>
      </w:r>
      <w:r w:rsidR="00C25306">
        <w:rPr>
          <w:rFonts w:ascii="Arial" w:eastAsia="Arial" w:hAnsi="Arial" w:cs="Arial"/>
          <w:sz w:val="24"/>
          <w:szCs w:val="24"/>
        </w:rPr>
        <w:t>e emergency resources for life-threatening situations and improves overall system efficien</w:t>
      </w:r>
      <w:r w:rsidR="003775E0">
        <w:rPr>
          <w:rFonts w:ascii="Arial" w:eastAsia="Arial" w:hAnsi="Arial" w:cs="Arial"/>
          <w:sz w:val="24"/>
          <w:szCs w:val="24"/>
        </w:rPr>
        <w:t>cy.</w:t>
      </w:r>
    </w:p>
    <w:p w14:paraId="0254D026" w14:textId="77777777" w:rsidR="00432C25" w:rsidRDefault="00000000">
      <w:pPr>
        <w:spacing w:after="0" w:line="360" w:lineRule="auto"/>
        <w:rPr>
          <w:rFonts w:ascii="Arial" w:eastAsia="Arial" w:hAnsi="Arial" w:cs="Arial"/>
          <w:sz w:val="24"/>
          <w:szCs w:val="24"/>
        </w:rPr>
      </w:pPr>
      <w:r>
        <w:rPr>
          <w:rFonts w:ascii="Arial" w:eastAsia="Arial" w:hAnsi="Arial" w:cs="Arial"/>
          <w:sz w:val="24"/>
          <w:szCs w:val="24"/>
        </w:rPr>
        <w:t>Nevertheless, the slowest response times and system loads can have a detrimental effect on patient results, which underscores the significance of further investment and workforce development (NHS Confederation, 2022). These issues must be addressed to ensure the quality of service and trust of the population.</w:t>
      </w:r>
    </w:p>
    <w:p w14:paraId="19573C84" w14:textId="77777777" w:rsidR="00B726BF" w:rsidRDefault="00B726BF">
      <w:pPr>
        <w:spacing w:after="0" w:line="360" w:lineRule="auto"/>
        <w:rPr>
          <w:rFonts w:ascii="Arial" w:eastAsia="Arial" w:hAnsi="Arial" w:cs="Arial"/>
          <w:b/>
          <w:bCs/>
          <w:sz w:val="24"/>
          <w:szCs w:val="24"/>
        </w:rPr>
      </w:pPr>
    </w:p>
    <w:p w14:paraId="2AFA4BA8" w14:textId="77777777" w:rsidR="001B4CDA" w:rsidRDefault="001B4CDA">
      <w:pPr>
        <w:spacing w:after="0" w:line="360" w:lineRule="auto"/>
        <w:rPr>
          <w:rFonts w:ascii="Arial" w:eastAsia="Arial" w:hAnsi="Arial" w:cs="Arial"/>
          <w:b/>
          <w:bCs/>
          <w:sz w:val="24"/>
          <w:szCs w:val="24"/>
        </w:rPr>
      </w:pPr>
    </w:p>
    <w:p w14:paraId="178D274B" w14:textId="77777777" w:rsidR="001B4CDA" w:rsidRDefault="001B4CDA">
      <w:pPr>
        <w:spacing w:after="0" w:line="360" w:lineRule="auto"/>
        <w:rPr>
          <w:rFonts w:ascii="Arial" w:eastAsia="Arial" w:hAnsi="Arial" w:cs="Arial"/>
          <w:b/>
          <w:bCs/>
          <w:sz w:val="24"/>
          <w:szCs w:val="24"/>
        </w:rPr>
      </w:pPr>
    </w:p>
    <w:p w14:paraId="4E94C8CF" w14:textId="77777777" w:rsidR="001B4CDA" w:rsidRDefault="001B4CDA">
      <w:pPr>
        <w:spacing w:after="0" w:line="360" w:lineRule="auto"/>
        <w:rPr>
          <w:rFonts w:ascii="Arial" w:eastAsia="Arial" w:hAnsi="Arial" w:cs="Arial"/>
          <w:b/>
          <w:bCs/>
          <w:sz w:val="24"/>
          <w:szCs w:val="24"/>
        </w:rPr>
      </w:pPr>
    </w:p>
    <w:p w14:paraId="3E77A8FB" w14:textId="77777777" w:rsidR="001B4CDA" w:rsidRDefault="001B4CDA">
      <w:pPr>
        <w:spacing w:after="0" w:line="360" w:lineRule="auto"/>
        <w:rPr>
          <w:rFonts w:ascii="Arial" w:eastAsia="Arial" w:hAnsi="Arial" w:cs="Arial"/>
          <w:b/>
          <w:bCs/>
          <w:sz w:val="24"/>
          <w:szCs w:val="24"/>
        </w:rPr>
      </w:pPr>
    </w:p>
    <w:p w14:paraId="323EFAED" w14:textId="77777777" w:rsidR="001B4CDA" w:rsidRDefault="001B4CDA">
      <w:pPr>
        <w:spacing w:after="0" w:line="360" w:lineRule="auto"/>
        <w:rPr>
          <w:rFonts w:ascii="Arial" w:eastAsia="Arial" w:hAnsi="Arial" w:cs="Arial"/>
          <w:b/>
          <w:bCs/>
          <w:sz w:val="24"/>
          <w:szCs w:val="24"/>
        </w:rPr>
      </w:pPr>
    </w:p>
    <w:p w14:paraId="1F72B46F" w14:textId="77777777" w:rsidR="001B4CDA" w:rsidRDefault="001B4CDA">
      <w:pPr>
        <w:spacing w:after="0" w:line="360" w:lineRule="auto"/>
        <w:rPr>
          <w:rFonts w:ascii="Arial" w:eastAsia="Arial" w:hAnsi="Arial" w:cs="Arial"/>
          <w:b/>
          <w:bCs/>
          <w:sz w:val="24"/>
          <w:szCs w:val="24"/>
        </w:rPr>
      </w:pPr>
    </w:p>
    <w:p w14:paraId="7DAF24C2" w14:textId="77777777" w:rsidR="001B4CDA" w:rsidRDefault="001B4CDA">
      <w:pPr>
        <w:spacing w:after="0" w:line="360" w:lineRule="auto"/>
        <w:rPr>
          <w:rFonts w:ascii="Arial" w:eastAsia="Arial" w:hAnsi="Arial" w:cs="Arial"/>
          <w:b/>
          <w:bCs/>
          <w:sz w:val="24"/>
          <w:szCs w:val="24"/>
        </w:rPr>
      </w:pPr>
    </w:p>
    <w:p w14:paraId="109FEE0C" w14:textId="77777777" w:rsidR="001B4CDA" w:rsidRDefault="001B4CDA">
      <w:pPr>
        <w:spacing w:after="0" w:line="360" w:lineRule="auto"/>
        <w:rPr>
          <w:rFonts w:ascii="Arial" w:eastAsia="Arial" w:hAnsi="Arial" w:cs="Arial"/>
          <w:b/>
          <w:bCs/>
          <w:sz w:val="24"/>
          <w:szCs w:val="24"/>
        </w:rPr>
      </w:pPr>
    </w:p>
    <w:p w14:paraId="49143E98" w14:textId="77777777" w:rsidR="001B4CDA" w:rsidRDefault="001B4CDA">
      <w:pPr>
        <w:spacing w:after="0" w:line="360" w:lineRule="auto"/>
        <w:rPr>
          <w:rFonts w:ascii="Arial" w:eastAsia="Arial" w:hAnsi="Arial" w:cs="Arial"/>
          <w:b/>
          <w:bCs/>
          <w:sz w:val="24"/>
          <w:szCs w:val="24"/>
        </w:rPr>
      </w:pPr>
    </w:p>
    <w:p w14:paraId="567451E7" w14:textId="77777777" w:rsidR="001B4CDA" w:rsidRDefault="001B4CDA">
      <w:pPr>
        <w:spacing w:after="0" w:line="360" w:lineRule="auto"/>
        <w:rPr>
          <w:rFonts w:ascii="Arial" w:eastAsia="Arial" w:hAnsi="Arial" w:cs="Arial"/>
          <w:b/>
          <w:bCs/>
          <w:sz w:val="24"/>
          <w:szCs w:val="24"/>
        </w:rPr>
      </w:pPr>
    </w:p>
    <w:p w14:paraId="3A1576EA" w14:textId="77777777" w:rsidR="001B4CDA" w:rsidRDefault="001B4CDA">
      <w:pPr>
        <w:spacing w:after="0" w:line="360" w:lineRule="auto"/>
        <w:rPr>
          <w:rFonts w:ascii="Arial" w:eastAsia="Arial" w:hAnsi="Arial" w:cs="Arial"/>
          <w:b/>
          <w:bCs/>
          <w:sz w:val="24"/>
          <w:szCs w:val="24"/>
        </w:rPr>
      </w:pPr>
    </w:p>
    <w:p w14:paraId="11B9C781" w14:textId="77777777" w:rsidR="001B4CDA" w:rsidRDefault="001B4CDA">
      <w:pPr>
        <w:spacing w:after="0" w:line="360" w:lineRule="auto"/>
        <w:rPr>
          <w:rFonts w:ascii="Arial" w:eastAsia="Arial" w:hAnsi="Arial" w:cs="Arial"/>
          <w:b/>
          <w:bCs/>
          <w:sz w:val="24"/>
          <w:szCs w:val="24"/>
        </w:rPr>
      </w:pPr>
    </w:p>
    <w:p w14:paraId="42F15F90" w14:textId="77777777" w:rsidR="001B4CDA" w:rsidRDefault="001B4CDA">
      <w:pPr>
        <w:spacing w:after="0" w:line="360" w:lineRule="auto"/>
        <w:rPr>
          <w:rFonts w:ascii="Arial" w:eastAsia="Arial" w:hAnsi="Arial" w:cs="Arial"/>
          <w:b/>
          <w:bCs/>
          <w:sz w:val="24"/>
          <w:szCs w:val="24"/>
        </w:rPr>
      </w:pPr>
    </w:p>
    <w:p w14:paraId="3505688F" w14:textId="77777777" w:rsidR="001B4CDA" w:rsidRDefault="001B4CDA">
      <w:pPr>
        <w:spacing w:after="0" w:line="360" w:lineRule="auto"/>
        <w:rPr>
          <w:rFonts w:ascii="Arial" w:eastAsia="Arial" w:hAnsi="Arial" w:cs="Arial"/>
          <w:b/>
          <w:bCs/>
          <w:sz w:val="24"/>
          <w:szCs w:val="24"/>
        </w:rPr>
      </w:pPr>
    </w:p>
    <w:p w14:paraId="427D7D95" w14:textId="77777777" w:rsidR="001B4CDA" w:rsidRDefault="001B4CDA">
      <w:pPr>
        <w:spacing w:after="0" w:line="360" w:lineRule="auto"/>
        <w:rPr>
          <w:rFonts w:ascii="Arial" w:eastAsia="Arial" w:hAnsi="Arial" w:cs="Arial"/>
          <w:b/>
          <w:bCs/>
          <w:sz w:val="24"/>
          <w:szCs w:val="24"/>
        </w:rPr>
      </w:pPr>
    </w:p>
    <w:p w14:paraId="4DAB0BED" w14:textId="77777777" w:rsidR="001B4CDA" w:rsidRDefault="001B4CDA">
      <w:pPr>
        <w:spacing w:after="0" w:line="360" w:lineRule="auto"/>
        <w:rPr>
          <w:rFonts w:ascii="Arial" w:eastAsia="Arial" w:hAnsi="Arial" w:cs="Arial"/>
          <w:b/>
          <w:bCs/>
          <w:sz w:val="24"/>
          <w:szCs w:val="24"/>
        </w:rPr>
      </w:pPr>
    </w:p>
    <w:p w14:paraId="23D27424" w14:textId="77777777" w:rsidR="001B4CDA" w:rsidRDefault="001B4CDA">
      <w:pPr>
        <w:spacing w:after="0" w:line="360" w:lineRule="auto"/>
        <w:rPr>
          <w:rFonts w:ascii="Arial" w:eastAsia="Arial" w:hAnsi="Arial" w:cs="Arial"/>
          <w:b/>
          <w:bCs/>
          <w:sz w:val="24"/>
          <w:szCs w:val="24"/>
        </w:rPr>
      </w:pPr>
    </w:p>
    <w:p w14:paraId="30CECF97" w14:textId="77777777" w:rsidR="001B4CDA" w:rsidRDefault="001B4CDA">
      <w:pPr>
        <w:spacing w:after="0" w:line="360" w:lineRule="auto"/>
        <w:rPr>
          <w:rFonts w:ascii="Arial" w:eastAsia="Arial" w:hAnsi="Arial" w:cs="Arial"/>
          <w:b/>
          <w:bCs/>
          <w:sz w:val="24"/>
          <w:szCs w:val="24"/>
        </w:rPr>
      </w:pPr>
    </w:p>
    <w:p w14:paraId="29F35E86" w14:textId="77777777" w:rsidR="001B4CDA" w:rsidRDefault="001B4CDA">
      <w:pPr>
        <w:spacing w:after="0" w:line="360" w:lineRule="auto"/>
        <w:rPr>
          <w:rFonts w:ascii="Arial" w:eastAsia="Arial" w:hAnsi="Arial" w:cs="Arial"/>
          <w:b/>
          <w:bCs/>
          <w:sz w:val="24"/>
          <w:szCs w:val="24"/>
        </w:rPr>
      </w:pPr>
    </w:p>
    <w:p w14:paraId="153CC2A4" w14:textId="77777777" w:rsidR="001B4CDA" w:rsidRDefault="001B4CDA">
      <w:pPr>
        <w:spacing w:after="0" w:line="360" w:lineRule="auto"/>
        <w:rPr>
          <w:rFonts w:ascii="Arial" w:eastAsia="Arial" w:hAnsi="Arial" w:cs="Arial"/>
          <w:b/>
          <w:bCs/>
          <w:sz w:val="24"/>
          <w:szCs w:val="24"/>
        </w:rPr>
      </w:pPr>
    </w:p>
    <w:p w14:paraId="48A72A03" w14:textId="77777777" w:rsidR="001B4CDA" w:rsidRDefault="001B4CDA">
      <w:pPr>
        <w:spacing w:after="0" w:line="360" w:lineRule="auto"/>
        <w:rPr>
          <w:rFonts w:ascii="Arial" w:eastAsia="Arial" w:hAnsi="Arial" w:cs="Arial"/>
          <w:b/>
          <w:bCs/>
          <w:sz w:val="24"/>
          <w:szCs w:val="24"/>
        </w:rPr>
      </w:pPr>
    </w:p>
    <w:p w14:paraId="352CFF83" w14:textId="77777777" w:rsidR="001B4CDA" w:rsidRDefault="001B4CDA">
      <w:pPr>
        <w:spacing w:after="0" w:line="360" w:lineRule="auto"/>
        <w:rPr>
          <w:rFonts w:ascii="Arial" w:eastAsia="Arial" w:hAnsi="Arial" w:cs="Arial"/>
          <w:b/>
          <w:bCs/>
          <w:sz w:val="24"/>
          <w:szCs w:val="24"/>
        </w:rPr>
      </w:pPr>
    </w:p>
    <w:p w14:paraId="7F001372" w14:textId="77777777" w:rsidR="001B4CDA" w:rsidRDefault="001B4CDA">
      <w:pPr>
        <w:spacing w:after="0" w:line="360" w:lineRule="auto"/>
        <w:rPr>
          <w:rFonts w:ascii="Arial" w:eastAsia="Arial" w:hAnsi="Arial" w:cs="Arial"/>
          <w:b/>
          <w:bCs/>
          <w:sz w:val="24"/>
          <w:szCs w:val="24"/>
        </w:rPr>
      </w:pPr>
    </w:p>
    <w:p w14:paraId="5AE7B1F1" w14:textId="77777777" w:rsidR="001B4CDA" w:rsidRDefault="001B4CDA">
      <w:pPr>
        <w:spacing w:after="0" w:line="360" w:lineRule="auto"/>
        <w:rPr>
          <w:rFonts w:ascii="Arial" w:eastAsia="Arial" w:hAnsi="Arial" w:cs="Arial"/>
          <w:b/>
          <w:bCs/>
          <w:sz w:val="24"/>
          <w:szCs w:val="24"/>
        </w:rPr>
      </w:pPr>
    </w:p>
    <w:p w14:paraId="0AC1F62F" w14:textId="40F6E623" w:rsidR="00432C25" w:rsidRDefault="00000000">
      <w:pPr>
        <w:spacing w:after="0" w:line="360" w:lineRule="auto"/>
        <w:rPr>
          <w:rFonts w:ascii="Arial" w:eastAsia="Arial" w:hAnsi="Arial" w:cs="Arial"/>
          <w:b/>
          <w:bCs/>
          <w:sz w:val="24"/>
          <w:szCs w:val="24"/>
        </w:rPr>
      </w:pPr>
      <w:r>
        <w:rPr>
          <w:rFonts w:ascii="Arial" w:eastAsia="Arial" w:hAnsi="Arial" w:cs="Arial"/>
          <w:b/>
          <w:bCs/>
          <w:sz w:val="24"/>
          <w:szCs w:val="24"/>
        </w:rPr>
        <w:t>Conclusion</w:t>
      </w:r>
    </w:p>
    <w:p w14:paraId="4E0E1B47" w14:textId="363892ED" w:rsidR="00432C25" w:rsidRDefault="00000000">
      <w:pPr>
        <w:spacing w:after="0" w:line="360" w:lineRule="auto"/>
        <w:rPr>
          <w:rFonts w:ascii="Arial" w:eastAsia="Arial" w:hAnsi="Arial" w:cs="Arial"/>
          <w:sz w:val="24"/>
          <w:szCs w:val="24"/>
        </w:rPr>
      </w:pPr>
      <w:r>
        <w:rPr>
          <w:rFonts w:ascii="Arial" w:eastAsia="Arial" w:hAnsi="Arial" w:cs="Arial"/>
          <w:sz w:val="24"/>
          <w:szCs w:val="24"/>
        </w:rPr>
        <w:t xml:space="preserve">In conclusion, ambulances have shifted to simpler transport to high-tech mobile health care facilities. Their historical track is representative of the general trends in the NHS, </w:t>
      </w:r>
      <w:r w:rsidR="00357BA0">
        <w:rPr>
          <w:rFonts w:ascii="Arial" w:eastAsia="Arial" w:hAnsi="Arial" w:cs="Arial"/>
          <w:sz w:val="24"/>
          <w:szCs w:val="24"/>
        </w:rPr>
        <w:t>prioritizing</w:t>
      </w:r>
      <w:r>
        <w:rPr>
          <w:rFonts w:ascii="Arial" w:eastAsia="Arial" w:hAnsi="Arial" w:cs="Arial"/>
          <w:sz w:val="24"/>
          <w:szCs w:val="24"/>
        </w:rPr>
        <w:t xml:space="preserve"> integration, </w:t>
      </w:r>
      <w:r w:rsidR="00357BA0">
        <w:rPr>
          <w:rFonts w:ascii="Arial" w:eastAsia="Arial" w:hAnsi="Arial" w:cs="Arial"/>
          <w:sz w:val="24"/>
          <w:szCs w:val="24"/>
        </w:rPr>
        <w:t>professionalization</w:t>
      </w:r>
      <w:r>
        <w:rPr>
          <w:rFonts w:ascii="Arial" w:eastAsia="Arial" w:hAnsi="Arial" w:cs="Arial"/>
          <w:sz w:val="24"/>
          <w:szCs w:val="24"/>
        </w:rPr>
        <w:t>, and patient-</w:t>
      </w:r>
      <w:r w:rsidR="00357BA0">
        <w:rPr>
          <w:rFonts w:ascii="Arial" w:eastAsia="Arial" w:hAnsi="Arial" w:cs="Arial"/>
          <w:sz w:val="24"/>
          <w:szCs w:val="24"/>
        </w:rPr>
        <w:t>centered</w:t>
      </w:r>
      <w:r>
        <w:rPr>
          <w:rFonts w:ascii="Arial" w:eastAsia="Arial" w:hAnsi="Arial" w:cs="Arial"/>
          <w:sz w:val="24"/>
          <w:szCs w:val="24"/>
        </w:rPr>
        <w:t xml:space="preserve"> care. </w:t>
      </w:r>
      <w:r w:rsidR="00357BA0">
        <w:rPr>
          <w:rFonts w:ascii="Arial" w:eastAsia="Arial" w:hAnsi="Arial" w:cs="Arial"/>
          <w:sz w:val="24"/>
          <w:szCs w:val="24"/>
        </w:rPr>
        <w:t>Ambulances are</w:t>
      </w:r>
      <w:r>
        <w:rPr>
          <w:rFonts w:ascii="Arial" w:eastAsia="Arial" w:hAnsi="Arial" w:cs="Arial"/>
          <w:sz w:val="24"/>
          <w:szCs w:val="24"/>
        </w:rPr>
        <w:t xml:space="preserve"> a leading element of emergency response today and </w:t>
      </w:r>
      <w:r w:rsidR="00357BA0">
        <w:rPr>
          <w:rFonts w:ascii="Arial" w:eastAsia="Arial" w:hAnsi="Arial" w:cs="Arial"/>
          <w:sz w:val="24"/>
          <w:szCs w:val="24"/>
        </w:rPr>
        <w:t>enhance</w:t>
      </w:r>
      <w:r>
        <w:rPr>
          <w:rFonts w:ascii="Arial" w:eastAsia="Arial" w:hAnsi="Arial" w:cs="Arial"/>
          <w:sz w:val="24"/>
          <w:szCs w:val="24"/>
        </w:rPr>
        <w:t xml:space="preserve"> survivability, fosters healthcare equity, and influences the overall population's well-being. They need to be sustained with </w:t>
      </w:r>
      <w:r w:rsidR="00357BA0">
        <w:rPr>
          <w:rFonts w:ascii="Arial" w:eastAsia="Arial" w:hAnsi="Arial" w:cs="Arial"/>
          <w:sz w:val="24"/>
          <w:szCs w:val="24"/>
        </w:rPr>
        <w:t>continued</w:t>
      </w:r>
      <w:r>
        <w:rPr>
          <w:rFonts w:ascii="Arial" w:eastAsia="Arial" w:hAnsi="Arial" w:cs="Arial"/>
          <w:sz w:val="24"/>
          <w:szCs w:val="24"/>
        </w:rPr>
        <w:t xml:space="preserve"> policy support and resource allocation to make them effective and sustainable in addressing the increasing medical needs.</w:t>
      </w:r>
      <w:r w:rsidR="00177BF2">
        <w:rPr>
          <w:rFonts w:ascii="Arial" w:eastAsia="Arial" w:hAnsi="Arial" w:cs="Arial"/>
          <w:sz w:val="24"/>
          <w:szCs w:val="24"/>
        </w:rPr>
        <w:t xml:space="preserve"> </w:t>
      </w:r>
      <w:r w:rsidR="00393BA7">
        <w:rPr>
          <w:rFonts w:ascii="Arial" w:eastAsia="Arial" w:hAnsi="Arial" w:cs="Arial"/>
          <w:sz w:val="24"/>
          <w:szCs w:val="24"/>
        </w:rPr>
        <w:t>By combining specialized transport, advanced</w:t>
      </w:r>
      <w:r w:rsidR="006865E9">
        <w:rPr>
          <w:rFonts w:ascii="Arial" w:eastAsia="Arial" w:hAnsi="Arial" w:cs="Arial"/>
          <w:sz w:val="24"/>
          <w:szCs w:val="24"/>
        </w:rPr>
        <w:t xml:space="preserve"> technology, and skilled personnel, ambulances</w:t>
      </w:r>
      <w:r w:rsidR="00C45532">
        <w:rPr>
          <w:rFonts w:ascii="Arial" w:eastAsia="Arial" w:hAnsi="Arial" w:cs="Arial"/>
          <w:sz w:val="24"/>
          <w:szCs w:val="24"/>
        </w:rPr>
        <w:t xml:space="preserve"> </w:t>
      </w:r>
      <w:r w:rsidR="004B6E56">
        <w:rPr>
          <w:rFonts w:ascii="Arial" w:eastAsia="Arial" w:hAnsi="Arial" w:cs="Arial"/>
          <w:sz w:val="24"/>
          <w:szCs w:val="24"/>
        </w:rPr>
        <w:t>significantly</w:t>
      </w:r>
      <w:r w:rsidR="00C45532">
        <w:rPr>
          <w:rFonts w:ascii="Arial" w:eastAsia="Arial" w:hAnsi="Arial" w:cs="Arial"/>
          <w:sz w:val="24"/>
          <w:szCs w:val="24"/>
        </w:rPr>
        <w:t xml:space="preserve"> increase survival ra</w:t>
      </w:r>
      <w:r w:rsidR="004B6E56">
        <w:rPr>
          <w:rFonts w:ascii="Arial" w:eastAsia="Arial" w:hAnsi="Arial" w:cs="Arial"/>
          <w:sz w:val="24"/>
          <w:szCs w:val="24"/>
        </w:rPr>
        <w:t>tes</w:t>
      </w:r>
      <w:r w:rsidR="00C45532">
        <w:rPr>
          <w:rFonts w:ascii="Arial" w:eastAsia="Arial" w:hAnsi="Arial" w:cs="Arial"/>
          <w:sz w:val="24"/>
          <w:szCs w:val="24"/>
        </w:rPr>
        <w:t xml:space="preserve"> and </w:t>
      </w:r>
      <w:r w:rsidR="004B6E56">
        <w:rPr>
          <w:rFonts w:ascii="Arial" w:eastAsia="Arial" w:hAnsi="Arial" w:cs="Arial"/>
          <w:sz w:val="24"/>
          <w:szCs w:val="24"/>
        </w:rPr>
        <w:t>improve patient outcomes global</w:t>
      </w:r>
      <w:r w:rsidR="00C00E9A">
        <w:rPr>
          <w:rFonts w:ascii="Arial" w:eastAsia="Arial" w:hAnsi="Arial" w:cs="Arial"/>
          <w:sz w:val="24"/>
          <w:szCs w:val="24"/>
        </w:rPr>
        <w:t>ly</w:t>
      </w:r>
      <w:r w:rsidR="0058301D">
        <w:rPr>
          <w:rFonts w:ascii="Arial" w:eastAsia="Arial" w:hAnsi="Arial" w:cs="Arial"/>
          <w:sz w:val="24"/>
          <w:szCs w:val="24"/>
        </w:rPr>
        <w:t xml:space="preserve">. </w:t>
      </w:r>
    </w:p>
    <w:p w14:paraId="222514B3" w14:textId="384324C1" w:rsidR="00902C7B" w:rsidRDefault="0074484B">
      <w:pPr>
        <w:spacing w:after="0" w:line="360" w:lineRule="auto"/>
        <w:rPr>
          <w:rFonts w:ascii="Arial" w:eastAsia="Arial" w:hAnsi="Arial" w:cs="Arial"/>
          <w:sz w:val="24"/>
          <w:szCs w:val="24"/>
        </w:rPr>
      </w:pPr>
      <w:r>
        <w:rPr>
          <w:rFonts w:ascii="Arial" w:eastAsia="Arial" w:hAnsi="Arial" w:cs="Arial"/>
          <w:sz w:val="24"/>
          <w:szCs w:val="24"/>
        </w:rPr>
        <w:t>Furthermore,</w:t>
      </w:r>
      <w:r w:rsidR="00EB739F">
        <w:rPr>
          <w:rFonts w:ascii="Arial" w:eastAsia="Arial" w:hAnsi="Arial" w:cs="Arial"/>
          <w:sz w:val="24"/>
          <w:szCs w:val="24"/>
        </w:rPr>
        <w:t xml:space="preserve"> the evolution of ambulance services reflects </w:t>
      </w:r>
      <w:r w:rsidR="00EB0C4D">
        <w:rPr>
          <w:rFonts w:ascii="Arial" w:eastAsia="Arial" w:hAnsi="Arial" w:cs="Arial"/>
          <w:sz w:val="24"/>
          <w:szCs w:val="24"/>
        </w:rPr>
        <w:t>a broader shift in healthcare towards proactive, community</w:t>
      </w:r>
      <w:r w:rsidR="00714D71">
        <w:rPr>
          <w:rFonts w:ascii="Arial" w:eastAsia="Arial" w:hAnsi="Arial" w:cs="Arial"/>
          <w:sz w:val="24"/>
          <w:szCs w:val="24"/>
        </w:rPr>
        <w:t>-based emergency care. By utilizing advanced telecommunications</w:t>
      </w:r>
      <w:r w:rsidR="00DD6709">
        <w:rPr>
          <w:rFonts w:ascii="Arial" w:eastAsia="Arial" w:hAnsi="Arial" w:cs="Arial"/>
          <w:sz w:val="24"/>
          <w:szCs w:val="24"/>
        </w:rPr>
        <w:t xml:space="preserve"> and real-time data integration</w:t>
      </w:r>
      <w:r w:rsidR="00074458">
        <w:rPr>
          <w:rFonts w:ascii="Arial" w:eastAsia="Arial" w:hAnsi="Arial" w:cs="Arial"/>
          <w:sz w:val="24"/>
          <w:szCs w:val="24"/>
        </w:rPr>
        <w:t xml:space="preserve">, ambulance crews can prep hospital </w:t>
      </w:r>
      <w:r w:rsidR="00337C48">
        <w:rPr>
          <w:rFonts w:ascii="Arial" w:eastAsia="Arial" w:hAnsi="Arial" w:cs="Arial"/>
          <w:sz w:val="24"/>
          <w:szCs w:val="24"/>
        </w:rPr>
        <w:t xml:space="preserve">trauma teams before they even </w:t>
      </w:r>
      <w:r w:rsidR="00C90815">
        <w:rPr>
          <w:rFonts w:ascii="Arial" w:eastAsia="Arial" w:hAnsi="Arial" w:cs="Arial"/>
          <w:sz w:val="24"/>
          <w:szCs w:val="24"/>
        </w:rPr>
        <w:t>arrive, ensuring a seamless tra</w:t>
      </w:r>
      <w:r w:rsidR="00525162">
        <w:rPr>
          <w:rFonts w:ascii="Arial" w:eastAsia="Arial" w:hAnsi="Arial" w:cs="Arial"/>
          <w:sz w:val="24"/>
          <w:szCs w:val="24"/>
        </w:rPr>
        <w:t>n</w:t>
      </w:r>
      <w:r w:rsidR="00C90815">
        <w:rPr>
          <w:rFonts w:ascii="Arial" w:eastAsia="Arial" w:hAnsi="Arial" w:cs="Arial"/>
          <w:sz w:val="24"/>
          <w:szCs w:val="24"/>
        </w:rPr>
        <w:t xml:space="preserve">sition of care. </w:t>
      </w:r>
      <w:r w:rsidR="008177DF">
        <w:rPr>
          <w:rFonts w:ascii="Arial" w:eastAsia="Arial" w:hAnsi="Arial" w:cs="Arial"/>
          <w:sz w:val="24"/>
          <w:szCs w:val="24"/>
        </w:rPr>
        <w:t>Ultimately, the presence of a robust ambulance service is a primary indicator of a soc</w:t>
      </w:r>
      <w:r w:rsidR="0054703D">
        <w:rPr>
          <w:rFonts w:ascii="Arial" w:eastAsia="Arial" w:hAnsi="Arial" w:cs="Arial"/>
          <w:sz w:val="24"/>
          <w:szCs w:val="24"/>
        </w:rPr>
        <w:t xml:space="preserve">iety’s commitment to public safety and health equity, </w:t>
      </w:r>
      <w:r w:rsidR="0081459D">
        <w:rPr>
          <w:rFonts w:ascii="Arial" w:eastAsia="Arial" w:hAnsi="Arial" w:cs="Arial"/>
          <w:sz w:val="24"/>
          <w:szCs w:val="24"/>
        </w:rPr>
        <w:t>providing a literal lifeline</w:t>
      </w:r>
      <w:r w:rsidR="00525162">
        <w:rPr>
          <w:rFonts w:ascii="Arial" w:eastAsia="Arial" w:hAnsi="Arial" w:cs="Arial"/>
          <w:sz w:val="24"/>
          <w:szCs w:val="24"/>
        </w:rPr>
        <w:t xml:space="preserve"> to individuals regardless of </w:t>
      </w:r>
      <w:r w:rsidR="00E801E3">
        <w:rPr>
          <w:rFonts w:ascii="Arial" w:eastAsia="Arial" w:hAnsi="Arial" w:cs="Arial"/>
          <w:sz w:val="24"/>
          <w:szCs w:val="24"/>
        </w:rPr>
        <w:t>them of</w:t>
      </w:r>
      <w:r w:rsidR="00FC5530">
        <w:rPr>
          <w:rFonts w:ascii="Arial" w:eastAsia="Arial" w:hAnsi="Arial" w:cs="Arial"/>
          <w:sz w:val="24"/>
          <w:szCs w:val="24"/>
        </w:rPr>
        <w:t xml:space="preserve"> their location or circu</w:t>
      </w:r>
      <w:r w:rsidR="00F26718">
        <w:rPr>
          <w:rFonts w:ascii="Arial" w:eastAsia="Arial" w:hAnsi="Arial" w:cs="Arial"/>
          <w:sz w:val="24"/>
          <w:szCs w:val="24"/>
        </w:rPr>
        <w:t>m</w:t>
      </w:r>
      <w:r w:rsidR="000F4439">
        <w:rPr>
          <w:rFonts w:ascii="Arial" w:eastAsia="Arial" w:hAnsi="Arial" w:cs="Arial"/>
          <w:sz w:val="24"/>
          <w:szCs w:val="24"/>
        </w:rPr>
        <w:t>stances.</w:t>
      </w:r>
      <w:r w:rsidR="00FB5BD0">
        <w:rPr>
          <w:rFonts w:ascii="Arial" w:eastAsia="Arial" w:hAnsi="Arial" w:cs="Arial"/>
          <w:sz w:val="24"/>
          <w:szCs w:val="24"/>
        </w:rPr>
        <w:t xml:space="preserve"> </w:t>
      </w:r>
      <w:r w:rsidR="0081459D">
        <w:rPr>
          <w:rFonts w:ascii="Arial" w:eastAsia="Arial" w:hAnsi="Arial" w:cs="Arial"/>
          <w:sz w:val="24"/>
          <w:szCs w:val="24"/>
        </w:rPr>
        <w:t xml:space="preserve"> </w:t>
      </w:r>
      <w:r>
        <w:rPr>
          <w:rFonts w:ascii="Arial" w:eastAsia="Arial" w:hAnsi="Arial" w:cs="Arial"/>
          <w:sz w:val="24"/>
          <w:szCs w:val="24"/>
        </w:rPr>
        <w:t xml:space="preserve"> </w:t>
      </w:r>
    </w:p>
    <w:p w14:paraId="305FE395" w14:textId="63AD9233" w:rsidR="00615167" w:rsidRDefault="00000000">
      <w:r>
        <w:br w:type="page"/>
      </w:r>
    </w:p>
    <w:p w14:paraId="48F524B9" w14:textId="398A1EDE" w:rsidR="00432C25" w:rsidRPr="00615167" w:rsidRDefault="00000000">
      <w:pPr>
        <w:rPr>
          <w:rFonts w:ascii="Arial" w:eastAsia="Arial" w:hAnsi="Arial" w:cs="Arial"/>
          <w:b/>
          <w:bCs/>
          <w:sz w:val="28"/>
          <w:szCs w:val="28"/>
        </w:rPr>
      </w:pPr>
      <w:r>
        <w:rPr>
          <w:rFonts w:ascii="Arial" w:eastAsia="Arial" w:hAnsi="Arial" w:cs="Arial"/>
          <w:b/>
          <w:bCs/>
          <w:sz w:val="26"/>
          <w:szCs w:val="26"/>
        </w:rPr>
        <w:lastRenderedPageBreak/>
        <w:t>References</w:t>
      </w:r>
    </w:p>
    <w:p w14:paraId="7F8EBA26" w14:textId="77777777" w:rsidR="00432C25" w:rsidRDefault="00000000">
      <w:pPr>
        <w:spacing w:before="240" w:after="240"/>
        <w:rPr>
          <w:i/>
          <w:iCs/>
          <w:color w:val="1155CC"/>
          <w:u w:val="single"/>
        </w:rPr>
      </w:pPr>
      <w:r>
        <w:rPr>
          <w:i/>
          <w:iCs/>
        </w:rPr>
        <w:t>Boland, J., Abendstern, M., Wilberforce, M., Pitts, R., Hughes, J. and Challis, D. (2019) ‘Mental health social work in multidisciplinary community teams: An analysis of a national service user survey’, Journal of Social Work, 21(1), pp. 3–25. Available at:</w:t>
      </w:r>
      <w:hyperlink r:id="rId13">
        <w:r>
          <w:rPr>
            <w:i/>
            <w:iCs/>
          </w:rPr>
          <w:t xml:space="preserve"> </w:t>
        </w:r>
      </w:hyperlink>
      <w:hyperlink r:id="rId14">
        <w:r>
          <w:rPr>
            <w:i/>
            <w:iCs/>
            <w:color w:val="1155CC"/>
            <w:u w:val="single"/>
          </w:rPr>
          <w:t>https://doi.org/10.1177/1468017319860663</w:t>
        </w:r>
      </w:hyperlink>
    </w:p>
    <w:p w14:paraId="2188480E" w14:textId="77777777" w:rsidR="00432C25" w:rsidRDefault="00000000">
      <w:pPr>
        <w:spacing w:before="240" w:after="240"/>
        <w:rPr>
          <w:i/>
          <w:iCs/>
          <w:color w:val="1155CC"/>
          <w:u w:val="single"/>
        </w:rPr>
      </w:pPr>
      <w:r>
        <w:rPr>
          <w:i/>
          <w:iCs/>
        </w:rPr>
        <w:t>Boyle, G. and Mozdiak, E. (2023) ‘Young adult carers services in England: Facilitating choice over future caring?’, Health &amp; Social Care in the Community, 2023, pp. 1–8. Available at:</w:t>
      </w:r>
      <w:hyperlink r:id="rId15">
        <w:r>
          <w:rPr>
            <w:i/>
            <w:iCs/>
          </w:rPr>
          <w:t xml:space="preserve"> </w:t>
        </w:r>
      </w:hyperlink>
      <w:hyperlink r:id="rId16">
        <w:r>
          <w:rPr>
            <w:i/>
            <w:iCs/>
            <w:color w:val="1155CC"/>
            <w:u w:val="single"/>
          </w:rPr>
          <w:t>https://doi.org/10.1155/2023/1466336</w:t>
        </w:r>
      </w:hyperlink>
    </w:p>
    <w:p w14:paraId="04410B7E" w14:textId="77777777" w:rsidR="00432C25" w:rsidRDefault="00000000">
      <w:pPr>
        <w:spacing w:before="240" w:after="240"/>
        <w:rPr>
          <w:i/>
          <w:iCs/>
        </w:rPr>
      </w:pPr>
      <w:r>
        <w:rPr>
          <w:i/>
          <w:iCs/>
        </w:rPr>
        <w:t>Department of Health and Social Care (2025) 10 Year Health Plan for England: Fit for the future. London: DHSC. Available at:</w:t>
      </w:r>
      <w:hyperlink r:id="rId17">
        <w:r>
          <w:rPr>
            <w:i/>
            <w:iCs/>
          </w:rPr>
          <w:t xml:space="preserve"> </w:t>
        </w:r>
      </w:hyperlink>
      <w:hyperlink r:id="rId18">
        <w:r>
          <w:rPr>
            <w:i/>
            <w:iCs/>
            <w:color w:val="1155CC"/>
            <w:u w:val="single"/>
          </w:rPr>
          <w:t>https://www.gov.uk/government/publications/10-year-health-plan-for-england-fit-for-the-future</w:t>
        </w:r>
      </w:hyperlink>
      <w:r>
        <w:rPr>
          <w:i/>
          <w:iCs/>
        </w:rPr>
        <w:t xml:space="preserve"> (Accessed: 21 February 2026).</w:t>
      </w:r>
    </w:p>
    <w:p w14:paraId="4E62A269" w14:textId="77777777" w:rsidR="00432C25" w:rsidRDefault="00000000">
      <w:pPr>
        <w:spacing w:before="240" w:after="240"/>
        <w:rPr>
          <w:i/>
          <w:iCs/>
          <w:color w:val="1155CC"/>
          <w:u w:val="single"/>
        </w:rPr>
      </w:pPr>
      <w:r>
        <w:rPr>
          <w:i/>
          <w:iCs/>
        </w:rPr>
        <w:t>Diaz-Milanes, D., Almeda, N., Rodero-Cosano, M.L., Salinas-Perez, J.A. and Garcia-Alonso, C.R. (2024) ‘Assessment of care provision integration in a community-based mental health system: Balanced care model implementation in Andalusia (Spain)’, BMC Public Health, 24(1), p. 2671. Available at:</w:t>
      </w:r>
      <w:hyperlink r:id="rId19">
        <w:r>
          <w:rPr>
            <w:i/>
            <w:iCs/>
          </w:rPr>
          <w:t xml:space="preserve"> </w:t>
        </w:r>
      </w:hyperlink>
      <w:hyperlink r:id="rId20">
        <w:r>
          <w:rPr>
            <w:i/>
            <w:iCs/>
            <w:color w:val="1155CC"/>
            <w:u w:val="single"/>
          </w:rPr>
          <w:t>https://doi.org/10.1186/s12889-024-20169-6</w:t>
        </w:r>
      </w:hyperlink>
    </w:p>
    <w:p w14:paraId="38FD747B" w14:textId="77777777" w:rsidR="00432C25" w:rsidRDefault="00000000">
      <w:pPr>
        <w:spacing w:before="240" w:after="240"/>
        <w:rPr>
          <w:i/>
          <w:iCs/>
        </w:rPr>
      </w:pPr>
      <w:r>
        <w:rPr>
          <w:i/>
          <w:iCs/>
        </w:rPr>
        <w:t>Mind (2022) Community mental health services. Available at:</w:t>
      </w:r>
      <w:hyperlink r:id="rId21">
        <w:r>
          <w:rPr>
            <w:i/>
            <w:iCs/>
          </w:rPr>
          <w:t xml:space="preserve"> </w:t>
        </w:r>
      </w:hyperlink>
      <w:hyperlink r:id="rId22">
        <w:r>
          <w:rPr>
            <w:i/>
            <w:iCs/>
            <w:color w:val="1155CC"/>
            <w:u w:val="single"/>
          </w:rPr>
          <w:t>https://www.mind.org.uk/information-support/guides-to-support-and-services/community-mental-health-services/</w:t>
        </w:r>
      </w:hyperlink>
      <w:r>
        <w:rPr>
          <w:i/>
          <w:iCs/>
        </w:rPr>
        <w:t xml:space="preserve"> (Accessed: 21 February 2026).</w:t>
      </w:r>
    </w:p>
    <w:p w14:paraId="48B7AA54" w14:textId="1047F116" w:rsidR="006C3F63" w:rsidRDefault="0095789A">
      <w:pPr>
        <w:spacing w:before="240" w:after="240"/>
        <w:rPr>
          <w:i/>
          <w:iCs/>
        </w:rPr>
      </w:pPr>
      <w:r>
        <w:rPr>
          <w:i/>
          <w:iCs/>
        </w:rPr>
        <w:t>NHS England (2023) The role of ambulance</w:t>
      </w:r>
      <w:r w:rsidR="00CC0A48">
        <w:rPr>
          <w:i/>
          <w:iCs/>
        </w:rPr>
        <w:t xml:space="preserve"> services in </w:t>
      </w:r>
      <w:r w:rsidR="00B976B4">
        <w:rPr>
          <w:i/>
          <w:iCs/>
        </w:rPr>
        <w:t>th</w:t>
      </w:r>
      <w:r w:rsidR="00D4798B">
        <w:rPr>
          <w:i/>
          <w:iCs/>
        </w:rPr>
        <w:t>e</w:t>
      </w:r>
      <w:r w:rsidR="00CC0A48">
        <w:rPr>
          <w:i/>
          <w:iCs/>
        </w:rPr>
        <w:t xml:space="preserve"> NHS. NHS England. A</w:t>
      </w:r>
      <w:r w:rsidR="008B0465">
        <w:rPr>
          <w:i/>
          <w:iCs/>
        </w:rPr>
        <w:t xml:space="preserve">vailable at: </w:t>
      </w:r>
      <w:hyperlink r:id="rId23" w:history="1">
        <w:r w:rsidR="00D4798B" w:rsidRPr="00965177">
          <w:rPr>
            <w:rStyle w:val="Hyperlink"/>
            <w:i/>
            <w:iCs/>
          </w:rPr>
          <w:t>https://www.england.nhs.uk/</w:t>
        </w:r>
      </w:hyperlink>
      <w:r w:rsidR="00D4798B">
        <w:rPr>
          <w:i/>
          <w:iCs/>
        </w:rPr>
        <w:t xml:space="preserve"> (Accessed 5</w:t>
      </w:r>
      <w:r w:rsidR="00E801E3">
        <w:rPr>
          <w:i/>
          <w:iCs/>
        </w:rPr>
        <w:t xml:space="preserve"> March 2026)</w:t>
      </w:r>
    </w:p>
    <w:p w14:paraId="6E6A6075" w14:textId="77777777" w:rsidR="00432C25" w:rsidRDefault="00000000">
      <w:pPr>
        <w:spacing w:before="240" w:after="240"/>
        <w:rPr>
          <w:i/>
          <w:iCs/>
        </w:rPr>
      </w:pPr>
      <w:r>
        <w:rPr>
          <w:i/>
          <w:iCs/>
        </w:rPr>
        <w:t>NHS (2023) Mental health services. Available at:</w:t>
      </w:r>
      <w:hyperlink r:id="rId24">
        <w:r>
          <w:rPr>
            <w:i/>
            <w:iCs/>
          </w:rPr>
          <w:t xml:space="preserve"> </w:t>
        </w:r>
      </w:hyperlink>
      <w:hyperlink r:id="rId25">
        <w:r>
          <w:rPr>
            <w:i/>
            <w:iCs/>
            <w:color w:val="1155CC"/>
            <w:u w:val="single"/>
          </w:rPr>
          <w:t>https://www.nhs.uk/nhs-services/mental-health-services/</w:t>
        </w:r>
      </w:hyperlink>
      <w:r>
        <w:rPr>
          <w:i/>
          <w:iCs/>
        </w:rPr>
        <w:t xml:space="preserve"> (Accessed: 21 February 2026).</w:t>
      </w:r>
    </w:p>
    <w:p w14:paraId="0203572D" w14:textId="77777777" w:rsidR="00432C25" w:rsidRDefault="00000000">
      <w:pPr>
        <w:spacing w:before="240" w:after="240"/>
        <w:rPr>
          <w:i/>
          <w:iCs/>
        </w:rPr>
      </w:pPr>
      <w:r>
        <w:rPr>
          <w:i/>
          <w:iCs/>
        </w:rPr>
        <w:t>NHS Confederation (2022) Mental health workforce challenges. Available at:</w:t>
      </w:r>
      <w:hyperlink r:id="rId26">
        <w:r>
          <w:rPr>
            <w:i/>
            <w:iCs/>
          </w:rPr>
          <w:t xml:space="preserve"> </w:t>
        </w:r>
      </w:hyperlink>
      <w:hyperlink r:id="rId27">
        <w:r>
          <w:rPr>
            <w:i/>
            <w:iCs/>
            <w:color w:val="1155CC"/>
            <w:u w:val="single"/>
          </w:rPr>
          <w:t>https://www.nhsconfed.org/publications</w:t>
        </w:r>
      </w:hyperlink>
      <w:r>
        <w:rPr>
          <w:i/>
          <w:iCs/>
        </w:rPr>
        <w:t xml:space="preserve"> (Accessed: 21 February 2026).</w:t>
      </w:r>
    </w:p>
    <w:p w14:paraId="553417C3" w14:textId="77777777" w:rsidR="00432C25" w:rsidRDefault="00000000">
      <w:pPr>
        <w:spacing w:before="240" w:after="240"/>
        <w:rPr>
          <w:i/>
          <w:iCs/>
        </w:rPr>
      </w:pPr>
      <w:r>
        <w:rPr>
          <w:i/>
          <w:iCs/>
        </w:rPr>
        <w:t>NICE (2022) Community mental health services for adults and older adults. London: NICE. Available at:</w:t>
      </w:r>
      <w:hyperlink r:id="rId28">
        <w:r>
          <w:rPr>
            <w:i/>
            <w:iCs/>
          </w:rPr>
          <w:t xml:space="preserve"> </w:t>
        </w:r>
      </w:hyperlink>
      <w:hyperlink r:id="rId29">
        <w:r>
          <w:rPr>
            <w:i/>
            <w:iCs/>
            <w:color w:val="1155CC"/>
            <w:u w:val="single"/>
          </w:rPr>
          <w:t>https://www.nice.org.uk/guidance/ng53</w:t>
        </w:r>
      </w:hyperlink>
      <w:r>
        <w:rPr>
          <w:i/>
          <w:iCs/>
        </w:rPr>
        <w:t xml:space="preserve"> (Accessed: 21 February 2026).</w:t>
      </w:r>
    </w:p>
    <w:p w14:paraId="4A807972" w14:textId="77777777" w:rsidR="00432C25" w:rsidRDefault="00000000">
      <w:pPr>
        <w:spacing w:before="240" w:after="240"/>
        <w:rPr>
          <w:i/>
          <w:iCs/>
        </w:rPr>
      </w:pPr>
      <w:r>
        <w:rPr>
          <w:i/>
          <w:iCs/>
        </w:rPr>
        <w:t>The King’s Fund (2023) Mental health services in England. Available at:</w:t>
      </w:r>
      <w:hyperlink r:id="rId30">
        <w:r>
          <w:rPr>
            <w:i/>
            <w:iCs/>
          </w:rPr>
          <w:t xml:space="preserve"> </w:t>
        </w:r>
      </w:hyperlink>
      <w:hyperlink r:id="rId31">
        <w:r>
          <w:rPr>
            <w:i/>
            <w:iCs/>
            <w:color w:val="1155CC"/>
            <w:u w:val="single"/>
          </w:rPr>
          <w:t>https://www.kingsfund.org.uk/publications/mental-health-services</w:t>
        </w:r>
      </w:hyperlink>
      <w:r>
        <w:rPr>
          <w:i/>
          <w:iCs/>
        </w:rPr>
        <w:t xml:space="preserve"> (Accessed: 21 February 2026).</w:t>
      </w:r>
    </w:p>
    <w:p w14:paraId="3DBFE095" w14:textId="77777777" w:rsidR="00432C25" w:rsidRDefault="00000000">
      <w:pPr>
        <w:spacing w:before="240" w:after="240"/>
        <w:rPr>
          <w:i/>
          <w:iCs/>
          <w:color w:val="1155CC"/>
          <w:u w:val="single"/>
        </w:rPr>
      </w:pPr>
      <w:r>
        <w:rPr>
          <w:i/>
          <w:iCs/>
        </w:rPr>
        <w:t>Vandoni, M., D’Avanzo, B. and Barbato, A. (</w:t>
      </w:r>
      <w:proofErr w:type="gramStart"/>
      <w:r>
        <w:rPr>
          <w:i/>
          <w:iCs/>
        </w:rPr>
        <w:t>2024) ‘</w:t>
      </w:r>
      <w:proofErr w:type="gramEnd"/>
      <w:r>
        <w:rPr>
          <w:i/>
          <w:iCs/>
        </w:rPr>
        <w:t>The transition towards community-based mental health care in the European Union: Current realities and prospects’, Health Policy, 144, p. 105081. Available at:</w:t>
      </w:r>
      <w:hyperlink r:id="rId32">
        <w:r>
          <w:rPr>
            <w:i/>
            <w:iCs/>
          </w:rPr>
          <w:t xml:space="preserve"> </w:t>
        </w:r>
      </w:hyperlink>
      <w:hyperlink r:id="rId33">
        <w:r>
          <w:rPr>
            <w:i/>
            <w:iCs/>
            <w:color w:val="1155CC"/>
            <w:u w:val="single"/>
          </w:rPr>
          <w:t>https://doi.org/10.1016/j.healthpol.2024.105081</w:t>
        </w:r>
      </w:hyperlink>
    </w:p>
    <w:p w14:paraId="051789A0" w14:textId="77777777" w:rsidR="00432C25" w:rsidRDefault="00000000">
      <w:pPr>
        <w:spacing w:before="240" w:after="240"/>
        <w:rPr>
          <w:i/>
          <w:iCs/>
        </w:rPr>
      </w:pPr>
      <w:r>
        <w:rPr>
          <w:i/>
          <w:iCs/>
        </w:rPr>
        <w:t>World Health Organization (2022) World mental health report: Transforming mental health for all. Geneva: WHO. Available at:</w:t>
      </w:r>
      <w:hyperlink r:id="rId34">
        <w:r>
          <w:rPr>
            <w:i/>
            <w:iCs/>
          </w:rPr>
          <w:t xml:space="preserve"> </w:t>
        </w:r>
      </w:hyperlink>
      <w:hyperlink r:id="rId35">
        <w:r>
          <w:rPr>
            <w:i/>
            <w:iCs/>
            <w:color w:val="1155CC"/>
            <w:u w:val="single"/>
          </w:rPr>
          <w:t>https://www.who.int/publications/i/item/9789240049338</w:t>
        </w:r>
      </w:hyperlink>
      <w:r>
        <w:rPr>
          <w:i/>
          <w:iCs/>
        </w:rPr>
        <w:t xml:space="preserve"> (Accessed: 21 February 2026).</w:t>
      </w:r>
    </w:p>
    <w:p w14:paraId="01371EF0" w14:textId="77777777" w:rsidR="00432C25" w:rsidRDefault="00432C25"/>
    <w:sectPr w:rsidR="00432C2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0FD73" w14:textId="77777777" w:rsidR="00610040" w:rsidRDefault="00610040">
      <w:pPr>
        <w:spacing w:after="0" w:line="240" w:lineRule="auto"/>
      </w:pPr>
      <w:r>
        <w:separator/>
      </w:r>
    </w:p>
  </w:endnote>
  <w:endnote w:type="continuationSeparator" w:id="0">
    <w:p w14:paraId="34F21E29" w14:textId="77777777" w:rsidR="00610040" w:rsidRDefault="00610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embedRegular r:id="rId1" w:fontKey="{D70ED958-873F-4551-8F28-8B4B71364DD1}"/>
    <w:embedBold r:id="rId2" w:fontKey="{F0E3CBA5-8A3C-4FC5-AC11-6B2E432241A1}"/>
    <w:embedItalic r:id="rId3" w:fontKey="{DA4D0E4A-CC26-4E8D-A2B1-3189FBE8F11D}"/>
    <w:embedBoldItalic r:id="rId4" w:fontKey="{2D6784AB-C680-4979-9AE6-67B070561FBE}"/>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5" w:fontKey="{D5683581-CDA6-4112-B519-01A10D6A8CAB}"/>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E1D449A9-0FED-4A2A-BFC3-946ABBC4792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7490FD" w14:textId="77777777" w:rsidR="00432C25" w:rsidRDefault="00432C25">
    <w:pPr>
      <w:pBdr>
        <w:top w:val="nil"/>
        <w:left w:val="nil"/>
        <w:bottom w:val="nil"/>
        <w:right w:val="nil"/>
        <w:between w:val="nil"/>
      </w:pBdr>
      <w:tabs>
        <w:tab w:val="center" w:pos="4513"/>
        <w:tab w:val="right" w:pos="9026"/>
      </w:tabs>
      <w:spacing w:after="0" w:line="240" w:lineRule="auto"/>
      <w:jc w:val="right"/>
      <w:rPr>
        <w:color w:val="000000"/>
      </w:rPr>
    </w:pPr>
  </w:p>
  <w:p w14:paraId="56EAF314" w14:textId="77777777" w:rsidR="00432C25" w:rsidRDefault="00432C25">
    <w:pPr>
      <w:pBdr>
        <w:top w:val="nil"/>
        <w:left w:val="nil"/>
        <w:bottom w:val="nil"/>
        <w:right w:val="nil"/>
        <w:between w:val="nil"/>
      </w:pBdr>
      <w:tabs>
        <w:tab w:val="center" w:pos="4513"/>
        <w:tab w:val="right" w:pos="9026"/>
      </w:tabs>
      <w:spacing w:after="0" w:line="240" w:lineRule="auto"/>
    </w:pPr>
  </w:p>
  <w:p w14:paraId="0E7C36D0" w14:textId="77777777" w:rsidR="00432C25" w:rsidRDefault="00432C25">
    <w:pPr>
      <w:pBdr>
        <w:top w:val="nil"/>
        <w:left w:val="nil"/>
        <w:bottom w:val="nil"/>
        <w:right w:val="nil"/>
        <w:between w:val="nil"/>
      </w:pBdr>
      <w:tabs>
        <w:tab w:val="center" w:pos="4513"/>
        <w:tab w:val="right" w:pos="9026"/>
      </w:tabs>
      <w:spacing w:after="0" w:line="240" w:lineRule="auto"/>
      <w:jc w:val="right"/>
    </w:pPr>
  </w:p>
  <w:p w14:paraId="4E4F764B" w14:textId="77777777" w:rsidR="00432C25" w:rsidRDefault="00000000">
    <w:pPr>
      <w:pBdr>
        <w:top w:val="nil"/>
        <w:left w:val="nil"/>
        <w:bottom w:val="nil"/>
        <w:right w:val="nil"/>
        <w:between w:val="nil"/>
      </w:pBdr>
      <w:tabs>
        <w:tab w:val="center" w:pos="4513"/>
        <w:tab w:val="right" w:pos="9026"/>
      </w:tabs>
      <w:spacing w:after="0" w:line="240" w:lineRule="auto"/>
      <w:jc w:val="right"/>
    </w:pPr>
    <w:r>
      <w:fldChar w:fldCharType="begin"/>
    </w:r>
    <w:r>
      <w:instrText>PAGE</w:instrText>
    </w:r>
    <w:r>
      <w:fldChar w:fldCharType="separate"/>
    </w:r>
    <w:r w:rsidR="00A158AC">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3CB2A7" w14:textId="77777777" w:rsidR="00432C25" w:rsidRDefault="00000000">
    <w:pPr>
      <w:jc w:val="right"/>
    </w:pPr>
    <w:r>
      <w:fldChar w:fldCharType="begin"/>
    </w:r>
    <w:r>
      <w:instrText>PAGE</w:instrText>
    </w:r>
    <w:r>
      <w:fldChar w:fldCharType="separate"/>
    </w:r>
    <w:r w:rsidR="00A158A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EF096" w14:textId="77777777" w:rsidR="00610040" w:rsidRDefault="00610040">
      <w:pPr>
        <w:spacing w:after="0" w:line="240" w:lineRule="auto"/>
      </w:pPr>
      <w:r>
        <w:separator/>
      </w:r>
    </w:p>
  </w:footnote>
  <w:footnote w:type="continuationSeparator" w:id="0">
    <w:p w14:paraId="61EC2C77" w14:textId="77777777" w:rsidR="00610040" w:rsidRDefault="006100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D1525" w14:textId="77777777" w:rsidR="00432C25" w:rsidRDefault="00000000">
    <w:pPr>
      <w:pBdr>
        <w:top w:val="nil"/>
        <w:left w:val="nil"/>
        <w:bottom w:val="nil"/>
        <w:right w:val="nil"/>
        <w:between w:val="nil"/>
      </w:pBdr>
      <w:tabs>
        <w:tab w:val="center" w:pos="4513"/>
        <w:tab w:val="right" w:pos="9026"/>
      </w:tabs>
      <w:spacing w:after="0" w:line="240" w:lineRule="auto"/>
      <w:ind w:left="11520"/>
      <w:rPr>
        <w:color w:val="000000"/>
      </w:rPr>
    </w:pPr>
    <w:r>
      <w:rPr>
        <w:noProof/>
        <w:color w:val="000000"/>
      </w:rPr>
      <w:drawing>
        <wp:inline distT="0" distB="0" distL="0" distR="0" wp14:anchorId="0988BA27" wp14:editId="5D5A0DE8">
          <wp:extent cx="2184540" cy="436908"/>
          <wp:effectExtent l="0" t="0" r="0" b="0"/>
          <wp:docPr id="18" name="image2.png" descr="UWTSD LOGO"/>
          <wp:cNvGraphicFramePr/>
          <a:graphic xmlns:a="http://schemas.openxmlformats.org/drawingml/2006/main">
            <a:graphicData uri="http://schemas.openxmlformats.org/drawingml/2006/picture">
              <pic:pic xmlns:pic="http://schemas.openxmlformats.org/drawingml/2006/picture">
                <pic:nvPicPr>
                  <pic:cNvPr id="0" name="image2.png" descr="UWTSD LOGO"/>
                  <pic:cNvPicPr preferRelativeResize="0"/>
                </pic:nvPicPr>
                <pic:blipFill>
                  <a:blip r:embed="rId1"/>
                  <a:srcRect/>
                  <a:stretch>
                    <a:fillRect/>
                  </a:stretch>
                </pic:blipFill>
                <pic:spPr>
                  <a:xfrm>
                    <a:off x="0" y="0"/>
                    <a:ext cx="2184540" cy="436908"/>
                  </a:xfrm>
                  <a:prstGeom prst="rect">
                    <a:avLst/>
                  </a:prstGeom>
                  <a:ln/>
                </pic:spPr>
              </pic:pic>
            </a:graphicData>
          </a:graphic>
        </wp:inline>
      </w:drawing>
    </w:r>
  </w:p>
  <w:p w14:paraId="6F60F798" w14:textId="77777777" w:rsidR="00432C25" w:rsidRDefault="00432C25">
    <w:pPr>
      <w:pBdr>
        <w:top w:val="nil"/>
        <w:left w:val="nil"/>
        <w:bottom w:val="nil"/>
        <w:right w:val="nil"/>
        <w:between w:val="nil"/>
      </w:pBdr>
      <w:tabs>
        <w:tab w:val="center" w:pos="4513"/>
        <w:tab w:val="right" w:pos="9026"/>
      </w:tabs>
      <w:spacing w:after="0" w:line="240" w:lineRule="auto"/>
      <w:ind w:left="11520"/>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2E191" w14:textId="77777777" w:rsidR="00432C25" w:rsidRDefault="00432C2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C25"/>
    <w:rsid w:val="000058B0"/>
    <w:rsid w:val="00074458"/>
    <w:rsid w:val="000F4439"/>
    <w:rsid w:val="0011138E"/>
    <w:rsid w:val="00122AB4"/>
    <w:rsid w:val="00170D09"/>
    <w:rsid w:val="00176121"/>
    <w:rsid w:val="00177BF2"/>
    <w:rsid w:val="001B4CDA"/>
    <w:rsid w:val="002152E8"/>
    <w:rsid w:val="00337C48"/>
    <w:rsid w:val="003528C9"/>
    <w:rsid w:val="00353A3D"/>
    <w:rsid w:val="00357BA0"/>
    <w:rsid w:val="003775E0"/>
    <w:rsid w:val="00393BA7"/>
    <w:rsid w:val="0040284A"/>
    <w:rsid w:val="00430ACA"/>
    <w:rsid w:val="00432C25"/>
    <w:rsid w:val="004B6E56"/>
    <w:rsid w:val="004E7F11"/>
    <w:rsid w:val="00505A98"/>
    <w:rsid w:val="00525162"/>
    <w:rsid w:val="00546CC3"/>
    <w:rsid w:val="0054703D"/>
    <w:rsid w:val="0058301D"/>
    <w:rsid w:val="00586490"/>
    <w:rsid w:val="00605C64"/>
    <w:rsid w:val="00610040"/>
    <w:rsid w:val="00615167"/>
    <w:rsid w:val="0064183E"/>
    <w:rsid w:val="00650774"/>
    <w:rsid w:val="00657494"/>
    <w:rsid w:val="006865E9"/>
    <w:rsid w:val="006B3808"/>
    <w:rsid w:val="006C3F63"/>
    <w:rsid w:val="00714D71"/>
    <w:rsid w:val="0074484B"/>
    <w:rsid w:val="007B3905"/>
    <w:rsid w:val="0081459D"/>
    <w:rsid w:val="008177DF"/>
    <w:rsid w:val="00874582"/>
    <w:rsid w:val="008B0465"/>
    <w:rsid w:val="008C3879"/>
    <w:rsid w:val="00902C7B"/>
    <w:rsid w:val="00902CFE"/>
    <w:rsid w:val="00955F35"/>
    <w:rsid w:val="0095789A"/>
    <w:rsid w:val="00984821"/>
    <w:rsid w:val="00A158AC"/>
    <w:rsid w:val="00A204AF"/>
    <w:rsid w:val="00A4451B"/>
    <w:rsid w:val="00B726BF"/>
    <w:rsid w:val="00B976B4"/>
    <w:rsid w:val="00BC75FA"/>
    <w:rsid w:val="00C00E9A"/>
    <w:rsid w:val="00C25306"/>
    <w:rsid w:val="00C3642F"/>
    <w:rsid w:val="00C37153"/>
    <w:rsid w:val="00C45532"/>
    <w:rsid w:val="00C90815"/>
    <w:rsid w:val="00CA0051"/>
    <w:rsid w:val="00CC0A48"/>
    <w:rsid w:val="00CC69A5"/>
    <w:rsid w:val="00CE3BDA"/>
    <w:rsid w:val="00D4798B"/>
    <w:rsid w:val="00D52A82"/>
    <w:rsid w:val="00DD6709"/>
    <w:rsid w:val="00E00624"/>
    <w:rsid w:val="00E012DC"/>
    <w:rsid w:val="00E36B49"/>
    <w:rsid w:val="00E710C1"/>
    <w:rsid w:val="00E801E3"/>
    <w:rsid w:val="00EB0C4D"/>
    <w:rsid w:val="00EB739F"/>
    <w:rsid w:val="00F26718"/>
    <w:rsid w:val="00F52550"/>
    <w:rsid w:val="00FB5BD0"/>
    <w:rsid w:val="00FC5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8FEED"/>
  <w15:docId w15:val="{468383EA-7EDF-4BF6-A31F-3521499B6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character" w:styleId="Hyperlink">
    <w:name w:val="Hyperlink"/>
    <w:basedOn w:val="DefaultParagraphFont"/>
    <w:uiPriority w:val="99"/>
    <w:unhideWhenUsed/>
    <w:rsid w:val="00D4798B"/>
    <w:rPr>
      <w:color w:val="0000FF" w:themeColor="hyperlink"/>
      <w:u w:val="single"/>
    </w:rPr>
  </w:style>
  <w:style w:type="character" w:styleId="UnresolvedMention">
    <w:name w:val="Unresolved Mention"/>
    <w:basedOn w:val="DefaultParagraphFont"/>
    <w:uiPriority w:val="99"/>
    <w:semiHidden/>
    <w:unhideWhenUsed/>
    <w:rsid w:val="00D479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77/1468017319860663" TargetMode="External"/><Relationship Id="rId18" Type="http://schemas.openxmlformats.org/officeDocument/2006/relationships/hyperlink" Target="https://www.gov.uk/government/publications/10-year-health-plan-for-england-fit-for-the-future" TargetMode="External"/><Relationship Id="rId26" Type="http://schemas.openxmlformats.org/officeDocument/2006/relationships/hyperlink" Target="https://www.nhsconfed.org/publications" TargetMode="External"/><Relationship Id="rId21" Type="http://schemas.openxmlformats.org/officeDocument/2006/relationships/hyperlink" Target="https://www.mind.org.uk/information-support/guides-to-support-and-services/community-mental-health-services/" TargetMode="External"/><Relationship Id="rId34" Type="http://schemas.openxmlformats.org/officeDocument/2006/relationships/hyperlink" Target="https://www.who.int/publications/i/item/9789240049338"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gov.uk/government/publications/10-year-health-plan-for-england-fit-for-the-future" TargetMode="External"/><Relationship Id="rId25" Type="http://schemas.openxmlformats.org/officeDocument/2006/relationships/hyperlink" Target="https://www.nhs.uk/nhs-services/mental-health-services/" TargetMode="External"/><Relationship Id="rId33" Type="http://schemas.openxmlformats.org/officeDocument/2006/relationships/hyperlink" Target="https://doi.org/10.1016/j.healthpol.2024.105081" TargetMode="External"/><Relationship Id="rId2" Type="http://schemas.openxmlformats.org/officeDocument/2006/relationships/styles" Target="styles.xml"/><Relationship Id="rId16" Type="http://schemas.openxmlformats.org/officeDocument/2006/relationships/hyperlink" Target="https://doi.org/10.1155/2023/1466336" TargetMode="External"/><Relationship Id="rId20" Type="http://schemas.openxmlformats.org/officeDocument/2006/relationships/hyperlink" Target="https://doi.org/10.1186/s12889-024-20169-6" TargetMode="External"/><Relationship Id="rId29" Type="http://schemas.openxmlformats.org/officeDocument/2006/relationships/hyperlink" Target="https://www.nice.org.uk/guidance/ng5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www.nhs.uk/nhs-services/mental-health-services/" TargetMode="External"/><Relationship Id="rId32" Type="http://schemas.openxmlformats.org/officeDocument/2006/relationships/hyperlink" Target="https://doi.org/10.1016/j.healthpol.2024.105081"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55/2023/1466336" TargetMode="External"/><Relationship Id="rId23" Type="http://schemas.openxmlformats.org/officeDocument/2006/relationships/hyperlink" Target="https://www.england.nhs.uk/" TargetMode="External"/><Relationship Id="rId28" Type="http://schemas.openxmlformats.org/officeDocument/2006/relationships/hyperlink" Target="https://www.nice.org.uk/guidance/ng53" TargetMode="External"/><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doi.org/10.1186/s12889-024-20169-6" TargetMode="External"/><Relationship Id="rId31" Type="http://schemas.openxmlformats.org/officeDocument/2006/relationships/hyperlink" Target="https://www.kingsfund.org.uk/publications/mental-health-service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1177/1468017319860663" TargetMode="External"/><Relationship Id="rId22" Type="http://schemas.openxmlformats.org/officeDocument/2006/relationships/hyperlink" Target="https://www.mind.org.uk/information-support/guides-to-support-and-services/community-mental-health-services/" TargetMode="External"/><Relationship Id="rId27" Type="http://schemas.openxmlformats.org/officeDocument/2006/relationships/hyperlink" Target="https://www.nhsconfed.org/publications" TargetMode="External"/><Relationship Id="rId30" Type="http://schemas.openxmlformats.org/officeDocument/2006/relationships/hyperlink" Target="https://www.kingsfund.org.uk/publications/mental-health-services" TargetMode="External"/><Relationship Id="rId35" Type="http://schemas.openxmlformats.org/officeDocument/2006/relationships/hyperlink" Target="https://www.who.int/publications/i/item/9789240049338" TargetMode="External"/><Relationship Id="rId8" Type="http://schemas.openxmlformats.org/officeDocument/2006/relationships/header" Target="header1.xml"/><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VQsy6RRNqhvVNVGTXHVxtsLUw==">CgMxLjAyDmgudmx3eWU2OGpkMnBsOAByITFJdU5SNXNpOFRzNFpBNGlXTkl1c25PdnRIM0FFQXdUMA==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8</Pages>
  <Words>1686</Words>
  <Characters>9615</Characters>
  <Application>Microsoft Office Word</Application>
  <DocSecurity>0</DocSecurity>
  <Lines>80</Lines>
  <Paragraphs>22</Paragraphs>
  <ScaleCrop>false</ScaleCrop>
  <Company/>
  <LinksUpToDate>false</LinksUpToDate>
  <CharactersWithSpaces>11279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Gloria Iyevhobu</cp:lastModifiedBy>
  <cp:revision>74</cp:revision>
  <dcterms:created xsi:type="dcterms:W3CDTF">2026-03-05T14:35:00Z</dcterms:created>
  <dcterms:modified xsi:type="dcterms:W3CDTF">2026-03-05T16:43:00Z</dcterms:modified>
</cp:coreProperties>
</file>