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5E1F5" w14:textId="77777777" w:rsidR="009E33FF" w:rsidRPr="00C474B3" w:rsidRDefault="009E33FF" w:rsidP="00C474B3">
      <w:pPr>
        <w:spacing w:line="360" w:lineRule="auto"/>
        <w:jc w:val="center"/>
        <w:rPr>
          <w:rFonts w:ascii="Arial" w:hAnsi="Arial" w:cs="Arial"/>
          <w:b/>
          <w:bCs/>
          <w:u w:val="single"/>
        </w:rPr>
      </w:pPr>
      <w:r w:rsidRPr="00C474B3">
        <w:rPr>
          <w:rFonts w:ascii="Arial" w:hAnsi="Arial" w:cs="Arial"/>
          <w:b/>
          <w:bCs/>
          <w:u w:val="single"/>
        </w:rPr>
        <w:t xml:space="preserve">Children’s Play: Theory and Practice </w:t>
      </w:r>
    </w:p>
    <w:p w14:paraId="102EE64F" w14:textId="03C6BB40" w:rsidR="009E33FF" w:rsidRPr="00C474B3" w:rsidRDefault="009E33FF" w:rsidP="00C474B3">
      <w:pPr>
        <w:spacing w:line="360" w:lineRule="auto"/>
        <w:jc w:val="center"/>
        <w:rPr>
          <w:rFonts w:ascii="Arial" w:hAnsi="Arial" w:cs="Arial"/>
          <w:b/>
          <w:bCs/>
          <w:u w:val="single"/>
        </w:rPr>
      </w:pPr>
      <w:r w:rsidRPr="00C474B3">
        <w:rPr>
          <w:rFonts w:ascii="Arial" w:hAnsi="Arial" w:cs="Arial"/>
          <w:b/>
          <w:bCs/>
          <w:u w:val="single"/>
        </w:rPr>
        <w:t xml:space="preserve">(ECEY 4003/C) </w:t>
      </w:r>
    </w:p>
    <w:p w14:paraId="7A0A3AEC" w14:textId="746DCBD9" w:rsidR="009E33FF" w:rsidRPr="00C474B3" w:rsidRDefault="009E33FF" w:rsidP="00C474B3">
      <w:pPr>
        <w:spacing w:line="360" w:lineRule="auto"/>
        <w:rPr>
          <w:rFonts w:ascii="Arial" w:hAnsi="Arial" w:cs="Arial"/>
          <w:b/>
          <w:bCs/>
          <w:u w:val="single"/>
        </w:rPr>
      </w:pPr>
      <w:r w:rsidRPr="00C474B3">
        <w:rPr>
          <w:rFonts w:ascii="Arial" w:hAnsi="Arial" w:cs="Arial"/>
          <w:b/>
          <w:bCs/>
          <w:u w:val="single"/>
        </w:rPr>
        <w:t>Section 1</w:t>
      </w:r>
    </w:p>
    <w:p w14:paraId="3332313A" w14:textId="27975F67" w:rsidR="009E33FF" w:rsidRPr="00C474B3" w:rsidRDefault="009E33FF" w:rsidP="00C474B3">
      <w:pPr>
        <w:spacing w:line="360" w:lineRule="auto"/>
        <w:rPr>
          <w:rFonts w:ascii="Arial" w:hAnsi="Arial" w:cs="Arial"/>
          <w:u w:val="single"/>
        </w:rPr>
      </w:pPr>
    </w:p>
    <w:p w14:paraId="7533CA62" w14:textId="47A16944" w:rsidR="009E33FF" w:rsidRPr="00C474B3" w:rsidRDefault="009E33FF" w:rsidP="00C474B3">
      <w:pPr>
        <w:spacing w:line="360" w:lineRule="auto"/>
        <w:rPr>
          <w:rFonts w:ascii="Arial" w:hAnsi="Arial" w:cs="Arial"/>
        </w:rPr>
      </w:pPr>
      <w:r w:rsidRPr="00C474B3">
        <w:rPr>
          <w:rFonts w:ascii="Arial" w:hAnsi="Arial" w:cs="Arial"/>
        </w:rPr>
        <w:t>The two types of play that will be researched throughout section 1 are, messy play and heuristic play.</w:t>
      </w:r>
    </w:p>
    <w:p w14:paraId="16502D4C" w14:textId="1CE67D0D" w:rsidR="009E33FF" w:rsidRPr="00C474B3" w:rsidRDefault="009E33FF" w:rsidP="00C474B3">
      <w:pPr>
        <w:spacing w:line="360" w:lineRule="auto"/>
        <w:rPr>
          <w:rFonts w:ascii="Arial" w:hAnsi="Arial" w:cs="Arial"/>
        </w:rPr>
      </w:pPr>
    </w:p>
    <w:p w14:paraId="5158174A" w14:textId="5A51ECFC" w:rsidR="009E33FF" w:rsidRPr="00C474B3" w:rsidRDefault="009E33FF" w:rsidP="00C474B3">
      <w:pPr>
        <w:spacing w:line="360" w:lineRule="auto"/>
        <w:rPr>
          <w:rFonts w:ascii="Arial" w:hAnsi="Arial" w:cs="Arial"/>
          <w:b/>
          <w:bCs/>
        </w:rPr>
      </w:pPr>
      <w:r w:rsidRPr="00C474B3">
        <w:rPr>
          <w:rFonts w:ascii="Arial" w:hAnsi="Arial" w:cs="Arial"/>
          <w:b/>
          <w:bCs/>
        </w:rPr>
        <w:t>Messy play</w:t>
      </w:r>
    </w:p>
    <w:p w14:paraId="13FD70C4" w14:textId="7CDBD449" w:rsidR="009E33FF" w:rsidRPr="00C474B3" w:rsidRDefault="009E33FF" w:rsidP="00C474B3">
      <w:pPr>
        <w:spacing w:line="360" w:lineRule="auto"/>
        <w:rPr>
          <w:rFonts w:ascii="Arial" w:hAnsi="Arial" w:cs="Arial"/>
          <w:b/>
          <w:bCs/>
        </w:rPr>
      </w:pPr>
    </w:p>
    <w:p w14:paraId="186BE07E" w14:textId="4865D0BA" w:rsidR="009E33FF" w:rsidRPr="00C474B3" w:rsidRDefault="009E33FF" w:rsidP="00C474B3">
      <w:pPr>
        <w:spacing w:line="360" w:lineRule="auto"/>
        <w:rPr>
          <w:rFonts w:ascii="Arial" w:hAnsi="Arial" w:cs="Arial"/>
          <w:b/>
          <w:bCs/>
          <w:u w:val="single"/>
        </w:rPr>
      </w:pPr>
      <w:r w:rsidRPr="00C474B3">
        <w:rPr>
          <w:rFonts w:ascii="Arial" w:hAnsi="Arial" w:cs="Arial"/>
          <w:b/>
          <w:bCs/>
          <w:u w:val="single"/>
        </w:rPr>
        <w:t xml:space="preserve">What is messy play? </w:t>
      </w:r>
    </w:p>
    <w:p w14:paraId="05054238" w14:textId="35CA1F3C" w:rsidR="009E33FF" w:rsidRPr="00C474B3" w:rsidRDefault="009E33FF" w:rsidP="00C474B3">
      <w:pPr>
        <w:spacing w:line="360" w:lineRule="auto"/>
        <w:rPr>
          <w:rFonts w:ascii="Arial" w:hAnsi="Arial" w:cs="Arial"/>
          <w:b/>
          <w:bCs/>
          <w:u w:val="single"/>
        </w:rPr>
      </w:pPr>
    </w:p>
    <w:p w14:paraId="2710392C" w14:textId="034313AA" w:rsidR="00324404" w:rsidRPr="00C474B3" w:rsidRDefault="00D5727B" w:rsidP="00C474B3">
      <w:pPr>
        <w:spacing w:line="360" w:lineRule="auto"/>
        <w:rPr>
          <w:rFonts w:ascii="Arial" w:hAnsi="Arial" w:cs="Arial"/>
        </w:rPr>
      </w:pPr>
      <w:r w:rsidRPr="00C474B3">
        <w:rPr>
          <w:rFonts w:ascii="Arial" w:hAnsi="Arial" w:cs="Arial"/>
        </w:rPr>
        <w:t xml:space="preserve">Messy play in the Early Years is often used as a fun, play activity that is sometimes used as a therapeutic intervention. The reason for messy play being used in this context is its significance in supporting children with additional learning needs, emotional and behavioural problems and a way for children to freely explore their feelings and regulate their emotions. The resources used in messy play can include sand, water, paint, playdough, slime, clay and shaving foam. </w:t>
      </w:r>
      <w:proofErr w:type="gramStart"/>
      <w:r w:rsidRPr="00C474B3">
        <w:rPr>
          <w:rFonts w:ascii="Arial" w:hAnsi="Arial" w:cs="Arial"/>
        </w:rPr>
        <w:t>All of</w:t>
      </w:r>
      <w:proofErr w:type="gramEnd"/>
      <w:r w:rsidRPr="00C474B3">
        <w:rPr>
          <w:rFonts w:ascii="Arial" w:hAnsi="Arial" w:cs="Arial"/>
        </w:rPr>
        <w:t xml:space="preserve"> these materials stimulate a child’s senses, especially touch. Messy play gives children opportunities to learn through the chaos of their own creative experiment. (Gascoyne, 2017). </w:t>
      </w:r>
    </w:p>
    <w:p w14:paraId="3F5616A2" w14:textId="77777777" w:rsidR="00391E15" w:rsidRPr="00C474B3" w:rsidRDefault="00391E15" w:rsidP="00C474B3">
      <w:pPr>
        <w:spacing w:line="360" w:lineRule="auto"/>
        <w:rPr>
          <w:rFonts w:ascii="Arial" w:hAnsi="Arial" w:cs="Arial"/>
        </w:rPr>
      </w:pPr>
    </w:p>
    <w:p w14:paraId="0095012C" w14:textId="733FF86B" w:rsidR="00324404" w:rsidRPr="00C474B3" w:rsidRDefault="00324404" w:rsidP="00C474B3">
      <w:pPr>
        <w:spacing w:line="360" w:lineRule="auto"/>
        <w:rPr>
          <w:rFonts w:ascii="Arial" w:hAnsi="Arial" w:cs="Arial"/>
          <w:b/>
          <w:bCs/>
          <w:u w:val="single"/>
        </w:rPr>
      </w:pPr>
      <w:r w:rsidRPr="00C474B3">
        <w:rPr>
          <w:rFonts w:ascii="Arial" w:hAnsi="Arial" w:cs="Arial"/>
          <w:b/>
          <w:bCs/>
          <w:u w:val="single"/>
        </w:rPr>
        <w:t xml:space="preserve">What areas does messy play help to develop? </w:t>
      </w:r>
    </w:p>
    <w:p w14:paraId="782A0E0A" w14:textId="00698881" w:rsidR="00324404" w:rsidRPr="00C474B3" w:rsidRDefault="00324404" w:rsidP="00C474B3">
      <w:pPr>
        <w:spacing w:line="360" w:lineRule="auto"/>
        <w:rPr>
          <w:rFonts w:ascii="Arial" w:hAnsi="Arial" w:cs="Arial"/>
          <w:b/>
          <w:bCs/>
          <w:u w:val="single"/>
        </w:rPr>
      </w:pPr>
    </w:p>
    <w:p w14:paraId="396BC70E" w14:textId="0AD63426" w:rsidR="001645AF" w:rsidRPr="00C474B3" w:rsidRDefault="00484832" w:rsidP="00C474B3">
      <w:pPr>
        <w:spacing w:line="360" w:lineRule="auto"/>
        <w:rPr>
          <w:rFonts w:ascii="Arial" w:hAnsi="Arial" w:cs="Arial"/>
        </w:rPr>
      </w:pPr>
      <w:r w:rsidRPr="00C474B3">
        <w:rPr>
          <w:rFonts w:ascii="Arial" w:hAnsi="Arial" w:cs="Arial"/>
        </w:rPr>
        <w:t xml:space="preserve">Research suggests that children who are given opportunities to explore their senses are more likely to develop physical and cognitive skills quicker than those children who do not get these opportunities. When visual and fine and gross motor skills are developed in the Early </w:t>
      </w:r>
      <w:r w:rsidR="0067567C" w:rsidRPr="00C474B3">
        <w:rPr>
          <w:rFonts w:ascii="Arial" w:hAnsi="Arial" w:cs="Arial"/>
        </w:rPr>
        <w:t>Years,</w:t>
      </w:r>
      <w:r w:rsidRPr="00C474B3">
        <w:rPr>
          <w:rFonts w:ascii="Arial" w:hAnsi="Arial" w:cs="Arial"/>
        </w:rPr>
        <w:t xml:space="preserve"> they can be used to increase maths and language skills. Messy play supports superior learning by allowing children to make patterns, pour sand or water, manipulate slime and shape playdough. </w:t>
      </w:r>
      <w:proofErr w:type="gramStart"/>
      <w:r w:rsidRPr="00C474B3">
        <w:rPr>
          <w:rFonts w:ascii="Arial" w:hAnsi="Arial" w:cs="Arial"/>
        </w:rPr>
        <w:t>All of</w:t>
      </w:r>
      <w:proofErr w:type="gramEnd"/>
      <w:r w:rsidRPr="00C474B3">
        <w:rPr>
          <w:rFonts w:ascii="Arial" w:hAnsi="Arial" w:cs="Arial"/>
        </w:rPr>
        <w:t xml:space="preserve"> these types of activity build on cognitive development and children’s autonomy. (Early Childhood National Centres, no date). </w:t>
      </w:r>
    </w:p>
    <w:p w14:paraId="44CD2488" w14:textId="77777777" w:rsidR="001645AF" w:rsidRPr="00C474B3" w:rsidRDefault="001645AF" w:rsidP="00C474B3">
      <w:pPr>
        <w:spacing w:line="360" w:lineRule="auto"/>
        <w:rPr>
          <w:rFonts w:ascii="Arial" w:hAnsi="Arial" w:cs="Arial"/>
          <w:b/>
          <w:bCs/>
          <w:u w:val="single"/>
        </w:rPr>
      </w:pPr>
    </w:p>
    <w:p w14:paraId="3EAE47C4" w14:textId="76C0280B" w:rsidR="00D04559" w:rsidRPr="00C474B3" w:rsidRDefault="00840243" w:rsidP="00C474B3">
      <w:pPr>
        <w:spacing w:line="360" w:lineRule="auto"/>
        <w:rPr>
          <w:rFonts w:ascii="Arial" w:hAnsi="Arial" w:cs="Arial"/>
          <w:b/>
          <w:bCs/>
          <w:u w:val="single"/>
        </w:rPr>
      </w:pPr>
      <w:r w:rsidRPr="00C474B3">
        <w:rPr>
          <w:rFonts w:ascii="Arial" w:hAnsi="Arial" w:cs="Arial"/>
          <w:b/>
          <w:bCs/>
          <w:u w:val="single"/>
        </w:rPr>
        <w:t xml:space="preserve">How can the adult enable messy play? </w:t>
      </w:r>
    </w:p>
    <w:p w14:paraId="77A5332A" w14:textId="17A8D011" w:rsidR="00840243" w:rsidRPr="00C474B3" w:rsidRDefault="00840243" w:rsidP="00C474B3">
      <w:pPr>
        <w:spacing w:line="360" w:lineRule="auto"/>
        <w:rPr>
          <w:rFonts w:ascii="Arial" w:hAnsi="Arial" w:cs="Arial"/>
          <w:b/>
          <w:bCs/>
          <w:u w:val="single"/>
        </w:rPr>
      </w:pPr>
    </w:p>
    <w:p w14:paraId="4242CEC1" w14:textId="700ECD26" w:rsidR="00840243" w:rsidRPr="00C474B3" w:rsidRDefault="00840243" w:rsidP="00C474B3">
      <w:pPr>
        <w:spacing w:line="360" w:lineRule="auto"/>
        <w:rPr>
          <w:rFonts w:ascii="Arial" w:hAnsi="Arial" w:cs="Arial"/>
        </w:rPr>
      </w:pPr>
      <w:r w:rsidRPr="00C474B3">
        <w:rPr>
          <w:rFonts w:ascii="Arial" w:hAnsi="Arial" w:cs="Arial"/>
        </w:rPr>
        <w:lastRenderedPageBreak/>
        <w:t xml:space="preserve">Every child has the right to play. Learning happens through </w:t>
      </w:r>
      <w:proofErr w:type="gramStart"/>
      <w:r w:rsidRPr="00C474B3">
        <w:rPr>
          <w:rFonts w:ascii="Arial" w:hAnsi="Arial" w:cs="Arial"/>
        </w:rPr>
        <w:t>play,</w:t>
      </w:r>
      <w:proofErr w:type="gramEnd"/>
      <w:r w:rsidRPr="00C474B3">
        <w:rPr>
          <w:rFonts w:ascii="Arial" w:hAnsi="Arial" w:cs="Arial"/>
        </w:rPr>
        <w:t xml:space="preserve"> however </w:t>
      </w:r>
      <w:r w:rsidR="001645AF" w:rsidRPr="00C474B3">
        <w:rPr>
          <w:rFonts w:ascii="Arial" w:hAnsi="Arial" w:cs="Arial"/>
        </w:rPr>
        <w:t>this is only possible if the adult supports the child’s play activities. They should allow space</w:t>
      </w:r>
      <w:r w:rsidR="001402C9" w:rsidRPr="00C474B3">
        <w:rPr>
          <w:rFonts w:ascii="Arial" w:hAnsi="Arial" w:cs="Arial"/>
        </w:rPr>
        <w:t>, time and interaction. (</w:t>
      </w:r>
      <w:r w:rsidR="004058B7" w:rsidRPr="00C474B3">
        <w:rPr>
          <w:rFonts w:ascii="Arial" w:hAnsi="Arial" w:cs="Arial"/>
        </w:rPr>
        <w:t>T</w:t>
      </w:r>
      <w:r w:rsidR="001402C9" w:rsidRPr="00C474B3">
        <w:rPr>
          <w:rFonts w:ascii="Arial" w:hAnsi="Arial" w:cs="Arial"/>
        </w:rPr>
        <w:t xml:space="preserve">he </w:t>
      </w:r>
      <w:r w:rsidR="00182DDE" w:rsidRPr="00C474B3">
        <w:rPr>
          <w:rFonts w:ascii="Arial" w:hAnsi="Arial" w:cs="Arial"/>
        </w:rPr>
        <w:t>British</w:t>
      </w:r>
      <w:r w:rsidR="001402C9" w:rsidRPr="00C474B3">
        <w:rPr>
          <w:rFonts w:ascii="Arial" w:hAnsi="Arial" w:cs="Arial"/>
        </w:rPr>
        <w:t xml:space="preserve"> </w:t>
      </w:r>
      <w:r w:rsidR="00DA4261" w:rsidRPr="00C474B3">
        <w:rPr>
          <w:rFonts w:ascii="Arial" w:hAnsi="Arial" w:cs="Arial"/>
        </w:rPr>
        <w:t>p</w:t>
      </w:r>
      <w:r w:rsidR="001402C9" w:rsidRPr="00C474B3">
        <w:rPr>
          <w:rFonts w:ascii="Arial" w:hAnsi="Arial" w:cs="Arial"/>
        </w:rPr>
        <w:t>sychological society, 2019)</w:t>
      </w:r>
    </w:p>
    <w:p w14:paraId="531C32CA" w14:textId="7BD53FA1" w:rsidR="00C0654D" w:rsidRPr="00C474B3" w:rsidRDefault="00C0654D" w:rsidP="00C474B3">
      <w:pPr>
        <w:spacing w:line="360" w:lineRule="auto"/>
        <w:rPr>
          <w:rFonts w:ascii="Arial" w:hAnsi="Arial" w:cs="Arial"/>
        </w:rPr>
      </w:pPr>
    </w:p>
    <w:p w14:paraId="45D9D95C" w14:textId="1575F0F3" w:rsidR="00CB08A4" w:rsidRPr="00C474B3" w:rsidRDefault="00CB08A4" w:rsidP="00C474B3">
      <w:pPr>
        <w:spacing w:line="360" w:lineRule="auto"/>
        <w:rPr>
          <w:rFonts w:ascii="Arial" w:hAnsi="Arial" w:cs="Arial"/>
        </w:rPr>
      </w:pPr>
      <w:r w:rsidRPr="00C474B3">
        <w:rPr>
          <w:rFonts w:ascii="Arial" w:hAnsi="Arial" w:cs="Arial"/>
        </w:rPr>
        <w:t xml:space="preserve">Adults can facilitate </w:t>
      </w:r>
      <w:r w:rsidR="009B4990" w:rsidRPr="00C474B3">
        <w:rPr>
          <w:rFonts w:ascii="Arial" w:hAnsi="Arial" w:cs="Arial"/>
        </w:rPr>
        <w:t xml:space="preserve">messy play by engaging with the children during </w:t>
      </w:r>
      <w:r w:rsidR="00FC3776" w:rsidRPr="00C474B3">
        <w:rPr>
          <w:rFonts w:ascii="Arial" w:hAnsi="Arial" w:cs="Arial"/>
        </w:rPr>
        <w:t xml:space="preserve">the activity. They should encourage children to discover and explore. Messy </w:t>
      </w:r>
      <w:r w:rsidR="00D84ADA" w:rsidRPr="00C474B3">
        <w:rPr>
          <w:rFonts w:ascii="Arial" w:hAnsi="Arial" w:cs="Arial"/>
        </w:rPr>
        <w:t>play should be supported by the adult but led by the child’s own choices and ideas. Adults should help where needed but not take over.</w:t>
      </w:r>
      <w:r w:rsidR="001A7252" w:rsidRPr="00C474B3">
        <w:rPr>
          <w:rFonts w:ascii="Arial" w:hAnsi="Arial" w:cs="Arial"/>
        </w:rPr>
        <w:t xml:space="preserve"> Messy play can be enabled </w:t>
      </w:r>
      <w:r w:rsidR="00966D76" w:rsidRPr="00C474B3">
        <w:rPr>
          <w:rFonts w:ascii="Arial" w:hAnsi="Arial" w:cs="Arial"/>
        </w:rPr>
        <w:t xml:space="preserve">by stimulating resources being provided, making sure </w:t>
      </w:r>
      <w:r w:rsidR="00E327AF" w:rsidRPr="00C474B3">
        <w:rPr>
          <w:rFonts w:ascii="Arial" w:hAnsi="Arial" w:cs="Arial"/>
        </w:rPr>
        <w:t>there are indoor and outdoor areas to discover and valuing the child’s interests. (North Yorkshire</w:t>
      </w:r>
      <w:r w:rsidR="00B31683" w:rsidRPr="00C474B3">
        <w:rPr>
          <w:rFonts w:ascii="Arial" w:hAnsi="Arial" w:cs="Arial"/>
        </w:rPr>
        <w:t xml:space="preserve"> County Council, 2017). </w:t>
      </w:r>
    </w:p>
    <w:p w14:paraId="68A95146" w14:textId="429FD0B5" w:rsidR="00E95CCE" w:rsidRPr="00C474B3" w:rsidRDefault="00E95CCE" w:rsidP="00C474B3">
      <w:pPr>
        <w:spacing w:line="360" w:lineRule="auto"/>
        <w:rPr>
          <w:rFonts w:ascii="Arial" w:hAnsi="Arial" w:cs="Arial"/>
        </w:rPr>
      </w:pPr>
    </w:p>
    <w:p w14:paraId="63817F85" w14:textId="77777777" w:rsidR="00391E15" w:rsidRPr="00C474B3" w:rsidRDefault="00391E15" w:rsidP="00C474B3">
      <w:pPr>
        <w:spacing w:line="360" w:lineRule="auto"/>
        <w:rPr>
          <w:rFonts w:ascii="Arial" w:hAnsi="Arial" w:cs="Arial"/>
          <w:b/>
          <w:bCs/>
          <w:u w:val="single"/>
        </w:rPr>
      </w:pPr>
    </w:p>
    <w:p w14:paraId="51A21D9D" w14:textId="77777777" w:rsidR="00391E15" w:rsidRPr="00C474B3" w:rsidRDefault="00391E15" w:rsidP="00C474B3">
      <w:pPr>
        <w:spacing w:line="360" w:lineRule="auto"/>
        <w:rPr>
          <w:rFonts w:ascii="Arial" w:hAnsi="Arial" w:cs="Arial"/>
          <w:b/>
          <w:bCs/>
          <w:u w:val="single"/>
        </w:rPr>
      </w:pPr>
    </w:p>
    <w:p w14:paraId="4A8A6EB3" w14:textId="77777777" w:rsidR="00391E15" w:rsidRPr="00C474B3" w:rsidRDefault="00391E15" w:rsidP="00C474B3">
      <w:pPr>
        <w:spacing w:line="360" w:lineRule="auto"/>
        <w:rPr>
          <w:rFonts w:ascii="Arial" w:hAnsi="Arial" w:cs="Arial"/>
          <w:b/>
          <w:bCs/>
          <w:u w:val="single"/>
        </w:rPr>
      </w:pPr>
    </w:p>
    <w:p w14:paraId="08168746" w14:textId="5356F88F" w:rsidR="00E95CCE" w:rsidRPr="00C474B3" w:rsidRDefault="009C4032" w:rsidP="00C474B3">
      <w:pPr>
        <w:spacing w:line="360" w:lineRule="auto"/>
        <w:rPr>
          <w:rFonts w:ascii="Arial" w:hAnsi="Arial" w:cs="Arial"/>
          <w:b/>
          <w:bCs/>
          <w:u w:val="single"/>
        </w:rPr>
      </w:pPr>
      <w:r w:rsidRPr="00C474B3">
        <w:rPr>
          <w:rFonts w:ascii="Arial" w:hAnsi="Arial" w:cs="Arial"/>
          <w:b/>
          <w:bCs/>
          <w:u w:val="single"/>
        </w:rPr>
        <w:t xml:space="preserve">How does messy play support holistic development? </w:t>
      </w:r>
    </w:p>
    <w:p w14:paraId="56937E77" w14:textId="77777777" w:rsidR="00391E15" w:rsidRPr="00C474B3" w:rsidRDefault="00391E15" w:rsidP="00C474B3">
      <w:pPr>
        <w:spacing w:line="360" w:lineRule="auto"/>
        <w:rPr>
          <w:rFonts w:ascii="Arial" w:hAnsi="Arial" w:cs="Arial"/>
          <w:b/>
          <w:bCs/>
          <w:u w:val="single"/>
        </w:rPr>
      </w:pPr>
    </w:p>
    <w:p w14:paraId="19F0B9A2" w14:textId="48AAABF4" w:rsidR="00724662" w:rsidRPr="00C474B3" w:rsidRDefault="00261DDB" w:rsidP="00C474B3">
      <w:pPr>
        <w:spacing w:line="360" w:lineRule="auto"/>
        <w:rPr>
          <w:rFonts w:ascii="Arial" w:hAnsi="Arial" w:cs="Arial"/>
        </w:rPr>
      </w:pPr>
      <w:r w:rsidRPr="00C474B3">
        <w:rPr>
          <w:rFonts w:ascii="Arial" w:hAnsi="Arial" w:cs="Arial"/>
        </w:rPr>
        <w:t xml:space="preserve">Holistic development means </w:t>
      </w:r>
      <w:proofErr w:type="gramStart"/>
      <w:r w:rsidRPr="00C474B3">
        <w:rPr>
          <w:rFonts w:ascii="Arial" w:hAnsi="Arial" w:cs="Arial"/>
        </w:rPr>
        <w:t>developing as a whole, socially</w:t>
      </w:r>
      <w:proofErr w:type="gramEnd"/>
      <w:r w:rsidRPr="00C474B3">
        <w:rPr>
          <w:rFonts w:ascii="Arial" w:hAnsi="Arial" w:cs="Arial"/>
        </w:rPr>
        <w:t xml:space="preserve">, </w:t>
      </w:r>
      <w:r w:rsidR="0091378D" w:rsidRPr="00C474B3">
        <w:rPr>
          <w:rFonts w:ascii="Arial" w:hAnsi="Arial" w:cs="Arial"/>
        </w:rPr>
        <w:t>emotionally, physically, intellectually and spiritually</w:t>
      </w:r>
      <w:r w:rsidR="00693462" w:rsidRPr="00C474B3">
        <w:rPr>
          <w:rFonts w:ascii="Arial" w:hAnsi="Arial" w:cs="Arial"/>
        </w:rPr>
        <w:t xml:space="preserve">. Developing holistically means developing motor skills, communication, </w:t>
      </w:r>
      <w:r w:rsidR="00EF0147" w:rsidRPr="00C474B3">
        <w:rPr>
          <w:rFonts w:ascii="Arial" w:hAnsi="Arial" w:cs="Arial"/>
        </w:rPr>
        <w:t xml:space="preserve">emotional understanding, creativity and awareness of the world </w:t>
      </w:r>
      <w:r w:rsidR="004C41A5" w:rsidRPr="00C474B3">
        <w:rPr>
          <w:rFonts w:ascii="Arial" w:hAnsi="Arial" w:cs="Arial"/>
        </w:rPr>
        <w:t xml:space="preserve">around them. (Empowered Parents, 2023). </w:t>
      </w:r>
    </w:p>
    <w:p w14:paraId="1206BD85" w14:textId="77777777" w:rsidR="00724662" w:rsidRPr="00C474B3" w:rsidRDefault="00724662" w:rsidP="00C474B3">
      <w:pPr>
        <w:spacing w:line="360" w:lineRule="auto"/>
        <w:rPr>
          <w:rFonts w:ascii="Arial" w:hAnsi="Arial" w:cs="Arial"/>
          <w:b/>
          <w:bCs/>
          <w:u w:val="single"/>
        </w:rPr>
      </w:pPr>
    </w:p>
    <w:p w14:paraId="7224A332" w14:textId="6D7121C6" w:rsidR="009C4032" w:rsidRPr="00C474B3" w:rsidRDefault="004D4208" w:rsidP="00C474B3">
      <w:pPr>
        <w:spacing w:line="360" w:lineRule="auto"/>
        <w:rPr>
          <w:rFonts w:ascii="Arial" w:hAnsi="Arial" w:cs="Arial"/>
        </w:rPr>
      </w:pPr>
      <w:r w:rsidRPr="00C474B3">
        <w:rPr>
          <w:rFonts w:ascii="Arial" w:hAnsi="Arial" w:cs="Arial"/>
        </w:rPr>
        <w:t xml:space="preserve">During the </w:t>
      </w:r>
      <w:r w:rsidR="00426B47" w:rsidRPr="00C474B3">
        <w:rPr>
          <w:rFonts w:ascii="Arial" w:hAnsi="Arial" w:cs="Arial"/>
        </w:rPr>
        <w:t>1700</w:t>
      </w:r>
      <w:r w:rsidRPr="00C474B3">
        <w:rPr>
          <w:rFonts w:ascii="Arial" w:hAnsi="Arial" w:cs="Arial"/>
        </w:rPr>
        <w:t xml:space="preserve">’s Froebel discovered the educational benefits of play. From </w:t>
      </w:r>
      <w:r w:rsidR="00FE287E" w:rsidRPr="00C474B3">
        <w:rPr>
          <w:rFonts w:ascii="Arial" w:hAnsi="Arial" w:cs="Arial"/>
        </w:rPr>
        <w:t>this,</w:t>
      </w:r>
      <w:r w:rsidRPr="00C474B3">
        <w:rPr>
          <w:rFonts w:ascii="Arial" w:hAnsi="Arial" w:cs="Arial"/>
        </w:rPr>
        <w:t xml:space="preserve"> the importance </w:t>
      </w:r>
      <w:r w:rsidR="007C47DF" w:rsidRPr="00C474B3">
        <w:rPr>
          <w:rFonts w:ascii="Arial" w:hAnsi="Arial" w:cs="Arial"/>
        </w:rPr>
        <w:t xml:space="preserve">of cognitive and holistic development has been brought into learning through play. Research </w:t>
      </w:r>
      <w:r w:rsidR="00801BB8" w:rsidRPr="00C474B3">
        <w:rPr>
          <w:rFonts w:ascii="Arial" w:hAnsi="Arial" w:cs="Arial"/>
        </w:rPr>
        <w:t xml:space="preserve">shows that children learn best when engaged in interrupted play. This implies that when children are engaged in messy play, they are developing by playing. (Lunga et al., 2022) </w:t>
      </w:r>
    </w:p>
    <w:p w14:paraId="21D43DAF" w14:textId="51280CBC" w:rsidR="000330A6" w:rsidRPr="00C474B3" w:rsidRDefault="000330A6" w:rsidP="00C474B3">
      <w:pPr>
        <w:spacing w:line="360" w:lineRule="auto"/>
        <w:rPr>
          <w:rFonts w:ascii="Arial" w:hAnsi="Arial" w:cs="Arial"/>
        </w:rPr>
      </w:pPr>
    </w:p>
    <w:p w14:paraId="087D6237" w14:textId="1B1AA31B" w:rsidR="005A64C4" w:rsidRPr="00C474B3" w:rsidRDefault="005A64C4" w:rsidP="00C474B3">
      <w:pPr>
        <w:spacing w:line="360" w:lineRule="auto"/>
        <w:rPr>
          <w:rFonts w:ascii="Arial" w:hAnsi="Arial" w:cs="Arial"/>
        </w:rPr>
      </w:pPr>
      <w:r w:rsidRPr="00C474B3">
        <w:rPr>
          <w:rFonts w:ascii="Arial" w:hAnsi="Arial" w:cs="Arial"/>
        </w:rPr>
        <w:t xml:space="preserve">Messy Play supports holistic development by exploring </w:t>
      </w:r>
      <w:r w:rsidR="00333712" w:rsidRPr="00C474B3">
        <w:rPr>
          <w:rFonts w:ascii="Arial" w:hAnsi="Arial" w:cs="Arial"/>
        </w:rPr>
        <w:t>communication</w:t>
      </w:r>
      <w:r w:rsidR="00CD12C1" w:rsidRPr="00C474B3">
        <w:rPr>
          <w:rFonts w:ascii="Arial" w:hAnsi="Arial" w:cs="Arial"/>
        </w:rPr>
        <w:t xml:space="preserve">, creativity and expression. The materials used are </w:t>
      </w:r>
      <w:r w:rsidR="00190484" w:rsidRPr="00C474B3">
        <w:rPr>
          <w:rFonts w:ascii="Arial" w:hAnsi="Arial" w:cs="Arial"/>
        </w:rPr>
        <w:t>stimulating for children and helps them to develop confidence and concentration and control. During messy play, children are allowed to explore</w:t>
      </w:r>
      <w:r w:rsidR="00FF03A2" w:rsidRPr="00C474B3">
        <w:rPr>
          <w:rFonts w:ascii="Arial" w:hAnsi="Arial" w:cs="Arial"/>
        </w:rPr>
        <w:t xml:space="preserve"> using their senses to develop </w:t>
      </w:r>
      <w:proofErr w:type="gramStart"/>
      <w:r w:rsidR="00FF03A2" w:rsidRPr="00C474B3">
        <w:rPr>
          <w:rFonts w:ascii="Arial" w:hAnsi="Arial" w:cs="Arial"/>
        </w:rPr>
        <w:t>everything as a whole</w:t>
      </w:r>
      <w:proofErr w:type="gramEnd"/>
      <w:r w:rsidR="00FF03A2" w:rsidRPr="00C474B3">
        <w:rPr>
          <w:rFonts w:ascii="Arial" w:hAnsi="Arial" w:cs="Arial"/>
        </w:rPr>
        <w:t>. Also known as holistic development. (Ministry of Education, 2023).</w:t>
      </w:r>
      <w:r w:rsidR="00AC75EC" w:rsidRPr="00C474B3">
        <w:rPr>
          <w:rFonts w:ascii="Arial" w:hAnsi="Arial" w:cs="Arial"/>
        </w:rPr>
        <w:t xml:space="preserve"> </w:t>
      </w:r>
    </w:p>
    <w:p w14:paraId="271DBF23" w14:textId="77777777" w:rsidR="00391E15" w:rsidRPr="00C474B3" w:rsidRDefault="00391E15" w:rsidP="00C474B3">
      <w:pPr>
        <w:spacing w:line="360" w:lineRule="auto"/>
        <w:rPr>
          <w:rFonts w:ascii="Arial" w:hAnsi="Arial" w:cs="Arial"/>
        </w:rPr>
      </w:pPr>
    </w:p>
    <w:p w14:paraId="14639FC5" w14:textId="715A0FD1" w:rsidR="001645AF" w:rsidRPr="00C474B3" w:rsidRDefault="00527E7A" w:rsidP="00C474B3">
      <w:pPr>
        <w:spacing w:line="360" w:lineRule="auto"/>
        <w:rPr>
          <w:rFonts w:ascii="Arial" w:hAnsi="Arial" w:cs="Arial"/>
          <w:b/>
          <w:bCs/>
          <w:u w:val="single"/>
        </w:rPr>
      </w:pPr>
      <w:r w:rsidRPr="00C474B3">
        <w:rPr>
          <w:rFonts w:ascii="Arial" w:hAnsi="Arial" w:cs="Arial"/>
          <w:b/>
          <w:bCs/>
          <w:u w:val="single"/>
        </w:rPr>
        <w:t xml:space="preserve">Heuristic Play </w:t>
      </w:r>
    </w:p>
    <w:p w14:paraId="307E4586" w14:textId="773DF207" w:rsidR="00527E7A" w:rsidRPr="00C474B3" w:rsidRDefault="00527E7A" w:rsidP="00C474B3">
      <w:pPr>
        <w:spacing w:line="360" w:lineRule="auto"/>
        <w:rPr>
          <w:rFonts w:ascii="Arial" w:hAnsi="Arial" w:cs="Arial"/>
          <w:b/>
          <w:bCs/>
          <w:u w:val="single"/>
        </w:rPr>
      </w:pPr>
    </w:p>
    <w:p w14:paraId="1E7AFA45" w14:textId="48CFC4DE" w:rsidR="00527E7A" w:rsidRPr="00C474B3" w:rsidRDefault="00527E7A" w:rsidP="00C474B3">
      <w:pPr>
        <w:spacing w:line="360" w:lineRule="auto"/>
        <w:rPr>
          <w:rFonts w:ascii="Arial" w:hAnsi="Arial" w:cs="Arial"/>
          <w:b/>
          <w:bCs/>
          <w:u w:val="single"/>
        </w:rPr>
      </w:pPr>
      <w:r w:rsidRPr="00C474B3">
        <w:rPr>
          <w:rFonts w:ascii="Arial" w:hAnsi="Arial" w:cs="Arial"/>
          <w:b/>
          <w:bCs/>
          <w:u w:val="single"/>
        </w:rPr>
        <w:t xml:space="preserve">What is heuristic play </w:t>
      </w:r>
    </w:p>
    <w:p w14:paraId="65C042D3" w14:textId="568EAD46" w:rsidR="00527E7A" w:rsidRPr="00C474B3" w:rsidRDefault="00527E7A" w:rsidP="00C474B3">
      <w:pPr>
        <w:spacing w:line="360" w:lineRule="auto"/>
        <w:rPr>
          <w:rFonts w:ascii="Arial" w:hAnsi="Arial" w:cs="Arial"/>
          <w:b/>
          <w:bCs/>
          <w:u w:val="single"/>
        </w:rPr>
      </w:pPr>
    </w:p>
    <w:p w14:paraId="520C0826" w14:textId="77777777" w:rsidR="00DA5FCD" w:rsidRPr="00C474B3" w:rsidRDefault="00FD1520" w:rsidP="00C474B3">
      <w:pPr>
        <w:spacing w:line="360" w:lineRule="auto"/>
        <w:rPr>
          <w:rFonts w:ascii="Arial" w:hAnsi="Arial" w:cs="Arial"/>
        </w:rPr>
      </w:pPr>
      <w:r w:rsidRPr="00C474B3">
        <w:rPr>
          <w:rFonts w:ascii="Arial" w:hAnsi="Arial" w:cs="Arial"/>
        </w:rPr>
        <w:t xml:space="preserve">Heuristic play is when a group of children are in a controlled environment with a variety of </w:t>
      </w:r>
      <w:r w:rsidR="002F4128" w:rsidRPr="00C474B3">
        <w:rPr>
          <w:rFonts w:ascii="Arial" w:hAnsi="Arial" w:cs="Arial"/>
        </w:rPr>
        <w:t xml:space="preserve">objects including real life items and they play without adult intervention for </w:t>
      </w:r>
      <w:proofErr w:type="gramStart"/>
      <w:r w:rsidR="002F4128" w:rsidRPr="00C474B3">
        <w:rPr>
          <w:rFonts w:ascii="Arial" w:hAnsi="Arial" w:cs="Arial"/>
        </w:rPr>
        <w:t>a period of time</w:t>
      </w:r>
      <w:proofErr w:type="gramEnd"/>
      <w:r w:rsidR="002F4128" w:rsidRPr="00C474B3">
        <w:rPr>
          <w:rFonts w:ascii="Arial" w:hAnsi="Arial" w:cs="Arial"/>
        </w:rPr>
        <w:t xml:space="preserve">. (Community Playthings, 2012). </w:t>
      </w:r>
    </w:p>
    <w:p w14:paraId="78BB7D24" w14:textId="77777777" w:rsidR="00DA5FCD" w:rsidRPr="00C474B3" w:rsidRDefault="00DA5FCD" w:rsidP="00C474B3">
      <w:pPr>
        <w:spacing w:line="360" w:lineRule="auto"/>
        <w:rPr>
          <w:rFonts w:ascii="Arial" w:hAnsi="Arial" w:cs="Arial"/>
        </w:rPr>
      </w:pPr>
    </w:p>
    <w:p w14:paraId="2628678F" w14:textId="62DC047B" w:rsidR="00DA5FCD" w:rsidRPr="00C474B3" w:rsidRDefault="00DA5FCD" w:rsidP="00C474B3">
      <w:pPr>
        <w:spacing w:line="360" w:lineRule="auto"/>
        <w:rPr>
          <w:rFonts w:ascii="Arial" w:hAnsi="Arial" w:cs="Arial"/>
          <w:b/>
          <w:bCs/>
          <w:u w:val="single"/>
        </w:rPr>
      </w:pPr>
      <w:r w:rsidRPr="00C474B3">
        <w:rPr>
          <w:rFonts w:ascii="Arial" w:hAnsi="Arial" w:cs="Arial"/>
          <w:b/>
          <w:bCs/>
          <w:u w:val="single"/>
        </w:rPr>
        <w:t>What areas does heuristic play develop?</w:t>
      </w:r>
    </w:p>
    <w:p w14:paraId="462C6D6A" w14:textId="77777777" w:rsidR="00DA5FCD" w:rsidRPr="00C474B3" w:rsidRDefault="00DA5FCD" w:rsidP="00C474B3">
      <w:pPr>
        <w:spacing w:line="360" w:lineRule="auto"/>
        <w:rPr>
          <w:rFonts w:ascii="Arial" w:hAnsi="Arial" w:cs="Arial"/>
        </w:rPr>
      </w:pPr>
    </w:p>
    <w:p w14:paraId="3A9A49BF" w14:textId="6DAAB34F" w:rsidR="00527E7A" w:rsidRPr="00C474B3" w:rsidRDefault="00281AEE" w:rsidP="00C474B3">
      <w:pPr>
        <w:spacing w:line="360" w:lineRule="auto"/>
        <w:rPr>
          <w:rFonts w:ascii="Arial" w:hAnsi="Arial" w:cs="Arial"/>
        </w:rPr>
      </w:pPr>
      <w:r w:rsidRPr="00C474B3">
        <w:rPr>
          <w:rFonts w:ascii="Arial" w:hAnsi="Arial" w:cs="Arial"/>
        </w:rPr>
        <w:t xml:space="preserve">The opportunity to play with real life objects strengthens hand-eye co-ordination, cognitive development </w:t>
      </w:r>
      <w:r w:rsidR="005331E8" w:rsidRPr="00C474B3">
        <w:rPr>
          <w:rFonts w:ascii="Arial" w:hAnsi="Arial" w:cs="Arial"/>
        </w:rPr>
        <w:t xml:space="preserve">and fine muscle control. (Community Playthings, 2012). </w:t>
      </w:r>
      <w:r w:rsidR="0029581B" w:rsidRPr="00C474B3">
        <w:rPr>
          <w:rFonts w:ascii="Arial" w:hAnsi="Arial" w:cs="Arial"/>
        </w:rPr>
        <w:t xml:space="preserve">Research </w:t>
      </w:r>
      <w:r w:rsidR="00A5089B" w:rsidRPr="00C474B3">
        <w:rPr>
          <w:rFonts w:ascii="Arial" w:hAnsi="Arial" w:cs="Arial"/>
        </w:rPr>
        <w:t xml:space="preserve">from </w:t>
      </w:r>
      <w:r w:rsidR="002355DF" w:rsidRPr="00C474B3">
        <w:rPr>
          <w:rFonts w:ascii="Arial" w:hAnsi="Arial" w:cs="Arial"/>
        </w:rPr>
        <w:t>(</w:t>
      </w:r>
      <w:r w:rsidR="00A5089B" w:rsidRPr="00C474B3">
        <w:rPr>
          <w:rFonts w:ascii="Arial" w:hAnsi="Arial" w:cs="Arial"/>
        </w:rPr>
        <w:t>Auld</w:t>
      </w:r>
      <w:r w:rsidR="002355DF" w:rsidRPr="00C474B3">
        <w:rPr>
          <w:rFonts w:ascii="Arial" w:hAnsi="Arial" w:cs="Arial"/>
        </w:rPr>
        <w:t xml:space="preserve">, </w:t>
      </w:r>
      <w:r w:rsidR="00A5089B" w:rsidRPr="00C474B3">
        <w:rPr>
          <w:rFonts w:ascii="Arial" w:hAnsi="Arial" w:cs="Arial"/>
        </w:rPr>
        <w:t>2002</w:t>
      </w:r>
      <w:r w:rsidR="002355DF" w:rsidRPr="00C474B3">
        <w:rPr>
          <w:rFonts w:ascii="Arial" w:hAnsi="Arial" w:cs="Arial"/>
        </w:rPr>
        <w:t>, p.36</w:t>
      </w:r>
      <w:r w:rsidR="00A5089B" w:rsidRPr="00C474B3">
        <w:rPr>
          <w:rFonts w:ascii="Arial" w:hAnsi="Arial" w:cs="Arial"/>
        </w:rPr>
        <w:t xml:space="preserve">) suggests that through heuristic play, </w:t>
      </w:r>
      <w:r w:rsidR="005206B0" w:rsidRPr="00C474B3">
        <w:rPr>
          <w:rFonts w:ascii="Arial" w:hAnsi="Arial" w:cs="Arial"/>
        </w:rPr>
        <w:t xml:space="preserve">a child </w:t>
      </w:r>
      <w:r w:rsidR="00D9076B" w:rsidRPr="00C474B3">
        <w:rPr>
          <w:rFonts w:ascii="Arial" w:hAnsi="Arial" w:cs="Arial"/>
        </w:rPr>
        <w:t>can</w:t>
      </w:r>
      <w:r w:rsidR="005206B0" w:rsidRPr="00C474B3">
        <w:rPr>
          <w:rFonts w:ascii="Arial" w:hAnsi="Arial" w:cs="Arial"/>
        </w:rPr>
        <w:t xml:space="preserve"> develop the skill of decision </w:t>
      </w:r>
      <w:r w:rsidR="009C56C9" w:rsidRPr="00C474B3">
        <w:rPr>
          <w:rFonts w:ascii="Arial" w:hAnsi="Arial" w:cs="Arial"/>
        </w:rPr>
        <w:t xml:space="preserve">making and are gaining opportunities to determine their own actions. </w:t>
      </w:r>
    </w:p>
    <w:p w14:paraId="611B7F00" w14:textId="76E3FA37" w:rsidR="005331E8" w:rsidRPr="00C474B3" w:rsidRDefault="005331E8" w:rsidP="00C474B3">
      <w:pPr>
        <w:spacing w:line="360" w:lineRule="auto"/>
        <w:rPr>
          <w:rFonts w:ascii="Arial" w:hAnsi="Arial" w:cs="Arial"/>
        </w:rPr>
      </w:pPr>
    </w:p>
    <w:p w14:paraId="2302FA4E" w14:textId="6D33BE80" w:rsidR="005331E8" w:rsidRPr="00C474B3" w:rsidRDefault="000F1625" w:rsidP="00C474B3">
      <w:pPr>
        <w:spacing w:line="360" w:lineRule="auto"/>
        <w:rPr>
          <w:rFonts w:ascii="Arial" w:hAnsi="Arial" w:cs="Arial"/>
          <w:b/>
          <w:bCs/>
          <w:u w:val="single"/>
        </w:rPr>
      </w:pPr>
      <w:r w:rsidRPr="00C474B3">
        <w:rPr>
          <w:rFonts w:ascii="Arial" w:hAnsi="Arial" w:cs="Arial"/>
          <w:b/>
          <w:bCs/>
          <w:u w:val="single"/>
        </w:rPr>
        <w:t xml:space="preserve">How can the adult enable </w:t>
      </w:r>
      <w:r w:rsidR="00126080" w:rsidRPr="00C474B3">
        <w:rPr>
          <w:rFonts w:ascii="Arial" w:hAnsi="Arial" w:cs="Arial"/>
          <w:b/>
          <w:bCs/>
          <w:u w:val="single"/>
        </w:rPr>
        <w:t xml:space="preserve">heuristic </w:t>
      </w:r>
      <w:r w:rsidRPr="00C474B3">
        <w:rPr>
          <w:rFonts w:ascii="Arial" w:hAnsi="Arial" w:cs="Arial"/>
          <w:b/>
          <w:bCs/>
          <w:u w:val="single"/>
        </w:rPr>
        <w:t xml:space="preserve">play? </w:t>
      </w:r>
    </w:p>
    <w:p w14:paraId="752FCFC7" w14:textId="4642ED38" w:rsidR="000F1625" w:rsidRPr="00C474B3" w:rsidRDefault="000F1625" w:rsidP="00C474B3">
      <w:pPr>
        <w:spacing w:line="360" w:lineRule="auto"/>
        <w:rPr>
          <w:rFonts w:ascii="Arial" w:hAnsi="Arial" w:cs="Arial"/>
          <w:b/>
          <w:bCs/>
          <w:u w:val="single"/>
        </w:rPr>
      </w:pPr>
    </w:p>
    <w:p w14:paraId="109354CA" w14:textId="5C38EB89" w:rsidR="000F1625" w:rsidRPr="00C474B3" w:rsidRDefault="004F6A79" w:rsidP="00C474B3">
      <w:pPr>
        <w:spacing w:line="360" w:lineRule="auto"/>
        <w:rPr>
          <w:rFonts w:ascii="Arial" w:hAnsi="Arial" w:cs="Arial"/>
        </w:rPr>
      </w:pPr>
      <w:r w:rsidRPr="00C474B3">
        <w:rPr>
          <w:rFonts w:ascii="Arial" w:hAnsi="Arial" w:cs="Arial"/>
        </w:rPr>
        <w:t xml:space="preserve">For heuristic play to take place, the adult needs to provide a large space with materials that can be rolled, stacked, slotted into spaces </w:t>
      </w:r>
      <w:r w:rsidR="007A4AA0" w:rsidRPr="00C474B3">
        <w:rPr>
          <w:rFonts w:ascii="Arial" w:hAnsi="Arial" w:cs="Arial"/>
        </w:rPr>
        <w:t>and ob</w:t>
      </w:r>
      <w:r w:rsidR="00B00915" w:rsidRPr="00C474B3">
        <w:rPr>
          <w:rFonts w:ascii="Arial" w:hAnsi="Arial" w:cs="Arial"/>
        </w:rPr>
        <w:t>jects</w:t>
      </w:r>
      <w:r w:rsidR="00A33915" w:rsidRPr="00C474B3">
        <w:rPr>
          <w:rFonts w:ascii="Arial" w:hAnsi="Arial" w:cs="Arial"/>
        </w:rPr>
        <w:t xml:space="preserve"> that can be wrapped and manoeuvred. This will all assist in promoting cognitive and physical development. </w:t>
      </w:r>
      <w:r w:rsidR="00A941BE" w:rsidRPr="00C474B3">
        <w:rPr>
          <w:rFonts w:ascii="Arial" w:hAnsi="Arial" w:cs="Arial"/>
        </w:rPr>
        <w:t xml:space="preserve">(Rainbow Nursery, 2017). </w:t>
      </w:r>
    </w:p>
    <w:p w14:paraId="0EB0C2EF" w14:textId="4A8E5073" w:rsidR="00D03D88" w:rsidRPr="00C474B3" w:rsidRDefault="00D36480" w:rsidP="00C474B3">
      <w:pPr>
        <w:spacing w:line="360" w:lineRule="auto"/>
        <w:rPr>
          <w:rFonts w:ascii="Arial" w:hAnsi="Arial" w:cs="Arial"/>
        </w:rPr>
      </w:pPr>
      <w:r w:rsidRPr="00C474B3">
        <w:rPr>
          <w:rFonts w:ascii="Arial" w:hAnsi="Arial" w:cs="Arial"/>
        </w:rPr>
        <w:t xml:space="preserve">The author of Heuristic Play, </w:t>
      </w:r>
      <w:r w:rsidR="007459F9" w:rsidRPr="00C474B3">
        <w:rPr>
          <w:rFonts w:ascii="Arial" w:hAnsi="Arial" w:cs="Arial"/>
        </w:rPr>
        <w:t>(2013)</w:t>
      </w:r>
      <w:r w:rsidRPr="00C474B3">
        <w:rPr>
          <w:rFonts w:ascii="Arial" w:hAnsi="Arial" w:cs="Arial"/>
        </w:rPr>
        <w:t xml:space="preserve">, suggests that when children are </w:t>
      </w:r>
      <w:r w:rsidR="00A94DA9" w:rsidRPr="00C474B3">
        <w:rPr>
          <w:rFonts w:ascii="Arial" w:hAnsi="Arial" w:cs="Arial"/>
        </w:rPr>
        <w:t xml:space="preserve">in a heuristic play setting that the adult </w:t>
      </w:r>
      <w:r w:rsidR="00135F0C" w:rsidRPr="00C474B3">
        <w:rPr>
          <w:rFonts w:ascii="Arial" w:hAnsi="Arial" w:cs="Arial"/>
        </w:rPr>
        <w:t xml:space="preserve">should sit back and observe them. This allows the child to </w:t>
      </w:r>
      <w:r w:rsidR="00083DFD" w:rsidRPr="00C474B3">
        <w:rPr>
          <w:rFonts w:ascii="Arial" w:hAnsi="Arial" w:cs="Arial"/>
        </w:rPr>
        <w:t xml:space="preserve">play freely and the adult to see the interests of </w:t>
      </w:r>
      <w:proofErr w:type="gramStart"/>
      <w:r w:rsidR="00083DFD" w:rsidRPr="00C474B3">
        <w:rPr>
          <w:rFonts w:ascii="Arial" w:hAnsi="Arial" w:cs="Arial"/>
        </w:rPr>
        <w:t>each individual</w:t>
      </w:r>
      <w:proofErr w:type="gramEnd"/>
      <w:r w:rsidR="00083DFD" w:rsidRPr="00C474B3">
        <w:rPr>
          <w:rFonts w:ascii="Arial" w:hAnsi="Arial" w:cs="Arial"/>
        </w:rPr>
        <w:t xml:space="preserve">. </w:t>
      </w:r>
    </w:p>
    <w:p w14:paraId="50B12C0F" w14:textId="37F424F3" w:rsidR="00BF5659" w:rsidRPr="00C474B3" w:rsidRDefault="00BF5659" w:rsidP="00C474B3">
      <w:pPr>
        <w:spacing w:line="360" w:lineRule="auto"/>
        <w:rPr>
          <w:rFonts w:ascii="Arial" w:hAnsi="Arial" w:cs="Arial"/>
        </w:rPr>
      </w:pPr>
    </w:p>
    <w:p w14:paraId="70FDEE49" w14:textId="77777777" w:rsidR="00BF5659" w:rsidRPr="00C474B3" w:rsidRDefault="00BF5659" w:rsidP="00C474B3">
      <w:pPr>
        <w:spacing w:line="360" w:lineRule="auto"/>
        <w:rPr>
          <w:rFonts w:ascii="Arial" w:hAnsi="Arial" w:cs="Arial"/>
          <w:b/>
          <w:bCs/>
          <w:u w:val="single"/>
        </w:rPr>
      </w:pPr>
      <w:r w:rsidRPr="00C474B3">
        <w:rPr>
          <w:rFonts w:ascii="Arial" w:hAnsi="Arial" w:cs="Arial"/>
          <w:b/>
          <w:bCs/>
          <w:u w:val="single"/>
        </w:rPr>
        <w:t>How does heuristic play support holistic development?</w:t>
      </w:r>
    </w:p>
    <w:p w14:paraId="40B08E7A" w14:textId="77777777" w:rsidR="00BF5659" w:rsidRPr="00C474B3" w:rsidRDefault="00BF5659" w:rsidP="00C474B3">
      <w:pPr>
        <w:spacing w:line="360" w:lineRule="auto"/>
        <w:rPr>
          <w:rFonts w:ascii="Arial" w:hAnsi="Arial" w:cs="Arial"/>
          <w:b/>
          <w:bCs/>
          <w:u w:val="single"/>
        </w:rPr>
      </w:pPr>
    </w:p>
    <w:p w14:paraId="2C3A4E87" w14:textId="0E1573BD" w:rsidR="00BF5659" w:rsidRPr="00C474B3" w:rsidRDefault="001D17CA" w:rsidP="00C474B3">
      <w:pPr>
        <w:spacing w:line="360" w:lineRule="auto"/>
        <w:rPr>
          <w:rFonts w:ascii="Arial" w:hAnsi="Arial" w:cs="Arial"/>
          <w:b/>
          <w:bCs/>
          <w:u w:val="single"/>
        </w:rPr>
      </w:pPr>
      <w:r w:rsidRPr="00C474B3">
        <w:rPr>
          <w:rFonts w:ascii="Arial" w:hAnsi="Arial" w:cs="Arial"/>
        </w:rPr>
        <w:t xml:space="preserve">The materials used in </w:t>
      </w:r>
      <w:r w:rsidR="00656DA3" w:rsidRPr="00C474B3">
        <w:rPr>
          <w:rFonts w:ascii="Arial" w:hAnsi="Arial" w:cs="Arial"/>
        </w:rPr>
        <w:t xml:space="preserve">heuristic play </w:t>
      </w:r>
      <w:r w:rsidR="005A2471" w:rsidRPr="00C474B3">
        <w:rPr>
          <w:rFonts w:ascii="Arial" w:hAnsi="Arial" w:cs="Arial"/>
        </w:rPr>
        <w:t xml:space="preserve">are not the same as those that are found </w:t>
      </w:r>
      <w:r w:rsidR="00DC0119" w:rsidRPr="00C474B3">
        <w:rPr>
          <w:rFonts w:ascii="Arial" w:hAnsi="Arial" w:cs="Arial"/>
        </w:rPr>
        <w:t>in a free-flow environment. The real-life objects</w:t>
      </w:r>
      <w:r w:rsidR="00132059" w:rsidRPr="00C474B3">
        <w:rPr>
          <w:rFonts w:ascii="Arial" w:hAnsi="Arial" w:cs="Arial"/>
        </w:rPr>
        <w:t xml:space="preserve"> and activities such as, treasure baskets are all stimulating</w:t>
      </w:r>
      <w:r w:rsidR="00E30773" w:rsidRPr="00C474B3">
        <w:rPr>
          <w:rFonts w:ascii="Arial" w:hAnsi="Arial" w:cs="Arial"/>
        </w:rPr>
        <w:t xml:space="preserve"> resources that develop the child and their </w:t>
      </w:r>
      <w:proofErr w:type="gramStart"/>
      <w:r w:rsidR="00E30773" w:rsidRPr="00C474B3">
        <w:rPr>
          <w:rFonts w:ascii="Arial" w:hAnsi="Arial" w:cs="Arial"/>
        </w:rPr>
        <w:t>skills as a whole</w:t>
      </w:r>
      <w:proofErr w:type="gramEnd"/>
      <w:r w:rsidR="00E30773" w:rsidRPr="00C474B3">
        <w:rPr>
          <w:rFonts w:ascii="Arial" w:hAnsi="Arial" w:cs="Arial"/>
        </w:rPr>
        <w:t>. This is also known as holi</w:t>
      </w:r>
      <w:r w:rsidR="00F80B00" w:rsidRPr="00C474B3">
        <w:rPr>
          <w:rFonts w:ascii="Arial" w:hAnsi="Arial" w:cs="Arial"/>
        </w:rPr>
        <w:t xml:space="preserve">stic development. </w:t>
      </w:r>
      <w:r w:rsidR="00BF5659" w:rsidRPr="00C474B3">
        <w:rPr>
          <w:rFonts w:ascii="Arial" w:hAnsi="Arial" w:cs="Arial"/>
          <w:b/>
          <w:bCs/>
          <w:u w:val="single"/>
        </w:rPr>
        <w:t xml:space="preserve"> </w:t>
      </w:r>
    </w:p>
    <w:p w14:paraId="19D506CE" w14:textId="4996F284" w:rsidR="00BF5659" w:rsidRPr="00C474B3" w:rsidRDefault="004F0EE9" w:rsidP="00C474B3">
      <w:pPr>
        <w:spacing w:line="360" w:lineRule="auto"/>
        <w:rPr>
          <w:rFonts w:ascii="Arial" w:hAnsi="Arial" w:cs="Arial"/>
          <w:color w:val="000000" w:themeColor="text1"/>
        </w:rPr>
      </w:pPr>
      <w:r w:rsidRPr="00C474B3">
        <w:rPr>
          <w:rFonts w:ascii="Arial" w:hAnsi="Arial" w:cs="Arial"/>
          <w:color w:val="000000" w:themeColor="text1"/>
        </w:rPr>
        <w:t>(</w:t>
      </w:r>
      <w:proofErr w:type="spellStart"/>
      <w:r w:rsidRPr="00C474B3">
        <w:rPr>
          <w:rFonts w:ascii="Arial" w:hAnsi="Arial" w:cs="Arial"/>
          <w:color w:val="000000" w:themeColor="text1"/>
        </w:rPr>
        <w:t>Oxhill</w:t>
      </w:r>
      <w:proofErr w:type="spellEnd"/>
      <w:r w:rsidRPr="00C474B3">
        <w:rPr>
          <w:rFonts w:ascii="Arial" w:hAnsi="Arial" w:cs="Arial"/>
          <w:color w:val="000000" w:themeColor="text1"/>
        </w:rPr>
        <w:t xml:space="preserve"> Nursery, no date)</w:t>
      </w:r>
    </w:p>
    <w:p w14:paraId="7DD3DD76" w14:textId="77777777" w:rsidR="00391E15" w:rsidRPr="00C474B3" w:rsidRDefault="00391E15" w:rsidP="00C474B3">
      <w:pPr>
        <w:spacing w:line="360" w:lineRule="auto"/>
        <w:rPr>
          <w:rFonts w:ascii="Arial" w:hAnsi="Arial" w:cs="Arial"/>
          <w:b/>
          <w:bCs/>
          <w:u w:val="single"/>
        </w:rPr>
      </w:pPr>
    </w:p>
    <w:p w14:paraId="57910655" w14:textId="43E3EF9A" w:rsidR="004C280A" w:rsidRPr="00C474B3" w:rsidRDefault="004C280A" w:rsidP="00C474B3">
      <w:pPr>
        <w:spacing w:line="360" w:lineRule="auto"/>
        <w:rPr>
          <w:rFonts w:ascii="Arial" w:hAnsi="Arial" w:cs="Arial"/>
          <w:b/>
          <w:bCs/>
          <w:u w:val="single"/>
        </w:rPr>
      </w:pPr>
      <w:r w:rsidRPr="00C474B3">
        <w:rPr>
          <w:rFonts w:ascii="Arial" w:hAnsi="Arial" w:cs="Arial"/>
          <w:b/>
          <w:bCs/>
          <w:u w:val="single"/>
        </w:rPr>
        <w:t xml:space="preserve">Section 2 </w:t>
      </w:r>
    </w:p>
    <w:p w14:paraId="6355388D" w14:textId="57675FB9" w:rsidR="00AB7979" w:rsidRPr="00C474B3" w:rsidRDefault="00AB7979" w:rsidP="00C474B3">
      <w:pPr>
        <w:spacing w:line="360" w:lineRule="auto"/>
        <w:rPr>
          <w:rFonts w:ascii="Arial" w:hAnsi="Arial" w:cs="Arial"/>
          <w:b/>
          <w:bCs/>
          <w:u w:val="single"/>
        </w:rPr>
      </w:pPr>
    </w:p>
    <w:p w14:paraId="33D028A1" w14:textId="6B1A4BFC" w:rsidR="00AB7979" w:rsidRPr="00C474B3" w:rsidRDefault="00AB7979" w:rsidP="00C474B3">
      <w:pPr>
        <w:spacing w:line="360" w:lineRule="auto"/>
        <w:rPr>
          <w:rFonts w:ascii="Arial" w:hAnsi="Arial" w:cs="Arial"/>
          <w:b/>
          <w:bCs/>
          <w:u w:val="single"/>
        </w:rPr>
      </w:pPr>
      <w:r w:rsidRPr="00C474B3">
        <w:rPr>
          <w:rFonts w:ascii="Arial" w:hAnsi="Arial" w:cs="Arial"/>
          <w:b/>
          <w:bCs/>
          <w:u w:val="single"/>
        </w:rPr>
        <w:t xml:space="preserve">Why is it important for children to choose their own play? </w:t>
      </w:r>
    </w:p>
    <w:p w14:paraId="1E262F60" w14:textId="39F42EBF" w:rsidR="00DB4A8E" w:rsidRPr="00C474B3" w:rsidRDefault="00DB4A8E" w:rsidP="00C474B3">
      <w:pPr>
        <w:spacing w:line="360" w:lineRule="auto"/>
        <w:rPr>
          <w:rFonts w:ascii="Arial" w:hAnsi="Arial" w:cs="Arial"/>
          <w:b/>
          <w:bCs/>
          <w:u w:val="single"/>
        </w:rPr>
      </w:pPr>
    </w:p>
    <w:p w14:paraId="67B22A0E" w14:textId="15414321" w:rsidR="00DB4A8E" w:rsidRPr="00C474B3" w:rsidRDefault="00C326C4" w:rsidP="00C474B3">
      <w:pPr>
        <w:spacing w:line="360" w:lineRule="auto"/>
        <w:rPr>
          <w:rFonts w:ascii="Arial" w:hAnsi="Arial" w:cs="Arial"/>
        </w:rPr>
      </w:pPr>
      <w:r w:rsidRPr="00C474B3">
        <w:rPr>
          <w:rFonts w:ascii="Arial" w:hAnsi="Arial" w:cs="Arial"/>
        </w:rPr>
        <w:t>A child’s perspective on play is generally that anything they are allowed to choose, direct themselves</w:t>
      </w:r>
      <w:r w:rsidR="00290975" w:rsidRPr="00C474B3">
        <w:rPr>
          <w:rFonts w:ascii="Arial" w:hAnsi="Arial" w:cs="Arial"/>
        </w:rPr>
        <w:t xml:space="preserve"> or express themselves freely</w:t>
      </w:r>
      <w:r w:rsidR="000D39BC" w:rsidRPr="00C474B3">
        <w:rPr>
          <w:rFonts w:ascii="Arial" w:hAnsi="Arial" w:cs="Arial"/>
        </w:rPr>
        <w:t>,</w:t>
      </w:r>
      <w:r w:rsidR="00290975" w:rsidRPr="00C474B3">
        <w:rPr>
          <w:rFonts w:ascii="Arial" w:hAnsi="Arial" w:cs="Arial"/>
        </w:rPr>
        <w:t xml:space="preserve"> is play. Anything that is led by an adult, such as a teacher, </w:t>
      </w:r>
      <w:r w:rsidR="001E3385" w:rsidRPr="00C474B3">
        <w:rPr>
          <w:rFonts w:ascii="Arial" w:hAnsi="Arial" w:cs="Arial"/>
        </w:rPr>
        <w:t xml:space="preserve">is associated with learning and children no longer see this as an element of play. (Broadhead et al., 2010). </w:t>
      </w:r>
    </w:p>
    <w:p w14:paraId="7C17B3D7" w14:textId="345B2D1A" w:rsidR="00C925C2" w:rsidRPr="00C474B3" w:rsidRDefault="00C925C2" w:rsidP="00C474B3">
      <w:pPr>
        <w:spacing w:line="360" w:lineRule="auto"/>
        <w:rPr>
          <w:rFonts w:ascii="Arial" w:hAnsi="Arial" w:cs="Arial"/>
        </w:rPr>
      </w:pPr>
    </w:p>
    <w:p w14:paraId="28DE0ACD" w14:textId="12C68C0F" w:rsidR="00C925C2" w:rsidRPr="00C474B3" w:rsidRDefault="00473B98" w:rsidP="00C474B3">
      <w:pPr>
        <w:spacing w:line="360" w:lineRule="auto"/>
        <w:rPr>
          <w:rFonts w:ascii="Arial" w:hAnsi="Arial" w:cs="Arial"/>
        </w:rPr>
      </w:pPr>
      <w:r w:rsidRPr="00C474B3">
        <w:rPr>
          <w:rFonts w:ascii="Arial" w:hAnsi="Arial" w:cs="Arial"/>
        </w:rPr>
        <w:t xml:space="preserve">There are so many benefits to a child’s development and learning when they </w:t>
      </w:r>
      <w:r w:rsidR="007808ED" w:rsidRPr="00C474B3">
        <w:rPr>
          <w:rFonts w:ascii="Arial" w:hAnsi="Arial" w:cs="Arial"/>
        </w:rPr>
        <w:t>are allowed to play freely. Research from, European Early Childhood Education Research Journal</w:t>
      </w:r>
      <w:r w:rsidR="000F6ADC" w:rsidRPr="00C474B3">
        <w:rPr>
          <w:rFonts w:ascii="Arial" w:hAnsi="Arial" w:cs="Arial"/>
        </w:rPr>
        <w:t>, (Lai et al., 2018) shows us that play and learning through play encourages children to engage</w:t>
      </w:r>
      <w:r w:rsidR="00506EA6" w:rsidRPr="00C474B3">
        <w:rPr>
          <w:rFonts w:ascii="Arial" w:hAnsi="Arial" w:cs="Arial"/>
        </w:rPr>
        <w:t xml:space="preserve"> and promotes cognitive development. Creativity is a large part of play </w:t>
      </w:r>
      <w:r w:rsidR="00A30326" w:rsidRPr="00C474B3">
        <w:rPr>
          <w:rFonts w:ascii="Arial" w:hAnsi="Arial" w:cs="Arial"/>
        </w:rPr>
        <w:t xml:space="preserve">and </w:t>
      </w:r>
      <w:r w:rsidR="00506EA6" w:rsidRPr="00C474B3">
        <w:rPr>
          <w:rFonts w:ascii="Arial" w:hAnsi="Arial" w:cs="Arial"/>
        </w:rPr>
        <w:t xml:space="preserve">during this research, it was found that creativity assists </w:t>
      </w:r>
      <w:r w:rsidR="00621CE2" w:rsidRPr="00C474B3">
        <w:rPr>
          <w:rFonts w:ascii="Arial" w:hAnsi="Arial" w:cs="Arial"/>
        </w:rPr>
        <w:t>children in problem solving. Whether th</w:t>
      </w:r>
      <w:r w:rsidR="00C577DC" w:rsidRPr="00C474B3">
        <w:rPr>
          <w:rFonts w:ascii="Arial" w:hAnsi="Arial" w:cs="Arial"/>
        </w:rPr>
        <w:t>ey find themselves problem solving</w:t>
      </w:r>
      <w:r w:rsidR="00621CE2" w:rsidRPr="00C474B3">
        <w:rPr>
          <w:rFonts w:ascii="Arial" w:hAnsi="Arial" w:cs="Arial"/>
        </w:rPr>
        <w:t xml:space="preserve"> during free play or </w:t>
      </w:r>
      <w:r w:rsidR="00C577DC" w:rsidRPr="00C474B3">
        <w:rPr>
          <w:rFonts w:ascii="Arial" w:hAnsi="Arial" w:cs="Arial"/>
        </w:rPr>
        <w:t xml:space="preserve">at a time of </w:t>
      </w:r>
      <w:r w:rsidR="00621CE2" w:rsidRPr="00C474B3">
        <w:rPr>
          <w:rFonts w:ascii="Arial" w:hAnsi="Arial" w:cs="Arial"/>
        </w:rPr>
        <w:t xml:space="preserve">learning, it is a vital skill for children to develop as this also </w:t>
      </w:r>
      <w:r w:rsidR="00D27375" w:rsidRPr="00C474B3">
        <w:rPr>
          <w:rFonts w:ascii="Arial" w:hAnsi="Arial" w:cs="Arial"/>
        </w:rPr>
        <w:t xml:space="preserve">encourages communication and creates opportunities for children to be in a language rich environment. </w:t>
      </w:r>
    </w:p>
    <w:p w14:paraId="24B326AA" w14:textId="77777777" w:rsidR="00DB4A8E" w:rsidRPr="00C474B3" w:rsidRDefault="00DB4A8E" w:rsidP="00C474B3">
      <w:pPr>
        <w:spacing w:line="360" w:lineRule="auto"/>
        <w:rPr>
          <w:rFonts w:ascii="Arial" w:hAnsi="Arial" w:cs="Arial"/>
          <w:b/>
          <w:bCs/>
          <w:u w:val="single"/>
        </w:rPr>
      </w:pPr>
    </w:p>
    <w:p w14:paraId="62258463" w14:textId="6270118B" w:rsidR="004F4BAA" w:rsidRPr="00C474B3" w:rsidRDefault="00D31952" w:rsidP="00C474B3">
      <w:pPr>
        <w:spacing w:line="360" w:lineRule="auto"/>
        <w:rPr>
          <w:rFonts w:ascii="Arial" w:hAnsi="Arial" w:cs="Arial"/>
        </w:rPr>
      </w:pPr>
      <w:r w:rsidRPr="00C474B3">
        <w:rPr>
          <w:rFonts w:ascii="Arial" w:hAnsi="Arial" w:cs="Arial"/>
        </w:rPr>
        <w:t xml:space="preserve">One of the most important statements </w:t>
      </w:r>
      <w:r w:rsidR="008453B3" w:rsidRPr="00C474B3">
        <w:rPr>
          <w:rFonts w:ascii="Arial" w:hAnsi="Arial" w:cs="Arial"/>
        </w:rPr>
        <w:t xml:space="preserve">to consider when looking at the importance of children choosing their own play is, “Play is at the core of </w:t>
      </w:r>
      <w:r w:rsidR="00FB40F2" w:rsidRPr="00C474B3">
        <w:rPr>
          <w:rFonts w:ascii="Arial" w:hAnsi="Arial" w:cs="Arial"/>
        </w:rPr>
        <w:t>the development of the child.” (</w:t>
      </w:r>
      <w:proofErr w:type="spellStart"/>
      <w:r w:rsidR="00FB40F2" w:rsidRPr="00C474B3">
        <w:rPr>
          <w:rFonts w:ascii="Arial" w:hAnsi="Arial" w:cs="Arial"/>
        </w:rPr>
        <w:t>Unicef</w:t>
      </w:r>
      <w:proofErr w:type="spellEnd"/>
      <w:r w:rsidR="00FB40F2" w:rsidRPr="00C474B3">
        <w:rPr>
          <w:rFonts w:ascii="Arial" w:hAnsi="Arial" w:cs="Arial"/>
        </w:rPr>
        <w:t xml:space="preserve">, 2022). </w:t>
      </w:r>
      <w:r w:rsidR="0056648A" w:rsidRPr="00C474B3">
        <w:rPr>
          <w:rFonts w:ascii="Arial" w:hAnsi="Arial" w:cs="Arial"/>
        </w:rPr>
        <w:t xml:space="preserve">There are many outcomes of play that shows </w:t>
      </w:r>
      <w:r w:rsidR="004F4BAA" w:rsidRPr="00C474B3">
        <w:rPr>
          <w:rFonts w:ascii="Arial" w:hAnsi="Arial" w:cs="Arial"/>
        </w:rPr>
        <w:t>how important it is for children to choose their own activity</w:t>
      </w:r>
      <w:r w:rsidR="0016685D" w:rsidRPr="00C474B3">
        <w:rPr>
          <w:rFonts w:ascii="Arial" w:hAnsi="Arial" w:cs="Arial"/>
        </w:rPr>
        <w:t>. The simple task that children may choose of singing or reciting is an activity</w:t>
      </w:r>
      <w:r w:rsidR="00B057B1" w:rsidRPr="00C474B3">
        <w:rPr>
          <w:rFonts w:ascii="Arial" w:hAnsi="Arial" w:cs="Arial"/>
        </w:rPr>
        <w:t xml:space="preserve"> that develops memory and language. If children choose to throw and catch</w:t>
      </w:r>
      <w:r w:rsidR="00F933B9" w:rsidRPr="00C474B3">
        <w:rPr>
          <w:rFonts w:ascii="Arial" w:hAnsi="Arial" w:cs="Arial"/>
        </w:rPr>
        <w:t xml:space="preserve"> as a part of play, they are developing gross-motor and hand-eye coordination skills. (</w:t>
      </w:r>
      <w:proofErr w:type="spellStart"/>
      <w:r w:rsidR="00F933B9" w:rsidRPr="00C474B3">
        <w:rPr>
          <w:rFonts w:ascii="Arial" w:hAnsi="Arial" w:cs="Arial"/>
        </w:rPr>
        <w:t>Unicef</w:t>
      </w:r>
      <w:proofErr w:type="spellEnd"/>
      <w:r w:rsidR="00F933B9" w:rsidRPr="00C474B3">
        <w:rPr>
          <w:rFonts w:ascii="Arial" w:hAnsi="Arial" w:cs="Arial"/>
        </w:rPr>
        <w:t xml:space="preserve">, 2022). </w:t>
      </w:r>
    </w:p>
    <w:p w14:paraId="2B127C23" w14:textId="66F4B4E1" w:rsidR="00B350EC" w:rsidRPr="00C474B3" w:rsidRDefault="00B350EC" w:rsidP="00C474B3">
      <w:pPr>
        <w:spacing w:line="360" w:lineRule="auto"/>
        <w:rPr>
          <w:rFonts w:ascii="Arial" w:hAnsi="Arial" w:cs="Arial"/>
          <w:b/>
          <w:bCs/>
          <w:u w:val="single"/>
        </w:rPr>
      </w:pPr>
    </w:p>
    <w:p w14:paraId="2EB3DA6D" w14:textId="73461937" w:rsidR="003B55FC" w:rsidRPr="00C474B3" w:rsidRDefault="002B1782" w:rsidP="00C474B3">
      <w:pPr>
        <w:spacing w:line="360" w:lineRule="auto"/>
        <w:rPr>
          <w:rFonts w:ascii="Arial" w:hAnsi="Arial" w:cs="Arial"/>
        </w:rPr>
      </w:pPr>
      <w:r w:rsidRPr="00C474B3">
        <w:rPr>
          <w:rFonts w:ascii="Arial" w:hAnsi="Arial" w:cs="Arial"/>
        </w:rPr>
        <w:t>W</w:t>
      </w:r>
      <w:r w:rsidR="003B55FC" w:rsidRPr="00C474B3">
        <w:rPr>
          <w:rFonts w:ascii="Arial" w:hAnsi="Arial" w:cs="Arial"/>
        </w:rPr>
        <w:t xml:space="preserve">hen children </w:t>
      </w:r>
      <w:proofErr w:type="gramStart"/>
      <w:r w:rsidR="003B55FC" w:rsidRPr="00C474B3">
        <w:rPr>
          <w:rFonts w:ascii="Arial" w:hAnsi="Arial" w:cs="Arial"/>
        </w:rPr>
        <w:t>have the opportunity to</w:t>
      </w:r>
      <w:proofErr w:type="gramEnd"/>
      <w:r w:rsidR="003B55FC" w:rsidRPr="00C474B3">
        <w:rPr>
          <w:rFonts w:ascii="Arial" w:hAnsi="Arial" w:cs="Arial"/>
        </w:rPr>
        <w:t xml:space="preserve"> free play, it is usually within a controlled, safe, environment. This however does not take away the importance of children’s choice. </w:t>
      </w:r>
      <w:r w:rsidR="005F0A1B" w:rsidRPr="00C474B3">
        <w:rPr>
          <w:rFonts w:ascii="Arial" w:hAnsi="Arial" w:cs="Arial"/>
        </w:rPr>
        <w:t xml:space="preserve">(Wood, 2013). </w:t>
      </w:r>
    </w:p>
    <w:p w14:paraId="55F87F10" w14:textId="0CD31ADF" w:rsidR="00401814" w:rsidRPr="00C474B3" w:rsidRDefault="00401814" w:rsidP="00C474B3">
      <w:pPr>
        <w:spacing w:line="360" w:lineRule="auto"/>
        <w:rPr>
          <w:rFonts w:ascii="Arial" w:hAnsi="Arial" w:cs="Arial"/>
          <w:b/>
          <w:bCs/>
          <w:u w:val="single"/>
        </w:rPr>
      </w:pPr>
    </w:p>
    <w:p w14:paraId="19BA913D" w14:textId="0299E0AB" w:rsidR="002C4D84" w:rsidRPr="00C474B3" w:rsidRDefault="002C4D84" w:rsidP="00C474B3">
      <w:pPr>
        <w:spacing w:line="360" w:lineRule="auto"/>
        <w:rPr>
          <w:rFonts w:ascii="Arial" w:hAnsi="Arial" w:cs="Arial"/>
        </w:rPr>
      </w:pPr>
      <w:r w:rsidRPr="00C474B3">
        <w:rPr>
          <w:rFonts w:ascii="Arial" w:hAnsi="Arial" w:cs="Arial"/>
        </w:rPr>
        <w:t xml:space="preserve">Froebelian practitioners introduce learning as play. Froebel believed that play encouraged maths, literacy and communication skills. All of which are developed when children are allowed to express themselves and learn through play. The importance of child-led play is conveyed in the Froebelian approach and can be seen </w:t>
      </w:r>
      <w:r w:rsidRPr="00C474B3">
        <w:rPr>
          <w:rFonts w:ascii="Arial" w:hAnsi="Arial" w:cs="Arial"/>
        </w:rPr>
        <w:lastRenderedPageBreak/>
        <w:t xml:space="preserve">in the positive outcomes with children’s development and children’s </w:t>
      </w:r>
      <w:r w:rsidR="00AB7979" w:rsidRPr="00C474B3">
        <w:rPr>
          <w:rFonts w:ascii="Arial" w:hAnsi="Arial" w:cs="Arial"/>
        </w:rPr>
        <w:t xml:space="preserve">engagement in their learning. This research from Froebel shows how important it is for children to be able to choose their own play. (Hoskins and Smedley, 2018). </w:t>
      </w:r>
    </w:p>
    <w:p w14:paraId="644CB4A5" w14:textId="6DBB0471" w:rsidR="00BE2675" w:rsidRPr="00C474B3" w:rsidRDefault="00BE2675" w:rsidP="00C474B3">
      <w:pPr>
        <w:spacing w:line="360" w:lineRule="auto"/>
        <w:rPr>
          <w:rFonts w:ascii="Arial" w:hAnsi="Arial" w:cs="Arial"/>
        </w:rPr>
      </w:pPr>
    </w:p>
    <w:p w14:paraId="3DAE146F" w14:textId="4AFB8BE2" w:rsidR="009B6922" w:rsidRPr="00C474B3" w:rsidRDefault="007B1E08" w:rsidP="00C474B3">
      <w:pPr>
        <w:spacing w:line="360" w:lineRule="auto"/>
        <w:rPr>
          <w:rFonts w:ascii="Arial" w:hAnsi="Arial" w:cs="Arial"/>
          <w:color w:val="000000" w:themeColor="text1"/>
        </w:rPr>
      </w:pPr>
      <w:r w:rsidRPr="00C474B3">
        <w:rPr>
          <w:rFonts w:ascii="Arial" w:hAnsi="Arial" w:cs="Arial"/>
        </w:rPr>
        <w:t xml:space="preserve">Moyles, (2010) says that play underpins children’s development and learning. When a child develops a friendship, they begin to play and communicate with their friends. Through play, they begin to understand relationships and personalities within these friendships. The importance of children leading their own play is expressed within, ‘The excellence of play’ as it is said that social skills are encouraged most through play within </w:t>
      </w:r>
      <w:proofErr w:type="gramStart"/>
      <w:r w:rsidRPr="00C474B3">
        <w:rPr>
          <w:rFonts w:ascii="Arial" w:hAnsi="Arial" w:cs="Arial"/>
        </w:rPr>
        <w:t>friendships</w:t>
      </w:r>
      <w:proofErr w:type="gramEnd"/>
      <w:r w:rsidRPr="00C474B3">
        <w:rPr>
          <w:rFonts w:ascii="Arial" w:hAnsi="Arial" w:cs="Arial"/>
        </w:rPr>
        <w:t xml:space="preserve"> and it is important for children to have this opportunity to choose their own play and develop these skills. </w:t>
      </w:r>
      <w:r w:rsidR="00426B47" w:rsidRPr="00C474B3">
        <w:rPr>
          <w:rFonts w:ascii="Arial" w:hAnsi="Arial" w:cs="Arial"/>
          <w:color w:val="000000" w:themeColor="text1"/>
        </w:rPr>
        <w:t xml:space="preserve">(Moyles, 2010, p. 216). </w:t>
      </w:r>
    </w:p>
    <w:p w14:paraId="0785205A" w14:textId="77777777" w:rsidR="00391E15" w:rsidRPr="00C474B3" w:rsidRDefault="00391E15" w:rsidP="00C474B3">
      <w:pPr>
        <w:spacing w:line="360" w:lineRule="auto"/>
        <w:rPr>
          <w:rFonts w:ascii="Arial" w:hAnsi="Arial" w:cs="Arial"/>
          <w:b/>
          <w:bCs/>
        </w:rPr>
      </w:pPr>
    </w:p>
    <w:p w14:paraId="47392459" w14:textId="77777777" w:rsidR="00391E15" w:rsidRPr="00C474B3" w:rsidRDefault="00391E15" w:rsidP="00C474B3">
      <w:pPr>
        <w:spacing w:line="360" w:lineRule="auto"/>
        <w:rPr>
          <w:rFonts w:ascii="Arial" w:hAnsi="Arial" w:cs="Arial"/>
          <w:b/>
          <w:bCs/>
        </w:rPr>
      </w:pPr>
    </w:p>
    <w:p w14:paraId="020BF02B" w14:textId="0B61EFCC" w:rsidR="00D56B6A" w:rsidRPr="00C474B3" w:rsidRDefault="00D56B6A" w:rsidP="00C474B3">
      <w:pPr>
        <w:spacing w:line="360" w:lineRule="auto"/>
        <w:rPr>
          <w:rFonts w:ascii="Arial" w:hAnsi="Arial" w:cs="Arial"/>
          <w:b/>
          <w:bCs/>
        </w:rPr>
      </w:pPr>
      <w:r w:rsidRPr="00C474B3">
        <w:rPr>
          <w:rFonts w:ascii="Arial" w:hAnsi="Arial" w:cs="Arial"/>
          <w:b/>
          <w:bCs/>
        </w:rPr>
        <w:t>The role of the adult.</w:t>
      </w:r>
    </w:p>
    <w:p w14:paraId="43A8168B" w14:textId="77777777" w:rsidR="00D56B6A" w:rsidRPr="00C474B3" w:rsidRDefault="00D56B6A" w:rsidP="00C474B3">
      <w:pPr>
        <w:spacing w:line="360" w:lineRule="auto"/>
        <w:rPr>
          <w:rFonts w:ascii="Arial" w:hAnsi="Arial" w:cs="Arial"/>
        </w:rPr>
      </w:pPr>
    </w:p>
    <w:p w14:paraId="624F7048" w14:textId="13F5705B" w:rsidR="00D56B6A" w:rsidRPr="00C474B3" w:rsidRDefault="000E6610" w:rsidP="00C474B3">
      <w:pPr>
        <w:spacing w:line="360" w:lineRule="auto"/>
        <w:rPr>
          <w:rFonts w:ascii="Arial" w:hAnsi="Arial" w:cs="Arial"/>
        </w:rPr>
      </w:pPr>
      <w:r w:rsidRPr="00C474B3">
        <w:rPr>
          <w:rFonts w:ascii="Arial" w:hAnsi="Arial" w:cs="Arial"/>
        </w:rPr>
        <w:t xml:space="preserve">There are a variety of roles for an adult to take during children’s play. </w:t>
      </w:r>
      <w:r w:rsidR="007F43C8" w:rsidRPr="00C474B3">
        <w:rPr>
          <w:rFonts w:ascii="Arial" w:hAnsi="Arial" w:cs="Arial"/>
        </w:rPr>
        <w:t xml:space="preserve">The adult </w:t>
      </w:r>
      <w:r w:rsidR="00AD62A1" w:rsidRPr="00C474B3">
        <w:rPr>
          <w:rFonts w:ascii="Arial" w:hAnsi="Arial" w:cs="Arial"/>
        </w:rPr>
        <w:t>should facilitate and direct some types of play but</w:t>
      </w:r>
      <w:r w:rsidR="003C2478" w:rsidRPr="00C474B3">
        <w:rPr>
          <w:rFonts w:ascii="Arial" w:hAnsi="Arial" w:cs="Arial"/>
        </w:rPr>
        <w:t xml:space="preserve"> should also allow</w:t>
      </w:r>
      <w:r w:rsidR="00B0711D" w:rsidRPr="00C474B3">
        <w:rPr>
          <w:rFonts w:ascii="Arial" w:hAnsi="Arial" w:cs="Arial"/>
        </w:rPr>
        <w:t xml:space="preserve"> children to engage in child-led activity. One of the most important aspects </w:t>
      </w:r>
      <w:r w:rsidR="004F6FA4" w:rsidRPr="00C474B3">
        <w:rPr>
          <w:rFonts w:ascii="Arial" w:hAnsi="Arial" w:cs="Arial"/>
        </w:rPr>
        <w:t xml:space="preserve">of having an adult engaging in play is language and communication. Language benefits a child’s development </w:t>
      </w:r>
      <w:r w:rsidR="00F90C25" w:rsidRPr="00C474B3">
        <w:rPr>
          <w:rFonts w:ascii="Arial" w:hAnsi="Arial" w:cs="Arial"/>
        </w:rPr>
        <w:t xml:space="preserve">as they are learning through communication. (McInnes et al. 2013). </w:t>
      </w:r>
    </w:p>
    <w:p w14:paraId="49E42062" w14:textId="4FBB3AD3" w:rsidR="00131F0B" w:rsidRPr="00C474B3" w:rsidRDefault="00131F0B" w:rsidP="00C474B3">
      <w:pPr>
        <w:spacing w:line="360" w:lineRule="auto"/>
        <w:rPr>
          <w:rFonts w:ascii="Arial" w:hAnsi="Arial" w:cs="Arial"/>
        </w:rPr>
      </w:pPr>
    </w:p>
    <w:p w14:paraId="4FE8897B" w14:textId="16746ADE" w:rsidR="00391E15" w:rsidRPr="00C474B3" w:rsidRDefault="0026403D" w:rsidP="00C474B3">
      <w:pPr>
        <w:spacing w:line="360" w:lineRule="auto"/>
        <w:rPr>
          <w:rFonts w:ascii="Arial" w:hAnsi="Arial" w:cs="Arial"/>
        </w:rPr>
      </w:pPr>
      <w:r w:rsidRPr="00C474B3">
        <w:rPr>
          <w:rFonts w:ascii="Arial" w:hAnsi="Arial" w:cs="Arial"/>
        </w:rPr>
        <w:t xml:space="preserve">The role of the adult during free play should be to ensure the children are in a safe environment and observe behaviours and interests. </w:t>
      </w:r>
      <w:r w:rsidR="00131F0B" w:rsidRPr="00C474B3">
        <w:rPr>
          <w:rFonts w:ascii="Arial" w:hAnsi="Arial" w:cs="Arial"/>
        </w:rPr>
        <w:t xml:space="preserve">The play cycle can help adults to understand their role during children’s play. The cycle includes 6 stages, metaludes, play cues, return, frames, flow and annihilation. All of these steps in the play cycle </w:t>
      </w:r>
      <w:proofErr w:type="gramStart"/>
      <w:r w:rsidR="00131F0B" w:rsidRPr="00C474B3">
        <w:rPr>
          <w:rFonts w:ascii="Arial" w:hAnsi="Arial" w:cs="Arial"/>
        </w:rPr>
        <w:t>lead</w:t>
      </w:r>
      <w:proofErr w:type="gramEnd"/>
      <w:r w:rsidR="00131F0B" w:rsidRPr="00C474B3">
        <w:rPr>
          <w:rFonts w:ascii="Arial" w:hAnsi="Arial" w:cs="Arial"/>
        </w:rPr>
        <w:t xml:space="preserve"> to children being able to play freely and decide for themselves when the play will end. It is an opportunity for the play to be completely child-led and letting children choose for themselves. When adults end the free play when they were not previously involved it is called, adulteration. </w:t>
      </w:r>
      <w:r w:rsidRPr="00C474B3">
        <w:rPr>
          <w:rFonts w:ascii="Arial" w:hAnsi="Arial" w:cs="Arial"/>
        </w:rPr>
        <w:t>(King, 2020)</w:t>
      </w:r>
    </w:p>
    <w:p w14:paraId="0B347555" w14:textId="62E89152" w:rsidR="0026403D" w:rsidRPr="00C474B3" w:rsidRDefault="0026403D" w:rsidP="00C474B3">
      <w:pPr>
        <w:spacing w:line="360" w:lineRule="auto"/>
        <w:rPr>
          <w:rFonts w:ascii="Arial" w:hAnsi="Arial" w:cs="Arial"/>
        </w:rPr>
      </w:pPr>
    </w:p>
    <w:p w14:paraId="0F1BEB15" w14:textId="33028692" w:rsidR="0026403D" w:rsidRPr="00C474B3" w:rsidRDefault="00A24762" w:rsidP="00C474B3">
      <w:pPr>
        <w:spacing w:line="360" w:lineRule="auto"/>
        <w:rPr>
          <w:rFonts w:ascii="Arial" w:hAnsi="Arial" w:cs="Arial"/>
        </w:rPr>
      </w:pPr>
      <w:r w:rsidRPr="00C474B3">
        <w:rPr>
          <w:rFonts w:ascii="Arial" w:hAnsi="Arial" w:cs="Arial"/>
        </w:rPr>
        <w:t xml:space="preserve">An adult’s role in play will also depend on the age of the child. A baby will naturally require more assistance in play as they are reliant on the adult, whereas a toddler or young child is able to be a little more independent and is developing the ability to make decisions for themselves, so the adult is not needed so much during play. </w:t>
      </w:r>
      <w:r w:rsidRPr="00C474B3">
        <w:rPr>
          <w:rFonts w:ascii="Arial" w:hAnsi="Arial" w:cs="Arial"/>
        </w:rPr>
        <w:lastRenderedPageBreak/>
        <w:t>Vygotsky claims that a child’s learning happens in the zone of proximal development and play with adult interaction helps to scaffold children in learning new skills to reach the highest levels of the zone of proximal development. (</w:t>
      </w:r>
      <w:proofErr w:type="spellStart"/>
      <w:r w:rsidRPr="00C474B3">
        <w:rPr>
          <w:rFonts w:ascii="Arial" w:hAnsi="Arial" w:cs="Arial"/>
        </w:rPr>
        <w:t>Pronin</w:t>
      </w:r>
      <w:proofErr w:type="spellEnd"/>
      <w:r w:rsidRPr="00C474B3">
        <w:rPr>
          <w:rFonts w:ascii="Arial" w:hAnsi="Arial" w:cs="Arial"/>
        </w:rPr>
        <w:t xml:space="preserve"> </w:t>
      </w:r>
      <w:proofErr w:type="spellStart"/>
      <w:r w:rsidRPr="00C474B3">
        <w:rPr>
          <w:rFonts w:ascii="Arial" w:hAnsi="Arial" w:cs="Arial"/>
        </w:rPr>
        <w:t>Fromberg</w:t>
      </w:r>
      <w:proofErr w:type="spellEnd"/>
      <w:r w:rsidRPr="00C474B3">
        <w:rPr>
          <w:rFonts w:ascii="Arial" w:hAnsi="Arial" w:cs="Arial"/>
        </w:rPr>
        <w:t xml:space="preserve"> and Bergen, 2006, p167). </w:t>
      </w:r>
    </w:p>
    <w:p w14:paraId="7A477F18" w14:textId="77777777" w:rsidR="00426B47" w:rsidRPr="00C474B3" w:rsidRDefault="00426B47" w:rsidP="00C474B3">
      <w:pPr>
        <w:spacing w:line="360" w:lineRule="auto"/>
        <w:rPr>
          <w:rFonts w:ascii="Arial" w:hAnsi="Arial" w:cs="Arial"/>
          <w:b/>
          <w:bCs/>
          <w:u w:val="single"/>
        </w:rPr>
      </w:pPr>
    </w:p>
    <w:p w14:paraId="0366338C" w14:textId="77777777" w:rsidR="00C0634A" w:rsidRPr="00C474B3" w:rsidRDefault="00C0634A" w:rsidP="00C474B3">
      <w:pPr>
        <w:spacing w:line="360" w:lineRule="auto"/>
        <w:rPr>
          <w:rFonts w:ascii="Arial" w:hAnsi="Arial" w:cs="Arial"/>
          <w:b/>
          <w:bCs/>
          <w:u w:val="single"/>
        </w:rPr>
      </w:pPr>
    </w:p>
    <w:p w14:paraId="768BDD81" w14:textId="02D427C7" w:rsidR="00DC048E" w:rsidRPr="00C474B3" w:rsidRDefault="004F29B9" w:rsidP="00C474B3">
      <w:pPr>
        <w:spacing w:line="360" w:lineRule="auto"/>
        <w:rPr>
          <w:rFonts w:ascii="Arial" w:hAnsi="Arial" w:cs="Arial"/>
          <w:b/>
          <w:bCs/>
          <w:u w:val="single"/>
        </w:rPr>
      </w:pPr>
      <w:r w:rsidRPr="00C474B3">
        <w:rPr>
          <w:rFonts w:ascii="Arial" w:hAnsi="Arial" w:cs="Arial"/>
          <w:b/>
          <w:bCs/>
          <w:u w:val="single"/>
        </w:rPr>
        <w:t xml:space="preserve">Section 3 </w:t>
      </w:r>
    </w:p>
    <w:p w14:paraId="2006AD53" w14:textId="3B340D31" w:rsidR="00C0634A" w:rsidRPr="00C474B3" w:rsidRDefault="00C0634A" w:rsidP="00C474B3">
      <w:pPr>
        <w:spacing w:line="360" w:lineRule="auto"/>
        <w:rPr>
          <w:rFonts w:ascii="Arial" w:hAnsi="Arial" w:cs="Arial"/>
          <w:b/>
          <w:bCs/>
          <w:u w:val="single"/>
        </w:rPr>
      </w:pPr>
    </w:p>
    <w:p w14:paraId="51381A31" w14:textId="5E77E7BA" w:rsidR="00C0634A" w:rsidRPr="00C474B3" w:rsidRDefault="00C0634A" w:rsidP="00C474B3">
      <w:pPr>
        <w:spacing w:line="360" w:lineRule="auto"/>
        <w:rPr>
          <w:rFonts w:ascii="Arial" w:hAnsi="Arial" w:cs="Arial"/>
        </w:rPr>
      </w:pPr>
      <w:r w:rsidRPr="00C474B3">
        <w:rPr>
          <w:rFonts w:ascii="Arial" w:hAnsi="Arial" w:cs="Arial"/>
        </w:rPr>
        <w:t xml:space="preserve">A Leuven scale is a type of observation that focuses on both a child’s wellbeing and their involvement. A child’s wellbeing is measured on a Leuven scale by observing how at ease they are, how good their mental health is and whether they are free of emotional tensions. If a child’s well-being is good, they will appear to have good self-confidence, good self-esteem and they will be resilient. In a Leuven scale, involvement is measured by observing how engaged a child is in what they are doing and how their involvement effects their learning and development. (East Sussex County Council, no date). </w:t>
      </w:r>
    </w:p>
    <w:p w14:paraId="3901BE7C" w14:textId="12F574D0" w:rsidR="00074F38" w:rsidRPr="00C474B3" w:rsidRDefault="00074F38" w:rsidP="00C474B3">
      <w:pPr>
        <w:spacing w:line="360" w:lineRule="auto"/>
        <w:rPr>
          <w:rFonts w:ascii="Arial" w:hAnsi="Arial" w:cs="Arial"/>
        </w:rPr>
      </w:pPr>
    </w:p>
    <w:p w14:paraId="6D8F1A43" w14:textId="352FFDFA" w:rsidR="00074F38" w:rsidRPr="00C474B3" w:rsidRDefault="003D7BB6" w:rsidP="00C474B3">
      <w:pPr>
        <w:spacing w:line="360" w:lineRule="auto"/>
        <w:rPr>
          <w:rFonts w:ascii="Arial" w:hAnsi="Arial" w:cs="Arial"/>
        </w:rPr>
      </w:pPr>
      <w:r w:rsidRPr="00C474B3">
        <w:rPr>
          <w:rFonts w:ascii="Arial" w:hAnsi="Arial" w:cs="Arial"/>
        </w:rPr>
        <w:t>Leuven scales are usually used on children that practitioners are concerned about. This is an individual child assessment which means that you are only observing one child at a time. Growing concerns for a child’s behaviour, well-being an involvement in activities would result in a Leuven scale being used as it is a helpful tool to identify how focused and a involved a child is in their setting. (</w:t>
      </w:r>
      <w:proofErr w:type="spellStart"/>
      <w:r w:rsidRPr="00C474B3">
        <w:rPr>
          <w:rFonts w:ascii="Arial" w:hAnsi="Arial" w:cs="Arial"/>
        </w:rPr>
        <w:t>Famly</w:t>
      </w:r>
      <w:proofErr w:type="spellEnd"/>
      <w:r w:rsidRPr="00C474B3">
        <w:rPr>
          <w:rFonts w:ascii="Arial" w:hAnsi="Arial" w:cs="Arial"/>
        </w:rPr>
        <w:t xml:space="preserve">, 2021). </w:t>
      </w:r>
    </w:p>
    <w:p w14:paraId="0D2F2A3A" w14:textId="6573B4B5" w:rsidR="003D7BB6" w:rsidRPr="00C474B3" w:rsidRDefault="003D7BB6" w:rsidP="00C474B3">
      <w:pPr>
        <w:spacing w:line="360" w:lineRule="auto"/>
        <w:rPr>
          <w:rFonts w:ascii="Arial" w:hAnsi="Arial" w:cs="Arial"/>
        </w:rPr>
      </w:pPr>
    </w:p>
    <w:p w14:paraId="155F8F2C" w14:textId="65B33878" w:rsidR="00A735E0" w:rsidRPr="00C474B3" w:rsidRDefault="0062007D" w:rsidP="00C474B3">
      <w:pPr>
        <w:spacing w:line="360" w:lineRule="auto"/>
        <w:rPr>
          <w:rFonts w:ascii="Arial" w:hAnsi="Arial" w:cs="Arial"/>
        </w:rPr>
      </w:pPr>
      <w:r w:rsidRPr="00C474B3">
        <w:rPr>
          <w:rFonts w:ascii="Arial" w:hAnsi="Arial" w:cs="Arial"/>
        </w:rPr>
        <w:t xml:space="preserve">The Leuven scale </w:t>
      </w:r>
      <w:r w:rsidR="00A735E0" w:rsidRPr="00C474B3">
        <w:rPr>
          <w:rFonts w:ascii="Arial" w:hAnsi="Arial" w:cs="Arial"/>
        </w:rPr>
        <w:t xml:space="preserve">is a </w:t>
      </w:r>
      <w:proofErr w:type="gramStart"/>
      <w:r w:rsidR="00A735E0" w:rsidRPr="00C474B3">
        <w:rPr>
          <w:rFonts w:ascii="Arial" w:hAnsi="Arial" w:cs="Arial"/>
        </w:rPr>
        <w:t>five point</w:t>
      </w:r>
      <w:proofErr w:type="gramEnd"/>
      <w:r w:rsidR="00A735E0" w:rsidRPr="00C474B3">
        <w:rPr>
          <w:rFonts w:ascii="Arial" w:hAnsi="Arial" w:cs="Arial"/>
        </w:rPr>
        <w:t xml:space="preserve"> scale created by Professor </w:t>
      </w:r>
      <w:proofErr w:type="spellStart"/>
      <w:r w:rsidR="00A735E0" w:rsidRPr="00C474B3">
        <w:rPr>
          <w:rFonts w:ascii="Arial" w:hAnsi="Arial" w:cs="Arial"/>
        </w:rPr>
        <w:t>Ferre</w:t>
      </w:r>
      <w:proofErr w:type="spellEnd"/>
      <w:r w:rsidR="00A735E0" w:rsidRPr="00C474B3">
        <w:rPr>
          <w:rFonts w:ascii="Arial" w:hAnsi="Arial" w:cs="Arial"/>
        </w:rPr>
        <w:t xml:space="preserve"> Leavers. It helps to measure well-being and involvement by children being observed and scored from one to five on both sections. If a child is observed and is scored a one in either well-being or involvement it means ‘extremely low’. A score of two means ‘low’ and three is ‘moderate’. A four shows a ‘high’ level of well-being or involvement and a five displays ‘extremely high’ positive scores. Howard and McInnes (2012) explains that when children are observed and are happy with good </w:t>
      </w:r>
      <w:proofErr w:type="gramStart"/>
      <w:r w:rsidR="00A735E0" w:rsidRPr="00C474B3">
        <w:rPr>
          <w:rFonts w:ascii="Arial" w:hAnsi="Arial" w:cs="Arial"/>
        </w:rPr>
        <w:t>well-being</w:t>
      </w:r>
      <w:proofErr w:type="gramEnd"/>
      <w:r w:rsidR="00A735E0" w:rsidRPr="00C474B3">
        <w:rPr>
          <w:rFonts w:ascii="Arial" w:hAnsi="Arial" w:cs="Arial"/>
        </w:rPr>
        <w:t xml:space="preserve"> they are more likely to perceive an activity as play rather than not and therefore, they will become more involved. A Leuven scale helped them to identify this.</w:t>
      </w:r>
    </w:p>
    <w:p w14:paraId="278A4FE7" w14:textId="00281183" w:rsidR="00DE43C5" w:rsidRPr="00C474B3" w:rsidRDefault="00DE43C5" w:rsidP="00C474B3">
      <w:pPr>
        <w:spacing w:line="360" w:lineRule="auto"/>
        <w:rPr>
          <w:rFonts w:ascii="Arial" w:hAnsi="Arial" w:cs="Arial"/>
        </w:rPr>
      </w:pPr>
    </w:p>
    <w:p w14:paraId="1C3471BC" w14:textId="2E2F8885" w:rsidR="00DE43C5" w:rsidRPr="00C474B3" w:rsidRDefault="00DE43C5" w:rsidP="00C474B3">
      <w:pPr>
        <w:spacing w:line="360" w:lineRule="auto"/>
        <w:rPr>
          <w:rFonts w:ascii="Arial" w:hAnsi="Arial" w:cs="Arial"/>
          <w:u w:val="single"/>
        </w:rPr>
      </w:pPr>
      <w:r w:rsidRPr="00C474B3">
        <w:rPr>
          <w:rFonts w:ascii="Arial" w:hAnsi="Arial" w:cs="Arial"/>
          <w:u w:val="single"/>
        </w:rPr>
        <w:t>The benefits of the Leuven scale</w:t>
      </w:r>
    </w:p>
    <w:p w14:paraId="709510D5" w14:textId="21B3B643" w:rsidR="00DE43C5" w:rsidRPr="00C474B3" w:rsidRDefault="00DE43C5" w:rsidP="00C474B3">
      <w:pPr>
        <w:spacing w:line="360" w:lineRule="auto"/>
        <w:rPr>
          <w:rFonts w:ascii="Arial" w:hAnsi="Arial" w:cs="Arial"/>
        </w:rPr>
      </w:pPr>
    </w:p>
    <w:p w14:paraId="0663FDFD" w14:textId="325B3827" w:rsidR="00DE43C5" w:rsidRPr="00C474B3" w:rsidRDefault="00DE43C5" w:rsidP="00C474B3">
      <w:pPr>
        <w:spacing w:line="360" w:lineRule="auto"/>
        <w:rPr>
          <w:rFonts w:ascii="Arial" w:hAnsi="Arial" w:cs="Arial"/>
        </w:rPr>
      </w:pPr>
      <w:r w:rsidRPr="00C474B3">
        <w:rPr>
          <w:rFonts w:ascii="Arial" w:hAnsi="Arial" w:cs="Arial"/>
        </w:rPr>
        <w:t xml:space="preserve">One of the biggest advantages of practitioners using the Leuven scale is that it puts the child at the centre of their own learning. This observation type is focussed on a single child’s needs and when their issues surrounding well-being and involvement are investigated by using the Leuven scale, they can access the support they may need. </w:t>
      </w:r>
      <w:r w:rsidR="009B4855" w:rsidRPr="00C474B3">
        <w:rPr>
          <w:rFonts w:ascii="Arial" w:hAnsi="Arial" w:cs="Arial"/>
        </w:rPr>
        <w:t xml:space="preserve">It is a way for practitioners and parents to record a child’s engagement in their learning. </w:t>
      </w:r>
      <w:r w:rsidRPr="00C474B3">
        <w:rPr>
          <w:rFonts w:ascii="Arial" w:hAnsi="Arial" w:cs="Arial"/>
        </w:rPr>
        <w:t>(</w:t>
      </w:r>
      <w:proofErr w:type="spellStart"/>
      <w:r w:rsidRPr="00C474B3">
        <w:rPr>
          <w:rFonts w:ascii="Arial" w:hAnsi="Arial" w:cs="Arial"/>
        </w:rPr>
        <w:t>MacRae</w:t>
      </w:r>
      <w:proofErr w:type="spellEnd"/>
      <w:r w:rsidRPr="00C474B3">
        <w:rPr>
          <w:rFonts w:ascii="Arial" w:hAnsi="Arial" w:cs="Arial"/>
        </w:rPr>
        <w:t xml:space="preserve"> and Jones, 2023). </w:t>
      </w:r>
    </w:p>
    <w:p w14:paraId="56134D10" w14:textId="14A40220" w:rsidR="00A735E0" w:rsidRPr="00C474B3" w:rsidRDefault="00A735E0" w:rsidP="00C474B3">
      <w:pPr>
        <w:spacing w:line="360" w:lineRule="auto"/>
        <w:rPr>
          <w:rFonts w:ascii="Arial" w:hAnsi="Arial" w:cs="Arial"/>
        </w:rPr>
      </w:pPr>
    </w:p>
    <w:p w14:paraId="72F25532" w14:textId="13C23BD5" w:rsidR="00A41603" w:rsidRPr="00C474B3" w:rsidRDefault="0092389A" w:rsidP="00C474B3">
      <w:pPr>
        <w:spacing w:line="360" w:lineRule="auto"/>
        <w:rPr>
          <w:rFonts w:ascii="Arial" w:hAnsi="Arial" w:cs="Arial"/>
        </w:rPr>
      </w:pPr>
      <w:r w:rsidRPr="00C474B3">
        <w:rPr>
          <w:rFonts w:ascii="Arial" w:hAnsi="Arial" w:cs="Arial"/>
        </w:rPr>
        <w:t xml:space="preserve">The Leuven scale helps to identify the emotional intelligence of a child. When </w:t>
      </w:r>
      <w:proofErr w:type="gramStart"/>
      <w:r w:rsidRPr="00C474B3">
        <w:rPr>
          <w:rFonts w:ascii="Arial" w:hAnsi="Arial" w:cs="Arial"/>
        </w:rPr>
        <w:t>a number of</w:t>
      </w:r>
      <w:proofErr w:type="gramEnd"/>
      <w:r w:rsidRPr="00C474B3">
        <w:rPr>
          <w:rFonts w:ascii="Arial" w:hAnsi="Arial" w:cs="Arial"/>
        </w:rPr>
        <w:t xml:space="preserve"> Leuven scale observations have taken place for a child, they will begin to become open to activities and find themselves involved because practitioners will be aware of what arears they struggle in and offer interventions to support them emotionally. (Early Excellence Ltd, 2022) </w:t>
      </w:r>
    </w:p>
    <w:p w14:paraId="1D7E065D" w14:textId="06C6E92B" w:rsidR="0092389A" w:rsidRPr="00C474B3" w:rsidRDefault="0092389A" w:rsidP="00C474B3">
      <w:pPr>
        <w:spacing w:line="360" w:lineRule="auto"/>
        <w:rPr>
          <w:rFonts w:ascii="Arial" w:hAnsi="Arial" w:cs="Arial"/>
        </w:rPr>
      </w:pPr>
    </w:p>
    <w:p w14:paraId="17EBBFC2" w14:textId="0B3FFC23" w:rsidR="0092389A" w:rsidRPr="00C474B3" w:rsidRDefault="00BF1EF3" w:rsidP="00C474B3">
      <w:pPr>
        <w:spacing w:line="360" w:lineRule="auto"/>
        <w:rPr>
          <w:rFonts w:ascii="Arial" w:hAnsi="Arial" w:cs="Arial"/>
        </w:rPr>
      </w:pPr>
      <w:r w:rsidRPr="00C474B3">
        <w:rPr>
          <w:rFonts w:ascii="Arial" w:hAnsi="Arial" w:cs="Arial"/>
        </w:rPr>
        <w:t>Another advantage of Leuven scale observations is that they identify a child’s distress, the reason for their distress and how well they are adapting to their environment. (</w:t>
      </w:r>
      <w:proofErr w:type="spellStart"/>
      <w:r w:rsidRPr="00C474B3">
        <w:rPr>
          <w:rFonts w:ascii="Arial" w:hAnsi="Arial" w:cs="Arial"/>
        </w:rPr>
        <w:t>Famly</w:t>
      </w:r>
      <w:proofErr w:type="spellEnd"/>
      <w:r w:rsidRPr="00C474B3">
        <w:rPr>
          <w:rFonts w:ascii="Arial" w:hAnsi="Arial" w:cs="Arial"/>
        </w:rPr>
        <w:t>, 2021).</w:t>
      </w:r>
    </w:p>
    <w:p w14:paraId="7A45F612" w14:textId="77777777" w:rsidR="009B4855" w:rsidRPr="00C474B3" w:rsidRDefault="009B4855" w:rsidP="00C474B3">
      <w:pPr>
        <w:spacing w:line="360" w:lineRule="auto"/>
        <w:rPr>
          <w:rFonts w:ascii="Arial" w:hAnsi="Arial" w:cs="Arial"/>
          <w:u w:val="single"/>
        </w:rPr>
      </w:pPr>
    </w:p>
    <w:p w14:paraId="72F81BAC" w14:textId="77777777" w:rsidR="009B4855" w:rsidRPr="00C474B3" w:rsidRDefault="009B4855" w:rsidP="00C474B3">
      <w:pPr>
        <w:spacing w:line="360" w:lineRule="auto"/>
        <w:rPr>
          <w:rFonts w:ascii="Arial" w:hAnsi="Arial" w:cs="Arial"/>
          <w:u w:val="single"/>
        </w:rPr>
      </w:pPr>
    </w:p>
    <w:p w14:paraId="49E88888" w14:textId="68FDFDA2" w:rsidR="00C46DB5" w:rsidRPr="00C474B3" w:rsidRDefault="00FA318C" w:rsidP="00C474B3">
      <w:pPr>
        <w:spacing w:line="360" w:lineRule="auto"/>
        <w:rPr>
          <w:rFonts w:ascii="Arial" w:hAnsi="Arial" w:cs="Arial"/>
          <w:u w:val="single"/>
        </w:rPr>
      </w:pPr>
      <w:r w:rsidRPr="00C474B3">
        <w:rPr>
          <w:rFonts w:ascii="Arial" w:hAnsi="Arial" w:cs="Arial"/>
          <w:u w:val="single"/>
        </w:rPr>
        <w:t>The limitations of the Leuven scale</w:t>
      </w:r>
    </w:p>
    <w:p w14:paraId="70569C5A" w14:textId="45B92860" w:rsidR="00FA318C" w:rsidRPr="00C474B3" w:rsidRDefault="00FA318C" w:rsidP="00C474B3">
      <w:pPr>
        <w:spacing w:line="360" w:lineRule="auto"/>
        <w:rPr>
          <w:rFonts w:ascii="Arial" w:hAnsi="Arial" w:cs="Arial"/>
          <w:u w:val="single"/>
        </w:rPr>
      </w:pPr>
    </w:p>
    <w:p w14:paraId="24CDED2C" w14:textId="48B0BE5C" w:rsidR="00DC048E" w:rsidRPr="00C474B3" w:rsidRDefault="009B4855" w:rsidP="00C474B3">
      <w:pPr>
        <w:spacing w:line="360" w:lineRule="auto"/>
        <w:rPr>
          <w:rFonts w:ascii="Arial" w:hAnsi="Arial" w:cs="Arial"/>
        </w:rPr>
      </w:pPr>
      <w:r w:rsidRPr="00C474B3">
        <w:rPr>
          <w:rFonts w:ascii="Arial" w:hAnsi="Arial" w:cs="Arial"/>
        </w:rPr>
        <w:t xml:space="preserve">A limitation to using a Leuven scale is that it is not a suitable observation type for observing children with special educational needs. Some children with additional needs may be non-verbal or struggle with emotional dysregulation </w:t>
      </w:r>
      <w:r w:rsidR="004766F5" w:rsidRPr="00C474B3">
        <w:rPr>
          <w:rFonts w:ascii="Arial" w:hAnsi="Arial" w:cs="Arial"/>
        </w:rPr>
        <w:t xml:space="preserve">which makes this type of observation difficult because the well-being and involvement of children with special educational needs is more complex than those children who do not have additional needs. The behaviours that are being observed from the Leuven scale may not be present in a child with SEND. Therefore, the results of this observation would not be accurate and would not help to support these children in the right way. </w:t>
      </w:r>
      <w:r w:rsidR="006F22E9" w:rsidRPr="00C474B3">
        <w:rPr>
          <w:rFonts w:ascii="Arial" w:hAnsi="Arial" w:cs="Arial"/>
        </w:rPr>
        <w:t>(Emotionally Healthy Schools, 2019).</w:t>
      </w:r>
    </w:p>
    <w:p w14:paraId="3F8398A1" w14:textId="36831DB9" w:rsidR="003B1C81" w:rsidRPr="00C474B3" w:rsidRDefault="003B1C81" w:rsidP="00C474B3">
      <w:pPr>
        <w:spacing w:line="360" w:lineRule="auto"/>
        <w:rPr>
          <w:rFonts w:ascii="Arial" w:hAnsi="Arial" w:cs="Arial"/>
        </w:rPr>
      </w:pPr>
    </w:p>
    <w:p w14:paraId="5F1815C0" w14:textId="716FD889" w:rsidR="003B1C81" w:rsidRPr="00C474B3" w:rsidRDefault="00DF4B63" w:rsidP="00C474B3">
      <w:pPr>
        <w:spacing w:line="360" w:lineRule="auto"/>
        <w:rPr>
          <w:rFonts w:ascii="Arial" w:hAnsi="Arial" w:cs="Arial"/>
        </w:rPr>
      </w:pPr>
      <w:r w:rsidRPr="00C474B3">
        <w:rPr>
          <w:rFonts w:ascii="Arial" w:hAnsi="Arial" w:cs="Arial"/>
        </w:rPr>
        <w:t xml:space="preserve">It can be difficult to go into deeper detail within a Leuven scale observation as when practitioners use this method it is a quick, short observation that is repeated several times. The Leuven scale is not designed to observe a child for a long period of time. </w:t>
      </w:r>
      <w:r w:rsidRPr="00C474B3">
        <w:rPr>
          <w:rFonts w:ascii="Arial" w:hAnsi="Arial" w:cs="Arial"/>
        </w:rPr>
        <w:lastRenderedPageBreak/>
        <w:t>Because of this, crucial behaviours may be missed as they may not display these behaviours during the short period of time they are being observed. (</w:t>
      </w:r>
      <w:proofErr w:type="spellStart"/>
      <w:r w:rsidRPr="00C474B3">
        <w:rPr>
          <w:rFonts w:ascii="Arial" w:hAnsi="Arial" w:cs="Arial"/>
        </w:rPr>
        <w:t>MacRae</w:t>
      </w:r>
      <w:proofErr w:type="spellEnd"/>
      <w:r w:rsidRPr="00C474B3">
        <w:rPr>
          <w:rFonts w:ascii="Arial" w:hAnsi="Arial" w:cs="Arial"/>
        </w:rPr>
        <w:t xml:space="preserve"> and Jones, 2023). </w:t>
      </w:r>
    </w:p>
    <w:p w14:paraId="6AD2EBD0" w14:textId="38AD8811" w:rsidR="00DF4B63" w:rsidRPr="00C474B3" w:rsidRDefault="00DF4B63" w:rsidP="00C474B3">
      <w:pPr>
        <w:spacing w:line="360" w:lineRule="auto"/>
        <w:rPr>
          <w:rFonts w:ascii="Arial" w:hAnsi="Arial" w:cs="Arial"/>
        </w:rPr>
      </w:pPr>
    </w:p>
    <w:p w14:paraId="7449D79A" w14:textId="26404F35" w:rsidR="00DF4B63" w:rsidRPr="00C474B3" w:rsidRDefault="00DF4B63" w:rsidP="00C474B3">
      <w:pPr>
        <w:spacing w:line="360" w:lineRule="auto"/>
        <w:rPr>
          <w:rFonts w:ascii="Arial" w:hAnsi="Arial" w:cs="Arial"/>
          <w:u w:val="single"/>
        </w:rPr>
      </w:pPr>
      <w:r w:rsidRPr="00C474B3">
        <w:rPr>
          <w:rFonts w:ascii="Arial" w:hAnsi="Arial" w:cs="Arial"/>
          <w:u w:val="single"/>
        </w:rPr>
        <w:t xml:space="preserve">How does the Leuven scale support practitioners to support a child’s learning and development? </w:t>
      </w:r>
    </w:p>
    <w:p w14:paraId="0C2B716F" w14:textId="79AB663E" w:rsidR="00DF4B63" w:rsidRPr="00C474B3" w:rsidRDefault="00DF4B63" w:rsidP="00C474B3">
      <w:pPr>
        <w:spacing w:line="360" w:lineRule="auto"/>
        <w:rPr>
          <w:rFonts w:ascii="Arial" w:hAnsi="Arial" w:cs="Arial"/>
          <w:u w:val="single"/>
        </w:rPr>
      </w:pPr>
    </w:p>
    <w:p w14:paraId="3F7E5E32" w14:textId="1AB8DEDF" w:rsidR="00DF4B63" w:rsidRPr="00C474B3" w:rsidRDefault="009D7765" w:rsidP="00C474B3">
      <w:pPr>
        <w:spacing w:line="360" w:lineRule="auto"/>
        <w:rPr>
          <w:rFonts w:ascii="Arial" w:hAnsi="Arial" w:cs="Arial"/>
        </w:rPr>
      </w:pPr>
      <w:r w:rsidRPr="00C474B3">
        <w:rPr>
          <w:rFonts w:ascii="Arial" w:hAnsi="Arial" w:cs="Arial"/>
        </w:rPr>
        <w:t xml:space="preserve">This observation type encourages practitioners to adapt and respond to a child’s needs. It highlights the positive impact that adult interaction has on a child’s well-being. Professor </w:t>
      </w:r>
      <w:proofErr w:type="spellStart"/>
      <w:r w:rsidRPr="00C474B3">
        <w:rPr>
          <w:rFonts w:ascii="Arial" w:hAnsi="Arial" w:cs="Arial"/>
        </w:rPr>
        <w:t>Ferre</w:t>
      </w:r>
      <w:proofErr w:type="spellEnd"/>
      <w:r w:rsidRPr="00C474B3">
        <w:rPr>
          <w:rFonts w:ascii="Arial" w:hAnsi="Arial" w:cs="Arial"/>
        </w:rPr>
        <w:t xml:space="preserve"> </w:t>
      </w:r>
      <w:proofErr w:type="spellStart"/>
      <w:r w:rsidRPr="00C474B3">
        <w:rPr>
          <w:rFonts w:ascii="Arial" w:hAnsi="Arial" w:cs="Arial"/>
        </w:rPr>
        <w:t>Laevers</w:t>
      </w:r>
      <w:proofErr w:type="spellEnd"/>
      <w:r w:rsidRPr="00C474B3">
        <w:rPr>
          <w:rFonts w:ascii="Arial" w:hAnsi="Arial" w:cs="Arial"/>
        </w:rPr>
        <w:t xml:space="preserve"> believes that when a child has had interactions from an adult, better well-being and involvement is achieved and children become deeper learners. (Northumberland Early Years, 2017). </w:t>
      </w:r>
    </w:p>
    <w:p w14:paraId="749F5239" w14:textId="77777777" w:rsidR="006F22E9" w:rsidRPr="00C474B3" w:rsidRDefault="006F22E9" w:rsidP="00C474B3">
      <w:pPr>
        <w:spacing w:line="360" w:lineRule="auto"/>
        <w:rPr>
          <w:rFonts w:ascii="Arial" w:hAnsi="Arial" w:cs="Arial"/>
        </w:rPr>
      </w:pPr>
    </w:p>
    <w:p w14:paraId="274B5DE7" w14:textId="77777777" w:rsidR="00BF1EF3" w:rsidRPr="00C474B3" w:rsidRDefault="00BF1EF3" w:rsidP="00C474B3">
      <w:pPr>
        <w:spacing w:line="360" w:lineRule="auto"/>
        <w:rPr>
          <w:rFonts w:ascii="Arial" w:hAnsi="Arial" w:cs="Arial"/>
        </w:rPr>
      </w:pPr>
    </w:p>
    <w:p w14:paraId="1CEBAEF3" w14:textId="1F77B495" w:rsidR="004F29B9" w:rsidRPr="00C474B3" w:rsidRDefault="00383192" w:rsidP="00C474B3">
      <w:pPr>
        <w:spacing w:line="360" w:lineRule="auto"/>
        <w:rPr>
          <w:rFonts w:ascii="Arial" w:hAnsi="Arial" w:cs="Arial"/>
          <w:b/>
          <w:bCs/>
          <w:u w:val="single"/>
        </w:rPr>
      </w:pPr>
      <w:r w:rsidRPr="00C474B3">
        <w:rPr>
          <w:rFonts w:ascii="Arial" w:hAnsi="Arial" w:cs="Arial"/>
          <w:b/>
          <w:bCs/>
          <w:u w:val="single"/>
        </w:rPr>
        <w:t xml:space="preserve">Section 4 </w:t>
      </w:r>
    </w:p>
    <w:p w14:paraId="4E576EAD" w14:textId="0B3DC5AE" w:rsidR="00383192" w:rsidRPr="00C474B3" w:rsidRDefault="00383192" w:rsidP="00C474B3">
      <w:pPr>
        <w:spacing w:line="360" w:lineRule="auto"/>
        <w:rPr>
          <w:rFonts w:ascii="Arial" w:hAnsi="Arial" w:cs="Arial"/>
          <w:b/>
          <w:bCs/>
          <w:u w:val="single"/>
        </w:rPr>
      </w:pPr>
    </w:p>
    <w:p w14:paraId="5BD56E17" w14:textId="7BC2F8D3" w:rsidR="00383192" w:rsidRPr="00C474B3" w:rsidRDefault="00D06029" w:rsidP="00C474B3">
      <w:pPr>
        <w:spacing w:line="360" w:lineRule="auto"/>
        <w:rPr>
          <w:rFonts w:ascii="Arial" w:hAnsi="Arial" w:cs="Arial"/>
        </w:rPr>
      </w:pPr>
      <w:r w:rsidRPr="00C474B3">
        <w:rPr>
          <w:rFonts w:ascii="Arial" w:hAnsi="Arial" w:cs="Arial"/>
        </w:rPr>
        <w:t xml:space="preserve">Whilst at play children display an array of behaviours and emotions. They can be full of excitement and talkative to peers. On the other hand, they can seem reserved and low in mood. It is important that when observing children, it is in an environment where they are comfortable and in control. This way, the observation will be more accurate as the emotions children display during play are their true characteristics. Children’s personalities show the most during play. You </w:t>
      </w:r>
      <w:proofErr w:type="gramStart"/>
      <w:r w:rsidRPr="00C474B3">
        <w:rPr>
          <w:rFonts w:ascii="Arial" w:hAnsi="Arial" w:cs="Arial"/>
        </w:rPr>
        <w:t>are able to</w:t>
      </w:r>
      <w:proofErr w:type="gramEnd"/>
      <w:r w:rsidRPr="00C474B3">
        <w:rPr>
          <w:rFonts w:ascii="Arial" w:hAnsi="Arial" w:cs="Arial"/>
        </w:rPr>
        <w:t xml:space="preserve"> discover their interests, how they engage and interact and assess their development. (Forman and Hall, 2005). </w:t>
      </w:r>
    </w:p>
    <w:p w14:paraId="1AA1035F" w14:textId="01D0BDE7" w:rsidR="00383192" w:rsidRPr="00C474B3" w:rsidRDefault="00383192" w:rsidP="00C474B3">
      <w:pPr>
        <w:spacing w:line="360" w:lineRule="auto"/>
        <w:rPr>
          <w:rFonts w:ascii="Arial" w:hAnsi="Arial" w:cs="Arial"/>
        </w:rPr>
      </w:pPr>
    </w:p>
    <w:p w14:paraId="4011F526" w14:textId="3E6594DB" w:rsidR="00D06029" w:rsidRPr="00C474B3" w:rsidRDefault="001666B4" w:rsidP="00C474B3">
      <w:pPr>
        <w:spacing w:line="360" w:lineRule="auto"/>
        <w:rPr>
          <w:rFonts w:ascii="Arial" w:hAnsi="Arial" w:cs="Arial"/>
        </w:rPr>
      </w:pPr>
      <w:r w:rsidRPr="00C474B3">
        <w:rPr>
          <w:rFonts w:ascii="Arial" w:hAnsi="Arial" w:cs="Arial"/>
        </w:rPr>
        <w:t xml:space="preserve">Observations work best and are most accurate when children are leading their own activity and the adult who is observing sits back and watches and listens. The adult should not make the child feel as if their routine is different, everything should be kept as normal as </w:t>
      </w:r>
      <w:proofErr w:type="gramStart"/>
      <w:r w:rsidRPr="00C474B3">
        <w:rPr>
          <w:rFonts w:ascii="Arial" w:hAnsi="Arial" w:cs="Arial"/>
        </w:rPr>
        <w:t>possible</w:t>
      </w:r>
      <w:proofErr w:type="gramEnd"/>
      <w:r w:rsidRPr="00C474B3">
        <w:rPr>
          <w:rFonts w:ascii="Arial" w:hAnsi="Arial" w:cs="Arial"/>
        </w:rPr>
        <w:t xml:space="preserve"> so you are able to observe their natural behaviours. Closely examining a child’s facial expressions, tone of voice, body language and interactions whilst at play will give the adult observing a true representation of the child. (LD online, 2023). </w:t>
      </w:r>
    </w:p>
    <w:p w14:paraId="5A0C697A" w14:textId="293757F2" w:rsidR="001666B4" w:rsidRPr="00C474B3" w:rsidRDefault="001666B4" w:rsidP="00C474B3">
      <w:pPr>
        <w:spacing w:line="360" w:lineRule="auto"/>
        <w:rPr>
          <w:rFonts w:ascii="Arial" w:hAnsi="Arial" w:cs="Arial"/>
        </w:rPr>
      </w:pPr>
    </w:p>
    <w:p w14:paraId="4B35A499" w14:textId="59B54841" w:rsidR="001666B4" w:rsidRPr="00C474B3" w:rsidRDefault="00411EC3" w:rsidP="00C474B3">
      <w:pPr>
        <w:spacing w:line="360" w:lineRule="auto"/>
        <w:rPr>
          <w:rFonts w:ascii="Arial" w:hAnsi="Arial" w:cs="Arial"/>
        </w:rPr>
      </w:pPr>
      <w:r w:rsidRPr="00C474B3">
        <w:rPr>
          <w:rFonts w:ascii="Arial" w:hAnsi="Arial" w:cs="Arial"/>
        </w:rPr>
        <w:lastRenderedPageBreak/>
        <w:t xml:space="preserve">For most children, engaging in play is where they prefer to spend most of their time. </w:t>
      </w:r>
      <w:r w:rsidR="00152392" w:rsidRPr="00C474B3">
        <w:rPr>
          <w:rFonts w:ascii="Arial" w:hAnsi="Arial" w:cs="Arial"/>
        </w:rPr>
        <w:t>O</w:t>
      </w:r>
      <w:r w:rsidRPr="00C474B3">
        <w:rPr>
          <w:rFonts w:ascii="Arial" w:hAnsi="Arial" w:cs="Arial"/>
        </w:rPr>
        <w:t>bs</w:t>
      </w:r>
      <w:r w:rsidR="00152392" w:rsidRPr="00C474B3">
        <w:rPr>
          <w:rFonts w:ascii="Arial" w:hAnsi="Arial" w:cs="Arial"/>
        </w:rPr>
        <w:t xml:space="preserve">erving a child in a formal setting where they are being made to do a task and are guided by an adult will have very different by an adult will have very different and potentially inaccurate outcomes rather than observing honest behaviours at play. Children during play naturally give you an opportunity to watch and document their progress in terms of development. Howards and McInnes (2013, p103) explains that through extensive research, it has been proven that play enhances holistic development. Therefore, observing children through play will give practitioners the most detail about the child they are observing. </w:t>
      </w:r>
    </w:p>
    <w:p w14:paraId="1AA1C0E1" w14:textId="4A71345B" w:rsidR="009C6175" w:rsidRPr="00C474B3" w:rsidRDefault="009C6175" w:rsidP="00C474B3">
      <w:pPr>
        <w:spacing w:line="360" w:lineRule="auto"/>
        <w:rPr>
          <w:rFonts w:ascii="Arial" w:hAnsi="Arial" w:cs="Arial"/>
        </w:rPr>
      </w:pPr>
    </w:p>
    <w:p w14:paraId="73F25EDF" w14:textId="52D1029A" w:rsidR="009C6175" w:rsidRPr="00C474B3" w:rsidRDefault="00C474B3" w:rsidP="00C474B3">
      <w:pPr>
        <w:spacing w:line="360" w:lineRule="auto"/>
        <w:rPr>
          <w:rFonts w:ascii="Arial" w:hAnsi="Arial" w:cs="Arial"/>
        </w:rPr>
      </w:pPr>
      <w:r w:rsidRPr="00C474B3">
        <w:rPr>
          <w:rFonts w:ascii="Arial" w:hAnsi="Arial" w:cs="Arial"/>
        </w:rPr>
        <w:t xml:space="preserve">One theorist who found the importance of self-directed activity and observation was Montessori. After various experiments, Montessori saw the positive effects that hands on learning and learning through play had on children’s development and came to the conclusion that play was massively influential to healthy development. Where a child has choice and directs their own play, they are </w:t>
      </w:r>
      <w:r w:rsidR="00357522" w:rsidRPr="00C474B3">
        <w:rPr>
          <w:rFonts w:ascii="Arial" w:hAnsi="Arial" w:cs="Arial"/>
        </w:rPr>
        <w:t>truer</w:t>
      </w:r>
      <w:r w:rsidRPr="00C474B3">
        <w:rPr>
          <w:rFonts w:ascii="Arial" w:hAnsi="Arial" w:cs="Arial"/>
        </w:rPr>
        <w:t xml:space="preserve"> to themselves whereas in formal settings they are less likely to have that freedom to express themselves. (How important are the Montessori materials, no date). </w:t>
      </w:r>
    </w:p>
    <w:p w14:paraId="0DB6952E" w14:textId="03790902" w:rsidR="00C474B3" w:rsidRPr="00C474B3" w:rsidRDefault="002E33E9" w:rsidP="00C474B3">
      <w:pPr>
        <w:spacing w:line="360" w:lineRule="auto"/>
        <w:rPr>
          <w:rFonts w:ascii="Arial" w:hAnsi="Arial" w:cs="Arial"/>
        </w:rPr>
      </w:pPr>
      <w:r>
        <w:rPr>
          <w:rFonts w:ascii="Arial" w:hAnsi="Arial" w:cs="Arial"/>
        </w:rPr>
        <w:t xml:space="preserve">Sometimes, rewards can be given to create motivation for children to engage in activities that they may not want to do or activities that they may not have chosen themselves. Intrinsic motivation is when someone participates in an activity for their own enjoyment. Much like when a child is eager to take part in play in a free environment. Extrinsic motivation can be used for observations to be carried out if the child must take part in activity that is not self-directed or their own choice. Extrinsic motivation is motivation to complete a task to meet a goal, receive praise or to be rewarded. Children may be more willing to do the activity that is set for an observation if they will receive a reward at the end of it. (Wilson, no date). </w:t>
      </w:r>
    </w:p>
    <w:p w14:paraId="1803D6BF" w14:textId="77777777" w:rsidR="00C474B3" w:rsidRPr="00C474B3" w:rsidRDefault="00C474B3" w:rsidP="00C474B3">
      <w:pPr>
        <w:spacing w:line="360" w:lineRule="auto"/>
        <w:rPr>
          <w:rFonts w:ascii="Arial" w:hAnsi="Arial" w:cs="Arial"/>
        </w:rPr>
      </w:pPr>
    </w:p>
    <w:p w14:paraId="0CBAB2F3" w14:textId="3224DA6C" w:rsidR="00DF4B63" w:rsidRPr="00C474B3" w:rsidRDefault="00DF4B63" w:rsidP="00C474B3">
      <w:pPr>
        <w:spacing w:line="360" w:lineRule="auto"/>
        <w:rPr>
          <w:rFonts w:ascii="Arial" w:hAnsi="Arial" w:cs="Arial"/>
          <w:u w:val="single"/>
        </w:rPr>
      </w:pPr>
    </w:p>
    <w:p w14:paraId="4ADC2E8F" w14:textId="77777777" w:rsidR="001666B4" w:rsidRPr="00C474B3" w:rsidRDefault="001666B4" w:rsidP="00C474B3">
      <w:pPr>
        <w:spacing w:line="360" w:lineRule="auto"/>
        <w:rPr>
          <w:rFonts w:ascii="Arial" w:hAnsi="Arial" w:cs="Arial"/>
          <w:u w:val="single"/>
        </w:rPr>
      </w:pPr>
    </w:p>
    <w:p w14:paraId="4EA92DF8" w14:textId="77777777" w:rsidR="00152392" w:rsidRPr="00C474B3" w:rsidRDefault="00152392" w:rsidP="00C474B3">
      <w:pPr>
        <w:spacing w:line="360" w:lineRule="auto"/>
        <w:jc w:val="center"/>
        <w:rPr>
          <w:rFonts w:ascii="Arial" w:hAnsi="Arial" w:cs="Arial"/>
          <w:u w:val="single"/>
        </w:rPr>
      </w:pPr>
    </w:p>
    <w:p w14:paraId="702E9EB7" w14:textId="77777777" w:rsidR="00152392" w:rsidRPr="00C474B3" w:rsidRDefault="00152392" w:rsidP="001C4734">
      <w:pPr>
        <w:spacing w:line="360" w:lineRule="auto"/>
        <w:rPr>
          <w:rFonts w:ascii="Arial" w:hAnsi="Arial" w:cs="Arial"/>
          <w:u w:val="single"/>
        </w:rPr>
      </w:pPr>
    </w:p>
    <w:p w14:paraId="5AC7EDC4" w14:textId="77777777" w:rsidR="00152392" w:rsidRPr="00C474B3" w:rsidRDefault="00152392" w:rsidP="00C474B3">
      <w:pPr>
        <w:spacing w:line="360" w:lineRule="auto"/>
        <w:jc w:val="center"/>
        <w:rPr>
          <w:rFonts w:ascii="Arial" w:hAnsi="Arial" w:cs="Arial"/>
          <w:u w:val="single"/>
        </w:rPr>
      </w:pPr>
    </w:p>
    <w:p w14:paraId="193ED38F" w14:textId="77777777" w:rsidR="00152392" w:rsidRPr="00C474B3" w:rsidRDefault="00152392" w:rsidP="00357522">
      <w:pPr>
        <w:spacing w:line="360" w:lineRule="auto"/>
        <w:rPr>
          <w:rFonts w:ascii="Arial" w:hAnsi="Arial" w:cs="Arial"/>
          <w:u w:val="single"/>
        </w:rPr>
      </w:pPr>
    </w:p>
    <w:p w14:paraId="2A3B9B7C" w14:textId="77777777" w:rsidR="00152392" w:rsidRPr="00C474B3" w:rsidRDefault="00152392" w:rsidP="00C474B3">
      <w:pPr>
        <w:spacing w:line="360" w:lineRule="auto"/>
        <w:jc w:val="center"/>
        <w:rPr>
          <w:rFonts w:ascii="Arial" w:hAnsi="Arial" w:cs="Arial"/>
          <w:u w:val="single"/>
        </w:rPr>
      </w:pPr>
    </w:p>
    <w:p w14:paraId="43CE9AAA" w14:textId="1A46D3E4" w:rsidR="009E33FF" w:rsidRPr="00C474B3" w:rsidRDefault="00D5727B" w:rsidP="00C474B3">
      <w:pPr>
        <w:spacing w:line="360" w:lineRule="auto"/>
        <w:jc w:val="center"/>
        <w:rPr>
          <w:rFonts w:ascii="Arial" w:hAnsi="Arial" w:cs="Arial"/>
          <w:u w:val="single"/>
        </w:rPr>
      </w:pPr>
      <w:r w:rsidRPr="00C474B3">
        <w:rPr>
          <w:rFonts w:ascii="Arial" w:hAnsi="Arial" w:cs="Arial"/>
          <w:u w:val="single"/>
        </w:rPr>
        <w:lastRenderedPageBreak/>
        <w:t>Reference list</w:t>
      </w:r>
    </w:p>
    <w:p w14:paraId="0D8F5E7B" w14:textId="04B799A8" w:rsidR="008A4954" w:rsidRPr="00C474B3" w:rsidRDefault="008A4954" w:rsidP="00C474B3">
      <w:pPr>
        <w:spacing w:line="360" w:lineRule="auto"/>
        <w:jc w:val="center"/>
        <w:rPr>
          <w:rFonts w:ascii="Arial" w:hAnsi="Arial" w:cs="Arial"/>
          <w:u w:val="single"/>
        </w:rPr>
      </w:pPr>
    </w:p>
    <w:p w14:paraId="35EC0CFB" w14:textId="48B3DDE7" w:rsidR="008A4954" w:rsidRPr="00C474B3" w:rsidRDefault="00E97446" w:rsidP="00C474B3">
      <w:pPr>
        <w:spacing w:line="360" w:lineRule="auto"/>
        <w:rPr>
          <w:rFonts w:ascii="Arial" w:hAnsi="Arial" w:cs="Arial"/>
        </w:rPr>
      </w:pPr>
      <w:r w:rsidRPr="00C474B3">
        <w:rPr>
          <w:rFonts w:ascii="Arial" w:hAnsi="Arial" w:cs="Arial"/>
        </w:rPr>
        <w:t xml:space="preserve">Auld, S (2002) ‘Five Principles to Heuristic Play’ </w:t>
      </w:r>
      <w:r w:rsidRPr="00C474B3">
        <w:rPr>
          <w:rFonts w:ascii="Arial" w:hAnsi="Arial" w:cs="Arial"/>
          <w:i/>
          <w:iCs/>
        </w:rPr>
        <w:t xml:space="preserve">The First Years. </w:t>
      </w:r>
      <w:r w:rsidRPr="00C474B3">
        <w:rPr>
          <w:rFonts w:ascii="Arial" w:hAnsi="Arial" w:cs="Arial"/>
        </w:rPr>
        <w:t xml:space="preserve">Volume 4, 2. </w:t>
      </w:r>
      <w:r w:rsidR="000C4622" w:rsidRPr="00C474B3">
        <w:rPr>
          <w:rFonts w:ascii="Arial" w:hAnsi="Arial" w:cs="Arial"/>
        </w:rPr>
        <w:t xml:space="preserve">Available at: </w:t>
      </w:r>
      <w:hyperlink r:id="rId8" w:history="1">
        <w:r w:rsidR="000C4622" w:rsidRPr="00C474B3">
          <w:rPr>
            <w:rStyle w:val="Hyperlink"/>
            <w:rFonts w:ascii="Arial" w:hAnsi="Arial" w:cs="Arial"/>
          </w:rPr>
          <w:t>https://www.dufferincounty.ca/sites/default/files/rtb/FivePrinciplesHeuristicPlay.pdf</w:t>
        </w:r>
      </w:hyperlink>
      <w:r w:rsidR="000C4622" w:rsidRPr="00C474B3">
        <w:rPr>
          <w:rFonts w:ascii="Arial" w:hAnsi="Arial" w:cs="Arial"/>
        </w:rPr>
        <w:t xml:space="preserve"> (Accessed: 24 February 2023). </w:t>
      </w:r>
    </w:p>
    <w:p w14:paraId="308692C4" w14:textId="2BF7DB62" w:rsidR="002F4128" w:rsidRPr="00C474B3" w:rsidRDefault="002F4128" w:rsidP="00C474B3">
      <w:pPr>
        <w:spacing w:line="360" w:lineRule="auto"/>
        <w:jc w:val="center"/>
        <w:rPr>
          <w:rFonts w:ascii="Arial" w:hAnsi="Arial" w:cs="Arial"/>
          <w:u w:val="single"/>
        </w:rPr>
      </w:pPr>
    </w:p>
    <w:p w14:paraId="40604FE9" w14:textId="11CF9A06" w:rsidR="005F0CC6" w:rsidRPr="00C474B3" w:rsidRDefault="005F0CC6" w:rsidP="00C474B3">
      <w:pPr>
        <w:pStyle w:val="NoSpacing"/>
        <w:spacing w:line="360" w:lineRule="auto"/>
        <w:rPr>
          <w:rFonts w:ascii="Arial" w:hAnsi="Arial" w:cs="Arial"/>
        </w:rPr>
      </w:pPr>
      <w:r w:rsidRPr="00C474B3">
        <w:rPr>
          <w:rFonts w:ascii="Arial" w:hAnsi="Arial" w:cs="Arial"/>
        </w:rPr>
        <w:t>Broadhead, P., Howard, J. and Wood, E. (2010)</w:t>
      </w:r>
      <w:r w:rsidRPr="00C474B3">
        <w:rPr>
          <w:rStyle w:val="apple-converted-space"/>
          <w:rFonts w:ascii="Arial" w:hAnsi="Arial" w:cs="Arial"/>
          <w:color w:val="000000"/>
        </w:rPr>
        <w:t> </w:t>
      </w:r>
      <w:r w:rsidRPr="00C474B3">
        <w:rPr>
          <w:rFonts w:ascii="Arial" w:hAnsi="Arial" w:cs="Arial"/>
          <w:i/>
          <w:iCs/>
        </w:rPr>
        <w:t>Play and learning in the early years: From research to practice</w:t>
      </w:r>
      <w:r w:rsidRPr="00C474B3">
        <w:rPr>
          <w:rFonts w:ascii="Arial" w:hAnsi="Arial" w:cs="Arial"/>
        </w:rPr>
        <w:t>,</w:t>
      </w:r>
      <w:r w:rsidRPr="00C474B3">
        <w:rPr>
          <w:rStyle w:val="apple-converted-space"/>
          <w:rFonts w:ascii="Arial" w:hAnsi="Arial" w:cs="Arial"/>
          <w:color w:val="000000"/>
        </w:rPr>
        <w:t> </w:t>
      </w:r>
      <w:r w:rsidRPr="00C474B3">
        <w:rPr>
          <w:rFonts w:ascii="Arial" w:hAnsi="Arial" w:cs="Arial"/>
          <w:i/>
          <w:iCs/>
        </w:rPr>
        <w:t xml:space="preserve">EBSCOhost </w:t>
      </w:r>
      <w:proofErr w:type="spellStart"/>
      <w:r w:rsidRPr="00C474B3">
        <w:rPr>
          <w:rFonts w:ascii="Arial" w:hAnsi="Arial" w:cs="Arial"/>
          <w:i/>
          <w:iCs/>
        </w:rPr>
        <w:t>Ebooks</w:t>
      </w:r>
      <w:proofErr w:type="spellEnd"/>
      <w:r w:rsidRPr="00C474B3">
        <w:rPr>
          <w:rFonts w:ascii="Arial" w:hAnsi="Arial" w:cs="Arial"/>
        </w:rPr>
        <w:t xml:space="preserve">. London, United Kingdom: SAGE. Available at: </w:t>
      </w:r>
      <w:hyperlink r:id="rId9" w:history="1">
        <w:r w:rsidR="00DC048E" w:rsidRPr="00C474B3">
          <w:rPr>
            <w:rStyle w:val="Hyperlink"/>
            <w:rFonts w:ascii="Arial" w:hAnsi="Arial" w:cs="Arial"/>
          </w:rPr>
          <w:t>https://web-s-ebscohost-com.ezproxy.uwtsd.ac.uk/ehost/ebookviewer/ebook/bmxlYmtfXzMyNDE1Nl9fQU41?sid=d846ff0f-4892-474b-a4ee-01fbfd634606@redis&amp;vid=0&amp;format=EB&amp;rid=1</w:t>
        </w:r>
      </w:hyperlink>
      <w:r w:rsidR="00DC048E" w:rsidRPr="00C474B3">
        <w:rPr>
          <w:rFonts w:ascii="Arial" w:hAnsi="Arial" w:cs="Arial"/>
        </w:rPr>
        <w:t xml:space="preserve"> </w:t>
      </w:r>
      <w:r w:rsidRPr="00C474B3">
        <w:rPr>
          <w:rFonts w:ascii="Arial" w:hAnsi="Arial" w:cs="Arial"/>
        </w:rPr>
        <w:t xml:space="preserve"> </w:t>
      </w:r>
      <w:r w:rsidRPr="00C474B3">
        <w:rPr>
          <w:rFonts w:ascii="Arial" w:hAnsi="Arial" w:cs="Arial"/>
        </w:rPr>
        <w:t>(Accessed: March 3, 2023).</w:t>
      </w:r>
      <w:r w:rsidRPr="00C474B3">
        <w:rPr>
          <w:rStyle w:val="apple-converted-space"/>
          <w:rFonts w:ascii="Arial" w:hAnsi="Arial" w:cs="Arial"/>
          <w:color w:val="000000"/>
        </w:rPr>
        <w:t> </w:t>
      </w:r>
    </w:p>
    <w:p w14:paraId="6856ECEC" w14:textId="77777777" w:rsidR="005F0CC6" w:rsidRPr="00C474B3" w:rsidRDefault="005F0CC6" w:rsidP="00C474B3">
      <w:pPr>
        <w:spacing w:line="360" w:lineRule="auto"/>
        <w:rPr>
          <w:rFonts w:ascii="Arial" w:hAnsi="Arial" w:cs="Arial"/>
          <w:u w:val="single"/>
        </w:rPr>
      </w:pPr>
    </w:p>
    <w:p w14:paraId="1E1A3C82" w14:textId="157F3000" w:rsidR="002F4128" w:rsidRPr="00C474B3" w:rsidRDefault="002F4128" w:rsidP="00C474B3">
      <w:pPr>
        <w:spacing w:line="360" w:lineRule="auto"/>
        <w:rPr>
          <w:rFonts w:ascii="Arial" w:hAnsi="Arial" w:cs="Arial"/>
        </w:rPr>
      </w:pPr>
      <w:r w:rsidRPr="00C474B3">
        <w:rPr>
          <w:rFonts w:ascii="Arial" w:hAnsi="Arial" w:cs="Arial"/>
        </w:rPr>
        <w:t>Community Playthings (2012)</w:t>
      </w:r>
      <w:r w:rsidR="00734F52" w:rsidRPr="00C474B3">
        <w:rPr>
          <w:rFonts w:ascii="Arial" w:hAnsi="Arial" w:cs="Arial"/>
        </w:rPr>
        <w:t xml:space="preserve"> </w:t>
      </w:r>
      <w:r w:rsidR="00734F52" w:rsidRPr="00C474B3">
        <w:rPr>
          <w:rFonts w:ascii="Arial" w:hAnsi="Arial" w:cs="Arial"/>
          <w:i/>
          <w:iCs/>
        </w:rPr>
        <w:t xml:space="preserve">Heuristic Play. </w:t>
      </w:r>
      <w:r w:rsidR="00734F52" w:rsidRPr="00C474B3">
        <w:rPr>
          <w:rFonts w:ascii="Arial" w:hAnsi="Arial" w:cs="Arial"/>
        </w:rPr>
        <w:t xml:space="preserve">Available at: </w:t>
      </w:r>
      <w:hyperlink r:id="rId10" w:history="1">
        <w:r w:rsidR="00734F52" w:rsidRPr="00C474B3">
          <w:rPr>
            <w:rStyle w:val="Hyperlink"/>
            <w:rFonts w:ascii="Arial" w:hAnsi="Arial" w:cs="Arial"/>
          </w:rPr>
          <w:t>https://www.communityplaythings.co.uk/learning-library/articles/heuristic-play?source=pal198</w:t>
        </w:r>
      </w:hyperlink>
      <w:r w:rsidR="00734F52" w:rsidRPr="00C474B3">
        <w:rPr>
          <w:rFonts w:ascii="Arial" w:hAnsi="Arial" w:cs="Arial"/>
        </w:rPr>
        <w:t xml:space="preserve"> (Accessed: 12 February 2023). </w:t>
      </w:r>
    </w:p>
    <w:p w14:paraId="7BBB22A0" w14:textId="6334D9B2" w:rsidR="00683FFE" w:rsidRPr="00C474B3" w:rsidRDefault="00683FFE" w:rsidP="00C474B3">
      <w:pPr>
        <w:spacing w:line="360" w:lineRule="auto"/>
        <w:rPr>
          <w:rFonts w:ascii="Arial" w:hAnsi="Arial" w:cs="Arial"/>
        </w:rPr>
      </w:pPr>
    </w:p>
    <w:p w14:paraId="102E1FB4" w14:textId="36480FD0" w:rsidR="00683FFE" w:rsidRPr="00C474B3" w:rsidRDefault="00683FFE" w:rsidP="00C474B3">
      <w:pPr>
        <w:spacing w:line="360" w:lineRule="auto"/>
        <w:rPr>
          <w:rFonts w:ascii="Arial" w:hAnsi="Arial" w:cs="Arial"/>
        </w:rPr>
      </w:pPr>
      <w:r w:rsidRPr="00C474B3">
        <w:rPr>
          <w:rFonts w:ascii="Arial" w:hAnsi="Arial" w:cs="Arial"/>
        </w:rPr>
        <w:t xml:space="preserve">Community Playthings (2012) </w:t>
      </w:r>
      <w:r w:rsidRPr="00C474B3">
        <w:rPr>
          <w:rFonts w:ascii="Arial" w:hAnsi="Arial" w:cs="Arial"/>
          <w:i/>
          <w:iCs/>
        </w:rPr>
        <w:t xml:space="preserve">Heuristic Play. </w:t>
      </w:r>
      <w:r w:rsidRPr="00C474B3">
        <w:rPr>
          <w:rFonts w:ascii="Arial" w:hAnsi="Arial" w:cs="Arial"/>
        </w:rPr>
        <w:t xml:space="preserve">Available at: </w:t>
      </w:r>
      <w:hyperlink r:id="rId11" w:history="1">
        <w:r w:rsidRPr="00C474B3">
          <w:rPr>
            <w:rStyle w:val="Hyperlink"/>
            <w:rFonts w:ascii="Arial" w:hAnsi="Arial" w:cs="Arial"/>
          </w:rPr>
          <w:t>https://www.communityplaythings.co.uk/learning-library/articles/heuristic-play?source=pal198</w:t>
        </w:r>
      </w:hyperlink>
      <w:r w:rsidRPr="00C474B3">
        <w:rPr>
          <w:rFonts w:ascii="Arial" w:hAnsi="Arial" w:cs="Arial"/>
        </w:rPr>
        <w:t xml:space="preserve"> (Accessed: </w:t>
      </w:r>
      <w:r w:rsidR="00F445E9" w:rsidRPr="00C474B3">
        <w:rPr>
          <w:rFonts w:ascii="Arial" w:hAnsi="Arial" w:cs="Arial"/>
        </w:rPr>
        <w:t>24</w:t>
      </w:r>
      <w:r w:rsidRPr="00C474B3">
        <w:rPr>
          <w:rFonts w:ascii="Arial" w:hAnsi="Arial" w:cs="Arial"/>
        </w:rPr>
        <w:t xml:space="preserve"> February 2023). </w:t>
      </w:r>
    </w:p>
    <w:p w14:paraId="5D37D166" w14:textId="77777777" w:rsidR="003C6478" w:rsidRPr="00C474B3" w:rsidRDefault="003C6478" w:rsidP="00C474B3">
      <w:pPr>
        <w:spacing w:line="360" w:lineRule="auto"/>
        <w:rPr>
          <w:rFonts w:ascii="Arial" w:hAnsi="Arial" w:cs="Arial"/>
          <w:u w:val="single"/>
        </w:rPr>
      </w:pPr>
    </w:p>
    <w:p w14:paraId="6721890C" w14:textId="3D2EE64C" w:rsidR="00484832" w:rsidRPr="00C474B3" w:rsidRDefault="00484832" w:rsidP="00C474B3">
      <w:pPr>
        <w:spacing w:line="360" w:lineRule="auto"/>
        <w:rPr>
          <w:rFonts w:ascii="Arial" w:hAnsi="Arial" w:cs="Arial"/>
        </w:rPr>
      </w:pPr>
      <w:r w:rsidRPr="00C474B3">
        <w:rPr>
          <w:rFonts w:ascii="Arial" w:hAnsi="Arial" w:cs="Arial"/>
        </w:rPr>
        <w:t xml:space="preserve">Early Childhood National Centres (no date) </w:t>
      </w:r>
      <w:r w:rsidRPr="00C474B3">
        <w:rPr>
          <w:rFonts w:ascii="Arial" w:hAnsi="Arial" w:cs="Arial"/>
          <w:i/>
          <w:iCs/>
        </w:rPr>
        <w:t xml:space="preserve">Designing messy play for infants and toddlers. </w:t>
      </w:r>
      <w:r w:rsidRPr="00C474B3">
        <w:rPr>
          <w:rFonts w:ascii="Arial" w:hAnsi="Arial" w:cs="Arial"/>
        </w:rPr>
        <w:t xml:space="preserve">Available at: </w:t>
      </w:r>
      <w:hyperlink r:id="rId12" w:history="1">
        <w:r w:rsidRPr="00C474B3">
          <w:rPr>
            <w:rStyle w:val="Hyperlink"/>
            <w:rFonts w:ascii="Arial" w:hAnsi="Arial" w:cs="Arial"/>
          </w:rPr>
          <w:t>https://eclkc.ohs.acf.hhs.gov/sites/default/files/pdf/designing-messy-play-for-infants-and-toddlers.pdf</w:t>
        </w:r>
      </w:hyperlink>
      <w:r w:rsidRPr="00C474B3">
        <w:rPr>
          <w:rFonts w:ascii="Arial" w:hAnsi="Arial" w:cs="Arial"/>
        </w:rPr>
        <w:t xml:space="preserve"> (Accessed: 11 February 2023) </w:t>
      </w:r>
    </w:p>
    <w:p w14:paraId="4B45D7E0" w14:textId="51779AF8" w:rsidR="0092389A" w:rsidRPr="00C474B3" w:rsidRDefault="0092389A" w:rsidP="00C474B3">
      <w:pPr>
        <w:spacing w:line="360" w:lineRule="auto"/>
        <w:rPr>
          <w:rFonts w:ascii="Arial" w:hAnsi="Arial" w:cs="Arial"/>
        </w:rPr>
      </w:pPr>
    </w:p>
    <w:p w14:paraId="7480F9D3" w14:textId="7E04A887" w:rsidR="0092389A" w:rsidRPr="00C474B3" w:rsidRDefault="0092389A" w:rsidP="00C474B3">
      <w:pPr>
        <w:spacing w:line="360" w:lineRule="auto"/>
        <w:rPr>
          <w:rFonts w:ascii="Arial" w:hAnsi="Arial" w:cs="Arial"/>
        </w:rPr>
      </w:pPr>
      <w:r w:rsidRPr="00C474B3">
        <w:rPr>
          <w:rFonts w:ascii="Arial" w:hAnsi="Arial" w:cs="Arial"/>
        </w:rPr>
        <w:t xml:space="preserve">Early Excellence Ltd (2022) </w:t>
      </w:r>
      <w:r w:rsidRPr="00C474B3">
        <w:rPr>
          <w:rFonts w:ascii="Arial" w:hAnsi="Arial" w:cs="Arial"/>
          <w:i/>
          <w:iCs/>
        </w:rPr>
        <w:t xml:space="preserve">How does well-being &amp; involvement contribute to the quality of learning. </w:t>
      </w:r>
      <w:r w:rsidRPr="00C474B3">
        <w:rPr>
          <w:rFonts w:ascii="Arial" w:hAnsi="Arial" w:cs="Arial"/>
        </w:rPr>
        <w:t xml:space="preserve">[video]. Available at: </w:t>
      </w:r>
      <w:hyperlink r:id="rId13" w:history="1">
        <w:r w:rsidRPr="00C474B3">
          <w:rPr>
            <w:rStyle w:val="Hyperlink"/>
            <w:rFonts w:ascii="Arial" w:hAnsi="Arial" w:cs="Arial"/>
          </w:rPr>
          <w:t>https://www.youtube.com/watch?v=iUTLV5CBdwE</w:t>
        </w:r>
      </w:hyperlink>
      <w:r w:rsidRPr="00C474B3">
        <w:rPr>
          <w:rFonts w:ascii="Arial" w:hAnsi="Arial" w:cs="Arial"/>
        </w:rPr>
        <w:t xml:space="preserve"> (Accessed: 11 March 2023). </w:t>
      </w:r>
    </w:p>
    <w:p w14:paraId="3ADC4C0E" w14:textId="305E9AEA" w:rsidR="00C0634A" w:rsidRPr="00C474B3" w:rsidRDefault="00C0634A" w:rsidP="00C474B3">
      <w:pPr>
        <w:spacing w:line="360" w:lineRule="auto"/>
        <w:rPr>
          <w:rFonts w:ascii="Arial" w:hAnsi="Arial" w:cs="Arial"/>
        </w:rPr>
      </w:pPr>
    </w:p>
    <w:p w14:paraId="3869D714" w14:textId="15F7E5BD" w:rsidR="00C0634A" w:rsidRPr="00C474B3" w:rsidRDefault="00C0634A" w:rsidP="00C474B3">
      <w:pPr>
        <w:spacing w:line="360" w:lineRule="auto"/>
        <w:rPr>
          <w:rFonts w:ascii="Arial" w:hAnsi="Arial" w:cs="Arial"/>
        </w:rPr>
      </w:pPr>
      <w:r w:rsidRPr="00C474B3">
        <w:rPr>
          <w:rFonts w:ascii="Arial" w:hAnsi="Arial" w:cs="Arial"/>
        </w:rPr>
        <w:t xml:space="preserve">East Sussex County Council (no date) </w:t>
      </w:r>
      <w:r w:rsidRPr="00C474B3">
        <w:rPr>
          <w:rFonts w:ascii="Arial" w:hAnsi="Arial" w:cs="Arial"/>
          <w:i/>
          <w:iCs/>
        </w:rPr>
        <w:t xml:space="preserve">Leuven Scales for well-being. </w:t>
      </w:r>
      <w:r w:rsidRPr="00C474B3">
        <w:rPr>
          <w:rFonts w:ascii="Arial" w:hAnsi="Arial" w:cs="Arial"/>
        </w:rPr>
        <w:t xml:space="preserve">Available at: </w:t>
      </w:r>
      <w:hyperlink r:id="rId14" w:history="1">
        <w:r w:rsidRPr="00C474B3">
          <w:rPr>
            <w:rStyle w:val="Hyperlink"/>
            <w:rFonts w:ascii="Arial" w:hAnsi="Arial" w:cs="Arial"/>
          </w:rPr>
          <w:t>https://czone.eastsussex.gov.uk/media/4599/leuven-scale.pdf</w:t>
        </w:r>
      </w:hyperlink>
      <w:r w:rsidRPr="00C474B3">
        <w:rPr>
          <w:rFonts w:ascii="Arial" w:hAnsi="Arial" w:cs="Arial"/>
        </w:rPr>
        <w:t xml:space="preserve"> (Accessed: 10 March 2023). </w:t>
      </w:r>
    </w:p>
    <w:p w14:paraId="10B04C4E" w14:textId="6AA48A5E" w:rsidR="005B642B" w:rsidRPr="00C474B3" w:rsidRDefault="005B642B" w:rsidP="00C474B3">
      <w:pPr>
        <w:spacing w:line="360" w:lineRule="auto"/>
        <w:rPr>
          <w:rFonts w:ascii="Arial" w:hAnsi="Arial" w:cs="Arial"/>
        </w:rPr>
      </w:pPr>
    </w:p>
    <w:p w14:paraId="096C92CA" w14:textId="4E9B2328" w:rsidR="005B642B" w:rsidRPr="00C474B3" w:rsidRDefault="005B642B" w:rsidP="00C474B3">
      <w:pPr>
        <w:spacing w:line="360" w:lineRule="auto"/>
        <w:rPr>
          <w:rFonts w:ascii="Arial" w:hAnsi="Arial" w:cs="Arial"/>
        </w:rPr>
      </w:pPr>
      <w:r w:rsidRPr="00C474B3">
        <w:rPr>
          <w:rFonts w:ascii="Arial" w:hAnsi="Arial" w:cs="Arial"/>
        </w:rPr>
        <w:lastRenderedPageBreak/>
        <w:t xml:space="preserve">Empowered Parents (2023) </w:t>
      </w:r>
      <w:r w:rsidRPr="00C474B3">
        <w:rPr>
          <w:rFonts w:ascii="Arial" w:hAnsi="Arial" w:cs="Arial"/>
          <w:i/>
          <w:iCs/>
        </w:rPr>
        <w:t xml:space="preserve">The </w:t>
      </w:r>
      <w:proofErr w:type="spellStart"/>
      <w:r w:rsidRPr="00C474B3">
        <w:rPr>
          <w:rFonts w:ascii="Arial" w:hAnsi="Arial" w:cs="Arial"/>
          <w:i/>
          <w:iCs/>
        </w:rPr>
        <w:t>Holisitc</w:t>
      </w:r>
      <w:proofErr w:type="spellEnd"/>
      <w:r w:rsidRPr="00C474B3">
        <w:rPr>
          <w:rFonts w:ascii="Arial" w:hAnsi="Arial" w:cs="Arial"/>
          <w:i/>
          <w:iCs/>
        </w:rPr>
        <w:t xml:space="preserve"> Development</w:t>
      </w:r>
      <w:r w:rsidR="001D5DAC" w:rsidRPr="00C474B3">
        <w:rPr>
          <w:rFonts w:ascii="Arial" w:hAnsi="Arial" w:cs="Arial"/>
          <w:i/>
          <w:iCs/>
        </w:rPr>
        <w:t xml:space="preserve"> of</w:t>
      </w:r>
      <w:r w:rsidRPr="00C474B3">
        <w:rPr>
          <w:rFonts w:ascii="Arial" w:hAnsi="Arial" w:cs="Arial"/>
          <w:i/>
          <w:iCs/>
        </w:rPr>
        <w:t xml:space="preserve"> a</w:t>
      </w:r>
      <w:r w:rsidR="001D5DAC" w:rsidRPr="00C474B3">
        <w:rPr>
          <w:rFonts w:ascii="Arial" w:hAnsi="Arial" w:cs="Arial"/>
          <w:i/>
          <w:iCs/>
        </w:rPr>
        <w:t xml:space="preserve"> Child </w:t>
      </w:r>
      <w:proofErr w:type="spellStart"/>
      <w:r w:rsidR="001D5DAC" w:rsidRPr="00C474B3">
        <w:rPr>
          <w:rFonts w:ascii="Arial" w:hAnsi="Arial" w:cs="Arial"/>
          <w:i/>
          <w:iCs/>
        </w:rPr>
        <w:t>Durng</w:t>
      </w:r>
      <w:proofErr w:type="spellEnd"/>
      <w:r w:rsidR="001D5DAC" w:rsidRPr="00C474B3">
        <w:rPr>
          <w:rFonts w:ascii="Arial" w:hAnsi="Arial" w:cs="Arial"/>
          <w:i/>
          <w:iCs/>
        </w:rPr>
        <w:t xml:space="preserve"> the Early years. </w:t>
      </w:r>
      <w:r w:rsidR="001D5DAC" w:rsidRPr="00C474B3">
        <w:rPr>
          <w:rFonts w:ascii="Arial" w:hAnsi="Arial" w:cs="Arial"/>
        </w:rPr>
        <w:t xml:space="preserve">Available at: </w:t>
      </w:r>
      <w:hyperlink r:id="rId15" w:history="1">
        <w:r w:rsidR="00B54A72" w:rsidRPr="00C474B3">
          <w:rPr>
            <w:rStyle w:val="Hyperlink"/>
            <w:rFonts w:ascii="Arial" w:hAnsi="Arial" w:cs="Arial"/>
          </w:rPr>
          <w:t>https://empoweredparents.co/holistic-development/</w:t>
        </w:r>
      </w:hyperlink>
      <w:r w:rsidR="00B54A72" w:rsidRPr="00C474B3">
        <w:rPr>
          <w:rFonts w:ascii="Arial" w:hAnsi="Arial" w:cs="Arial"/>
        </w:rPr>
        <w:t xml:space="preserve"> (Accessed: 12 February 2023). </w:t>
      </w:r>
    </w:p>
    <w:p w14:paraId="30A08794" w14:textId="70F24FDF" w:rsidR="003D7BB6" w:rsidRPr="00C474B3" w:rsidRDefault="003D7BB6" w:rsidP="00C474B3">
      <w:pPr>
        <w:spacing w:line="360" w:lineRule="auto"/>
        <w:rPr>
          <w:rFonts w:ascii="Arial" w:hAnsi="Arial" w:cs="Arial"/>
        </w:rPr>
      </w:pPr>
    </w:p>
    <w:p w14:paraId="1AEF0617" w14:textId="60FB5C97" w:rsidR="004766F5" w:rsidRPr="00C474B3" w:rsidRDefault="004766F5" w:rsidP="00C474B3">
      <w:pPr>
        <w:spacing w:line="360" w:lineRule="auto"/>
        <w:rPr>
          <w:rFonts w:ascii="Arial" w:hAnsi="Arial" w:cs="Arial"/>
        </w:rPr>
      </w:pPr>
      <w:r w:rsidRPr="00C474B3">
        <w:rPr>
          <w:rFonts w:ascii="Arial" w:hAnsi="Arial" w:cs="Arial"/>
        </w:rPr>
        <w:t xml:space="preserve">Emotionally Healthy Schools (2019) </w:t>
      </w:r>
      <w:r w:rsidRPr="00C474B3">
        <w:rPr>
          <w:rFonts w:ascii="Arial" w:hAnsi="Arial" w:cs="Arial"/>
          <w:i/>
          <w:iCs/>
        </w:rPr>
        <w:t xml:space="preserve">The Leuven Scale. </w:t>
      </w:r>
      <w:r w:rsidRPr="00C474B3">
        <w:rPr>
          <w:rFonts w:ascii="Arial" w:hAnsi="Arial" w:cs="Arial"/>
        </w:rPr>
        <w:t xml:space="preserve">Available at: </w:t>
      </w:r>
      <w:hyperlink r:id="rId16" w:history="1">
        <w:r w:rsidRPr="00C474B3">
          <w:rPr>
            <w:rStyle w:val="Hyperlink"/>
            <w:rFonts w:ascii="Arial" w:hAnsi="Arial" w:cs="Arial"/>
          </w:rPr>
          <w:t>https://emotionallyhealthyschools.org/primary/the-leuven-scale/</w:t>
        </w:r>
      </w:hyperlink>
      <w:r w:rsidRPr="00C474B3">
        <w:rPr>
          <w:rFonts w:ascii="Arial" w:hAnsi="Arial" w:cs="Arial"/>
        </w:rPr>
        <w:t xml:space="preserve"> (Accessed: 11 March 2023). </w:t>
      </w:r>
    </w:p>
    <w:p w14:paraId="6E5C9022" w14:textId="77777777" w:rsidR="004766F5" w:rsidRPr="00C474B3" w:rsidRDefault="004766F5" w:rsidP="00C474B3">
      <w:pPr>
        <w:spacing w:line="360" w:lineRule="auto"/>
        <w:rPr>
          <w:rFonts w:ascii="Arial" w:hAnsi="Arial" w:cs="Arial"/>
        </w:rPr>
      </w:pPr>
    </w:p>
    <w:p w14:paraId="14043CD6" w14:textId="4B54D594" w:rsidR="003D7BB6" w:rsidRPr="00C474B3" w:rsidRDefault="003D7BB6" w:rsidP="00C474B3">
      <w:pPr>
        <w:spacing w:line="360" w:lineRule="auto"/>
        <w:rPr>
          <w:rFonts w:ascii="Arial" w:hAnsi="Arial" w:cs="Arial"/>
        </w:rPr>
      </w:pPr>
      <w:proofErr w:type="spellStart"/>
      <w:r w:rsidRPr="00C474B3">
        <w:rPr>
          <w:rFonts w:ascii="Arial" w:hAnsi="Arial" w:cs="Arial"/>
        </w:rPr>
        <w:t>Famly</w:t>
      </w:r>
      <w:proofErr w:type="spellEnd"/>
      <w:r w:rsidRPr="00C474B3">
        <w:rPr>
          <w:rFonts w:ascii="Arial" w:hAnsi="Arial" w:cs="Arial"/>
        </w:rPr>
        <w:t xml:space="preserve"> (2021) </w:t>
      </w:r>
      <w:r w:rsidRPr="00C474B3">
        <w:rPr>
          <w:rFonts w:ascii="Arial" w:hAnsi="Arial" w:cs="Arial"/>
          <w:i/>
          <w:iCs/>
        </w:rPr>
        <w:t xml:space="preserve">How to apply the Leuven scales in practice. </w:t>
      </w:r>
      <w:r w:rsidRPr="00C474B3">
        <w:rPr>
          <w:rFonts w:ascii="Arial" w:hAnsi="Arial" w:cs="Arial"/>
        </w:rPr>
        <w:t xml:space="preserve">Available at: </w:t>
      </w:r>
      <w:hyperlink r:id="rId17" w:history="1">
        <w:r w:rsidRPr="00C474B3">
          <w:rPr>
            <w:rStyle w:val="Hyperlink"/>
            <w:rFonts w:ascii="Arial" w:hAnsi="Arial" w:cs="Arial"/>
          </w:rPr>
          <w:t>https://www.famly.co/blog/leuven-scales</w:t>
        </w:r>
      </w:hyperlink>
      <w:r w:rsidRPr="00C474B3">
        <w:rPr>
          <w:rFonts w:ascii="Arial" w:hAnsi="Arial" w:cs="Arial"/>
        </w:rPr>
        <w:t xml:space="preserve"> (Accessed: 10 March 2023). </w:t>
      </w:r>
    </w:p>
    <w:p w14:paraId="109270B3" w14:textId="5CFA4603" w:rsidR="00BF1EF3" w:rsidRPr="00C474B3" w:rsidRDefault="00BF1EF3" w:rsidP="00C474B3">
      <w:pPr>
        <w:spacing w:line="360" w:lineRule="auto"/>
        <w:rPr>
          <w:rFonts w:ascii="Arial" w:hAnsi="Arial" w:cs="Arial"/>
        </w:rPr>
      </w:pPr>
    </w:p>
    <w:p w14:paraId="085CC9C5" w14:textId="79D92736" w:rsidR="00BF1EF3" w:rsidRPr="00C474B3" w:rsidRDefault="00BF1EF3" w:rsidP="00C474B3">
      <w:pPr>
        <w:spacing w:line="360" w:lineRule="auto"/>
        <w:rPr>
          <w:rFonts w:ascii="Arial" w:hAnsi="Arial" w:cs="Arial"/>
        </w:rPr>
      </w:pPr>
      <w:proofErr w:type="spellStart"/>
      <w:r w:rsidRPr="00C474B3">
        <w:rPr>
          <w:rFonts w:ascii="Arial" w:hAnsi="Arial" w:cs="Arial"/>
        </w:rPr>
        <w:t>Famly</w:t>
      </w:r>
      <w:proofErr w:type="spellEnd"/>
      <w:r w:rsidRPr="00C474B3">
        <w:rPr>
          <w:rFonts w:ascii="Arial" w:hAnsi="Arial" w:cs="Arial"/>
        </w:rPr>
        <w:t xml:space="preserve"> (2021) </w:t>
      </w:r>
      <w:r w:rsidRPr="00C474B3">
        <w:rPr>
          <w:rFonts w:ascii="Arial" w:hAnsi="Arial" w:cs="Arial"/>
          <w:i/>
          <w:iCs/>
        </w:rPr>
        <w:t xml:space="preserve">How to apply the Leuven scales in practice. </w:t>
      </w:r>
      <w:r w:rsidRPr="00C474B3">
        <w:rPr>
          <w:rFonts w:ascii="Arial" w:hAnsi="Arial" w:cs="Arial"/>
        </w:rPr>
        <w:t xml:space="preserve">Available at: </w:t>
      </w:r>
      <w:hyperlink r:id="rId18" w:history="1">
        <w:r w:rsidRPr="00C474B3">
          <w:rPr>
            <w:rStyle w:val="Hyperlink"/>
            <w:rFonts w:ascii="Arial" w:hAnsi="Arial" w:cs="Arial"/>
          </w:rPr>
          <w:t>https://www.famly.co/blog/leuven-scales</w:t>
        </w:r>
      </w:hyperlink>
      <w:r w:rsidRPr="00C474B3">
        <w:rPr>
          <w:rFonts w:ascii="Arial" w:hAnsi="Arial" w:cs="Arial"/>
        </w:rPr>
        <w:t xml:space="preserve"> (Accessed: 11 March 2023). </w:t>
      </w:r>
    </w:p>
    <w:p w14:paraId="0F757948" w14:textId="3C217A22" w:rsidR="007459F9" w:rsidRPr="00C474B3" w:rsidRDefault="007459F9" w:rsidP="00C474B3">
      <w:pPr>
        <w:spacing w:line="360" w:lineRule="auto"/>
        <w:rPr>
          <w:rFonts w:ascii="Arial" w:hAnsi="Arial" w:cs="Arial"/>
        </w:rPr>
      </w:pPr>
    </w:p>
    <w:p w14:paraId="130ECB10" w14:textId="24ACB446" w:rsidR="007459F9" w:rsidRPr="00C474B3" w:rsidRDefault="007459F9" w:rsidP="00C474B3">
      <w:pPr>
        <w:spacing w:line="360" w:lineRule="auto"/>
        <w:rPr>
          <w:rFonts w:ascii="Arial" w:hAnsi="Arial" w:cs="Arial"/>
        </w:rPr>
      </w:pPr>
      <w:proofErr w:type="spellStart"/>
      <w:r w:rsidRPr="00C474B3">
        <w:rPr>
          <w:rFonts w:ascii="Arial" w:hAnsi="Arial" w:cs="Arial"/>
        </w:rPr>
        <w:t>Heursitic</w:t>
      </w:r>
      <w:proofErr w:type="spellEnd"/>
      <w:r w:rsidRPr="00C474B3">
        <w:rPr>
          <w:rFonts w:ascii="Arial" w:hAnsi="Arial" w:cs="Arial"/>
        </w:rPr>
        <w:t xml:space="preserve"> Play </w:t>
      </w:r>
      <w:r w:rsidR="0036364B" w:rsidRPr="00C474B3">
        <w:rPr>
          <w:rFonts w:ascii="Arial" w:hAnsi="Arial" w:cs="Arial"/>
        </w:rPr>
        <w:t xml:space="preserve">(2013) </w:t>
      </w:r>
      <w:r w:rsidR="0036364B" w:rsidRPr="00C474B3">
        <w:rPr>
          <w:rFonts w:ascii="Arial" w:hAnsi="Arial" w:cs="Arial"/>
          <w:i/>
          <w:iCs/>
        </w:rPr>
        <w:t xml:space="preserve">Play in the EYFS. </w:t>
      </w:r>
      <w:r w:rsidR="00F141C6" w:rsidRPr="00C474B3">
        <w:rPr>
          <w:rFonts w:ascii="Arial" w:hAnsi="Arial" w:cs="Arial"/>
        </w:rPr>
        <w:t xml:space="preserve">P.4-6. </w:t>
      </w:r>
      <w:r w:rsidR="0036364B" w:rsidRPr="00C474B3">
        <w:rPr>
          <w:rFonts w:ascii="Arial" w:hAnsi="Arial" w:cs="Arial"/>
        </w:rPr>
        <w:t xml:space="preserve">Available at: </w:t>
      </w:r>
      <w:hyperlink r:id="rId19" w:history="1">
        <w:r w:rsidR="00F141C6" w:rsidRPr="00C474B3">
          <w:rPr>
            <w:rStyle w:val="Hyperlink"/>
            <w:rFonts w:ascii="Arial" w:hAnsi="Arial" w:cs="Arial"/>
          </w:rPr>
          <w:t>http://fplreflib.findlay.co.uk/books/1/FilesSamples/271997819092802_00000000836.pdf</w:t>
        </w:r>
      </w:hyperlink>
      <w:r w:rsidR="00F141C6" w:rsidRPr="00C474B3">
        <w:rPr>
          <w:rFonts w:ascii="Arial" w:hAnsi="Arial" w:cs="Arial"/>
        </w:rPr>
        <w:t xml:space="preserve"> (Accessed: 24 February 2023). </w:t>
      </w:r>
    </w:p>
    <w:p w14:paraId="108CB0A2" w14:textId="587E9B93" w:rsidR="00E625B4" w:rsidRPr="00C474B3" w:rsidRDefault="00E625B4" w:rsidP="00C474B3">
      <w:pPr>
        <w:spacing w:line="360" w:lineRule="auto"/>
        <w:rPr>
          <w:rFonts w:ascii="Arial" w:hAnsi="Arial" w:cs="Arial"/>
        </w:rPr>
      </w:pPr>
    </w:p>
    <w:p w14:paraId="0C232ADA" w14:textId="5610C0A9" w:rsidR="00AB7979" w:rsidRPr="00C474B3" w:rsidRDefault="00AB7979" w:rsidP="00C474B3">
      <w:pPr>
        <w:spacing w:line="360" w:lineRule="auto"/>
        <w:rPr>
          <w:rFonts w:ascii="Arial" w:hAnsi="Arial" w:cs="Arial"/>
        </w:rPr>
      </w:pPr>
      <w:r w:rsidRPr="00C474B3">
        <w:rPr>
          <w:rFonts w:ascii="Arial" w:hAnsi="Arial" w:cs="Arial"/>
        </w:rPr>
        <w:t xml:space="preserve">Hoskins, K. and Smedley, S. (2018) “Protecting and extending Froebelian Principles in practice: Exploring the importance of learning through play,” </w:t>
      </w:r>
      <w:r w:rsidRPr="00C474B3">
        <w:rPr>
          <w:rFonts w:ascii="Arial" w:hAnsi="Arial" w:cs="Arial"/>
          <w:i/>
          <w:iCs/>
        </w:rPr>
        <w:t>Journal of Early Childhood Research.</w:t>
      </w:r>
      <w:r w:rsidRPr="00C474B3">
        <w:rPr>
          <w:rFonts w:ascii="Arial" w:hAnsi="Arial" w:cs="Arial"/>
        </w:rPr>
        <w:t xml:space="preserve"> 17 (2), pp. 73-87. Available at: </w:t>
      </w:r>
      <w:hyperlink r:id="rId20" w:history="1">
        <w:r w:rsidRPr="00C474B3">
          <w:rPr>
            <w:rStyle w:val="Hyperlink"/>
            <w:rFonts w:ascii="Arial" w:hAnsi="Arial" w:cs="Arial"/>
          </w:rPr>
          <w:t>https://bura.brunel.ac.uk/bitstream/2438/18912/1/FullText.pdf</w:t>
        </w:r>
      </w:hyperlink>
      <w:r w:rsidRPr="00C474B3">
        <w:rPr>
          <w:rFonts w:ascii="Arial" w:hAnsi="Arial" w:cs="Arial"/>
        </w:rPr>
        <w:t xml:space="preserve"> (Accessed: 5 March 2023). </w:t>
      </w:r>
    </w:p>
    <w:p w14:paraId="5BBBF76C" w14:textId="550FD6E1" w:rsidR="00C474B3" w:rsidRPr="00C474B3" w:rsidRDefault="00C474B3" w:rsidP="00C474B3">
      <w:pPr>
        <w:spacing w:line="360" w:lineRule="auto"/>
        <w:rPr>
          <w:rFonts w:ascii="Arial" w:hAnsi="Arial" w:cs="Arial"/>
        </w:rPr>
      </w:pPr>
    </w:p>
    <w:p w14:paraId="5BB35E1D" w14:textId="41FE31BC" w:rsidR="00C474B3" w:rsidRPr="00C474B3" w:rsidRDefault="00C474B3" w:rsidP="00C474B3">
      <w:pPr>
        <w:spacing w:line="360" w:lineRule="auto"/>
        <w:rPr>
          <w:rFonts w:ascii="Arial" w:hAnsi="Arial" w:cs="Arial"/>
        </w:rPr>
      </w:pPr>
      <w:r w:rsidRPr="00C474B3">
        <w:rPr>
          <w:rFonts w:ascii="Arial" w:hAnsi="Arial" w:cs="Arial"/>
          <w:i/>
          <w:iCs/>
          <w:color w:val="212121"/>
        </w:rPr>
        <w:t xml:space="preserve">How important are the </w:t>
      </w:r>
      <w:proofErr w:type="spellStart"/>
      <w:r w:rsidRPr="00C474B3">
        <w:rPr>
          <w:rFonts w:ascii="Arial" w:hAnsi="Arial" w:cs="Arial"/>
          <w:i/>
          <w:iCs/>
          <w:color w:val="212121"/>
        </w:rPr>
        <w:t>montessori</w:t>
      </w:r>
      <w:proofErr w:type="spellEnd"/>
      <w:r w:rsidRPr="00C474B3">
        <w:rPr>
          <w:rFonts w:ascii="Arial" w:hAnsi="Arial" w:cs="Arial"/>
          <w:i/>
          <w:iCs/>
          <w:color w:val="212121"/>
        </w:rPr>
        <w:t xml:space="preserve"> materials? - </w:t>
      </w:r>
      <w:proofErr w:type="spellStart"/>
      <w:r w:rsidRPr="00C474B3">
        <w:rPr>
          <w:rFonts w:ascii="Arial" w:hAnsi="Arial" w:cs="Arial"/>
          <w:i/>
          <w:iCs/>
          <w:color w:val="212121"/>
        </w:rPr>
        <w:t>researchgate</w:t>
      </w:r>
      <w:proofErr w:type="spellEnd"/>
      <w:r w:rsidRPr="00C474B3">
        <w:rPr>
          <w:rFonts w:ascii="Arial" w:hAnsi="Arial" w:cs="Arial"/>
          <w:color w:val="212121"/>
          <w:shd w:val="clear" w:color="auto" w:fill="FFFFFF"/>
        </w:rPr>
        <w:t xml:space="preserve"> (no date). Available at: </w:t>
      </w:r>
      <w:hyperlink r:id="rId21" w:history="1">
        <w:r w:rsidRPr="00C474B3">
          <w:rPr>
            <w:rFonts w:ascii="Arial" w:hAnsi="Arial" w:cs="Arial"/>
            <w:color w:val="0070C0"/>
            <w:u w:val="single"/>
          </w:rPr>
          <w:t>https://www.researchgate.net/profile/Angeline-Lillard/publication/265403769_How_Important_Are_the_Montessori_Materials/links/54e49dfe0cf276cec171c183/How-Important-Are-the-Montessori-Materials.pdf</w:t>
        </w:r>
      </w:hyperlink>
      <w:r w:rsidRPr="00C474B3">
        <w:rPr>
          <w:rFonts w:ascii="Arial" w:hAnsi="Arial" w:cs="Arial"/>
          <w:color w:val="0070C0"/>
          <w:shd w:val="clear" w:color="auto" w:fill="FFFFFF"/>
        </w:rPr>
        <w:t xml:space="preserve"> </w:t>
      </w:r>
      <w:r w:rsidRPr="00C474B3">
        <w:rPr>
          <w:rFonts w:ascii="Arial" w:hAnsi="Arial" w:cs="Arial"/>
          <w:color w:val="212121"/>
          <w:shd w:val="clear" w:color="auto" w:fill="FFFFFF"/>
        </w:rPr>
        <w:t xml:space="preserve">(Accessed: </w:t>
      </w:r>
      <w:r w:rsidRPr="00C474B3">
        <w:rPr>
          <w:rFonts w:ascii="Arial" w:hAnsi="Arial" w:cs="Arial"/>
          <w:color w:val="212121"/>
          <w:shd w:val="clear" w:color="auto" w:fill="FFFFFF"/>
        </w:rPr>
        <w:t xml:space="preserve">12 March </w:t>
      </w:r>
      <w:r w:rsidRPr="00C474B3">
        <w:rPr>
          <w:rFonts w:ascii="Arial" w:hAnsi="Arial" w:cs="Arial"/>
          <w:color w:val="212121"/>
          <w:shd w:val="clear" w:color="auto" w:fill="FFFFFF"/>
        </w:rPr>
        <w:t>2023).</w:t>
      </w:r>
    </w:p>
    <w:p w14:paraId="74BB53B9" w14:textId="5187D08F" w:rsidR="00A735E0" w:rsidRPr="00C474B3" w:rsidRDefault="00A735E0" w:rsidP="00C474B3">
      <w:pPr>
        <w:spacing w:line="360" w:lineRule="auto"/>
        <w:rPr>
          <w:rFonts w:ascii="Arial" w:hAnsi="Arial" w:cs="Arial"/>
        </w:rPr>
      </w:pPr>
    </w:p>
    <w:p w14:paraId="6258E247" w14:textId="1FCCEC42" w:rsidR="00A735E0" w:rsidRPr="00C474B3" w:rsidRDefault="00A735E0" w:rsidP="00C474B3">
      <w:pPr>
        <w:spacing w:line="360" w:lineRule="auto"/>
        <w:rPr>
          <w:rFonts w:ascii="Arial" w:hAnsi="Arial" w:cs="Arial"/>
        </w:rPr>
      </w:pPr>
      <w:r w:rsidRPr="00C474B3">
        <w:rPr>
          <w:rFonts w:ascii="Arial" w:hAnsi="Arial" w:cs="Arial"/>
        </w:rPr>
        <w:t xml:space="preserve">Howard, J. and McInnes, K. (2012) </w:t>
      </w:r>
      <w:r w:rsidRPr="00C474B3">
        <w:rPr>
          <w:rFonts w:ascii="Arial" w:hAnsi="Arial" w:cs="Arial"/>
          <w:i/>
          <w:iCs/>
        </w:rPr>
        <w:t xml:space="preserve">The Impact of Children’s Perception of an activity as play rather than not play on emotional well-being. </w:t>
      </w:r>
      <w:r w:rsidRPr="00C474B3">
        <w:rPr>
          <w:rFonts w:ascii="Arial" w:hAnsi="Arial" w:cs="Arial"/>
        </w:rPr>
        <w:t xml:space="preserve">London: John Wiley and Sons Ltd. </w:t>
      </w:r>
    </w:p>
    <w:p w14:paraId="139067E9" w14:textId="25EF1782" w:rsidR="009C6175" w:rsidRPr="00C474B3" w:rsidRDefault="009C6175" w:rsidP="00C474B3">
      <w:pPr>
        <w:spacing w:line="360" w:lineRule="auto"/>
        <w:rPr>
          <w:rFonts w:ascii="Arial" w:hAnsi="Arial" w:cs="Arial"/>
        </w:rPr>
      </w:pPr>
    </w:p>
    <w:p w14:paraId="6065A31A" w14:textId="5CA5A4EF" w:rsidR="009C6175" w:rsidRPr="00C474B3" w:rsidRDefault="009C6175" w:rsidP="00C474B3">
      <w:pPr>
        <w:spacing w:line="360" w:lineRule="auto"/>
        <w:rPr>
          <w:rFonts w:ascii="Arial" w:hAnsi="Arial" w:cs="Arial"/>
        </w:rPr>
      </w:pPr>
      <w:r w:rsidRPr="00C474B3">
        <w:rPr>
          <w:rFonts w:ascii="Arial" w:hAnsi="Arial" w:cs="Arial"/>
        </w:rPr>
        <w:lastRenderedPageBreak/>
        <w:t xml:space="preserve">Howards, J. and McInnes, K. (2013) </w:t>
      </w:r>
      <w:r w:rsidRPr="00C474B3">
        <w:rPr>
          <w:rFonts w:ascii="Arial" w:hAnsi="Arial" w:cs="Arial"/>
          <w:i/>
          <w:iCs/>
        </w:rPr>
        <w:t xml:space="preserve">Observation and assessment through play. </w:t>
      </w:r>
      <w:r w:rsidRPr="00C474B3">
        <w:rPr>
          <w:rFonts w:ascii="Arial" w:hAnsi="Arial" w:cs="Arial"/>
        </w:rPr>
        <w:t>1</w:t>
      </w:r>
      <w:r w:rsidRPr="00C474B3">
        <w:rPr>
          <w:rFonts w:ascii="Arial" w:hAnsi="Arial" w:cs="Arial"/>
          <w:vertAlign w:val="superscript"/>
        </w:rPr>
        <w:t>st</w:t>
      </w:r>
      <w:r w:rsidRPr="00C474B3">
        <w:rPr>
          <w:rFonts w:ascii="Arial" w:hAnsi="Arial" w:cs="Arial"/>
        </w:rPr>
        <w:t xml:space="preserve"> </w:t>
      </w:r>
      <w:proofErr w:type="spellStart"/>
      <w:r w:rsidRPr="00C474B3">
        <w:rPr>
          <w:rFonts w:ascii="Arial" w:hAnsi="Arial" w:cs="Arial"/>
        </w:rPr>
        <w:t>edn</w:t>
      </w:r>
      <w:proofErr w:type="spellEnd"/>
      <w:r w:rsidRPr="00C474B3">
        <w:rPr>
          <w:rFonts w:ascii="Arial" w:hAnsi="Arial" w:cs="Arial"/>
        </w:rPr>
        <w:t xml:space="preserve">. London: Routledge. </w:t>
      </w:r>
    </w:p>
    <w:p w14:paraId="21626581" w14:textId="56DCDCB4" w:rsidR="00131F0B" w:rsidRPr="00C474B3" w:rsidRDefault="00131F0B" w:rsidP="00C474B3">
      <w:pPr>
        <w:spacing w:line="360" w:lineRule="auto"/>
        <w:rPr>
          <w:rFonts w:ascii="Arial" w:hAnsi="Arial" w:cs="Arial"/>
        </w:rPr>
      </w:pPr>
    </w:p>
    <w:p w14:paraId="6FAC95FA" w14:textId="4ECFA47E" w:rsidR="00131F0B" w:rsidRPr="00131F0B" w:rsidRDefault="00131F0B" w:rsidP="00C474B3">
      <w:pPr>
        <w:spacing w:line="360" w:lineRule="auto"/>
        <w:rPr>
          <w:rFonts w:ascii="Arial" w:hAnsi="Arial" w:cs="Arial"/>
        </w:rPr>
      </w:pPr>
      <w:r w:rsidRPr="00131F0B">
        <w:rPr>
          <w:rFonts w:ascii="Arial" w:hAnsi="Arial" w:cs="Arial"/>
        </w:rPr>
        <w:t xml:space="preserve">King, P. (2020) The Play Cycle and the Theory of Loose Parts [Video] Available at: </w:t>
      </w:r>
      <w:hyperlink r:id="rId22" w:history="1">
        <w:r w:rsidRPr="00131F0B">
          <w:rPr>
            <w:rStyle w:val="Hyperlink"/>
            <w:rFonts w:ascii="Arial" w:hAnsi="Arial" w:cs="Arial"/>
          </w:rPr>
          <w:t>https://www.youtube.com/watch?v=DpuD1NLk6IE</w:t>
        </w:r>
      </w:hyperlink>
      <w:r w:rsidRPr="00131F0B">
        <w:rPr>
          <w:rFonts w:ascii="Arial" w:hAnsi="Arial" w:cs="Arial"/>
        </w:rPr>
        <w:t xml:space="preserve"> (Accessed: </w:t>
      </w:r>
      <w:r w:rsidRPr="00C474B3">
        <w:rPr>
          <w:rFonts w:ascii="Arial" w:hAnsi="Arial" w:cs="Arial"/>
        </w:rPr>
        <w:t>4 March</w:t>
      </w:r>
      <w:r w:rsidRPr="00131F0B">
        <w:rPr>
          <w:rFonts w:ascii="Arial" w:hAnsi="Arial" w:cs="Arial"/>
        </w:rPr>
        <w:t xml:space="preserve"> 202</w:t>
      </w:r>
      <w:r w:rsidRPr="00C474B3">
        <w:rPr>
          <w:rFonts w:ascii="Arial" w:hAnsi="Arial" w:cs="Arial"/>
        </w:rPr>
        <w:t>3</w:t>
      </w:r>
      <w:r w:rsidRPr="00131F0B">
        <w:rPr>
          <w:rFonts w:ascii="Arial" w:hAnsi="Arial" w:cs="Arial"/>
        </w:rPr>
        <w:t>).</w:t>
      </w:r>
    </w:p>
    <w:p w14:paraId="08876B6E" w14:textId="77777777" w:rsidR="00AB7979" w:rsidRPr="00C474B3" w:rsidRDefault="00AB7979" w:rsidP="00C474B3">
      <w:pPr>
        <w:spacing w:line="360" w:lineRule="auto"/>
        <w:rPr>
          <w:rFonts w:ascii="Arial" w:hAnsi="Arial" w:cs="Arial"/>
        </w:rPr>
      </w:pPr>
    </w:p>
    <w:p w14:paraId="496AD4D2" w14:textId="77777777" w:rsidR="001666B4" w:rsidRPr="00C474B3" w:rsidRDefault="00E625B4" w:rsidP="00C474B3">
      <w:pPr>
        <w:pStyle w:val="NoSpacing"/>
        <w:spacing w:line="360" w:lineRule="auto"/>
        <w:rPr>
          <w:rStyle w:val="apple-converted-space"/>
          <w:rFonts w:ascii="Arial" w:hAnsi="Arial" w:cs="Arial"/>
          <w:color w:val="000000"/>
        </w:rPr>
      </w:pPr>
      <w:r w:rsidRPr="00C474B3">
        <w:rPr>
          <w:rFonts w:ascii="Arial" w:hAnsi="Arial" w:cs="Arial"/>
        </w:rPr>
        <w:t>Lai, N.K.</w:t>
      </w:r>
      <w:r w:rsidRPr="00C474B3">
        <w:rPr>
          <w:rStyle w:val="apple-converted-space"/>
          <w:rFonts w:ascii="Arial" w:hAnsi="Arial" w:cs="Arial"/>
          <w:color w:val="000000"/>
        </w:rPr>
        <w:t> </w:t>
      </w:r>
      <w:r w:rsidRPr="00C474B3">
        <w:rPr>
          <w:rFonts w:ascii="Arial" w:hAnsi="Arial" w:cs="Arial"/>
          <w:i/>
          <w:iCs/>
        </w:rPr>
        <w:t>et al.</w:t>
      </w:r>
      <w:r w:rsidRPr="00C474B3">
        <w:rPr>
          <w:rStyle w:val="apple-converted-space"/>
          <w:rFonts w:ascii="Arial" w:hAnsi="Arial" w:cs="Arial"/>
          <w:color w:val="000000"/>
        </w:rPr>
        <w:t> </w:t>
      </w:r>
      <w:r w:rsidRPr="00C474B3">
        <w:rPr>
          <w:rFonts w:ascii="Arial" w:hAnsi="Arial" w:cs="Arial"/>
        </w:rPr>
        <w:t>(2018) “The impact of play on Child development - a literature review,”</w:t>
      </w:r>
      <w:r w:rsidRPr="00C474B3">
        <w:rPr>
          <w:rStyle w:val="apple-converted-space"/>
          <w:rFonts w:ascii="Arial" w:hAnsi="Arial" w:cs="Arial"/>
          <w:color w:val="000000"/>
        </w:rPr>
        <w:t> </w:t>
      </w:r>
      <w:r w:rsidRPr="00C474B3">
        <w:rPr>
          <w:rFonts w:ascii="Arial" w:hAnsi="Arial" w:cs="Arial"/>
          <w:i/>
          <w:iCs/>
        </w:rPr>
        <w:t>European Early Childhood Education Research Journal</w:t>
      </w:r>
      <w:r w:rsidRPr="00C474B3">
        <w:rPr>
          <w:rFonts w:ascii="Arial" w:hAnsi="Arial" w:cs="Arial"/>
        </w:rPr>
        <w:t xml:space="preserve">, 26(5), pp. 625–643. Available at: </w:t>
      </w:r>
      <w:hyperlink r:id="rId23" w:history="1">
        <w:r w:rsidRPr="00C474B3">
          <w:rPr>
            <w:rStyle w:val="Hyperlink"/>
            <w:rFonts w:ascii="Arial" w:hAnsi="Arial" w:cs="Arial"/>
          </w:rPr>
          <w:t>https://doi.org/10.1080/1350293x.2018.1522479</w:t>
        </w:r>
      </w:hyperlink>
      <w:r w:rsidRPr="00C474B3">
        <w:rPr>
          <w:rFonts w:ascii="Arial" w:hAnsi="Arial" w:cs="Arial"/>
        </w:rPr>
        <w:t>.</w:t>
      </w:r>
      <w:r w:rsidRPr="00C474B3">
        <w:rPr>
          <w:rFonts w:ascii="Arial" w:hAnsi="Arial" w:cs="Arial"/>
        </w:rPr>
        <w:t xml:space="preserve"> </w:t>
      </w:r>
      <w:r w:rsidR="00C925C2" w:rsidRPr="00C474B3">
        <w:rPr>
          <w:rFonts w:ascii="Arial" w:hAnsi="Arial" w:cs="Arial"/>
        </w:rPr>
        <w:t xml:space="preserve">(Accessed: 3 March 2023). </w:t>
      </w:r>
      <w:r w:rsidRPr="00C474B3">
        <w:rPr>
          <w:rStyle w:val="apple-converted-space"/>
          <w:rFonts w:ascii="Arial" w:hAnsi="Arial" w:cs="Arial"/>
          <w:color w:val="000000"/>
        </w:rPr>
        <w:t> </w:t>
      </w:r>
    </w:p>
    <w:p w14:paraId="3E237D01" w14:textId="77777777" w:rsidR="001666B4" w:rsidRPr="00C474B3" w:rsidRDefault="001666B4" w:rsidP="00C474B3">
      <w:pPr>
        <w:pStyle w:val="NoSpacing"/>
        <w:spacing w:line="360" w:lineRule="auto"/>
        <w:rPr>
          <w:rStyle w:val="apple-converted-space"/>
          <w:rFonts w:ascii="Arial" w:hAnsi="Arial" w:cs="Arial"/>
          <w:color w:val="000000"/>
        </w:rPr>
      </w:pPr>
    </w:p>
    <w:p w14:paraId="699F86E5" w14:textId="0F4AB0DB" w:rsidR="00E625B4" w:rsidRPr="00C474B3" w:rsidRDefault="001666B4" w:rsidP="00C474B3">
      <w:pPr>
        <w:pStyle w:val="NoSpacing"/>
        <w:spacing w:line="360" w:lineRule="auto"/>
        <w:rPr>
          <w:rFonts w:ascii="Arial" w:hAnsi="Arial" w:cs="Arial"/>
          <w:color w:val="000000"/>
        </w:rPr>
      </w:pPr>
      <w:r w:rsidRPr="00C474B3">
        <w:rPr>
          <w:rStyle w:val="apple-converted-space"/>
          <w:rFonts w:ascii="Arial" w:hAnsi="Arial" w:cs="Arial"/>
          <w:color w:val="000000"/>
        </w:rPr>
        <w:t xml:space="preserve">LD online (2023) </w:t>
      </w:r>
      <w:r w:rsidRPr="00C474B3">
        <w:rPr>
          <w:rStyle w:val="apple-converted-space"/>
          <w:rFonts w:ascii="Arial" w:hAnsi="Arial" w:cs="Arial"/>
          <w:i/>
          <w:iCs/>
          <w:color w:val="000000"/>
        </w:rPr>
        <w:t xml:space="preserve">Early </w:t>
      </w:r>
      <w:proofErr w:type="spellStart"/>
      <w:r w:rsidRPr="00C474B3">
        <w:rPr>
          <w:rStyle w:val="apple-converted-space"/>
          <w:rFonts w:ascii="Arial" w:hAnsi="Arial" w:cs="Arial"/>
          <w:i/>
          <w:iCs/>
          <w:color w:val="000000"/>
        </w:rPr>
        <w:t>Indentification</w:t>
      </w:r>
      <w:proofErr w:type="spellEnd"/>
      <w:r w:rsidRPr="00C474B3">
        <w:rPr>
          <w:rStyle w:val="apple-converted-space"/>
          <w:rFonts w:ascii="Arial" w:hAnsi="Arial" w:cs="Arial"/>
          <w:i/>
          <w:iCs/>
          <w:color w:val="000000"/>
        </w:rPr>
        <w:t xml:space="preserve"> – Observation of an Individual Child. </w:t>
      </w:r>
      <w:r w:rsidRPr="00C474B3">
        <w:rPr>
          <w:rStyle w:val="apple-converted-space"/>
          <w:rFonts w:ascii="Arial" w:hAnsi="Arial" w:cs="Arial"/>
          <w:color w:val="000000"/>
        </w:rPr>
        <w:t xml:space="preserve">Available at: </w:t>
      </w:r>
      <w:hyperlink r:id="rId24" w:history="1">
        <w:r w:rsidRPr="00C474B3">
          <w:rPr>
            <w:rStyle w:val="Hyperlink"/>
            <w:rFonts w:ascii="Arial" w:hAnsi="Arial" w:cs="Arial"/>
          </w:rPr>
          <w:t>https://www.ldonline.org/ld-topics/early-identification/early-identification-observation-individual-child</w:t>
        </w:r>
      </w:hyperlink>
      <w:r w:rsidRPr="00C474B3">
        <w:rPr>
          <w:rStyle w:val="apple-converted-space"/>
          <w:rFonts w:ascii="Arial" w:hAnsi="Arial" w:cs="Arial"/>
          <w:color w:val="000000"/>
        </w:rPr>
        <w:t xml:space="preserve"> (Accessed: 12 March 2023). </w:t>
      </w:r>
      <w:r w:rsidR="00E625B4" w:rsidRPr="00C474B3">
        <w:rPr>
          <w:rStyle w:val="apple-converted-space"/>
          <w:rFonts w:ascii="Arial" w:hAnsi="Arial" w:cs="Arial"/>
          <w:color w:val="000000"/>
        </w:rPr>
        <w:t xml:space="preserve"> </w:t>
      </w:r>
    </w:p>
    <w:p w14:paraId="276581FC" w14:textId="77777777" w:rsidR="00DE43C5" w:rsidRPr="00C474B3" w:rsidRDefault="00B217C1" w:rsidP="00C474B3">
      <w:pPr>
        <w:pStyle w:val="NormalWeb"/>
        <w:spacing w:line="360" w:lineRule="auto"/>
        <w:rPr>
          <w:rFonts w:ascii="Arial" w:hAnsi="Arial" w:cs="Arial"/>
          <w:color w:val="000000"/>
        </w:rPr>
      </w:pPr>
      <w:proofErr w:type="spellStart"/>
      <w:r w:rsidRPr="00C474B3">
        <w:rPr>
          <w:rFonts w:ascii="Arial" w:hAnsi="Arial" w:cs="Arial"/>
          <w:color w:val="000000"/>
        </w:rPr>
        <w:t>Lunga</w:t>
      </w:r>
      <w:proofErr w:type="spellEnd"/>
      <w:r w:rsidRPr="00C474B3">
        <w:rPr>
          <w:rFonts w:ascii="Arial" w:hAnsi="Arial" w:cs="Arial"/>
          <w:color w:val="000000"/>
        </w:rPr>
        <w:t xml:space="preserve">, P., </w:t>
      </w:r>
      <w:proofErr w:type="spellStart"/>
      <w:r w:rsidRPr="00C474B3">
        <w:rPr>
          <w:rFonts w:ascii="Arial" w:hAnsi="Arial" w:cs="Arial"/>
          <w:color w:val="000000"/>
        </w:rPr>
        <w:t>Esterhuizen</w:t>
      </w:r>
      <w:proofErr w:type="spellEnd"/>
      <w:r w:rsidRPr="00C474B3">
        <w:rPr>
          <w:rFonts w:ascii="Arial" w:hAnsi="Arial" w:cs="Arial"/>
          <w:color w:val="000000"/>
        </w:rPr>
        <w:t>, S. and Koen, M. (2022) “Play-based pedagogy: An approach to</w:t>
      </w:r>
      <w:r w:rsidR="00A84937" w:rsidRPr="00C474B3">
        <w:rPr>
          <w:rFonts w:ascii="Arial" w:hAnsi="Arial" w:cs="Arial"/>
          <w:color w:val="000000"/>
        </w:rPr>
        <w:t xml:space="preserve"> </w:t>
      </w:r>
      <w:r w:rsidRPr="00C474B3">
        <w:rPr>
          <w:rFonts w:ascii="Arial" w:hAnsi="Arial" w:cs="Arial"/>
          <w:color w:val="000000"/>
        </w:rPr>
        <w:t>advance young children’s holistic development,”</w:t>
      </w:r>
      <w:r w:rsidRPr="00C474B3">
        <w:rPr>
          <w:rStyle w:val="apple-converted-space"/>
          <w:rFonts w:ascii="Arial" w:hAnsi="Arial" w:cs="Arial"/>
          <w:color w:val="000000"/>
        </w:rPr>
        <w:t> </w:t>
      </w:r>
      <w:r w:rsidRPr="00C474B3">
        <w:rPr>
          <w:rFonts w:ascii="Arial" w:hAnsi="Arial" w:cs="Arial"/>
          <w:i/>
          <w:iCs/>
          <w:color w:val="000000"/>
        </w:rPr>
        <w:t>South African Journal of Childhood Education</w:t>
      </w:r>
      <w:r w:rsidRPr="00C474B3">
        <w:rPr>
          <w:rFonts w:ascii="Arial" w:hAnsi="Arial" w:cs="Arial"/>
          <w:color w:val="000000"/>
        </w:rPr>
        <w:t xml:space="preserve">, 12(1). Available at: </w:t>
      </w:r>
      <w:hyperlink r:id="rId25" w:history="1">
        <w:r w:rsidRPr="00C474B3">
          <w:rPr>
            <w:rStyle w:val="Hyperlink"/>
            <w:rFonts w:ascii="Arial" w:hAnsi="Arial" w:cs="Arial"/>
          </w:rPr>
          <w:t>https://doi.org/10.4102/sajce.v12i1.1133</w:t>
        </w:r>
      </w:hyperlink>
      <w:r w:rsidRPr="00C474B3">
        <w:rPr>
          <w:rFonts w:ascii="Arial" w:hAnsi="Arial" w:cs="Arial"/>
          <w:color w:val="000000"/>
        </w:rPr>
        <w:t>. (Accessed: 12 February 2023).</w:t>
      </w:r>
    </w:p>
    <w:p w14:paraId="63217A52" w14:textId="6D410A17" w:rsidR="00DE43C5" w:rsidRPr="00C474B3" w:rsidRDefault="00DE43C5" w:rsidP="00C474B3">
      <w:pPr>
        <w:pStyle w:val="NormalWeb"/>
        <w:spacing w:line="360" w:lineRule="auto"/>
        <w:rPr>
          <w:rStyle w:val="doilink"/>
          <w:rFonts w:ascii="Arial" w:hAnsi="Arial" w:cs="Arial"/>
          <w:color w:val="000000" w:themeColor="text1"/>
        </w:rPr>
      </w:pPr>
      <w:r w:rsidRPr="00C474B3">
        <w:rPr>
          <w:rStyle w:val="authors"/>
          <w:rFonts w:ascii="Arial" w:hAnsi="Arial" w:cs="Arial"/>
          <w:color w:val="333333"/>
        </w:rPr>
        <w:t xml:space="preserve"> </w:t>
      </w:r>
      <w:proofErr w:type="spellStart"/>
      <w:r w:rsidRPr="00C474B3">
        <w:rPr>
          <w:rStyle w:val="authors"/>
          <w:rFonts w:ascii="Arial" w:hAnsi="Arial" w:cs="Arial"/>
          <w:color w:val="000000" w:themeColor="text1"/>
        </w:rPr>
        <w:t>MacRae</w:t>
      </w:r>
      <w:proofErr w:type="spellEnd"/>
      <w:r w:rsidRPr="00C474B3">
        <w:rPr>
          <w:rStyle w:val="authors"/>
          <w:rFonts w:ascii="Arial" w:hAnsi="Arial" w:cs="Arial"/>
          <w:color w:val="000000" w:themeColor="text1"/>
        </w:rPr>
        <w:t>, C.</w:t>
      </w:r>
      <w:r w:rsidRPr="00C474B3">
        <w:rPr>
          <w:rStyle w:val="authors"/>
          <w:rFonts w:ascii="Arial" w:hAnsi="Arial" w:cs="Arial"/>
          <w:color w:val="000000" w:themeColor="text1"/>
        </w:rPr>
        <w:t xml:space="preserve"> </w:t>
      </w:r>
      <w:r w:rsidRPr="00C474B3">
        <w:rPr>
          <w:rStyle w:val="authors"/>
          <w:rFonts w:ascii="Arial" w:hAnsi="Arial" w:cs="Arial"/>
          <w:color w:val="000000" w:themeColor="text1"/>
        </w:rPr>
        <w:t xml:space="preserve">and </w:t>
      </w:r>
      <w:r w:rsidRPr="00C474B3">
        <w:rPr>
          <w:rStyle w:val="authors"/>
          <w:rFonts w:ascii="Arial" w:hAnsi="Arial" w:cs="Arial"/>
          <w:color w:val="000000" w:themeColor="text1"/>
        </w:rPr>
        <w:t>Jones</w:t>
      </w:r>
      <w:r w:rsidRPr="00C474B3">
        <w:rPr>
          <w:rStyle w:val="apple-converted-space"/>
          <w:rFonts w:ascii="Arial" w:hAnsi="Arial" w:cs="Arial"/>
          <w:color w:val="000000" w:themeColor="text1"/>
          <w:shd w:val="clear" w:color="auto" w:fill="FFFFFF"/>
        </w:rPr>
        <w:t xml:space="preserve">, L. </w:t>
      </w:r>
      <w:r w:rsidRPr="00C474B3">
        <w:rPr>
          <w:rStyle w:val="date"/>
          <w:rFonts w:ascii="Arial" w:hAnsi="Arial" w:cs="Arial"/>
          <w:color w:val="000000" w:themeColor="text1"/>
        </w:rPr>
        <w:t>(2023)</w:t>
      </w:r>
      <w:r w:rsidRPr="00C474B3">
        <w:rPr>
          <w:rStyle w:val="apple-converted-space"/>
          <w:rFonts w:ascii="Arial" w:hAnsi="Arial" w:cs="Arial"/>
          <w:color w:val="000000" w:themeColor="text1"/>
          <w:shd w:val="clear" w:color="auto" w:fill="FFFFFF"/>
        </w:rPr>
        <w:t> </w:t>
      </w:r>
      <w:r w:rsidRPr="00C474B3">
        <w:rPr>
          <w:rStyle w:val="arttitle"/>
          <w:rFonts w:ascii="Arial" w:hAnsi="Arial" w:cs="Arial"/>
          <w:i/>
          <w:iCs/>
          <w:color w:val="000000" w:themeColor="text1"/>
        </w:rPr>
        <w:t>A philosophical reflection on the “Leuven Scale” and young children’s expressions of involvement,</w:t>
      </w:r>
      <w:r w:rsidRPr="00C474B3">
        <w:rPr>
          <w:rStyle w:val="apple-converted-space"/>
          <w:rFonts w:ascii="Arial" w:hAnsi="Arial" w:cs="Arial"/>
          <w:i/>
          <w:iCs/>
          <w:color w:val="000000" w:themeColor="text1"/>
          <w:shd w:val="clear" w:color="auto" w:fill="FFFFFF"/>
        </w:rPr>
        <w:t> </w:t>
      </w:r>
      <w:r w:rsidRPr="00C474B3">
        <w:rPr>
          <w:rStyle w:val="serialtitle"/>
          <w:rFonts w:ascii="Arial" w:hAnsi="Arial" w:cs="Arial"/>
          <w:i/>
          <w:iCs/>
          <w:color w:val="000000" w:themeColor="text1"/>
        </w:rPr>
        <w:t>International Journal of Qualitative Studies in Education</w:t>
      </w:r>
      <w:r w:rsidRPr="00C474B3">
        <w:rPr>
          <w:rStyle w:val="serialtitle"/>
          <w:rFonts w:ascii="Arial" w:hAnsi="Arial" w:cs="Arial"/>
          <w:i/>
          <w:iCs/>
          <w:color w:val="000000" w:themeColor="text1"/>
        </w:rPr>
        <w:t>.</w:t>
      </w:r>
      <w:r w:rsidRPr="00C474B3">
        <w:rPr>
          <w:rStyle w:val="doilink"/>
          <w:rFonts w:ascii="Arial" w:hAnsi="Arial" w:cs="Arial"/>
          <w:color w:val="000000" w:themeColor="text1"/>
        </w:rPr>
        <w:t xml:space="preserve"> </w:t>
      </w:r>
      <w:r w:rsidRPr="00C474B3">
        <w:rPr>
          <w:rStyle w:val="doilink"/>
          <w:rFonts w:ascii="Arial" w:hAnsi="Arial" w:cs="Arial"/>
          <w:color w:val="000000" w:themeColor="text1"/>
        </w:rPr>
        <w:t>DOI:</w:t>
      </w:r>
      <w:r w:rsidRPr="00C474B3">
        <w:rPr>
          <w:rStyle w:val="apple-converted-space"/>
          <w:rFonts w:ascii="Arial" w:hAnsi="Arial" w:cs="Arial"/>
          <w:color w:val="000000" w:themeColor="text1"/>
        </w:rPr>
        <w:t> </w:t>
      </w:r>
      <w:hyperlink r:id="rId26" w:history="1">
        <w:r w:rsidRPr="00C474B3">
          <w:rPr>
            <w:rStyle w:val="Hyperlink"/>
            <w:rFonts w:ascii="Arial" w:hAnsi="Arial" w:cs="Arial"/>
            <w:color w:val="0070C0"/>
          </w:rPr>
          <w:t>10.1080/09518398.20</w:t>
        </w:r>
        <w:r w:rsidRPr="00C474B3">
          <w:rPr>
            <w:rStyle w:val="Hyperlink"/>
            <w:rFonts w:ascii="Arial" w:hAnsi="Arial" w:cs="Arial"/>
            <w:color w:val="0070C0"/>
          </w:rPr>
          <w:t>2</w:t>
        </w:r>
        <w:r w:rsidRPr="00C474B3">
          <w:rPr>
            <w:rStyle w:val="Hyperlink"/>
            <w:rFonts w:ascii="Arial" w:hAnsi="Arial" w:cs="Arial"/>
            <w:color w:val="0070C0"/>
          </w:rPr>
          <w:t>0.1828650</w:t>
        </w:r>
      </w:hyperlink>
      <w:r w:rsidRPr="00C474B3">
        <w:rPr>
          <w:rStyle w:val="doilink"/>
          <w:rFonts w:ascii="Arial" w:hAnsi="Arial" w:cs="Arial"/>
          <w:color w:val="000000" w:themeColor="text1"/>
        </w:rPr>
        <w:t xml:space="preserve"> (Accessed: 11 March 2023). </w:t>
      </w:r>
    </w:p>
    <w:p w14:paraId="732CF53C" w14:textId="7FA9AF65" w:rsidR="00DF4B63" w:rsidRPr="00C474B3" w:rsidRDefault="00DF4B63" w:rsidP="00C474B3">
      <w:pPr>
        <w:pStyle w:val="NormalWeb"/>
        <w:spacing w:line="360" w:lineRule="auto"/>
        <w:rPr>
          <w:rFonts w:ascii="Arial" w:hAnsi="Arial" w:cs="Arial"/>
          <w:color w:val="000000" w:themeColor="text1"/>
        </w:rPr>
      </w:pPr>
      <w:proofErr w:type="spellStart"/>
      <w:r w:rsidRPr="00C474B3">
        <w:rPr>
          <w:rStyle w:val="authors"/>
          <w:rFonts w:ascii="Arial" w:hAnsi="Arial" w:cs="Arial"/>
          <w:color w:val="000000" w:themeColor="text1"/>
        </w:rPr>
        <w:t>MacRae</w:t>
      </w:r>
      <w:proofErr w:type="spellEnd"/>
      <w:r w:rsidRPr="00C474B3">
        <w:rPr>
          <w:rStyle w:val="authors"/>
          <w:rFonts w:ascii="Arial" w:hAnsi="Arial" w:cs="Arial"/>
          <w:color w:val="000000" w:themeColor="text1"/>
        </w:rPr>
        <w:t>, C. and Jones</w:t>
      </w:r>
      <w:r w:rsidRPr="00C474B3">
        <w:rPr>
          <w:rStyle w:val="apple-converted-space"/>
          <w:rFonts w:ascii="Arial" w:hAnsi="Arial" w:cs="Arial"/>
          <w:color w:val="000000" w:themeColor="text1"/>
          <w:shd w:val="clear" w:color="auto" w:fill="FFFFFF"/>
        </w:rPr>
        <w:t xml:space="preserve">, L. </w:t>
      </w:r>
      <w:r w:rsidRPr="00C474B3">
        <w:rPr>
          <w:rStyle w:val="date"/>
          <w:rFonts w:ascii="Arial" w:hAnsi="Arial" w:cs="Arial"/>
          <w:color w:val="000000" w:themeColor="text1"/>
        </w:rPr>
        <w:t>(2023)</w:t>
      </w:r>
      <w:r w:rsidRPr="00C474B3">
        <w:rPr>
          <w:rStyle w:val="apple-converted-space"/>
          <w:rFonts w:ascii="Arial" w:hAnsi="Arial" w:cs="Arial"/>
          <w:color w:val="000000" w:themeColor="text1"/>
          <w:shd w:val="clear" w:color="auto" w:fill="FFFFFF"/>
        </w:rPr>
        <w:t> </w:t>
      </w:r>
      <w:r w:rsidRPr="00C474B3">
        <w:rPr>
          <w:rStyle w:val="arttitle"/>
          <w:rFonts w:ascii="Arial" w:hAnsi="Arial" w:cs="Arial"/>
          <w:i/>
          <w:iCs/>
          <w:color w:val="000000" w:themeColor="text1"/>
        </w:rPr>
        <w:t>A philosophical reflection on the “Leuven Scale” and young children’s expressions of involvement,</w:t>
      </w:r>
      <w:r w:rsidRPr="00C474B3">
        <w:rPr>
          <w:rStyle w:val="apple-converted-space"/>
          <w:rFonts w:ascii="Arial" w:hAnsi="Arial" w:cs="Arial"/>
          <w:i/>
          <w:iCs/>
          <w:color w:val="000000" w:themeColor="text1"/>
          <w:shd w:val="clear" w:color="auto" w:fill="FFFFFF"/>
        </w:rPr>
        <w:t> </w:t>
      </w:r>
      <w:r w:rsidRPr="00C474B3">
        <w:rPr>
          <w:rStyle w:val="serialtitle"/>
          <w:rFonts w:ascii="Arial" w:hAnsi="Arial" w:cs="Arial"/>
          <w:i/>
          <w:iCs/>
          <w:color w:val="000000" w:themeColor="text1"/>
        </w:rPr>
        <w:t>International Journal of Qualitative Studies in Education.</w:t>
      </w:r>
      <w:r w:rsidRPr="00C474B3">
        <w:rPr>
          <w:rStyle w:val="doilink"/>
          <w:rFonts w:ascii="Arial" w:hAnsi="Arial" w:cs="Arial"/>
          <w:color w:val="000000" w:themeColor="text1"/>
        </w:rPr>
        <w:t xml:space="preserve"> DOI:</w:t>
      </w:r>
      <w:r w:rsidRPr="00C474B3">
        <w:rPr>
          <w:rStyle w:val="apple-converted-space"/>
          <w:rFonts w:ascii="Arial" w:hAnsi="Arial" w:cs="Arial"/>
          <w:color w:val="000000" w:themeColor="text1"/>
        </w:rPr>
        <w:t> </w:t>
      </w:r>
      <w:hyperlink r:id="rId27" w:history="1">
        <w:r w:rsidRPr="00C474B3">
          <w:rPr>
            <w:rStyle w:val="Hyperlink"/>
            <w:rFonts w:ascii="Arial" w:hAnsi="Arial" w:cs="Arial"/>
            <w:color w:val="0070C0"/>
          </w:rPr>
          <w:t>10.1080/09518398.2020.1828650</w:t>
        </w:r>
      </w:hyperlink>
      <w:r w:rsidRPr="00C474B3">
        <w:rPr>
          <w:rStyle w:val="doilink"/>
          <w:rFonts w:ascii="Arial" w:hAnsi="Arial" w:cs="Arial"/>
          <w:color w:val="000000" w:themeColor="text1"/>
        </w:rPr>
        <w:t xml:space="preserve"> (Accessed: 1</w:t>
      </w:r>
      <w:r w:rsidRPr="00C474B3">
        <w:rPr>
          <w:rStyle w:val="doilink"/>
          <w:rFonts w:ascii="Arial" w:hAnsi="Arial" w:cs="Arial"/>
          <w:color w:val="000000" w:themeColor="text1"/>
        </w:rPr>
        <w:t>2</w:t>
      </w:r>
      <w:r w:rsidRPr="00C474B3">
        <w:rPr>
          <w:rStyle w:val="doilink"/>
          <w:rFonts w:ascii="Arial" w:hAnsi="Arial" w:cs="Arial"/>
          <w:color w:val="000000" w:themeColor="text1"/>
        </w:rPr>
        <w:t xml:space="preserve"> March 2023).</w:t>
      </w:r>
    </w:p>
    <w:p w14:paraId="2D0BCEFB" w14:textId="32788A5E" w:rsidR="00EA301D" w:rsidRPr="00C474B3" w:rsidRDefault="00EA301D" w:rsidP="00C474B3">
      <w:pPr>
        <w:pStyle w:val="NoSpacing"/>
        <w:spacing w:line="360" w:lineRule="auto"/>
        <w:rPr>
          <w:rFonts w:ascii="Arial" w:hAnsi="Arial" w:cs="Arial"/>
        </w:rPr>
      </w:pPr>
      <w:r w:rsidRPr="00C474B3">
        <w:rPr>
          <w:rFonts w:ascii="Arial" w:hAnsi="Arial" w:cs="Arial"/>
        </w:rPr>
        <w:t>McInnes, K.</w:t>
      </w:r>
      <w:r w:rsidRPr="00C474B3">
        <w:rPr>
          <w:rStyle w:val="apple-converted-space"/>
          <w:rFonts w:ascii="Arial" w:hAnsi="Arial" w:cs="Arial"/>
          <w:color w:val="000000"/>
        </w:rPr>
        <w:t> </w:t>
      </w:r>
      <w:r w:rsidRPr="00C474B3">
        <w:rPr>
          <w:rFonts w:ascii="Arial" w:hAnsi="Arial" w:cs="Arial"/>
          <w:i/>
          <w:iCs/>
        </w:rPr>
        <w:t>et al.</w:t>
      </w:r>
      <w:r w:rsidRPr="00C474B3">
        <w:rPr>
          <w:rStyle w:val="apple-converted-space"/>
          <w:rFonts w:ascii="Arial" w:hAnsi="Arial" w:cs="Arial"/>
          <w:color w:val="000000"/>
        </w:rPr>
        <w:t> </w:t>
      </w:r>
      <w:r w:rsidRPr="00C474B3">
        <w:rPr>
          <w:rFonts w:ascii="Arial" w:hAnsi="Arial" w:cs="Arial"/>
        </w:rPr>
        <w:t>(2013) “The nature of adult–child interaction in the early years classroom: Implications for children's perceptions of play and subsequent learning</w:t>
      </w:r>
      <w:r w:rsidR="00D9494E" w:rsidRPr="00C474B3">
        <w:rPr>
          <w:rFonts w:ascii="Arial" w:hAnsi="Arial" w:cs="Arial"/>
        </w:rPr>
        <w:t xml:space="preserve"> </w:t>
      </w:r>
      <w:r w:rsidRPr="00C474B3">
        <w:rPr>
          <w:rFonts w:ascii="Arial" w:hAnsi="Arial" w:cs="Arial"/>
        </w:rPr>
        <w:t>behaviour,”</w:t>
      </w:r>
      <w:r w:rsidRPr="00C474B3">
        <w:rPr>
          <w:rStyle w:val="apple-converted-space"/>
          <w:rFonts w:ascii="Arial" w:hAnsi="Arial" w:cs="Arial"/>
          <w:color w:val="000000"/>
        </w:rPr>
        <w:t> </w:t>
      </w:r>
      <w:r w:rsidRPr="00C474B3">
        <w:rPr>
          <w:rFonts w:ascii="Arial" w:hAnsi="Arial" w:cs="Arial"/>
          <w:i/>
          <w:iCs/>
        </w:rPr>
        <w:t>European Early Childhood Education Research Journal</w:t>
      </w:r>
      <w:r w:rsidRPr="00C474B3">
        <w:rPr>
          <w:rFonts w:ascii="Arial" w:hAnsi="Arial" w:cs="Arial"/>
        </w:rPr>
        <w:t xml:space="preserve">, 21(2), pp. 268–282. Available at: </w:t>
      </w:r>
      <w:hyperlink r:id="rId28" w:history="1">
        <w:r w:rsidR="00D9494E" w:rsidRPr="00C474B3">
          <w:rPr>
            <w:rStyle w:val="Hyperlink"/>
            <w:rFonts w:ascii="Arial" w:hAnsi="Arial" w:cs="Arial"/>
          </w:rPr>
          <w:t>https://doi.org/10.1080/1350293x.2013.789194</w:t>
        </w:r>
      </w:hyperlink>
      <w:r w:rsidRPr="00C474B3">
        <w:rPr>
          <w:rFonts w:ascii="Arial" w:hAnsi="Arial" w:cs="Arial"/>
        </w:rPr>
        <w:t>.</w:t>
      </w:r>
      <w:r w:rsidR="00D9494E" w:rsidRPr="00C474B3">
        <w:rPr>
          <w:rFonts w:ascii="Arial" w:hAnsi="Arial" w:cs="Arial"/>
        </w:rPr>
        <w:t xml:space="preserve"> </w:t>
      </w:r>
    </w:p>
    <w:p w14:paraId="556107F2" w14:textId="067AB9EA" w:rsidR="00426B47" w:rsidRPr="00C474B3" w:rsidRDefault="00426B47" w:rsidP="00C474B3">
      <w:pPr>
        <w:pStyle w:val="NoSpacing"/>
        <w:spacing w:line="360" w:lineRule="auto"/>
        <w:rPr>
          <w:rFonts w:ascii="Arial" w:hAnsi="Arial" w:cs="Arial"/>
        </w:rPr>
      </w:pPr>
    </w:p>
    <w:p w14:paraId="2D3B082C" w14:textId="44231663" w:rsidR="00426B47" w:rsidRPr="00C474B3" w:rsidRDefault="00426B47" w:rsidP="00C474B3">
      <w:pPr>
        <w:pStyle w:val="NoSpacing"/>
        <w:spacing w:line="360" w:lineRule="auto"/>
        <w:rPr>
          <w:rFonts w:ascii="Arial" w:hAnsi="Arial" w:cs="Arial"/>
        </w:rPr>
      </w:pPr>
      <w:r w:rsidRPr="00C474B3">
        <w:rPr>
          <w:rFonts w:ascii="Arial" w:hAnsi="Arial" w:cs="Arial"/>
        </w:rPr>
        <w:lastRenderedPageBreak/>
        <w:t xml:space="preserve">Moyles, J. (2010) </w:t>
      </w:r>
      <w:r w:rsidRPr="00C474B3">
        <w:rPr>
          <w:rFonts w:ascii="Arial" w:hAnsi="Arial" w:cs="Arial"/>
          <w:i/>
          <w:iCs/>
        </w:rPr>
        <w:t xml:space="preserve">The excellence of play. </w:t>
      </w:r>
      <w:r w:rsidRPr="00C474B3">
        <w:rPr>
          <w:rFonts w:ascii="Arial" w:hAnsi="Arial" w:cs="Arial"/>
        </w:rPr>
        <w:t>3</w:t>
      </w:r>
      <w:r w:rsidRPr="00C474B3">
        <w:rPr>
          <w:rFonts w:ascii="Arial" w:hAnsi="Arial" w:cs="Arial"/>
          <w:vertAlign w:val="superscript"/>
        </w:rPr>
        <w:t>rd</w:t>
      </w:r>
      <w:r w:rsidRPr="00C474B3">
        <w:rPr>
          <w:rFonts w:ascii="Arial" w:hAnsi="Arial" w:cs="Arial"/>
        </w:rPr>
        <w:t xml:space="preserve"> </w:t>
      </w:r>
      <w:proofErr w:type="spellStart"/>
      <w:r w:rsidRPr="00C474B3">
        <w:rPr>
          <w:rFonts w:ascii="Arial" w:hAnsi="Arial" w:cs="Arial"/>
        </w:rPr>
        <w:t>edn</w:t>
      </w:r>
      <w:proofErr w:type="spellEnd"/>
      <w:r w:rsidRPr="00C474B3">
        <w:rPr>
          <w:rFonts w:ascii="Arial" w:hAnsi="Arial" w:cs="Arial"/>
        </w:rPr>
        <w:t xml:space="preserve">. England: Open University Press. </w:t>
      </w:r>
    </w:p>
    <w:p w14:paraId="16A3E43F" w14:textId="77777777" w:rsidR="00391E15" w:rsidRPr="00C474B3" w:rsidRDefault="00391E15" w:rsidP="00C474B3">
      <w:pPr>
        <w:pStyle w:val="NoSpacing"/>
        <w:spacing w:line="360" w:lineRule="auto"/>
        <w:rPr>
          <w:rFonts w:ascii="Arial" w:hAnsi="Arial" w:cs="Arial"/>
          <w:lang w:eastAsia="en-GB"/>
        </w:rPr>
      </w:pPr>
    </w:p>
    <w:p w14:paraId="1CEDDE98" w14:textId="379628B1" w:rsidR="00AD421A" w:rsidRPr="00C474B3" w:rsidRDefault="009516D5" w:rsidP="00C474B3">
      <w:pPr>
        <w:pStyle w:val="NoSpacing"/>
        <w:spacing w:line="360" w:lineRule="auto"/>
        <w:rPr>
          <w:rFonts w:ascii="Arial" w:hAnsi="Arial" w:cs="Arial"/>
          <w:lang w:eastAsia="en-GB"/>
        </w:rPr>
      </w:pPr>
      <w:r w:rsidRPr="00C474B3">
        <w:rPr>
          <w:rFonts w:ascii="Arial" w:hAnsi="Arial" w:cs="Arial"/>
          <w:lang w:eastAsia="en-GB"/>
        </w:rPr>
        <w:t xml:space="preserve">Ministry of Education (2023) </w:t>
      </w:r>
      <w:r w:rsidR="00AD421A" w:rsidRPr="00C474B3">
        <w:rPr>
          <w:rFonts w:ascii="Arial" w:hAnsi="Arial" w:cs="Arial"/>
          <w:i/>
          <w:iCs/>
          <w:lang w:eastAsia="en-GB"/>
        </w:rPr>
        <w:t xml:space="preserve">Play idea: </w:t>
      </w:r>
      <w:proofErr w:type="gramStart"/>
      <w:r w:rsidR="00AD421A" w:rsidRPr="00C474B3">
        <w:rPr>
          <w:rFonts w:ascii="Arial" w:hAnsi="Arial" w:cs="Arial"/>
          <w:i/>
          <w:iCs/>
          <w:lang w:eastAsia="en-GB"/>
        </w:rPr>
        <w:t>Messy</w:t>
      </w:r>
      <w:proofErr w:type="gramEnd"/>
      <w:r w:rsidR="00AD421A" w:rsidRPr="00C474B3">
        <w:rPr>
          <w:rFonts w:ascii="Arial" w:hAnsi="Arial" w:cs="Arial"/>
          <w:i/>
          <w:iCs/>
          <w:lang w:eastAsia="en-GB"/>
        </w:rPr>
        <w:t xml:space="preserve"> play - </w:t>
      </w:r>
      <w:proofErr w:type="spellStart"/>
      <w:r w:rsidR="00AD421A" w:rsidRPr="00C474B3">
        <w:rPr>
          <w:rFonts w:ascii="Arial" w:hAnsi="Arial" w:cs="Arial"/>
          <w:i/>
          <w:iCs/>
          <w:lang w:eastAsia="en-GB"/>
        </w:rPr>
        <w:t>Korihori</w:t>
      </w:r>
      <w:proofErr w:type="spellEnd"/>
      <w:r w:rsidR="00AD421A" w:rsidRPr="00C474B3">
        <w:rPr>
          <w:rFonts w:ascii="Arial" w:hAnsi="Arial" w:cs="Arial"/>
          <w:i/>
          <w:iCs/>
          <w:lang w:eastAsia="en-GB"/>
        </w:rPr>
        <w:t xml:space="preserve"> </w:t>
      </w:r>
      <w:proofErr w:type="spellStart"/>
      <w:r w:rsidR="00AD421A" w:rsidRPr="00C474B3">
        <w:rPr>
          <w:rFonts w:ascii="Arial" w:hAnsi="Arial" w:cs="Arial"/>
          <w:i/>
          <w:iCs/>
          <w:lang w:eastAsia="en-GB"/>
        </w:rPr>
        <w:t>pōrehe</w:t>
      </w:r>
      <w:proofErr w:type="spellEnd"/>
      <w:r w:rsidR="001B00D0" w:rsidRPr="00C474B3">
        <w:rPr>
          <w:rFonts w:ascii="Arial" w:hAnsi="Arial" w:cs="Arial"/>
          <w:i/>
          <w:iCs/>
          <w:lang w:eastAsia="en-GB"/>
        </w:rPr>
        <w:t xml:space="preserve">. </w:t>
      </w:r>
      <w:r w:rsidR="001B00D0" w:rsidRPr="00C474B3">
        <w:rPr>
          <w:rFonts w:ascii="Arial" w:hAnsi="Arial" w:cs="Arial"/>
          <w:lang w:eastAsia="en-GB"/>
        </w:rPr>
        <w:t xml:space="preserve">Available at: </w:t>
      </w:r>
      <w:hyperlink r:id="rId29" w:history="1">
        <w:r w:rsidR="001B00D0" w:rsidRPr="00C474B3">
          <w:rPr>
            <w:rStyle w:val="Hyperlink"/>
            <w:rFonts w:ascii="Arial" w:hAnsi="Arial" w:cs="Arial"/>
            <w:lang w:eastAsia="en-GB"/>
          </w:rPr>
          <w:t>https://www.education.govt.nz/early-childhood/teaching-and-learning/learning-</w:t>
        </w:r>
        <w:r w:rsidR="001B00D0" w:rsidRPr="00C474B3">
          <w:rPr>
            <w:rStyle w:val="Hyperlink"/>
            <w:rFonts w:ascii="Arial" w:hAnsi="Arial" w:cs="Arial"/>
            <w:lang w:eastAsia="en-GB"/>
          </w:rPr>
          <w:t>i</w:t>
        </w:r>
        <w:r w:rsidR="001B00D0" w:rsidRPr="00C474B3">
          <w:rPr>
            <w:rStyle w:val="Hyperlink"/>
            <w:rFonts w:ascii="Arial" w:hAnsi="Arial" w:cs="Arial"/>
            <w:lang w:eastAsia="en-GB"/>
          </w:rPr>
          <w:t>deas/messy-play/</w:t>
        </w:r>
      </w:hyperlink>
      <w:r w:rsidR="001B00D0" w:rsidRPr="00C474B3">
        <w:rPr>
          <w:rFonts w:ascii="Arial" w:hAnsi="Arial" w:cs="Arial"/>
          <w:lang w:eastAsia="en-GB"/>
        </w:rPr>
        <w:t xml:space="preserve"> (Accessed: </w:t>
      </w:r>
      <w:r w:rsidR="005A64C4" w:rsidRPr="00C474B3">
        <w:rPr>
          <w:rFonts w:ascii="Arial" w:hAnsi="Arial" w:cs="Arial"/>
          <w:lang w:eastAsia="en-GB"/>
        </w:rPr>
        <w:t xml:space="preserve">12 February 2023). </w:t>
      </w:r>
    </w:p>
    <w:p w14:paraId="2C5F90E7" w14:textId="77777777" w:rsidR="00391E15" w:rsidRPr="00C474B3" w:rsidRDefault="00391E15" w:rsidP="00C474B3">
      <w:pPr>
        <w:spacing w:line="360" w:lineRule="auto"/>
        <w:rPr>
          <w:rFonts w:ascii="Arial" w:hAnsi="Arial" w:cs="Arial"/>
        </w:rPr>
      </w:pPr>
    </w:p>
    <w:p w14:paraId="3AA86A4E" w14:textId="414AC995" w:rsidR="00B31683" w:rsidRPr="00C474B3" w:rsidRDefault="00B31683" w:rsidP="00C474B3">
      <w:pPr>
        <w:spacing w:line="360" w:lineRule="auto"/>
        <w:rPr>
          <w:rFonts w:ascii="Arial" w:hAnsi="Arial" w:cs="Arial"/>
        </w:rPr>
      </w:pPr>
      <w:r w:rsidRPr="00C474B3">
        <w:rPr>
          <w:rFonts w:ascii="Arial" w:hAnsi="Arial" w:cs="Arial"/>
        </w:rPr>
        <w:t>North Yorkshire County Council</w:t>
      </w:r>
      <w:r w:rsidR="006338C9" w:rsidRPr="00C474B3">
        <w:rPr>
          <w:rFonts w:ascii="Arial" w:hAnsi="Arial" w:cs="Arial"/>
        </w:rPr>
        <w:t xml:space="preserve"> (2017) </w:t>
      </w:r>
      <w:r w:rsidR="006338C9" w:rsidRPr="00C474B3">
        <w:rPr>
          <w:rFonts w:ascii="Arial" w:hAnsi="Arial" w:cs="Arial"/>
          <w:i/>
          <w:iCs/>
        </w:rPr>
        <w:t xml:space="preserve">Messy Play Toolkit. </w:t>
      </w:r>
      <w:r w:rsidR="006338C9" w:rsidRPr="00C474B3">
        <w:rPr>
          <w:rFonts w:ascii="Arial" w:hAnsi="Arial" w:cs="Arial"/>
        </w:rPr>
        <w:t xml:space="preserve">Available at: </w:t>
      </w:r>
      <w:hyperlink r:id="rId30" w:history="1">
        <w:r w:rsidR="006338C9" w:rsidRPr="00C474B3">
          <w:rPr>
            <w:rStyle w:val="Hyperlink"/>
            <w:rFonts w:ascii="Arial" w:hAnsi="Arial" w:cs="Arial"/>
          </w:rPr>
          <w:t>https://cyps.northyorks.gov.uk/sites/default/files/Early%20years/eyc%20toolkits/Messy%20Play%20Toolkit.pdf</w:t>
        </w:r>
      </w:hyperlink>
      <w:r w:rsidR="006338C9" w:rsidRPr="00C474B3">
        <w:rPr>
          <w:rFonts w:ascii="Arial" w:hAnsi="Arial" w:cs="Arial"/>
        </w:rPr>
        <w:t xml:space="preserve"> (Accessed: 12 February 2023). </w:t>
      </w:r>
    </w:p>
    <w:p w14:paraId="6D243849" w14:textId="21903C96" w:rsidR="009D7765" w:rsidRPr="00C474B3" w:rsidRDefault="009D7765" w:rsidP="00C474B3">
      <w:pPr>
        <w:spacing w:line="360" w:lineRule="auto"/>
        <w:rPr>
          <w:rFonts w:ascii="Arial" w:hAnsi="Arial" w:cs="Arial"/>
        </w:rPr>
      </w:pPr>
    </w:p>
    <w:p w14:paraId="357107E8" w14:textId="50731904" w:rsidR="009D7765" w:rsidRPr="00C474B3" w:rsidRDefault="009D7765" w:rsidP="00C474B3">
      <w:pPr>
        <w:spacing w:line="360" w:lineRule="auto"/>
        <w:rPr>
          <w:rFonts w:ascii="Arial" w:hAnsi="Arial" w:cs="Arial"/>
        </w:rPr>
      </w:pPr>
      <w:r w:rsidRPr="00C474B3">
        <w:rPr>
          <w:rFonts w:ascii="Arial" w:hAnsi="Arial" w:cs="Arial"/>
        </w:rPr>
        <w:t xml:space="preserve">Northumberland Early Years (2017) </w:t>
      </w:r>
      <w:r w:rsidRPr="00C474B3">
        <w:rPr>
          <w:rFonts w:ascii="Arial" w:hAnsi="Arial" w:cs="Arial"/>
          <w:i/>
          <w:iCs/>
        </w:rPr>
        <w:t xml:space="preserve">The Leuven well-being and involvement scales. </w:t>
      </w:r>
      <w:r w:rsidRPr="00C474B3">
        <w:rPr>
          <w:rFonts w:ascii="Arial" w:hAnsi="Arial" w:cs="Arial"/>
        </w:rPr>
        <w:t xml:space="preserve">Available at: </w:t>
      </w:r>
      <w:hyperlink r:id="rId31" w:history="1">
        <w:r w:rsidRPr="00C474B3">
          <w:rPr>
            <w:rStyle w:val="Hyperlink"/>
            <w:rFonts w:ascii="Arial" w:hAnsi="Arial" w:cs="Arial"/>
          </w:rPr>
          <w:t>http://www.northumberlandeducation.co.uk/wp-content/uploads/2019/04/Well-Being-and-Involvement-Scales.pdf</w:t>
        </w:r>
      </w:hyperlink>
      <w:r w:rsidRPr="00C474B3">
        <w:rPr>
          <w:rFonts w:ascii="Arial" w:hAnsi="Arial" w:cs="Arial"/>
        </w:rPr>
        <w:t xml:space="preserve"> (Accessed: 12 March 2023). </w:t>
      </w:r>
    </w:p>
    <w:p w14:paraId="15CBC8E5" w14:textId="45E6A3C0" w:rsidR="004F0EE9" w:rsidRPr="00C474B3" w:rsidRDefault="004F0EE9" w:rsidP="00C474B3">
      <w:pPr>
        <w:spacing w:line="360" w:lineRule="auto"/>
        <w:rPr>
          <w:rFonts w:ascii="Arial" w:hAnsi="Arial" w:cs="Arial"/>
        </w:rPr>
      </w:pPr>
    </w:p>
    <w:p w14:paraId="3C24DD2F" w14:textId="1DE98B36" w:rsidR="004F0EE9" w:rsidRPr="00C474B3" w:rsidRDefault="004F0EE9" w:rsidP="00C474B3">
      <w:pPr>
        <w:spacing w:line="360" w:lineRule="auto"/>
        <w:rPr>
          <w:rFonts w:ascii="Arial" w:hAnsi="Arial" w:cs="Arial"/>
        </w:rPr>
      </w:pPr>
      <w:proofErr w:type="spellStart"/>
      <w:r w:rsidRPr="00C474B3">
        <w:rPr>
          <w:rFonts w:ascii="Arial" w:hAnsi="Arial" w:cs="Arial"/>
        </w:rPr>
        <w:t>Oxhill</w:t>
      </w:r>
      <w:proofErr w:type="spellEnd"/>
      <w:r w:rsidRPr="00C474B3">
        <w:rPr>
          <w:rFonts w:ascii="Arial" w:hAnsi="Arial" w:cs="Arial"/>
        </w:rPr>
        <w:t xml:space="preserve"> Nursery (no date) </w:t>
      </w:r>
      <w:r w:rsidR="00A6283C" w:rsidRPr="00C474B3">
        <w:rPr>
          <w:rFonts w:ascii="Arial" w:hAnsi="Arial" w:cs="Arial"/>
          <w:i/>
          <w:iCs/>
        </w:rPr>
        <w:t xml:space="preserve">Treasure basket and heuristic play. </w:t>
      </w:r>
      <w:r w:rsidR="00A6283C" w:rsidRPr="00C474B3">
        <w:rPr>
          <w:rFonts w:ascii="Arial" w:hAnsi="Arial" w:cs="Arial"/>
        </w:rPr>
        <w:t xml:space="preserve">Available at: </w:t>
      </w:r>
      <w:hyperlink r:id="rId32" w:history="1">
        <w:r w:rsidR="00A6283C" w:rsidRPr="00C474B3">
          <w:rPr>
            <w:rStyle w:val="Hyperlink"/>
            <w:rFonts w:ascii="Arial" w:hAnsi="Arial" w:cs="Arial"/>
          </w:rPr>
          <w:t>https://www.oxhill.durham.sch.uk/wp-content/uploads/sites/92/2015/05/EYFS-Heuristic-play.pdf</w:t>
        </w:r>
      </w:hyperlink>
      <w:r w:rsidR="00A6283C" w:rsidRPr="00C474B3">
        <w:rPr>
          <w:rFonts w:ascii="Arial" w:hAnsi="Arial" w:cs="Arial"/>
        </w:rPr>
        <w:t xml:space="preserve"> </w:t>
      </w:r>
      <w:r w:rsidR="004C280A" w:rsidRPr="00C474B3">
        <w:rPr>
          <w:rFonts w:ascii="Arial" w:hAnsi="Arial" w:cs="Arial"/>
        </w:rPr>
        <w:t xml:space="preserve">(Accessed: 24 February 2023). </w:t>
      </w:r>
    </w:p>
    <w:p w14:paraId="238E4EBE" w14:textId="256F8460" w:rsidR="00A24762" w:rsidRPr="00C474B3" w:rsidRDefault="00A24762" w:rsidP="00C474B3">
      <w:pPr>
        <w:spacing w:line="360" w:lineRule="auto"/>
        <w:rPr>
          <w:rFonts w:ascii="Arial" w:hAnsi="Arial" w:cs="Arial"/>
        </w:rPr>
      </w:pPr>
    </w:p>
    <w:p w14:paraId="423616F0" w14:textId="64DDFB67" w:rsidR="00A24762" w:rsidRPr="00C474B3" w:rsidRDefault="00A24762" w:rsidP="00C474B3">
      <w:pPr>
        <w:spacing w:line="360" w:lineRule="auto"/>
        <w:rPr>
          <w:rFonts w:ascii="Arial" w:hAnsi="Arial" w:cs="Arial"/>
        </w:rPr>
      </w:pPr>
      <w:proofErr w:type="spellStart"/>
      <w:r w:rsidRPr="00C474B3">
        <w:rPr>
          <w:rFonts w:ascii="Arial" w:hAnsi="Arial" w:cs="Arial"/>
        </w:rPr>
        <w:t>Pronin</w:t>
      </w:r>
      <w:proofErr w:type="spellEnd"/>
      <w:r w:rsidRPr="00C474B3">
        <w:rPr>
          <w:rFonts w:ascii="Arial" w:hAnsi="Arial" w:cs="Arial"/>
        </w:rPr>
        <w:t xml:space="preserve"> </w:t>
      </w:r>
      <w:proofErr w:type="spellStart"/>
      <w:r w:rsidRPr="00C474B3">
        <w:rPr>
          <w:rFonts w:ascii="Arial" w:hAnsi="Arial" w:cs="Arial"/>
        </w:rPr>
        <w:t>Fromberg</w:t>
      </w:r>
      <w:proofErr w:type="spellEnd"/>
      <w:r w:rsidRPr="00C474B3">
        <w:rPr>
          <w:rFonts w:ascii="Arial" w:hAnsi="Arial" w:cs="Arial"/>
        </w:rPr>
        <w:t xml:space="preserve">, D and Bergen, D. (2006) </w:t>
      </w:r>
      <w:r w:rsidRPr="00C474B3">
        <w:rPr>
          <w:rFonts w:ascii="Arial" w:hAnsi="Arial" w:cs="Arial"/>
          <w:i/>
          <w:iCs/>
        </w:rPr>
        <w:t xml:space="preserve">Play </w:t>
      </w:r>
      <w:proofErr w:type="gramStart"/>
      <w:r w:rsidRPr="00C474B3">
        <w:rPr>
          <w:rFonts w:ascii="Arial" w:hAnsi="Arial" w:cs="Arial"/>
          <w:i/>
          <w:iCs/>
        </w:rPr>
        <w:t>From</w:t>
      </w:r>
      <w:proofErr w:type="gramEnd"/>
      <w:r w:rsidRPr="00C474B3">
        <w:rPr>
          <w:rFonts w:ascii="Arial" w:hAnsi="Arial" w:cs="Arial"/>
          <w:i/>
          <w:iCs/>
        </w:rPr>
        <w:t xml:space="preserve"> Birth to Twelve. </w:t>
      </w:r>
      <w:r w:rsidRPr="00C474B3">
        <w:rPr>
          <w:rFonts w:ascii="Arial" w:hAnsi="Arial" w:cs="Arial"/>
        </w:rPr>
        <w:t>2</w:t>
      </w:r>
      <w:r w:rsidRPr="00C474B3">
        <w:rPr>
          <w:rFonts w:ascii="Arial" w:hAnsi="Arial" w:cs="Arial"/>
          <w:vertAlign w:val="superscript"/>
        </w:rPr>
        <w:t>nd</w:t>
      </w:r>
      <w:r w:rsidRPr="00C474B3">
        <w:rPr>
          <w:rFonts w:ascii="Arial" w:hAnsi="Arial" w:cs="Arial"/>
        </w:rPr>
        <w:t xml:space="preserve"> </w:t>
      </w:r>
      <w:proofErr w:type="spellStart"/>
      <w:r w:rsidRPr="00C474B3">
        <w:rPr>
          <w:rFonts w:ascii="Arial" w:hAnsi="Arial" w:cs="Arial"/>
        </w:rPr>
        <w:t>edn</w:t>
      </w:r>
      <w:proofErr w:type="spellEnd"/>
      <w:r w:rsidRPr="00C474B3">
        <w:rPr>
          <w:rFonts w:ascii="Arial" w:hAnsi="Arial" w:cs="Arial"/>
        </w:rPr>
        <w:t xml:space="preserve">. Routledge: Taylor &amp; Francis Group. </w:t>
      </w:r>
    </w:p>
    <w:p w14:paraId="2CDFCD19" w14:textId="4C4D6352" w:rsidR="00FD56A5" w:rsidRPr="00C474B3" w:rsidRDefault="00FD56A5" w:rsidP="00C474B3">
      <w:pPr>
        <w:spacing w:line="360" w:lineRule="auto"/>
        <w:rPr>
          <w:rFonts w:ascii="Arial" w:hAnsi="Arial" w:cs="Arial"/>
        </w:rPr>
      </w:pPr>
    </w:p>
    <w:p w14:paraId="4BBF2B9C" w14:textId="4C2E1ADB" w:rsidR="00FD56A5" w:rsidRPr="00C474B3" w:rsidRDefault="00D765EA" w:rsidP="00C474B3">
      <w:pPr>
        <w:spacing w:line="360" w:lineRule="auto"/>
        <w:rPr>
          <w:rFonts w:ascii="Arial" w:hAnsi="Arial" w:cs="Arial"/>
        </w:rPr>
      </w:pPr>
      <w:r w:rsidRPr="00C474B3">
        <w:rPr>
          <w:rFonts w:ascii="Arial" w:hAnsi="Arial" w:cs="Arial"/>
        </w:rPr>
        <w:t xml:space="preserve">Rainbow Nursery (2017) </w:t>
      </w:r>
      <w:r w:rsidRPr="00C474B3">
        <w:rPr>
          <w:rFonts w:ascii="Arial" w:hAnsi="Arial" w:cs="Arial"/>
          <w:i/>
          <w:iCs/>
        </w:rPr>
        <w:t xml:space="preserve">Understanding and Enabling Heuristic Play. </w:t>
      </w:r>
      <w:r w:rsidRPr="00C474B3">
        <w:rPr>
          <w:rFonts w:ascii="Arial" w:hAnsi="Arial" w:cs="Arial"/>
        </w:rPr>
        <w:t xml:space="preserve">Available at: </w:t>
      </w:r>
      <w:hyperlink r:id="rId33" w:history="1">
        <w:r w:rsidR="00967DF7" w:rsidRPr="00C474B3">
          <w:rPr>
            <w:rStyle w:val="Hyperlink"/>
            <w:rFonts w:ascii="Arial" w:hAnsi="Arial" w:cs="Arial"/>
          </w:rPr>
          <w:t>https://www.rainbow-nursery.info/wp-content/uploads/2017/08/HeuristicPlay.pdf</w:t>
        </w:r>
      </w:hyperlink>
      <w:r w:rsidR="00967DF7" w:rsidRPr="00C474B3">
        <w:rPr>
          <w:rFonts w:ascii="Arial" w:hAnsi="Arial" w:cs="Arial"/>
        </w:rPr>
        <w:t xml:space="preserve"> (Acce</w:t>
      </w:r>
      <w:r w:rsidR="00841462" w:rsidRPr="00C474B3">
        <w:rPr>
          <w:rFonts w:ascii="Arial" w:hAnsi="Arial" w:cs="Arial"/>
        </w:rPr>
        <w:t xml:space="preserve">ssed: 24 February 2023). </w:t>
      </w:r>
    </w:p>
    <w:p w14:paraId="6BA0818B" w14:textId="1A0345D4" w:rsidR="00D5727B" w:rsidRPr="00C474B3" w:rsidRDefault="00D5727B" w:rsidP="00C474B3">
      <w:pPr>
        <w:pStyle w:val="NormalWeb"/>
        <w:spacing w:line="360" w:lineRule="auto"/>
        <w:rPr>
          <w:rFonts w:ascii="Arial" w:eastAsia="ArialUnicodeMS" w:hAnsi="Arial" w:cs="Arial"/>
        </w:rPr>
      </w:pPr>
      <w:r w:rsidRPr="00C474B3">
        <w:rPr>
          <w:rFonts w:ascii="Arial" w:hAnsi="Arial" w:cs="Arial"/>
        </w:rPr>
        <w:t xml:space="preserve">Sue Gascoyne (2017) </w:t>
      </w:r>
      <w:r w:rsidRPr="00C474B3">
        <w:rPr>
          <w:rFonts w:ascii="Arial" w:hAnsi="Arial" w:cs="Arial"/>
          <w:i/>
          <w:iCs/>
        </w:rPr>
        <w:t xml:space="preserve">Patterns and attributes in vulnerable children’s messy play. </w:t>
      </w:r>
      <w:r w:rsidRPr="00C474B3">
        <w:rPr>
          <w:rFonts w:ascii="Arial" w:hAnsi="Arial" w:cs="Arial"/>
        </w:rPr>
        <w:t xml:space="preserve">European Early Childhood Education Research Journal. 25:2, p2-6, DOI: </w:t>
      </w:r>
      <w:r w:rsidRPr="00C474B3">
        <w:rPr>
          <w:rFonts w:ascii="Arial" w:eastAsia="ArialUnicodeMS" w:hAnsi="Arial" w:cs="Arial"/>
        </w:rPr>
        <w:t xml:space="preserve">10.1080/1350293X.2017.1288019   </w:t>
      </w:r>
    </w:p>
    <w:p w14:paraId="790F2EC7" w14:textId="4459B41D" w:rsidR="00F933B9" w:rsidRPr="00C474B3" w:rsidRDefault="00F933B9" w:rsidP="00C474B3">
      <w:pPr>
        <w:pStyle w:val="NormalWeb"/>
        <w:spacing w:line="360" w:lineRule="auto"/>
        <w:rPr>
          <w:rFonts w:ascii="Arial" w:hAnsi="Arial" w:cs="Arial"/>
        </w:rPr>
      </w:pPr>
      <w:r w:rsidRPr="00C474B3">
        <w:rPr>
          <w:rFonts w:ascii="Arial" w:eastAsia="ArialUnicodeMS" w:hAnsi="Arial" w:cs="Arial"/>
        </w:rPr>
        <w:t>T</w:t>
      </w:r>
      <w:r w:rsidR="00FD475B" w:rsidRPr="00C474B3">
        <w:rPr>
          <w:rFonts w:ascii="Arial" w:eastAsia="ArialUnicodeMS" w:hAnsi="Arial" w:cs="Arial"/>
        </w:rPr>
        <w:t xml:space="preserve">he </w:t>
      </w:r>
      <w:r w:rsidRPr="00C474B3">
        <w:rPr>
          <w:rFonts w:ascii="Arial" w:eastAsia="ArialUnicodeMS" w:hAnsi="Arial" w:cs="Arial"/>
        </w:rPr>
        <w:t>B</w:t>
      </w:r>
      <w:r w:rsidR="00FD475B" w:rsidRPr="00C474B3">
        <w:rPr>
          <w:rFonts w:ascii="Arial" w:eastAsia="ArialUnicodeMS" w:hAnsi="Arial" w:cs="Arial"/>
        </w:rPr>
        <w:t xml:space="preserve">ritish psychological society (2019) </w:t>
      </w:r>
      <w:r w:rsidR="00F8201F" w:rsidRPr="00C474B3">
        <w:rPr>
          <w:rFonts w:ascii="Arial" w:eastAsia="ArialUnicodeMS" w:hAnsi="Arial" w:cs="Arial"/>
          <w:i/>
          <w:iCs/>
        </w:rPr>
        <w:t xml:space="preserve">Children’s right to play. </w:t>
      </w:r>
      <w:r w:rsidR="00F8201F" w:rsidRPr="00C474B3">
        <w:rPr>
          <w:rFonts w:ascii="Arial" w:eastAsia="ArialUnicodeMS" w:hAnsi="Arial" w:cs="Arial"/>
        </w:rPr>
        <w:t xml:space="preserve">Available at: </w:t>
      </w:r>
      <w:hyperlink r:id="rId34" w:history="1">
        <w:r w:rsidR="00F8201F" w:rsidRPr="00C474B3">
          <w:rPr>
            <w:rStyle w:val="Hyperlink"/>
            <w:rFonts w:ascii="Arial" w:eastAsia="ArialUnicodeMS" w:hAnsi="Arial" w:cs="Arial"/>
          </w:rPr>
          <w:t>http://www.infocoponline.es/pdf/Childrens-right-to-play.pdf</w:t>
        </w:r>
      </w:hyperlink>
      <w:r w:rsidR="00F8201F" w:rsidRPr="00C474B3">
        <w:rPr>
          <w:rFonts w:ascii="Arial" w:eastAsia="ArialUnicodeMS" w:hAnsi="Arial" w:cs="Arial"/>
        </w:rPr>
        <w:t xml:space="preserve"> (Accessed: 12 February 2023). </w:t>
      </w:r>
    </w:p>
    <w:p w14:paraId="66F51651" w14:textId="695CDB35" w:rsidR="00F933B9" w:rsidRDefault="004F0656" w:rsidP="00C474B3">
      <w:pPr>
        <w:spacing w:line="360" w:lineRule="auto"/>
        <w:rPr>
          <w:rFonts w:ascii="Arial" w:hAnsi="Arial" w:cs="Arial"/>
        </w:rPr>
      </w:pPr>
      <w:proofErr w:type="spellStart"/>
      <w:r w:rsidRPr="00C474B3">
        <w:rPr>
          <w:rFonts w:ascii="Arial" w:hAnsi="Arial" w:cs="Arial"/>
        </w:rPr>
        <w:lastRenderedPageBreak/>
        <w:t>Unicef</w:t>
      </w:r>
      <w:proofErr w:type="spellEnd"/>
      <w:r w:rsidRPr="00C474B3">
        <w:rPr>
          <w:rFonts w:ascii="Arial" w:hAnsi="Arial" w:cs="Arial"/>
        </w:rPr>
        <w:t xml:space="preserve"> (2022) </w:t>
      </w:r>
      <w:r w:rsidRPr="00C474B3">
        <w:rPr>
          <w:rFonts w:ascii="Arial" w:hAnsi="Arial" w:cs="Arial"/>
          <w:i/>
          <w:iCs/>
        </w:rPr>
        <w:t xml:space="preserve">What is free play and why should you encourage it at home? </w:t>
      </w:r>
      <w:r w:rsidRPr="00C474B3">
        <w:rPr>
          <w:rFonts w:ascii="Arial" w:hAnsi="Arial" w:cs="Arial"/>
        </w:rPr>
        <w:t xml:space="preserve">Available at: </w:t>
      </w:r>
      <w:hyperlink r:id="rId35" w:history="1">
        <w:r w:rsidRPr="00C474B3">
          <w:rPr>
            <w:rStyle w:val="Hyperlink"/>
            <w:rFonts w:ascii="Arial" w:hAnsi="Arial" w:cs="Arial"/>
          </w:rPr>
          <w:t>https://www.unicef.org/parenting/child-care/what-is-free-play</w:t>
        </w:r>
      </w:hyperlink>
      <w:r w:rsidRPr="00C474B3">
        <w:rPr>
          <w:rFonts w:ascii="Arial" w:hAnsi="Arial" w:cs="Arial"/>
        </w:rPr>
        <w:t xml:space="preserve"> (Accessed: 3 March 2023). </w:t>
      </w:r>
    </w:p>
    <w:p w14:paraId="2A526170" w14:textId="3570CFB8" w:rsidR="002E33E9" w:rsidRDefault="002E33E9" w:rsidP="00C474B3">
      <w:pPr>
        <w:spacing w:line="360" w:lineRule="auto"/>
        <w:rPr>
          <w:rFonts w:ascii="Arial" w:hAnsi="Arial" w:cs="Arial"/>
        </w:rPr>
      </w:pPr>
    </w:p>
    <w:p w14:paraId="43DD8B01" w14:textId="39257FC6" w:rsidR="002E33E9" w:rsidRPr="002E33E9" w:rsidRDefault="002E33E9" w:rsidP="00C474B3">
      <w:pPr>
        <w:spacing w:line="360" w:lineRule="auto"/>
        <w:rPr>
          <w:rFonts w:ascii="Arial" w:hAnsi="Arial" w:cs="Arial"/>
        </w:rPr>
      </w:pPr>
      <w:r>
        <w:rPr>
          <w:rFonts w:ascii="Arial" w:hAnsi="Arial" w:cs="Arial"/>
        </w:rPr>
        <w:t xml:space="preserve">Wilson, G. (no date) </w:t>
      </w:r>
      <w:r>
        <w:rPr>
          <w:rFonts w:ascii="Arial" w:hAnsi="Arial" w:cs="Arial"/>
          <w:i/>
          <w:iCs/>
        </w:rPr>
        <w:t xml:space="preserve">The Effects of External Rewards on Intrinsic Motivation. </w:t>
      </w:r>
      <w:r>
        <w:rPr>
          <w:rFonts w:ascii="Arial" w:hAnsi="Arial" w:cs="Arial"/>
        </w:rPr>
        <w:t xml:space="preserve">Available at: </w:t>
      </w:r>
      <w:hyperlink r:id="rId36" w:history="1">
        <w:r w:rsidRPr="000F3641">
          <w:rPr>
            <w:rStyle w:val="Hyperlink"/>
            <w:rFonts w:ascii="Arial" w:hAnsi="Arial" w:cs="Arial"/>
          </w:rPr>
          <w:t>https://moodle.uwtsd.ac.uk/course/view.php?id=9759</w:t>
        </w:r>
      </w:hyperlink>
      <w:r>
        <w:rPr>
          <w:rFonts w:ascii="Arial" w:hAnsi="Arial" w:cs="Arial"/>
        </w:rPr>
        <w:t xml:space="preserve"> (Accessed: 12 March 2023). </w:t>
      </w:r>
    </w:p>
    <w:p w14:paraId="457CF379" w14:textId="6595348F" w:rsidR="005F0A1B" w:rsidRPr="00C474B3" w:rsidRDefault="005F0A1B" w:rsidP="00C474B3">
      <w:pPr>
        <w:spacing w:line="360" w:lineRule="auto"/>
        <w:rPr>
          <w:rFonts w:ascii="Arial" w:hAnsi="Arial" w:cs="Arial"/>
        </w:rPr>
      </w:pPr>
    </w:p>
    <w:p w14:paraId="19423902" w14:textId="7E46CC78" w:rsidR="005F0A1B" w:rsidRPr="00C474B3" w:rsidRDefault="005F0A1B" w:rsidP="00C474B3">
      <w:pPr>
        <w:pStyle w:val="NoSpacing"/>
        <w:spacing w:line="360" w:lineRule="auto"/>
        <w:rPr>
          <w:rFonts w:ascii="Arial" w:hAnsi="Arial" w:cs="Arial"/>
        </w:rPr>
      </w:pPr>
      <w:r w:rsidRPr="00C474B3">
        <w:rPr>
          <w:rFonts w:ascii="Arial" w:hAnsi="Arial" w:cs="Arial"/>
        </w:rPr>
        <w:t>Wood, E.A. (2013) “Free choice and free play in early childhood education: Troubling the discourse,”</w:t>
      </w:r>
      <w:r w:rsidRPr="00C474B3">
        <w:rPr>
          <w:rStyle w:val="apple-converted-space"/>
          <w:rFonts w:ascii="Arial" w:hAnsi="Arial" w:cs="Arial"/>
          <w:color w:val="000000"/>
        </w:rPr>
        <w:t> </w:t>
      </w:r>
      <w:r w:rsidRPr="00C474B3">
        <w:rPr>
          <w:rFonts w:ascii="Arial" w:hAnsi="Arial" w:cs="Arial"/>
          <w:i/>
          <w:iCs/>
        </w:rPr>
        <w:t>International Journal of Early Years Education</w:t>
      </w:r>
      <w:r w:rsidRPr="00C474B3">
        <w:rPr>
          <w:rFonts w:ascii="Arial" w:hAnsi="Arial" w:cs="Arial"/>
        </w:rPr>
        <w:t xml:space="preserve">, 22(1), pp. 4–18. Available at: </w:t>
      </w:r>
      <w:hyperlink r:id="rId37" w:history="1">
        <w:r w:rsidRPr="00C474B3">
          <w:rPr>
            <w:rStyle w:val="Hyperlink"/>
            <w:rFonts w:ascii="Arial" w:hAnsi="Arial" w:cs="Arial"/>
          </w:rPr>
          <w:t>https://doi.org/10.1080/09669760.2013.830562</w:t>
        </w:r>
      </w:hyperlink>
      <w:r w:rsidRPr="00C474B3">
        <w:rPr>
          <w:rFonts w:ascii="Arial" w:hAnsi="Arial" w:cs="Arial"/>
        </w:rPr>
        <w:t>.</w:t>
      </w:r>
      <w:r w:rsidRPr="00C474B3">
        <w:rPr>
          <w:rStyle w:val="apple-converted-space"/>
          <w:rFonts w:ascii="Arial" w:hAnsi="Arial" w:cs="Arial"/>
          <w:color w:val="000000"/>
        </w:rPr>
        <w:t xml:space="preserve"> </w:t>
      </w:r>
    </w:p>
    <w:p w14:paraId="280E365B" w14:textId="15A34130" w:rsidR="005F0A1B" w:rsidRPr="004F0656" w:rsidRDefault="005F0A1B" w:rsidP="00324404">
      <w:r>
        <w:t xml:space="preserve"> </w:t>
      </w:r>
    </w:p>
    <w:sectPr w:rsidR="005F0A1B" w:rsidRPr="004F0656">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3557D" w14:textId="77777777" w:rsidR="001731F7" w:rsidRDefault="001731F7" w:rsidP="00357522">
      <w:r>
        <w:separator/>
      </w:r>
    </w:p>
  </w:endnote>
  <w:endnote w:type="continuationSeparator" w:id="0">
    <w:p w14:paraId="7704E688" w14:textId="77777777" w:rsidR="001731F7" w:rsidRDefault="001731F7" w:rsidP="00357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Unicode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DCEF6" w14:textId="39029A33" w:rsidR="00357522" w:rsidRDefault="00357522">
    <w:pPr>
      <w:pStyle w:val="Footer"/>
    </w:pP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36E7A" w14:textId="77777777" w:rsidR="001731F7" w:rsidRDefault="001731F7" w:rsidP="00357522">
      <w:r>
        <w:separator/>
      </w:r>
    </w:p>
  </w:footnote>
  <w:footnote w:type="continuationSeparator" w:id="0">
    <w:p w14:paraId="0460DD2F" w14:textId="77777777" w:rsidR="001731F7" w:rsidRDefault="001731F7" w:rsidP="003575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5EC1" w14:textId="1B15A7AA" w:rsidR="00357522" w:rsidRDefault="001C4734">
    <w:pPr>
      <w:pStyle w:val="Header"/>
    </w:pPr>
    <w:r>
      <w:t>ECEY4003</w:t>
    </w:r>
    <w:r>
      <w:ptab w:relativeTo="margin" w:alignment="center" w:leader="none"/>
    </w:r>
    <w:r>
      <w:t>2204216</w:t>
    </w:r>
    <w:r>
      <w:ptab w:relativeTo="margin" w:alignment="right" w:leader="none"/>
    </w:r>
    <w:r>
      <w:t>Word count: 2756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95AC2"/>
    <w:multiLevelType w:val="hybridMultilevel"/>
    <w:tmpl w:val="1B723A88"/>
    <w:lvl w:ilvl="0" w:tplc="EE502A86">
      <w:start w:val="1"/>
      <w:numFmt w:val="bullet"/>
      <w:lvlText w:val="•"/>
      <w:lvlJc w:val="left"/>
      <w:pPr>
        <w:tabs>
          <w:tab w:val="num" w:pos="720"/>
        </w:tabs>
        <w:ind w:left="720" w:hanging="360"/>
      </w:pPr>
      <w:rPr>
        <w:rFonts w:ascii="Arial" w:hAnsi="Arial" w:hint="default"/>
      </w:rPr>
    </w:lvl>
    <w:lvl w:ilvl="1" w:tplc="9EF8F9DC" w:tentative="1">
      <w:start w:val="1"/>
      <w:numFmt w:val="bullet"/>
      <w:lvlText w:val="•"/>
      <w:lvlJc w:val="left"/>
      <w:pPr>
        <w:tabs>
          <w:tab w:val="num" w:pos="1440"/>
        </w:tabs>
        <w:ind w:left="1440" w:hanging="360"/>
      </w:pPr>
      <w:rPr>
        <w:rFonts w:ascii="Arial" w:hAnsi="Arial" w:hint="default"/>
      </w:rPr>
    </w:lvl>
    <w:lvl w:ilvl="2" w:tplc="09520C34" w:tentative="1">
      <w:start w:val="1"/>
      <w:numFmt w:val="bullet"/>
      <w:lvlText w:val="•"/>
      <w:lvlJc w:val="left"/>
      <w:pPr>
        <w:tabs>
          <w:tab w:val="num" w:pos="2160"/>
        </w:tabs>
        <w:ind w:left="2160" w:hanging="360"/>
      </w:pPr>
      <w:rPr>
        <w:rFonts w:ascii="Arial" w:hAnsi="Arial" w:hint="default"/>
      </w:rPr>
    </w:lvl>
    <w:lvl w:ilvl="3" w:tplc="8932C4B0" w:tentative="1">
      <w:start w:val="1"/>
      <w:numFmt w:val="bullet"/>
      <w:lvlText w:val="•"/>
      <w:lvlJc w:val="left"/>
      <w:pPr>
        <w:tabs>
          <w:tab w:val="num" w:pos="2880"/>
        </w:tabs>
        <w:ind w:left="2880" w:hanging="360"/>
      </w:pPr>
      <w:rPr>
        <w:rFonts w:ascii="Arial" w:hAnsi="Arial" w:hint="default"/>
      </w:rPr>
    </w:lvl>
    <w:lvl w:ilvl="4" w:tplc="1F2A0C68" w:tentative="1">
      <w:start w:val="1"/>
      <w:numFmt w:val="bullet"/>
      <w:lvlText w:val="•"/>
      <w:lvlJc w:val="left"/>
      <w:pPr>
        <w:tabs>
          <w:tab w:val="num" w:pos="3600"/>
        </w:tabs>
        <w:ind w:left="3600" w:hanging="360"/>
      </w:pPr>
      <w:rPr>
        <w:rFonts w:ascii="Arial" w:hAnsi="Arial" w:hint="default"/>
      </w:rPr>
    </w:lvl>
    <w:lvl w:ilvl="5" w:tplc="35160AFA" w:tentative="1">
      <w:start w:val="1"/>
      <w:numFmt w:val="bullet"/>
      <w:lvlText w:val="•"/>
      <w:lvlJc w:val="left"/>
      <w:pPr>
        <w:tabs>
          <w:tab w:val="num" w:pos="4320"/>
        </w:tabs>
        <w:ind w:left="4320" w:hanging="360"/>
      </w:pPr>
      <w:rPr>
        <w:rFonts w:ascii="Arial" w:hAnsi="Arial" w:hint="default"/>
      </w:rPr>
    </w:lvl>
    <w:lvl w:ilvl="6" w:tplc="70943824" w:tentative="1">
      <w:start w:val="1"/>
      <w:numFmt w:val="bullet"/>
      <w:lvlText w:val="•"/>
      <w:lvlJc w:val="left"/>
      <w:pPr>
        <w:tabs>
          <w:tab w:val="num" w:pos="5040"/>
        </w:tabs>
        <w:ind w:left="5040" w:hanging="360"/>
      </w:pPr>
      <w:rPr>
        <w:rFonts w:ascii="Arial" w:hAnsi="Arial" w:hint="default"/>
      </w:rPr>
    </w:lvl>
    <w:lvl w:ilvl="7" w:tplc="0CCE9688" w:tentative="1">
      <w:start w:val="1"/>
      <w:numFmt w:val="bullet"/>
      <w:lvlText w:val="•"/>
      <w:lvlJc w:val="left"/>
      <w:pPr>
        <w:tabs>
          <w:tab w:val="num" w:pos="5760"/>
        </w:tabs>
        <w:ind w:left="5760" w:hanging="360"/>
      </w:pPr>
      <w:rPr>
        <w:rFonts w:ascii="Arial" w:hAnsi="Arial" w:hint="default"/>
      </w:rPr>
    </w:lvl>
    <w:lvl w:ilvl="8" w:tplc="7F2E77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F74315"/>
    <w:multiLevelType w:val="hybridMultilevel"/>
    <w:tmpl w:val="A0902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777E98"/>
    <w:multiLevelType w:val="hybridMultilevel"/>
    <w:tmpl w:val="DC0AF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3493981">
    <w:abstractNumId w:val="1"/>
  </w:num>
  <w:num w:numId="2" w16cid:durableId="599219684">
    <w:abstractNumId w:val="2"/>
  </w:num>
  <w:num w:numId="3" w16cid:durableId="1461076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3FF"/>
    <w:rsid w:val="000330A6"/>
    <w:rsid w:val="00070AA7"/>
    <w:rsid w:val="00074F38"/>
    <w:rsid w:val="00083DFD"/>
    <w:rsid w:val="000C4622"/>
    <w:rsid w:val="000D39BC"/>
    <w:rsid w:val="000E3098"/>
    <w:rsid w:val="000E6610"/>
    <w:rsid w:val="000F1625"/>
    <w:rsid w:val="000F6ADC"/>
    <w:rsid w:val="00105E3F"/>
    <w:rsid w:val="00126080"/>
    <w:rsid w:val="00131F0B"/>
    <w:rsid w:val="00132059"/>
    <w:rsid w:val="00135F0C"/>
    <w:rsid w:val="001402C9"/>
    <w:rsid w:val="00152392"/>
    <w:rsid w:val="001645AF"/>
    <w:rsid w:val="001666B4"/>
    <w:rsid w:val="0016685D"/>
    <w:rsid w:val="001731F7"/>
    <w:rsid w:val="00173918"/>
    <w:rsid w:val="00182DDE"/>
    <w:rsid w:val="00190484"/>
    <w:rsid w:val="001A7252"/>
    <w:rsid w:val="001B00D0"/>
    <w:rsid w:val="001C4734"/>
    <w:rsid w:val="001D17CA"/>
    <w:rsid w:val="001D5DAC"/>
    <w:rsid w:val="001E3385"/>
    <w:rsid w:val="002355DF"/>
    <w:rsid w:val="00261DDB"/>
    <w:rsid w:val="0026403D"/>
    <w:rsid w:val="00281AEE"/>
    <w:rsid w:val="00290975"/>
    <w:rsid w:val="0029581B"/>
    <w:rsid w:val="002B1782"/>
    <w:rsid w:val="002C4D84"/>
    <w:rsid w:val="002E33E9"/>
    <w:rsid w:val="002F4128"/>
    <w:rsid w:val="00324404"/>
    <w:rsid w:val="00333712"/>
    <w:rsid w:val="00342FE1"/>
    <w:rsid w:val="00357522"/>
    <w:rsid w:val="0036364B"/>
    <w:rsid w:val="00370145"/>
    <w:rsid w:val="00383192"/>
    <w:rsid w:val="00391E15"/>
    <w:rsid w:val="003A08A8"/>
    <w:rsid w:val="003B1C81"/>
    <w:rsid w:val="003B1CC9"/>
    <w:rsid w:val="003B55FC"/>
    <w:rsid w:val="003C2478"/>
    <w:rsid w:val="003C6478"/>
    <w:rsid w:val="003D7BB6"/>
    <w:rsid w:val="003F00D6"/>
    <w:rsid w:val="00401814"/>
    <w:rsid w:val="004058B7"/>
    <w:rsid w:val="00411EC3"/>
    <w:rsid w:val="00426B47"/>
    <w:rsid w:val="00473B98"/>
    <w:rsid w:val="004766F5"/>
    <w:rsid w:val="00484832"/>
    <w:rsid w:val="004C280A"/>
    <w:rsid w:val="004C41A5"/>
    <w:rsid w:val="004D4208"/>
    <w:rsid w:val="004F0656"/>
    <w:rsid w:val="004F0EE9"/>
    <w:rsid w:val="004F1398"/>
    <w:rsid w:val="004F29B9"/>
    <w:rsid w:val="004F4BAA"/>
    <w:rsid w:val="004F6A79"/>
    <w:rsid w:val="004F6FA4"/>
    <w:rsid w:val="00506EA6"/>
    <w:rsid w:val="005206B0"/>
    <w:rsid w:val="00527E7A"/>
    <w:rsid w:val="005331E8"/>
    <w:rsid w:val="0056648A"/>
    <w:rsid w:val="005A2471"/>
    <w:rsid w:val="005A64C4"/>
    <w:rsid w:val="005B642B"/>
    <w:rsid w:val="005F0A1B"/>
    <w:rsid w:val="005F0CC6"/>
    <w:rsid w:val="006171BE"/>
    <w:rsid w:val="0062007D"/>
    <w:rsid w:val="00621CE2"/>
    <w:rsid w:val="006338C9"/>
    <w:rsid w:val="006454E4"/>
    <w:rsid w:val="00656DA3"/>
    <w:rsid w:val="0067567C"/>
    <w:rsid w:val="00683FFE"/>
    <w:rsid w:val="00693462"/>
    <w:rsid w:val="006D03DD"/>
    <w:rsid w:val="006D73B8"/>
    <w:rsid w:val="006F22E9"/>
    <w:rsid w:val="00724662"/>
    <w:rsid w:val="00731D84"/>
    <w:rsid w:val="00734F52"/>
    <w:rsid w:val="00737FCF"/>
    <w:rsid w:val="007459F9"/>
    <w:rsid w:val="007808ED"/>
    <w:rsid w:val="007A4AA0"/>
    <w:rsid w:val="007B1E08"/>
    <w:rsid w:val="007C47DF"/>
    <w:rsid w:val="007F43C8"/>
    <w:rsid w:val="00801BB8"/>
    <w:rsid w:val="00840243"/>
    <w:rsid w:val="00841462"/>
    <w:rsid w:val="008453B3"/>
    <w:rsid w:val="008A4954"/>
    <w:rsid w:val="008E69F5"/>
    <w:rsid w:val="0091378D"/>
    <w:rsid w:val="0092389A"/>
    <w:rsid w:val="00926B2C"/>
    <w:rsid w:val="009516D5"/>
    <w:rsid w:val="00966D76"/>
    <w:rsid w:val="00967DF7"/>
    <w:rsid w:val="009B4855"/>
    <w:rsid w:val="009B4990"/>
    <w:rsid w:val="009B6922"/>
    <w:rsid w:val="009C4032"/>
    <w:rsid w:val="009C56C9"/>
    <w:rsid w:val="009C6175"/>
    <w:rsid w:val="009D7765"/>
    <w:rsid w:val="009E33FF"/>
    <w:rsid w:val="00A24762"/>
    <w:rsid w:val="00A30326"/>
    <w:rsid w:val="00A33915"/>
    <w:rsid w:val="00A41603"/>
    <w:rsid w:val="00A47FB9"/>
    <w:rsid w:val="00A5089B"/>
    <w:rsid w:val="00A6283C"/>
    <w:rsid w:val="00A735E0"/>
    <w:rsid w:val="00A84937"/>
    <w:rsid w:val="00A941BE"/>
    <w:rsid w:val="00A94DA9"/>
    <w:rsid w:val="00AB7979"/>
    <w:rsid w:val="00AC75EC"/>
    <w:rsid w:val="00AD421A"/>
    <w:rsid w:val="00AD62A1"/>
    <w:rsid w:val="00B00915"/>
    <w:rsid w:val="00B057B1"/>
    <w:rsid w:val="00B0711D"/>
    <w:rsid w:val="00B217C1"/>
    <w:rsid w:val="00B306AE"/>
    <w:rsid w:val="00B31683"/>
    <w:rsid w:val="00B350EC"/>
    <w:rsid w:val="00B54A72"/>
    <w:rsid w:val="00BE2675"/>
    <w:rsid w:val="00BF1EF3"/>
    <w:rsid w:val="00BF5659"/>
    <w:rsid w:val="00C0634A"/>
    <w:rsid w:val="00C0654D"/>
    <w:rsid w:val="00C2745C"/>
    <w:rsid w:val="00C326C4"/>
    <w:rsid w:val="00C46DB5"/>
    <w:rsid w:val="00C474B3"/>
    <w:rsid w:val="00C577DC"/>
    <w:rsid w:val="00C925C2"/>
    <w:rsid w:val="00C93FA1"/>
    <w:rsid w:val="00C95146"/>
    <w:rsid w:val="00CB08A4"/>
    <w:rsid w:val="00CD12C1"/>
    <w:rsid w:val="00D03D88"/>
    <w:rsid w:val="00D04559"/>
    <w:rsid w:val="00D06029"/>
    <w:rsid w:val="00D14987"/>
    <w:rsid w:val="00D27375"/>
    <w:rsid w:val="00D31952"/>
    <w:rsid w:val="00D36480"/>
    <w:rsid w:val="00D56B6A"/>
    <w:rsid w:val="00D5727B"/>
    <w:rsid w:val="00D765EA"/>
    <w:rsid w:val="00D84ADA"/>
    <w:rsid w:val="00D9076B"/>
    <w:rsid w:val="00D93EF1"/>
    <w:rsid w:val="00D9494E"/>
    <w:rsid w:val="00DA4261"/>
    <w:rsid w:val="00DA5FCD"/>
    <w:rsid w:val="00DB4A8E"/>
    <w:rsid w:val="00DC0119"/>
    <w:rsid w:val="00DC048E"/>
    <w:rsid w:val="00DE43C5"/>
    <w:rsid w:val="00DF2F59"/>
    <w:rsid w:val="00DF4B63"/>
    <w:rsid w:val="00E30773"/>
    <w:rsid w:val="00E327AF"/>
    <w:rsid w:val="00E54DD6"/>
    <w:rsid w:val="00E56EFC"/>
    <w:rsid w:val="00E625B4"/>
    <w:rsid w:val="00E95CCE"/>
    <w:rsid w:val="00E97446"/>
    <w:rsid w:val="00EA301D"/>
    <w:rsid w:val="00ED5C50"/>
    <w:rsid w:val="00EF0147"/>
    <w:rsid w:val="00F141C6"/>
    <w:rsid w:val="00F445E9"/>
    <w:rsid w:val="00F80B00"/>
    <w:rsid w:val="00F8201F"/>
    <w:rsid w:val="00F90C25"/>
    <w:rsid w:val="00F933B9"/>
    <w:rsid w:val="00F9344A"/>
    <w:rsid w:val="00FA318C"/>
    <w:rsid w:val="00FB0D90"/>
    <w:rsid w:val="00FB40F2"/>
    <w:rsid w:val="00FC3776"/>
    <w:rsid w:val="00FD1520"/>
    <w:rsid w:val="00FD475B"/>
    <w:rsid w:val="00FD56A5"/>
    <w:rsid w:val="00FE287E"/>
    <w:rsid w:val="00FE65A0"/>
    <w:rsid w:val="00FF0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7FF7D"/>
  <w15:chartTrackingRefBased/>
  <w15:docId w15:val="{63EFC2EF-DA65-AB43-8002-1100BA1F0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D421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5727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24404"/>
    <w:rPr>
      <w:color w:val="0563C1" w:themeColor="hyperlink"/>
      <w:u w:val="single"/>
    </w:rPr>
  </w:style>
  <w:style w:type="character" w:styleId="UnresolvedMention">
    <w:name w:val="Unresolved Mention"/>
    <w:basedOn w:val="DefaultParagraphFont"/>
    <w:uiPriority w:val="99"/>
    <w:semiHidden/>
    <w:unhideWhenUsed/>
    <w:rsid w:val="00324404"/>
    <w:rPr>
      <w:color w:val="605E5C"/>
      <w:shd w:val="clear" w:color="auto" w:fill="E1DFDD"/>
    </w:rPr>
  </w:style>
  <w:style w:type="character" w:customStyle="1" w:styleId="apple-converted-space">
    <w:name w:val="apple-converted-space"/>
    <w:basedOn w:val="DefaultParagraphFont"/>
    <w:rsid w:val="00B217C1"/>
  </w:style>
  <w:style w:type="character" w:customStyle="1" w:styleId="Heading1Char">
    <w:name w:val="Heading 1 Char"/>
    <w:basedOn w:val="DefaultParagraphFont"/>
    <w:link w:val="Heading1"/>
    <w:uiPriority w:val="9"/>
    <w:rsid w:val="00AD421A"/>
    <w:rPr>
      <w:rFonts w:ascii="Times New Roman" w:eastAsia="Times New Roman" w:hAnsi="Times New Roman" w:cs="Times New Roman"/>
      <w:b/>
      <w:bCs/>
      <w:kern w:val="36"/>
      <w:sz w:val="48"/>
      <w:szCs w:val="48"/>
      <w:lang w:eastAsia="en-GB"/>
    </w:rPr>
  </w:style>
  <w:style w:type="paragraph" w:styleId="NoSpacing">
    <w:name w:val="No Spacing"/>
    <w:uiPriority w:val="1"/>
    <w:qFormat/>
    <w:rsid w:val="009516D5"/>
  </w:style>
  <w:style w:type="character" w:styleId="FollowedHyperlink">
    <w:name w:val="FollowedHyperlink"/>
    <w:basedOn w:val="DefaultParagraphFont"/>
    <w:uiPriority w:val="99"/>
    <w:semiHidden/>
    <w:unhideWhenUsed/>
    <w:rsid w:val="00070AA7"/>
    <w:rPr>
      <w:color w:val="954F72" w:themeColor="followedHyperlink"/>
      <w:u w:val="single"/>
    </w:rPr>
  </w:style>
  <w:style w:type="character" w:customStyle="1" w:styleId="authors">
    <w:name w:val="authors"/>
    <w:basedOn w:val="DefaultParagraphFont"/>
    <w:rsid w:val="00DE43C5"/>
  </w:style>
  <w:style w:type="character" w:customStyle="1" w:styleId="date">
    <w:name w:val="date"/>
    <w:basedOn w:val="DefaultParagraphFont"/>
    <w:rsid w:val="00DE43C5"/>
  </w:style>
  <w:style w:type="character" w:customStyle="1" w:styleId="arttitle">
    <w:name w:val="art_title"/>
    <w:basedOn w:val="DefaultParagraphFont"/>
    <w:rsid w:val="00DE43C5"/>
  </w:style>
  <w:style w:type="character" w:customStyle="1" w:styleId="serialtitle">
    <w:name w:val="serial_title"/>
    <w:basedOn w:val="DefaultParagraphFont"/>
    <w:rsid w:val="00DE43C5"/>
  </w:style>
  <w:style w:type="character" w:customStyle="1" w:styleId="volumeissue">
    <w:name w:val="volume_issue"/>
    <w:basedOn w:val="DefaultParagraphFont"/>
    <w:rsid w:val="00DE43C5"/>
  </w:style>
  <w:style w:type="character" w:customStyle="1" w:styleId="pagerange">
    <w:name w:val="page_range"/>
    <w:basedOn w:val="DefaultParagraphFont"/>
    <w:rsid w:val="00DE43C5"/>
  </w:style>
  <w:style w:type="character" w:customStyle="1" w:styleId="doilink">
    <w:name w:val="doi_link"/>
    <w:basedOn w:val="DefaultParagraphFont"/>
    <w:rsid w:val="00DE43C5"/>
  </w:style>
  <w:style w:type="character" w:styleId="Emphasis">
    <w:name w:val="Emphasis"/>
    <w:basedOn w:val="DefaultParagraphFont"/>
    <w:uiPriority w:val="20"/>
    <w:qFormat/>
    <w:rsid w:val="00C474B3"/>
    <w:rPr>
      <w:i/>
      <w:iCs/>
    </w:rPr>
  </w:style>
  <w:style w:type="paragraph" w:styleId="Header">
    <w:name w:val="header"/>
    <w:basedOn w:val="Normal"/>
    <w:link w:val="HeaderChar"/>
    <w:uiPriority w:val="99"/>
    <w:unhideWhenUsed/>
    <w:rsid w:val="00357522"/>
    <w:pPr>
      <w:tabs>
        <w:tab w:val="center" w:pos="4513"/>
        <w:tab w:val="right" w:pos="9026"/>
      </w:tabs>
    </w:pPr>
  </w:style>
  <w:style w:type="character" w:customStyle="1" w:styleId="HeaderChar">
    <w:name w:val="Header Char"/>
    <w:basedOn w:val="DefaultParagraphFont"/>
    <w:link w:val="Header"/>
    <w:uiPriority w:val="99"/>
    <w:rsid w:val="00357522"/>
  </w:style>
  <w:style w:type="paragraph" w:styleId="Footer">
    <w:name w:val="footer"/>
    <w:basedOn w:val="Normal"/>
    <w:link w:val="FooterChar"/>
    <w:uiPriority w:val="99"/>
    <w:unhideWhenUsed/>
    <w:rsid w:val="00357522"/>
    <w:pPr>
      <w:tabs>
        <w:tab w:val="center" w:pos="4513"/>
        <w:tab w:val="right" w:pos="9026"/>
      </w:tabs>
    </w:pPr>
  </w:style>
  <w:style w:type="character" w:customStyle="1" w:styleId="FooterChar">
    <w:name w:val="Footer Char"/>
    <w:basedOn w:val="DefaultParagraphFont"/>
    <w:link w:val="Footer"/>
    <w:uiPriority w:val="99"/>
    <w:rsid w:val="00357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4501">
      <w:bodyDiv w:val="1"/>
      <w:marLeft w:val="0"/>
      <w:marRight w:val="0"/>
      <w:marTop w:val="0"/>
      <w:marBottom w:val="0"/>
      <w:divBdr>
        <w:top w:val="none" w:sz="0" w:space="0" w:color="auto"/>
        <w:left w:val="none" w:sz="0" w:space="0" w:color="auto"/>
        <w:bottom w:val="none" w:sz="0" w:space="0" w:color="auto"/>
        <w:right w:val="none" w:sz="0" w:space="0" w:color="auto"/>
      </w:divBdr>
    </w:div>
    <w:div w:id="61490791">
      <w:bodyDiv w:val="1"/>
      <w:marLeft w:val="0"/>
      <w:marRight w:val="0"/>
      <w:marTop w:val="0"/>
      <w:marBottom w:val="0"/>
      <w:divBdr>
        <w:top w:val="none" w:sz="0" w:space="0" w:color="auto"/>
        <w:left w:val="none" w:sz="0" w:space="0" w:color="auto"/>
        <w:bottom w:val="none" w:sz="0" w:space="0" w:color="auto"/>
        <w:right w:val="none" w:sz="0" w:space="0" w:color="auto"/>
      </w:divBdr>
      <w:divsChild>
        <w:div w:id="1067845559">
          <w:marLeft w:val="274"/>
          <w:marRight w:val="0"/>
          <w:marTop w:val="150"/>
          <w:marBottom w:val="0"/>
          <w:divBdr>
            <w:top w:val="none" w:sz="0" w:space="0" w:color="auto"/>
            <w:left w:val="none" w:sz="0" w:space="0" w:color="auto"/>
            <w:bottom w:val="none" w:sz="0" w:space="0" w:color="auto"/>
            <w:right w:val="none" w:sz="0" w:space="0" w:color="auto"/>
          </w:divBdr>
        </w:div>
      </w:divsChild>
    </w:div>
    <w:div w:id="288324698">
      <w:bodyDiv w:val="1"/>
      <w:marLeft w:val="0"/>
      <w:marRight w:val="0"/>
      <w:marTop w:val="0"/>
      <w:marBottom w:val="0"/>
      <w:divBdr>
        <w:top w:val="none" w:sz="0" w:space="0" w:color="auto"/>
        <w:left w:val="none" w:sz="0" w:space="0" w:color="auto"/>
        <w:bottom w:val="none" w:sz="0" w:space="0" w:color="auto"/>
        <w:right w:val="none" w:sz="0" w:space="0" w:color="auto"/>
      </w:divBdr>
    </w:div>
    <w:div w:id="410783637">
      <w:bodyDiv w:val="1"/>
      <w:marLeft w:val="0"/>
      <w:marRight w:val="0"/>
      <w:marTop w:val="0"/>
      <w:marBottom w:val="0"/>
      <w:divBdr>
        <w:top w:val="none" w:sz="0" w:space="0" w:color="auto"/>
        <w:left w:val="none" w:sz="0" w:space="0" w:color="auto"/>
        <w:bottom w:val="none" w:sz="0" w:space="0" w:color="auto"/>
        <w:right w:val="none" w:sz="0" w:space="0" w:color="auto"/>
      </w:divBdr>
    </w:div>
    <w:div w:id="813717471">
      <w:bodyDiv w:val="1"/>
      <w:marLeft w:val="0"/>
      <w:marRight w:val="0"/>
      <w:marTop w:val="0"/>
      <w:marBottom w:val="0"/>
      <w:divBdr>
        <w:top w:val="none" w:sz="0" w:space="0" w:color="auto"/>
        <w:left w:val="none" w:sz="0" w:space="0" w:color="auto"/>
        <w:bottom w:val="none" w:sz="0" w:space="0" w:color="auto"/>
        <w:right w:val="none" w:sz="0" w:space="0" w:color="auto"/>
      </w:divBdr>
    </w:div>
    <w:div w:id="889076524">
      <w:bodyDiv w:val="1"/>
      <w:marLeft w:val="0"/>
      <w:marRight w:val="0"/>
      <w:marTop w:val="0"/>
      <w:marBottom w:val="0"/>
      <w:divBdr>
        <w:top w:val="none" w:sz="0" w:space="0" w:color="auto"/>
        <w:left w:val="none" w:sz="0" w:space="0" w:color="auto"/>
        <w:bottom w:val="none" w:sz="0" w:space="0" w:color="auto"/>
        <w:right w:val="none" w:sz="0" w:space="0" w:color="auto"/>
      </w:divBdr>
    </w:div>
    <w:div w:id="954562770">
      <w:bodyDiv w:val="1"/>
      <w:marLeft w:val="0"/>
      <w:marRight w:val="0"/>
      <w:marTop w:val="0"/>
      <w:marBottom w:val="0"/>
      <w:divBdr>
        <w:top w:val="none" w:sz="0" w:space="0" w:color="auto"/>
        <w:left w:val="none" w:sz="0" w:space="0" w:color="auto"/>
        <w:bottom w:val="none" w:sz="0" w:space="0" w:color="auto"/>
        <w:right w:val="none" w:sz="0" w:space="0" w:color="auto"/>
      </w:divBdr>
      <w:divsChild>
        <w:div w:id="2087458816">
          <w:marLeft w:val="0"/>
          <w:marRight w:val="0"/>
          <w:marTop w:val="0"/>
          <w:marBottom w:val="0"/>
          <w:divBdr>
            <w:top w:val="none" w:sz="0" w:space="0" w:color="auto"/>
            <w:left w:val="none" w:sz="0" w:space="0" w:color="auto"/>
            <w:bottom w:val="none" w:sz="0" w:space="0" w:color="auto"/>
            <w:right w:val="none" w:sz="0" w:space="0" w:color="auto"/>
          </w:divBdr>
          <w:divsChild>
            <w:div w:id="1941602249">
              <w:marLeft w:val="0"/>
              <w:marRight w:val="0"/>
              <w:marTop w:val="0"/>
              <w:marBottom w:val="0"/>
              <w:divBdr>
                <w:top w:val="none" w:sz="0" w:space="0" w:color="auto"/>
                <w:left w:val="none" w:sz="0" w:space="0" w:color="auto"/>
                <w:bottom w:val="none" w:sz="0" w:space="0" w:color="auto"/>
                <w:right w:val="none" w:sz="0" w:space="0" w:color="auto"/>
              </w:divBdr>
              <w:divsChild>
                <w:div w:id="175139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69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iUTLV5CBdwE" TargetMode="External"/><Relationship Id="rId18" Type="http://schemas.openxmlformats.org/officeDocument/2006/relationships/hyperlink" Target="https://www.famly.co/blog/leuven-scales" TargetMode="External"/><Relationship Id="rId26" Type="http://schemas.openxmlformats.org/officeDocument/2006/relationships/hyperlink" Target="https://doi-org.ezproxy.uwtsd.ac.uk/10.1080/09518398.2020.1828650" TargetMode="External"/><Relationship Id="rId39" Type="http://schemas.openxmlformats.org/officeDocument/2006/relationships/footer" Target="footer1.xml"/><Relationship Id="rId21" Type="http://schemas.openxmlformats.org/officeDocument/2006/relationships/hyperlink" Target="https://www.researchgate.net/profile/Angeline-Lillard/publication/265403769_How_Important_Are_the_Montessori_Materials/links/54e49dfe0cf276cec171c183/How-Important-Are-the-Montessori-Materials.pdf" TargetMode="External"/><Relationship Id="rId34" Type="http://schemas.openxmlformats.org/officeDocument/2006/relationships/hyperlink" Target="http://www.infocoponline.es/pdf/Childrens-right-to-play.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motionallyhealthyschools.org/primary/the-leuven-scale/" TargetMode="External"/><Relationship Id="rId20" Type="http://schemas.openxmlformats.org/officeDocument/2006/relationships/hyperlink" Target="https://bura.brunel.ac.uk/bitstream/2438/18912/1/FullText.pdf" TargetMode="External"/><Relationship Id="rId29" Type="http://schemas.openxmlformats.org/officeDocument/2006/relationships/hyperlink" Target="https://www.education.govt.nz/early-childhood/teaching-and-learning/learning-ideas/messy-pla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typlaythings.co.uk/learning-library/articles/heuristic-play?source=pal198" TargetMode="External"/><Relationship Id="rId24" Type="http://schemas.openxmlformats.org/officeDocument/2006/relationships/hyperlink" Target="https://www.ldonline.org/ld-topics/early-identification/early-identification-observation-individual-child" TargetMode="External"/><Relationship Id="rId32" Type="http://schemas.openxmlformats.org/officeDocument/2006/relationships/hyperlink" Target="https://www.oxhill.durham.sch.uk/wp-content/uploads/sites/92/2015/05/EYFS-Heuristic-play.pdf" TargetMode="External"/><Relationship Id="rId37" Type="http://schemas.openxmlformats.org/officeDocument/2006/relationships/hyperlink" Target="https://doi.org/10.1080/09669760.2013.830562"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mpoweredparents.co/holistic-development/" TargetMode="External"/><Relationship Id="rId23" Type="http://schemas.openxmlformats.org/officeDocument/2006/relationships/hyperlink" Target="https://doi.org/10.1080/1350293x.2018.1522479" TargetMode="External"/><Relationship Id="rId28" Type="http://schemas.openxmlformats.org/officeDocument/2006/relationships/hyperlink" Target="https://doi.org/10.1080/1350293x.2013.789194" TargetMode="External"/><Relationship Id="rId36" Type="http://schemas.openxmlformats.org/officeDocument/2006/relationships/hyperlink" Target="https://moodle.uwtsd.ac.uk/course/view.php?id=9759" TargetMode="External"/><Relationship Id="rId10" Type="http://schemas.openxmlformats.org/officeDocument/2006/relationships/hyperlink" Target="https://www.communityplaythings.co.uk/learning-library/articles/heuristic-play?source=pal198" TargetMode="External"/><Relationship Id="rId19" Type="http://schemas.openxmlformats.org/officeDocument/2006/relationships/hyperlink" Target="http://fplreflib.findlay.co.uk/books/1/FilesSamples/271997819092802_00000000836.pdf" TargetMode="External"/><Relationship Id="rId31" Type="http://schemas.openxmlformats.org/officeDocument/2006/relationships/hyperlink" Target="http://www.northumberlandeducation.co.uk/wp-content/uploads/2019/04/Well-Being-and-Involvement-Scales.pdf" TargetMode="External"/><Relationship Id="rId4" Type="http://schemas.openxmlformats.org/officeDocument/2006/relationships/settings" Target="settings.xml"/><Relationship Id="rId9" Type="http://schemas.openxmlformats.org/officeDocument/2006/relationships/hyperlink" Target="https://web-s-ebscohost-com.ezproxy.uwtsd.ac.uk/ehost/ebookviewer/ebook/bmxlYmtfXzMyNDE1Nl9fQU41?sid=d846ff0f-4892-474b-a4ee-01fbfd634606@redis&amp;vid=0&amp;format=EB&amp;rid=1" TargetMode="External"/><Relationship Id="rId14" Type="http://schemas.openxmlformats.org/officeDocument/2006/relationships/hyperlink" Target="https://czone.eastsussex.gov.uk/media/4599/leuven-scale.pdf" TargetMode="External"/><Relationship Id="rId22" Type="http://schemas.openxmlformats.org/officeDocument/2006/relationships/hyperlink" Target="https://www.youtube.com/watch?v=DpuD1NLk6IE" TargetMode="External"/><Relationship Id="rId27" Type="http://schemas.openxmlformats.org/officeDocument/2006/relationships/hyperlink" Target="https://doi-org.ezproxy.uwtsd.ac.uk/10.1080/09518398.2020.1828650" TargetMode="External"/><Relationship Id="rId30" Type="http://schemas.openxmlformats.org/officeDocument/2006/relationships/hyperlink" Target="https://cyps.northyorks.gov.uk/sites/default/files/Early%20years/eyc%20toolkits/Messy%20Play%20Toolkit.pdf" TargetMode="External"/><Relationship Id="rId35" Type="http://schemas.openxmlformats.org/officeDocument/2006/relationships/hyperlink" Target="https://www.unicef.org/parenting/child-care/what-is-free-play" TargetMode="External"/><Relationship Id="rId8" Type="http://schemas.openxmlformats.org/officeDocument/2006/relationships/hyperlink" Target="https://www.dufferincounty.ca/sites/default/files/rtb/FivePrinciplesHeuristicPlay.pdf" TargetMode="External"/><Relationship Id="rId3" Type="http://schemas.openxmlformats.org/officeDocument/2006/relationships/styles" Target="styles.xml"/><Relationship Id="rId12" Type="http://schemas.openxmlformats.org/officeDocument/2006/relationships/hyperlink" Target="https://eclkc.ohs.acf.hhs.gov/sites/default/files/pdf/designing-messy-play-for-infants-and-toddlers.pdf" TargetMode="External"/><Relationship Id="rId17" Type="http://schemas.openxmlformats.org/officeDocument/2006/relationships/hyperlink" Target="https://www.famly.co/blog/leuven-scales" TargetMode="External"/><Relationship Id="rId25" Type="http://schemas.openxmlformats.org/officeDocument/2006/relationships/hyperlink" Target="https://doi.org/10.4102/sajce.v12i1.1133" TargetMode="External"/><Relationship Id="rId33" Type="http://schemas.openxmlformats.org/officeDocument/2006/relationships/hyperlink" Target="https://www.rainbow-nursery.info/wp-content/uploads/2017/08/HeuristicPlay.pdf"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C025E-7019-834B-9793-150D9BA23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4053</Words>
  <Characters>23103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Watts (2204216)</dc:creator>
  <cp:keywords/>
  <dc:description/>
  <cp:lastModifiedBy>Lauren Watts (2204216)</cp:lastModifiedBy>
  <cp:revision>2</cp:revision>
  <dcterms:created xsi:type="dcterms:W3CDTF">2023-03-12T15:43:00Z</dcterms:created>
  <dcterms:modified xsi:type="dcterms:W3CDTF">2023-03-12T15:43:00Z</dcterms:modified>
</cp:coreProperties>
</file>