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0AE5B" w14:textId="69EAE43D" w:rsidR="00401419" w:rsidRDefault="00401419" w:rsidP="00401419">
      <w:pPr>
        <w:ind w:left="720"/>
        <w:jc w:val="center"/>
        <w:rPr>
          <w:b/>
          <w:bCs/>
        </w:rPr>
      </w:pPr>
      <w:r w:rsidRPr="00913148">
        <w:rPr>
          <w:b/>
          <w:bCs/>
        </w:rPr>
        <w:t>Analyse the impacts of socio-economic force on employees’ performance management and Introduction and Background</w:t>
      </w:r>
    </w:p>
    <w:p w14:paraId="7342DC1D" w14:textId="77777777" w:rsidR="00400B2C" w:rsidRPr="00913148" w:rsidRDefault="00400B2C" w:rsidP="00401419">
      <w:pPr>
        <w:ind w:left="720"/>
        <w:jc w:val="center"/>
        <w:rPr>
          <w:b/>
          <w:bCs/>
        </w:rPr>
      </w:pPr>
    </w:p>
    <w:p w14:paraId="01BDA2A4" w14:textId="67032A36" w:rsidR="00401419" w:rsidRDefault="00401419" w:rsidP="00401419">
      <w:pPr>
        <w:ind w:left="720"/>
        <w:jc w:val="center"/>
      </w:pPr>
    </w:p>
    <w:p w14:paraId="7F77462F" w14:textId="77777777" w:rsidR="00400B2C" w:rsidRDefault="00400B2C" w:rsidP="00401419">
      <w:pPr>
        <w:ind w:left="720"/>
        <w:jc w:val="center"/>
      </w:pPr>
    </w:p>
    <w:p w14:paraId="5BB6FF50" w14:textId="5A3328F5" w:rsidR="00976575" w:rsidRDefault="00400B2C" w:rsidP="00400B2C">
      <w:pPr>
        <w:ind w:left="720"/>
        <w:jc w:val="both"/>
        <w:rPr>
          <w:b/>
          <w:bCs/>
        </w:rPr>
      </w:pPr>
      <w:r w:rsidRPr="00400B2C">
        <w:rPr>
          <w:b/>
          <w:bCs/>
        </w:rPr>
        <w:t xml:space="preserve">Student name: </w:t>
      </w:r>
      <w:proofErr w:type="spellStart"/>
      <w:r w:rsidR="00976575">
        <w:rPr>
          <w:b/>
          <w:bCs/>
        </w:rPr>
        <w:t>Andreea</w:t>
      </w:r>
      <w:proofErr w:type="spellEnd"/>
      <w:r w:rsidR="00976575">
        <w:rPr>
          <w:b/>
          <w:bCs/>
        </w:rPr>
        <w:t xml:space="preserve"> Georgiana Grigore</w:t>
      </w:r>
    </w:p>
    <w:p w14:paraId="2A3DCDBA" w14:textId="6B406E57" w:rsidR="00400B2C" w:rsidRPr="00400B2C" w:rsidRDefault="00400B2C" w:rsidP="00400B2C">
      <w:pPr>
        <w:ind w:left="720"/>
        <w:jc w:val="both"/>
        <w:rPr>
          <w:b/>
          <w:bCs/>
        </w:rPr>
      </w:pPr>
      <w:r w:rsidRPr="00400B2C">
        <w:rPr>
          <w:b/>
          <w:bCs/>
        </w:rPr>
        <w:t>Student ID number:</w:t>
      </w:r>
      <w:r w:rsidR="00976575">
        <w:rPr>
          <w:b/>
          <w:bCs/>
        </w:rPr>
        <w:t xml:space="preserve"> </w:t>
      </w:r>
      <w:r w:rsidR="00976575" w:rsidRPr="00976575">
        <w:rPr>
          <w:b/>
          <w:bCs/>
        </w:rPr>
        <w:t>2242682</w:t>
      </w:r>
    </w:p>
    <w:p w14:paraId="200A290C" w14:textId="77777777" w:rsidR="00400B2C" w:rsidRPr="00400B2C" w:rsidRDefault="00400B2C" w:rsidP="00400B2C">
      <w:pPr>
        <w:ind w:left="720"/>
        <w:jc w:val="both"/>
        <w:rPr>
          <w:b/>
          <w:bCs/>
        </w:rPr>
      </w:pPr>
      <w:r w:rsidRPr="00400B2C">
        <w:rPr>
          <w:b/>
          <w:bCs/>
        </w:rPr>
        <w:t>Programme: BA (Hons) International Hotel Management</w:t>
      </w:r>
    </w:p>
    <w:p w14:paraId="40D567FB" w14:textId="77777777" w:rsidR="00400B2C" w:rsidRPr="00400B2C" w:rsidRDefault="00400B2C" w:rsidP="00400B2C">
      <w:pPr>
        <w:ind w:left="720"/>
        <w:jc w:val="both"/>
        <w:rPr>
          <w:b/>
          <w:bCs/>
        </w:rPr>
      </w:pPr>
      <w:r w:rsidRPr="00400B2C">
        <w:rPr>
          <w:b/>
          <w:bCs/>
        </w:rPr>
        <w:t>Module: Personnel Resourcing and Development</w:t>
      </w:r>
    </w:p>
    <w:p w14:paraId="4A0A164E" w14:textId="06CDEFC7" w:rsidR="00400B2C" w:rsidRPr="00400B2C" w:rsidRDefault="00400B2C" w:rsidP="00976575">
      <w:pPr>
        <w:ind w:left="720"/>
        <w:jc w:val="both"/>
        <w:rPr>
          <w:b/>
          <w:bCs/>
        </w:rPr>
      </w:pPr>
      <w:r w:rsidRPr="00400B2C">
        <w:rPr>
          <w:b/>
          <w:bCs/>
        </w:rPr>
        <w:t xml:space="preserve">Module code: BMIH5005 </w:t>
      </w:r>
    </w:p>
    <w:p w14:paraId="4977BD67" w14:textId="59327131" w:rsidR="00400B2C" w:rsidRDefault="00400B2C" w:rsidP="00400B2C">
      <w:pPr>
        <w:ind w:left="720"/>
        <w:jc w:val="both"/>
        <w:rPr>
          <w:b/>
          <w:bCs/>
        </w:rPr>
      </w:pPr>
      <w:r w:rsidRPr="00400B2C">
        <w:rPr>
          <w:b/>
          <w:bCs/>
        </w:rPr>
        <w:t>Lecturer: Scott James, Jemma Smith</w:t>
      </w:r>
    </w:p>
    <w:p w14:paraId="0817FBAB" w14:textId="77777777" w:rsidR="00976575" w:rsidRDefault="00976575" w:rsidP="00913148">
      <w:pPr>
        <w:ind w:left="720"/>
        <w:jc w:val="both"/>
        <w:rPr>
          <w:b/>
          <w:bCs/>
        </w:rPr>
      </w:pPr>
    </w:p>
    <w:p w14:paraId="7DDDE9BB" w14:textId="77777777" w:rsidR="00976575" w:rsidRDefault="00976575" w:rsidP="00913148">
      <w:pPr>
        <w:ind w:left="720"/>
        <w:jc w:val="both"/>
        <w:rPr>
          <w:b/>
          <w:bCs/>
        </w:rPr>
      </w:pPr>
    </w:p>
    <w:p w14:paraId="0FADE900" w14:textId="77777777" w:rsidR="00976575" w:rsidRDefault="00976575" w:rsidP="00913148">
      <w:pPr>
        <w:ind w:left="720"/>
        <w:jc w:val="both"/>
        <w:rPr>
          <w:b/>
          <w:bCs/>
        </w:rPr>
      </w:pPr>
    </w:p>
    <w:p w14:paraId="7AF3FC90" w14:textId="455CAEE2" w:rsidR="00153628" w:rsidRPr="008D6A17" w:rsidRDefault="00153628" w:rsidP="008D6A17">
      <w:pPr>
        <w:spacing w:line="360" w:lineRule="auto"/>
        <w:ind w:left="720"/>
        <w:jc w:val="both"/>
        <w:rPr>
          <w:rFonts w:ascii="Arial" w:hAnsi="Arial" w:cs="Arial"/>
          <w:b/>
          <w:bCs/>
          <w:sz w:val="24"/>
          <w:szCs w:val="24"/>
        </w:rPr>
      </w:pPr>
      <w:r w:rsidRPr="008D6A17">
        <w:rPr>
          <w:rFonts w:ascii="Arial" w:hAnsi="Arial" w:cs="Arial"/>
          <w:b/>
          <w:bCs/>
          <w:sz w:val="24"/>
          <w:szCs w:val="24"/>
        </w:rPr>
        <w:t>Introduction and Background</w:t>
      </w:r>
    </w:p>
    <w:p w14:paraId="7E673DAC" w14:textId="77777777" w:rsidR="0066494F" w:rsidRPr="008D6A17" w:rsidRDefault="0066494F" w:rsidP="008D6A17">
      <w:pPr>
        <w:spacing w:line="360" w:lineRule="auto"/>
        <w:ind w:left="720"/>
        <w:jc w:val="both"/>
        <w:rPr>
          <w:rFonts w:ascii="Arial" w:hAnsi="Arial" w:cs="Arial"/>
          <w:sz w:val="24"/>
          <w:szCs w:val="24"/>
        </w:rPr>
      </w:pPr>
    </w:p>
    <w:p w14:paraId="419E9EA0" w14:textId="0F244B3E" w:rsidR="007F46B5" w:rsidRPr="008D6A17" w:rsidRDefault="007F46B5" w:rsidP="008D6A17">
      <w:pPr>
        <w:spacing w:line="360" w:lineRule="auto"/>
        <w:ind w:left="720"/>
        <w:jc w:val="both"/>
        <w:rPr>
          <w:rFonts w:ascii="Arial" w:hAnsi="Arial" w:cs="Arial"/>
          <w:sz w:val="24"/>
          <w:szCs w:val="24"/>
        </w:rPr>
      </w:pPr>
      <w:r w:rsidRPr="008D6A17">
        <w:rPr>
          <w:rFonts w:ascii="Arial" w:hAnsi="Arial" w:cs="Arial"/>
          <w:sz w:val="24"/>
          <w:szCs w:val="24"/>
        </w:rPr>
        <w:t>Marriott International stands as a premier hospitality company globally, boasting over 7,000 properties spread across 131 countries and territories. The company’s portfolio includes a diverse range of brands, encompassing both hotels and vacation ownership resorts. Marriott’s business operations, known for their excellence, are guided by five fundamental values: prioritizing people, striving for excellence, welcoming change, upholding integrity, and contributing to the world.</w:t>
      </w:r>
    </w:p>
    <w:p w14:paraId="1A20360D" w14:textId="60C65894" w:rsidR="007F46B5" w:rsidRPr="008D6A17" w:rsidRDefault="007F46B5" w:rsidP="008D6A17">
      <w:pPr>
        <w:spacing w:line="360" w:lineRule="auto"/>
        <w:ind w:left="720"/>
        <w:jc w:val="both"/>
        <w:rPr>
          <w:rFonts w:ascii="Arial" w:hAnsi="Arial" w:cs="Arial"/>
          <w:sz w:val="24"/>
          <w:szCs w:val="24"/>
        </w:rPr>
      </w:pPr>
    </w:p>
    <w:p w14:paraId="63152F4A" w14:textId="140BFEC0" w:rsidR="00401419" w:rsidRPr="008D6A17" w:rsidRDefault="00401419" w:rsidP="008D6A17">
      <w:pPr>
        <w:spacing w:line="360" w:lineRule="auto"/>
        <w:jc w:val="both"/>
        <w:rPr>
          <w:rFonts w:ascii="Arial" w:hAnsi="Arial" w:cs="Arial"/>
          <w:sz w:val="24"/>
          <w:szCs w:val="24"/>
        </w:rPr>
      </w:pPr>
    </w:p>
    <w:p w14:paraId="3EC40F30" w14:textId="77777777" w:rsidR="00401419" w:rsidRPr="008D6A17" w:rsidRDefault="00401419" w:rsidP="008D6A17">
      <w:pPr>
        <w:spacing w:line="360" w:lineRule="auto"/>
        <w:ind w:left="720"/>
        <w:jc w:val="both"/>
        <w:rPr>
          <w:rFonts w:ascii="Arial" w:hAnsi="Arial" w:cs="Arial"/>
          <w:sz w:val="24"/>
          <w:szCs w:val="24"/>
        </w:rPr>
      </w:pPr>
    </w:p>
    <w:p w14:paraId="2409CFB3" w14:textId="2954DF28" w:rsidR="00401419" w:rsidRPr="008D6A17" w:rsidRDefault="0066494F" w:rsidP="008D6A17">
      <w:pPr>
        <w:spacing w:line="360" w:lineRule="auto"/>
        <w:ind w:left="720"/>
        <w:jc w:val="both"/>
        <w:rPr>
          <w:rFonts w:ascii="Arial" w:hAnsi="Arial" w:cs="Arial"/>
          <w:sz w:val="24"/>
          <w:szCs w:val="24"/>
        </w:rPr>
      </w:pPr>
      <w:r w:rsidRPr="008D6A17">
        <w:rPr>
          <w:rFonts w:ascii="Arial" w:hAnsi="Arial" w:cs="Arial"/>
          <w:sz w:val="24"/>
          <w:szCs w:val="24"/>
        </w:rPr>
        <w:t xml:space="preserve">In the hospitality sector, the adoption of diverse work styles has gained significant importance, especially following the outbreak of the COVID-19 pandemic. The sector has witnessed a transition towards more adaptable employment practices, encompassing telecommuting, flexible scheduling, and </w:t>
      </w:r>
      <w:r w:rsidRPr="008D6A17">
        <w:rPr>
          <w:rFonts w:ascii="Arial" w:hAnsi="Arial" w:cs="Arial"/>
          <w:sz w:val="24"/>
          <w:szCs w:val="24"/>
        </w:rPr>
        <w:lastRenderedPageBreak/>
        <w:t>shared roles. This transformation has been propelled by an array of socio-economic elements, such as advancements in technology, shifts in workforce composition, and the progression of employee aspirations.</w:t>
      </w:r>
    </w:p>
    <w:p w14:paraId="3801C199" w14:textId="366CC9AC" w:rsidR="0066494F" w:rsidRPr="008D6A17" w:rsidRDefault="0066494F" w:rsidP="008D6A17">
      <w:pPr>
        <w:spacing w:line="360" w:lineRule="auto"/>
        <w:ind w:left="720"/>
        <w:jc w:val="both"/>
        <w:rPr>
          <w:rFonts w:ascii="Arial" w:hAnsi="Arial" w:cs="Arial"/>
          <w:sz w:val="24"/>
          <w:szCs w:val="24"/>
        </w:rPr>
      </w:pPr>
    </w:p>
    <w:p w14:paraId="0681A314" w14:textId="77777777" w:rsidR="0066494F" w:rsidRPr="008D6A17" w:rsidRDefault="0066494F" w:rsidP="008D6A17">
      <w:pPr>
        <w:spacing w:line="360" w:lineRule="auto"/>
        <w:ind w:left="720"/>
        <w:jc w:val="both"/>
        <w:rPr>
          <w:rFonts w:ascii="Arial" w:hAnsi="Arial" w:cs="Arial"/>
          <w:sz w:val="24"/>
          <w:szCs w:val="24"/>
        </w:rPr>
      </w:pPr>
    </w:p>
    <w:p w14:paraId="2771C1AD" w14:textId="6B37F0B6" w:rsidR="00401419" w:rsidRPr="008D6A17" w:rsidRDefault="00401419" w:rsidP="008D6A17">
      <w:pPr>
        <w:spacing w:line="360" w:lineRule="auto"/>
        <w:ind w:left="720"/>
        <w:jc w:val="both"/>
        <w:rPr>
          <w:rFonts w:ascii="Arial" w:hAnsi="Arial" w:cs="Arial"/>
          <w:sz w:val="24"/>
          <w:szCs w:val="24"/>
        </w:rPr>
      </w:pPr>
      <w:r w:rsidRPr="008D6A17">
        <w:rPr>
          <w:rFonts w:ascii="Arial" w:hAnsi="Arial" w:cs="Arial"/>
          <w:sz w:val="24"/>
          <w:szCs w:val="24"/>
        </w:rPr>
        <w:t xml:space="preserve">However, these new work modes present unique challenges for performance management and monitoring. Traditional performance management systems, which often rely on direct supervision and regular face-to-face interactions, may not be effective in a remote or flexible work environment. Furthermore, socio-economic factors such as economic instability, changing </w:t>
      </w:r>
      <w:r w:rsidR="00913148" w:rsidRPr="008D6A17">
        <w:rPr>
          <w:rFonts w:ascii="Arial" w:hAnsi="Arial" w:cs="Arial"/>
          <w:sz w:val="24"/>
          <w:szCs w:val="24"/>
        </w:rPr>
        <w:t>labour</w:t>
      </w:r>
      <w:r w:rsidRPr="008D6A17">
        <w:rPr>
          <w:rFonts w:ascii="Arial" w:hAnsi="Arial" w:cs="Arial"/>
          <w:sz w:val="24"/>
          <w:szCs w:val="24"/>
        </w:rPr>
        <w:t xml:space="preserve"> laws, and societal expectations around work-life balance can also impact how performance management is conducted in these new work modes.</w:t>
      </w:r>
    </w:p>
    <w:p w14:paraId="521FC471" w14:textId="77777777" w:rsidR="00401419" w:rsidRPr="008D6A17" w:rsidRDefault="00401419" w:rsidP="008D6A17">
      <w:pPr>
        <w:spacing w:line="360" w:lineRule="auto"/>
        <w:ind w:left="720"/>
        <w:jc w:val="both"/>
        <w:rPr>
          <w:rFonts w:ascii="Arial" w:hAnsi="Arial" w:cs="Arial"/>
          <w:sz w:val="24"/>
          <w:szCs w:val="24"/>
        </w:rPr>
      </w:pPr>
    </w:p>
    <w:p w14:paraId="27BFFE8A" w14:textId="77777777" w:rsidR="00401419" w:rsidRPr="008D6A17" w:rsidRDefault="00401419" w:rsidP="008D6A17">
      <w:pPr>
        <w:spacing w:line="360" w:lineRule="auto"/>
        <w:ind w:left="720"/>
        <w:jc w:val="both"/>
        <w:rPr>
          <w:rFonts w:ascii="Arial" w:hAnsi="Arial" w:cs="Arial"/>
          <w:sz w:val="24"/>
          <w:szCs w:val="24"/>
        </w:rPr>
      </w:pPr>
      <w:r w:rsidRPr="008D6A17">
        <w:rPr>
          <w:rFonts w:ascii="Arial" w:hAnsi="Arial" w:cs="Arial"/>
          <w:sz w:val="24"/>
          <w:szCs w:val="24"/>
        </w:rPr>
        <w:t>This proposal will examine the impacts of these socio-economic factors on employee performance management and monitoring in different work modes within the context of Marriott International. It will identify the current issues and challenges faced by the company and propose strategies for effectively managing and monitoring employee performance in these new work environments.</w:t>
      </w:r>
    </w:p>
    <w:p w14:paraId="0B94C5A9" w14:textId="77777777" w:rsidR="00401419" w:rsidRPr="008D6A17" w:rsidRDefault="00401419" w:rsidP="008D6A17">
      <w:pPr>
        <w:spacing w:line="360" w:lineRule="auto"/>
        <w:ind w:left="720"/>
        <w:jc w:val="both"/>
        <w:rPr>
          <w:rFonts w:ascii="Arial" w:hAnsi="Arial" w:cs="Arial"/>
          <w:sz w:val="24"/>
          <w:szCs w:val="24"/>
        </w:rPr>
      </w:pPr>
    </w:p>
    <w:p w14:paraId="2E6EAACF" w14:textId="48131A57" w:rsidR="00024BBF" w:rsidRPr="008D6A17" w:rsidRDefault="00401419" w:rsidP="008D6A17">
      <w:pPr>
        <w:spacing w:line="360" w:lineRule="auto"/>
        <w:ind w:left="720"/>
        <w:jc w:val="both"/>
        <w:rPr>
          <w:rFonts w:ascii="Arial" w:hAnsi="Arial" w:cs="Arial"/>
          <w:sz w:val="24"/>
          <w:szCs w:val="24"/>
        </w:rPr>
      </w:pPr>
      <w:r w:rsidRPr="008D6A17">
        <w:rPr>
          <w:rFonts w:ascii="Arial" w:hAnsi="Arial" w:cs="Arial"/>
          <w:sz w:val="24"/>
          <w:szCs w:val="24"/>
        </w:rPr>
        <w:t xml:space="preserve">This introduction sets the stage for a comprehensive analysis of the impacts of socio-economic forces on performance management in different work modes, using Marriott International as a case study. The subsequent sections of this proposal will delve deeper into these issues, drawing on existing literature and industry examples to provide a well-rounded perspective on this complex </w:t>
      </w:r>
      <w:r w:rsidR="00913148" w:rsidRPr="008D6A17">
        <w:rPr>
          <w:rFonts w:ascii="Arial" w:hAnsi="Arial" w:cs="Arial"/>
          <w:sz w:val="24"/>
          <w:szCs w:val="24"/>
        </w:rPr>
        <w:t>topic. Monitoring</w:t>
      </w:r>
      <w:r w:rsidRPr="008D6A17">
        <w:rPr>
          <w:rFonts w:ascii="Arial" w:hAnsi="Arial" w:cs="Arial"/>
          <w:sz w:val="24"/>
          <w:szCs w:val="24"/>
        </w:rPr>
        <w:t xml:space="preserve"> in different work modes: Hospitality HR’s perspective</w:t>
      </w:r>
      <w:r w:rsidR="00913148" w:rsidRPr="008D6A17">
        <w:rPr>
          <w:rFonts w:ascii="Arial" w:hAnsi="Arial" w:cs="Arial"/>
          <w:sz w:val="24"/>
          <w:szCs w:val="24"/>
        </w:rPr>
        <w:t>.</w:t>
      </w:r>
    </w:p>
    <w:p w14:paraId="6444F1BA" w14:textId="77777777" w:rsidR="00153628" w:rsidRPr="008D6A17" w:rsidRDefault="00153628" w:rsidP="008D6A17">
      <w:pPr>
        <w:spacing w:line="360" w:lineRule="auto"/>
        <w:ind w:left="720"/>
        <w:jc w:val="both"/>
        <w:rPr>
          <w:rFonts w:ascii="Arial" w:hAnsi="Arial" w:cs="Arial"/>
          <w:sz w:val="24"/>
          <w:szCs w:val="24"/>
        </w:rPr>
      </w:pPr>
    </w:p>
    <w:p w14:paraId="09E96043" w14:textId="28FBF078" w:rsidR="00913148" w:rsidRPr="008D6A17" w:rsidRDefault="00913148" w:rsidP="008D6A17">
      <w:pPr>
        <w:spacing w:line="360" w:lineRule="auto"/>
        <w:ind w:left="720"/>
        <w:jc w:val="both"/>
        <w:rPr>
          <w:rFonts w:ascii="Arial" w:hAnsi="Arial" w:cs="Arial"/>
          <w:b/>
          <w:bCs/>
          <w:sz w:val="24"/>
          <w:szCs w:val="24"/>
        </w:rPr>
      </w:pPr>
      <w:r w:rsidRPr="008D6A17">
        <w:rPr>
          <w:rFonts w:ascii="Arial" w:hAnsi="Arial" w:cs="Arial"/>
          <w:b/>
          <w:bCs/>
          <w:sz w:val="24"/>
          <w:szCs w:val="24"/>
        </w:rPr>
        <w:t>Discussion/Literature Review</w:t>
      </w:r>
    </w:p>
    <w:p w14:paraId="591EA96E" w14:textId="77777777" w:rsidR="00913148" w:rsidRPr="008D6A17" w:rsidRDefault="00913148" w:rsidP="008D6A17">
      <w:pPr>
        <w:spacing w:line="360" w:lineRule="auto"/>
        <w:ind w:left="720"/>
        <w:jc w:val="both"/>
        <w:rPr>
          <w:rFonts w:ascii="Arial" w:hAnsi="Arial" w:cs="Arial"/>
          <w:sz w:val="24"/>
          <w:szCs w:val="24"/>
        </w:rPr>
      </w:pPr>
    </w:p>
    <w:p w14:paraId="0856B88E" w14:textId="77777777" w:rsidR="00913148" w:rsidRPr="008D6A17" w:rsidRDefault="00913148" w:rsidP="008D6A17">
      <w:pPr>
        <w:spacing w:line="360" w:lineRule="auto"/>
        <w:ind w:left="720"/>
        <w:jc w:val="both"/>
        <w:rPr>
          <w:rFonts w:ascii="Arial" w:hAnsi="Arial" w:cs="Arial"/>
          <w:sz w:val="24"/>
          <w:szCs w:val="24"/>
        </w:rPr>
      </w:pPr>
      <w:r w:rsidRPr="008D6A17">
        <w:rPr>
          <w:rFonts w:ascii="Arial" w:hAnsi="Arial" w:cs="Arial"/>
          <w:b/>
          <w:bCs/>
          <w:sz w:val="24"/>
          <w:szCs w:val="24"/>
        </w:rPr>
        <w:lastRenderedPageBreak/>
        <w:t>Socio-economic Factors and PESTLE Analysis</w:t>
      </w:r>
      <w:r w:rsidRPr="008D6A17">
        <w:rPr>
          <w:rFonts w:ascii="Arial" w:hAnsi="Arial" w:cs="Arial"/>
          <w:sz w:val="24"/>
          <w:szCs w:val="24"/>
        </w:rPr>
        <w:t xml:space="preserve"> The socio-economic landscape significantly influences the operations and strategies of the hospitality industry. These factors, encapsulated in the Economic and Social components of the PESTLE analysis, include elements such as inflation rates, exchange rates, interest rates, economic growth patterns, supply and demand dynamics, and the potential for recession. They also encompass demographic trends, age distribution, cultural attitudes, and shifts in workplace and lifestyle preferences. These factors can directly impact a company’s operational efficiency, profitability, and growth potential.</w:t>
      </w:r>
    </w:p>
    <w:p w14:paraId="01F2E007" w14:textId="77777777" w:rsidR="00913148" w:rsidRPr="008D6A17" w:rsidRDefault="00913148" w:rsidP="008D6A17">
      <w:pPr>
        <w:spacing w:line="360" w:lineRule="auto"/>
        <w:ind w:left="720"/>
        <w:jc w:val="both"/>
        <w:rPr>
          <w:rFonts w:ascii="Arial" w:hAnsi="Arial" w:cs="Arial"/>
          <w:sz w:val="24"/>
          <w:szCs w:val="24"/>
        </w:rPr>
      </w:pPr>
    </w:p>
    <w:p w14:paraId="5D89281C" w14:textId="28720D41" w:rsidR="00913148" w:rsidRPr="008D6A17" w:rsidRDefault="00913148" w:rsidP="008D6A17">
      <w:pPr>
        <w:spacing w:line="360" w:lineRule="auto"/>
        <w:ind w:left="720"/>
        <w:jc w:val="both"/>
        <w:rPr>
          <w:rFonts w:ascii="Arial" w:hAnsi="Arial" w:cs="Arial"/>
          <w:sz w:val="24"/>
          <w:szCs w:val="24"/>
        </w:rPr>
      </w:pPr>
      <w:r w:rsidRPr="008D6A17">
        <w:rPr>
          <w:rFonts w:ascii="Arial" w:hAnsi="Arial" w:cs="Arial"/>
          <w:sz w:val="24"/>
          <w:szCs w:val="24"/>
        </w:rPr>
        <w:t xml:space="preserve">In the context of Marriott International, these socio-economic factors have necessitated a re-evaluation of traditional work modes and performance management strategies. The advent of digital technology has made remote work a viable option, enabling seamless communication and collaboration across geographical boundaries. The rise of the gig economy has further </w:t>
      </w:r>
      <w:r w:rsidR="007170BF" w:rsidRPr="008D6A17">
        <w:rPr>
          <w:rFonts w:ascii="Arial" w:hAnsi="Arial" w:cs="Arial"/>
          <w:sz w:val="24"/>
          <w:szCs w:val="24"/>
        </w:rPr>
        <w:t>fuelled</w:t>
      </w:r>
      <w:r w:rsidRPr="008D6A17">
        <w:rPr>
          <w:rFonts w:ascii="Arial" w:hAnsi="Arial" w:cs="Arial"/>
          <w:sz w:val="24"/>
          <w:szCs w:val="24"/>
        </w:rPr>
        <w:t xml:space="preserve"> the demand for flexible work arrangements, allowing employees to balance their professional commitments with personal responsibilities.</w:t>
      </w:r>
    </w:p>
    <w:p w14:paraId="71D4A385" w14:textId="77777777" w:rsidR="00913148" w:rsidRPr="008D6A17" w:rsidRDefault="00913148" w:rsidP="008D6A17">
      <w:pPr>
        <w:spacing w:line="360" w:lineRule="auto"/>
        <w:ind w:left="720"/>
        <w:jc w:val="both"/>
        <w:rPr>
          <w:rFonts w:ascii="Arial" w:hAnsi="Arial" w:cs="Arial"/>
          <w:sz w:val="24"/>
          <w:szCs w:val="24"/>
        </w:rPr>
      </w:pPr>
    </w:p>
    <w:p w14:paraId="05922500" w14:textId="77777777" w:rsidR="00913148" w:rsidRPr="008D6A17" w:rsidRDefault="00913148" w:rsidP="008D6A17">
      <w:pPr>
        <w:spacing w:line="360" w:lineRule="auto"/>
        <w:ind w:left="720"/>
        <w:jc w:val="both"/>
        <w:rPr>
          <w:rFonts w:ascii="Arial" w:hAnsi="Arial" w:cs="Arial"/>
          <w:sz w:val="24"/>
          <w:szCs w:val="24"/>
        </w:rPr>
      </w:pPr>
      <w:r w:rsidRPr="008D6A17">
        <w:rPr>
          <w:rFonts w:ascii="Arial" w:hAnsi="Arial" w:cs="Arial"/>
          <w:b/>
          <w:bCs/>
          <w:sz w:val="24"/>
          <w:szCs w:val="24"/>
        </w:rPr>
        <w:t>Industry Trends: Retention Rates and Turnover Rate</w:t>
      </w:r>
      <w:r w:rsidRPr="008D6A17">
        <w:rPr>
          <w:rFonts w:ascii="Arial" w:hAnsi="Arial" w:cs="Arial"/>
          <w:sz w:val="24"/>
          <w:szCs w:val="24"/>
        </w:rPr>
        <w:t xml:space="preserve"> The hospitality industry, particularly the hotel sector, has been grappling with high employee turnover rates. Industry reports suggest that the turnover rate in the hospitality sector is significantly higher than in other industries, often ranging from 60% to 120% annually. This high turnover rate presents a formidable challenge for the industry, leading to increased recruitment and training costs, disruptions in service delivery, and potential declines in customer satisfaction.</w:t>
      </w:r>
    </w:p>
    <w:p w14:paraId="52A211E5" w14:textId="77777777" w:rsidR="00913148" w:rsidRPr="008D6A17" w:rsidRDefault="00913148" w:rsidP="008D6A17">
      <w:pPr>
        <w:spacing w:line="360" w:lineRule="auto"/>
        <w:ind w:left="720"/>
        <w:jc w:val="both"/>
        <w:rPr>
          <w:rFonts w:ascii="Arial" w:hAnsi="Arial" w:cs="Arial"/>
          <w:sz w:val="24"/>
          <w:szCs w:val="24"/>
        </w:rPr>
      </w:pPr>
    </w:p>
    <w:p w14:paraId="2E954E11" w14:textId="77777777" w:rsidR="00913148" w:rsidRPr="008D6A17" w:rsidRDefault="00913148" w:rsidP="008D6A17">
      <w:pPr>
        <w:spacing w:line="360" w:lineRule="auto"/>
        <w:ind w:left="720"/>
        <w:jc w:val="both"/>
        <w:rPr>
          <w:rFonts w:ascii="Arial" w:hAnsi="Arial" w:cs="Arial"/>
          <w:sz w:val="24"/>
          <w:szCs w:val="24"/>
        </w:rPr>
      </w:pPr>
      <w:r w:rsidRPr="008D6A17">
        <w:rPr>
          <w:rFonts w:ascii="Arial" w:hAnsi="Arial" w:cs="Arial"/>
          <w:b/>
          <w:bCs/>
          <w:sz w:val="24"/>
          <w:szCs w:val="24"/>
        </w:rPr>
        <w:t>Emergence of Different Work Modes in Hospitality Industry</w:t>
      </w:r>
      <w:r w:rsidRPr="008D6A17">
        <w:rPr>
          <w:rFonts w:ascii="Arial" w:hAnsi="Arial" w:cs="Arial"/>
          <w:sz w:val="24"/>
          <w:szCs w:val="24"/>
        </w:rPr>
        <w:t xml:space="preserve"> Over the past five years, the hospitality industry has witnessed a paradigm shift in work modes. The traditional model of fixed working hours at a physical location has been supplemented by more flexible arrangements. These include remote work, flexible working hours, job sharing, and part-time employment. This shift </w:t>
      </w:r>
      <w:r w:rsidRPr="008D6A17">
        <w:rPr>
          <w:rFonts w:ascii="Arial" w:hAnsi="Arial" w:cs="Arial"/>
          <w:sz w:val="24"/>
          <w:szCs w:val="24"/>
        </w:rPr>
        <w:lastRenderedPageBreak/>
        <w:t>has been driven by various factors, including technological advancements, changing workforce demographics, evolving employee expectations, and the global pandemic.</w:t>
      </w:r>
    </w:p>
    <w:p w14:paraId="30E0ADC8" w14:textId="77777777" w:rsidR="00913148" w:rsidRPr="008D6A17" w:rsidRDefault="00913148" w:rsidP="008D6A17">
      <w:pPr>
        <w:spacing w:line="360" w:lineRule="auto"/>
        <w:ind w:left="720"/>
        <w:jc w:val="both"/>
        <w:rPr>
          <w:rFonts w:ascii="Arial" w:hAnsi="Arial" w:cs="Arial"/>
          <w:sz w:val="24"/>
          <w:szCs w:val="24"/>
        </w:rPr>
      </w:pPr>
    </w:p>
    <w:p w14:paraId="36778FB3" w14:textId="77777777" w:rsidR="00913148" w:rsidRPr="008D6A17" w:rsidRDefault="00913148" w:rsidP="008D6A17">
      <w:pPr>
        <w:spacing w:line="360" w:lineRule="auto"/>
        <w:ind w:left="720"/>
        <w:jc w:val="both"/>
        <w:rPr>
          <w:rFonts w:ascii="Arial" w:hAnsi="Arial" w:cs="Arial"/>
          <w:sz w:val="24"/>
          <w:szCs w:val="24"/>
        </w:rPr>
      </w:pPr>
      <w:r w:rsidRPr="008D6A17">
        <w:rPr>
          <w:rFonts w:ascii="Arial" w:hAnsi="Arial" w:cs="Arial"/>
          <w:b/>
          <w:bCs/>
          <w:sz w:val="24"/>
          <w:szCs w:val="24"/>
        </w:rPr>
        <w:t>Industry Examples: Marriott, IHG, and Radisson</w:t>
      </w:r>
      <w:r w:rsidRPr="008D6A17">
        <w:rPr>
          <w:rFonts w:ascii="Arial" w:hAnsi="Arial" w:cs="Arial"/>
          <w:sz w:val="24"/>
          <w:szCs w:val="24"/>
        </w:rPr>
        <w:t xml:space="preserve"> Different hotel brands have adopted unique strategies to manage employees’ performance in these new work modes. Marriott International, for instance, has leveraged digital technology to facilitate communication and collaboration among remote teams. The company has also provided training and resources to help managers effectively supervise remote employees.</w:t>
      </w:r>
    </w:p>
    <w:p w14:paraId="23D088CA" w14:textId="77777777" w:rsidR="00913148" w:rsidRPr="008D6A17" w:rsidRDefault="00913148" w:rsidP="008D6A17">
      <w:pPr>
        <w:spacing w:line="360" w:lineRule="auto"/>
        <w:ind w:left="720"/>
        <w:jc w:val="both"/>
        <w:rPr>
          <w:rFonts w:ascii="Arial" w:hAnsi="Arial" w:cs="Arial"/>
          <w:sz w:val="24"/>
          <w:szCs w:val="24"/>
        </w:rPr>
      </w:pPr>
    </w:p>
    <w:p w14:paraId="121C8128" w14:textId="77777777" w:rsidR="00913148" w:rsidRPr="008D6A17" w:rsidRDefault="00913148" w:rsidP="008D6A17">
      <w:pPr>
        <w:spacing w:line="360" w:lineRule="auto"/>
        <w:ind w:left="720"/>
        <w:jc w:val="both"/>
        <w:rPr>
          <w:rFonts w:ascii="Arial" w:hAnsi="Arial" w:cs="Arial"/>
          <w:sz w:val="24"/>
          <w:szCs w:val="24"/>
        </w:rPr>
      </w:pPr>
      <w:r w:rsidRPr="008D6A17">
        <w:rPr>
          <w:rFonts w:ascii="Arial" w:hAnsi="Arial" w:cs="Arial"/>
          <w:sz w:val="24"/>
          <w:szCs w:val="24"/>
        </w:rPr>
        <w:t>InterContinental Hotels Group (IHG) has also made significant strides in managing employee performance in different work modes. IHG has run a series of pilots across its European division to explore how artificial intelligence and machine learning can help match team members with brand personalities.</w:t>
      </w:r>
    </w:p>
    <w:p w14:paraId="6A9391DA" w14:textId="77777777" w:rsidR="00913148" w:rsidRPr="008D6A17" w:rsidRDefault="00913148" w:rsidP="008D6A17">
      <w:pPr>
        <w:spacing w:line="360" w:lineRule="auto"/>
        <w:ind w:left="720"/>
        <w:jc w:val="both"/>
        <w:rPr>
          <w:rFonts w:ascii="Arial" w:hAnsi="Arial" w:cs="Arial"/>
          <w:sz w:val="24"/>
          <w:szCs w:val="24"/>
        </w:rPr>
      </w:pPr>
    </w:p>
    <w:p w14:paraId="3A4F4C7C" w14:textId="7675DF02" w:rsidR="00913148" w:rsidRPr="008D6A17" w:rsidRDefault="00913148" w:rsidP="008D6A17">
      <w:pPr>
        <w:spacing w:line="360" w:lineRule="auto"/>
        <w:ind w:left="720"/>
        <w:jc w:val="both"/>
        <w:rPr>
          <w:rFonts w:ascii="Arial" w:hAnsi="Arial" w:cs="Arial"/>
          <w:sz w:val="24"/>
          <w:szCs w:val="24"/>
        </w:rPr>
      </w:pPr>
      <w:r w:rsidRPr="008D6A17">
        <w:rPr>
          <w:rFonts w:ascii="Arial" w:hAnsi="Arial" w:cs="Arial"/>
          <w:sz w:val="24"/>
          <w:szCs w:val="24"/>
        </w:rPr>
        <w:t>Radisson Hotel Group has outlined efforts to operate sustainably, demonstrating its commitment to creating a better world. While specific strategies related to different work modes are not explicitly mentioned, the company’s commitment to caring for people, community, and the planet suggests a holistic approach to employee management.</w:t>
      </w:r>
    </w:p>
    <w:p w14:paraId="22F94345" w14:textId="77777777" w:rsidR="0066494F" w:rsidRPr="008D6A17" w:rsidRDefault="0066494F" w:rsidP="008D6A17">
      <w:pPr>
        <w:spacing w:line="360" w:lineRule="auto"/>
        <w:ind w:left="720"/>
        <w:jc w:val="both"/>
        <w:rPr>
          <w:rFonts w:ascii="Arial" w:hAnsi="Arial" w:cs="Arial"/>
          <w:sz w:val="24"/>
          <w:szCs w:val="24"/>
        </w:rPr>
      </w:pPr>
    </w:p>
    <w:p w14:paraId="3928E460" w14:textId="77777777" w:rsidR="0027475B" w:rsidRPr="008D6A17" w:rsidRDefault="0027475B" w:rsidP="008D6A17">
      <w:pPr>
        <w:spacing w:line="360" w:lineRule="auto"/>
        <w:ind w:left="720"/>
        <w:jc w:val="both"/>
        <w:rPr>
          <w:rFonts w:ascii="Arial" w:hAnsi="Arial" w:cs="Arial"/>
          <w:sz w:val="24"/>
          <w:szCs w:val="24"/>
        </w:rPr>
      </w:pPr>
      <w:r w:rsidRPr="008D6A17">
        <w:rPr>
          <w:rFonts w:ascii="Arial" w:hAnsi="Arial" w:cs="Arial"/>
          <w:b/>
          <w:bCs/>
          <w:sz w:val="24"/>
          <w:szCs w:val="24"/>
        </w:rPr>
        <w:t>Marriott International</w:t>
      </w:r>
      <w:r w:rsidRPr="008D6A17">
        <w:rPr>
          <w:rFonts w:ascii="Arial" w:hAnsi="Arial" w:cs="Arial"/>
          <w:sz w:val="24"/>
          <w:szCs w:val="24"/>
        </w:rPr>
        <w:t xml:space="preserve">: Marriott has been proactive in adapting to the changing work environment. They have utilized digital tools to enable effective communication and collaboration among teams, regardless of their physical location. Additionally, they have invested in training resources to equip managers with the skills needed to supervise remote employees effectively. Marriott’s strategy for engaging associates emphasizes the importance of providing employees with the necessary information for success, fostering a </w:t>
      </w:r>
      <w:r w:rsidRPr="008D6A17">
        <w:rPr>
          <w:rFonts w:ascii="Arial" w:hAnsi="Arial" w:cs="Arial"/>
          <w:sz w:val="24"/>
          <w:szCs w:val="24"/>
        </w:rPr>
        <w:lastRenderedPageBreak/>
        <w:t>culture where everyone’s contributions are valued, and prioritizing the well-being of all associates.</w:t>
      </w:r>
    </w:p>
    <w:p w14:paraId="70CDFCC8" w14:textId="77777777" w:rsidR="0027475B" w:rsidRPr="008D6A17" w:rsidRDefault="0027475B" w:rsidP="008D6A17">
      <w:pPr>
        <w:spacing w:line="360" w:lineRule="auto"/>
        <w:ind w:left="720"/>
        <w:jc w:val="both"/>
        <w:rPr>
          <w:rFonts w:ascii="Arial" w:hAnsi="Arial" w:cs="Arial"/>
          <w:sz w:val="24"/>
          <w:szCs w:val="24"/>
        </w:rPr>
      </w:pPr>
    </w:p>
    <w:p w14:paraId="2967708E" w14:textId="77777777" w:rsidR="0027475B" w:rsidRPr="008D6A17" w:rsidRDefault="0027475B" w:rsidP="008D6A17">
      <w:pPr>
        <w:spacing w:line="360" w:lineRule="auto"/>
        <w:ind w:left="720"/>
        <w:jc w:val="both"/>
        <w:rPr>
          <w:rFonts w:ascii="Arial" w:hAnsi="Arial" w:cs="Arial"/>
          <w:sz w:val="24"/>
          <w:szCs w:val="24"/>
        </w:rPr>
      </w:pPr>
      <w:r w:rsidRPr="008D6A17">
        <w:rPr>
          <w:rFonts w:ascii="Arial" w:hAnsi="Arial" w:cs="Arial"/>
          <w:b/>
          <w:bCs/>
          <w:sz w:val="24"/>
          <w:szCs w:val="24"/>
        </w:rPr>
        <w:t>InterContinental Hotels Group (IHG)</w:t>
      </w:r>
      <w:r w:rsidRPr="008D6A17">
        <w:rPr>
          <w:rFonts w:ascii="Arial" w:hAnsi="Arial" w:cs="Arial"/>
          <w:sz w:val="24"/>
          <w:szCs w:val="24"/>
        </w:rPr>
        <w:t>: IHG has been innovative in its approach to managing employee performance in different work modes. They have conducted pilot programs to explore the potential of artificial intelligence and machine learning in aligning team members with the distinct personalities of their various brands. This initiative has helped IHG streamline the process of hiring, training, and performance appraisal, making it more efficient and effective.</w:t>
      </w:r>
    </w:p>
    <w:p w14:paraId="0055C0A5" w14:textId="77777777" w:rsidR="0027475B" w:rsidRPr="008D6A17" w:rsidRDefault="0027475B" w:rsidP="008D6A17">
      <w:pPr>
        <w:spacing w:line="360" w:lineRule="auto"/>
        <w:ind w:left="720"/>
        <w:jc w:val="both"/>
        <w:rPr>
          <w:rFonts w:ascii="Arial" w:hAnsi="Arial" w:cs="Arial"/>
          <w:sz w:val="24"/>
          <w:szCs w:val="24"/>
        </w:rPr>
      </w:pPr>
    </w:p>
    <w:p w14:paraId="5889CCF3" w14:textId="640E09D9" w:rsidR="0027475B" w:rsidRPr="008D6A17" w:rsidRDefault="0066494F" w:rsidP="008D6A17">
      <w:pPr>
        <w:spacing w:line="360" w:lineRule="auto"/>
        <w:ind w:left="720"/>
        <w:jc w:val="both"/>
        <w:rPr>
          <w:rFonts w:ascii="Arial" w:hAnsi="Arial" w:cs="Arial"/>
          <w:sz w:val="24"/>
          <w:szCs w:val="24"/>
        </w:rPr>
      </w:pPr>
      <w:r w:rsidRPr="008D6A17">
        <w:rPr>
          <w:rFonts w:ascii="Arial" w:hAnsi="Arial" w:cs="Arial"/>
          <w:b/>
          <w:bCs/>
          <w:sz w:val="24"/>
          <w:szCs w:val="24"/>
        </w:rPr>
        <w:t>Radisson Hotel Group:</w:t>
      </w:r>
      <w:r w:rsidRPr="008D6A17">
        <w:rPr>
          <w:rFonts w:ascii="Arial" w:hAnsi="Arial" w:cs="Arial"/>
          <w:sz w:val="24"/>
          <w:szCs w:val="24"/>
        </w:rPr>
        <w:t xml:space="preserve"> The Radisson Hotel Group underscores the importance of generating mutual benefits through the creation of jobs, nurturing talent, and providing enriching opportunities for a varied international workforce. They bolster their team members with practical skills training and comprehensive growth opportunities via the Radisson Academy. Radisson also prioritizes the establishment of a worldwide team of employees that mirrors the diversity of the communities they serve and the varied clientele they cater to.</w:t>
      </w:r>
    </w:p>
    <w:p w14:paraId="099CAFE3" w14:textId="5B145A13" w:rsidR="0066494F" w:rsidRPr="008D6A17" w:rsidRDefault="0066494F" w:rsidP="008D6A17">
      <w:pPr>
        <w:spacing w:line="360" w:lineRule="auto"/>
        <w:ind w:left="720"/>
        <w:jc w:val="both"/>
        <w:rPr>
          <w:rFonts w:ascii="Arial" w:hAnsi="Arial" w:cs="Arial"/>
          <w:sz w:val="24"/>
          <w:szCs w:val="24"/>
        </w:rPr>
      </w:pPr>
    </w:p>
    <w:p w14:paraId="36D0771A" w14:textId="77777777" w:rsidR="0066494F" w:rsidRPr="008D6A17" w:rsidRDefault="0066494F" w:rsidP="008D6A17">
      <w:pPr>
        <w:spacing w:line="360" w:lineRule="auto"/>
        <w:ind w:left="720"/>
        <w:jc w:val="both"/>
        <w:rPr>
          <w:rFonts w:ascii="Arial" w:hAnsi="Arial" w:cs="Arial"/>
          <w:sz w:val="24"/>
          <w:szCs w:val="24"/>
        </w:rPr>
      </w:pPr>
    </w:p>
    <w:p w14:paraId="0FA61D06" w14:textId="39885BC5" w:rsidR="0027475B" w:rsidRPr="008D6A17" w:rsidRDefault="0027475B" w:rsidP="008D6A17">
      <w:pPr>
        <w:spacing w:line="360" w:lineRule="auto"/>
        <w:ind w:left="720"/>
        <w:jc w:val="both"/>
        <w:rPr>
          <w:rFonts w:ascii="Arial" w:hAnsi="Arial" w:cs="Arial"/>
          <w:sz w:val="24"/>
          <w:szCs w:val="24"/>
        </w:rPr>
      </w:pPr>
      <w:r w:rsidRPr="008D6A17">
        <w:rPr>
          <w:rFonts w:ascii="Arial" w:hAnsi="Arial" w:cs="Arial"/>
          <w:sz w:val="24"/>
          <w:szCs w:val="24"/>
        </w:rPr>
        <w:t>These examples illustrate how these hotel brands have adapted their performance management strategies to accommodate different work modes. They highlight the importance of leveraging technology, providing training and development opportunities, and fostering a culture of inclusivity and diversity.</w:t>
      </w:r>
    </w:p>
    <w:p w14:paraId="03C48828" w14:textId="77777777" w:rsidR="00400B2C" w:rsidRPr="008D6A17" w:rsidRDefault="00400B2C" w:rsidP="008D6A17">
      <w:pPr>
        <w:spacing w:line="360" w:lineRule="auto"/>
        <w:ind w:left="720"/>
        <w:jc w:val="both"/>
        <w:rPr>
          <w:rFonts w:ascii="Arial" w:hAnsi="Arial" w:cs="Arial"/>
          <w:sz w:val="24"/>
          <w:szCs w:val="24"/>
        </w:rPr>
      </w:pPr>
    </w:p>
    <w:p w14:paraId="515DCD6D" w14:textId="3C39782F"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sz w:val="24"/>
          <w:szCs w:val="24"/>
        </w:rPr>
        <w:t>There are several potential research gaps in the area of socio-economic impacts on performance management in different work modes, particularly from a hospitality HR perspective. Here are a few:</w:t>
      </w:r>
    </w:p>
    <w:p w14:paraId="169EAA17" w14:textId="77777777" w:rsidR="007170BF" w:rsidRPr="008D6A17" w:rsidRDefault="007170BF" w:rsidP="008D6A17">
      <w:pPr>
        <w:spacing w:line="360" w:lineRule="auto"/>
        <w:ind w:left="720"/>
        <w:jc w:val="both"/>
        <w:rPr>
          <w:rFonts w:ascii="Arial" w:hAnsi="Arial" w:cs="Arial"/>
          <w:sz w:val="24"/>
          <w:szCs w:val="24"/>
        </w:rPr>
      </w:pPr>
    </w:p>
    <w:p w14:paraId="5FEFDF83" w14:textId="77777777"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lastRenderedPageBreak/>
        <w:t>Lack of Longitudinal Studies</w:t>
      </w:r>
      <w:r w:rsidRPr="008D6A17">
        <w:rPr>
          <w:rFonts w:ascii="Arial" w:hAnsi="Arial" w:cs="Arial"/>
          <w:sz w:val="24"/>
          <w:szCs w:val="24"/>
        </w:rPr>
        <w:t>: Most existing research provides a snapshot of the impacts of socio-economic factors on performance management at a specific point in time. Longitudinal studies that track these impacts over time are relatively scarce. Such studies could provide valuable insights into how these impacts evolve as socio-economic conditions and work modes change.</w:t>
      </w:r>
    </w:p>
    <w:p w14:paraId="105E9669" w14:textId="625E606D"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Limited Focus on Specific Socio-Economic Factors:</w:t>
      </w:r>
      <w:r w:rsidRPr="008D6A17">
        <w:rPr>
          <w:rFonts w:ascii="Arial" w:hAnsi="Arial" w:cs="Arial"/>
          <w:sz w:val="24"/>
          <w:szCs w:val="24"/>
        </w:rPr>
        <w:t xml:space="preserve"> While many studies consider socio-economic factors broadly, there is a lack of research focusing on specific factors such as economic instability, changing </w:t>
      </w:r>
      <w:r w:rsidR="0027475B" w:rsidRPr="008D6A17">
        <w:rPr>
          <w:rFonts w:ascii="Arial" w:hAnsi="Arial" w:cs="Arial"/>
          <w:sz w:val="24"/>
          <w:szCs w:val="24"/>
        </w:rPr>
        <w:t>labour</w:t>
      </w:r>
      <w:r w:rsidRPr="008D6A17">
        <w:rPr>
          <w:rFonts w:ascii="Arial" w:hAnsi="Arial" w:cs="Arial"/>
          <w:sz w:val="24"/>
          <w:szCs w:val="24"/>
        </w:rPr>
        <w:t xml:space="preserve"> laws, and societal expectations around work-life balance. More research is needed to understand how these specific factors impact performance management in different work modes.</w:t>
      </w:r>
    </w:p>
    <w:p w14:paraId="17BCEA40" w14:textId="77777777"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Need for Comparative Studies:</w:t>
      </w:r>
      <w:r w:rsidRPr="008D6A17">
        <w:rPr>
          <w:rFonts w:ascii="Arial" w:hAnsi="Arial" w:cs="Arial"/>
          <w:sz w:val="24"/>
          <w:szCs w:val="24"/>
        </w:rPr>
        <w:t xml:space="preserve"> There is a need for more comparative studies that examine the impacts of socio-economic factors on performance management across different hotel brands or even across different industries. Such studies could help identify best practices and provide a more nuanced understanding of these impacts.</w:t>
      </w:r>
    </w:p>
    <w:p w14:paraId="45736441" w14:textId="77777777"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Insufficient Understanding of the Interplay between Different Factors:</w:t>
      </w:r>
      <w:r w:rsidRPr="008D6A17">
        <w:rPr>
          <w:rFonts w:ascii="Arial" w:hAnsi="Arial" w:cs="Arial"/>
          <w:sz w:val="24"/>
          <w:szCs w:val="24"/>
        </w:rPr>
        <w:t xml:space="preserve"> The interplay between different socio-economic factors and how they collectively impact performance management in different work modes is not well understood. More research is needed to explore these complex interactions.</w:t>
      </w:r>
    </w:p>
    <w:p w14:paraId="76D9E4A1" w14:textId="77777777"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 xml:space="preserve">Lack of Research on Effective Strategies: </w:t>
      </w:r>
      <w:r w:rsidRPr="008D6A17">
        <w:rPr>
          <w:rFonts w:ascii="Arial" w:hAnsi="Arial" w:cs="Arial"/>
          <w:sz w:val="24"/>
          <w:szCs w:val="24"/>
        </w:rPr>
        <w:t>While some studies have suggested strategies for managing performance in different work modes, there is a lack of research evaluating the effectiveness of these strategies. More empirical research is needed to identify which strategies are most effective in different contexts.</w:t>
      </w:r>
    </w:p>
    <w:p w14:paraId="4EA3C79E" w14:textId="25A81B48" w:rsidR="00153628"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Underexplored Impact of Technological Advancements:</w:t>
      </w:r>
      <w:r w:rsidRPr="008D6A17">
        <w:rPr>
          <w:rFonts w:ascii="Arial" w:hAnsi="Arial" w:cs="Arial"/>
          <w:sz w:val="24"/>
          <w:szCs w:val="24"/>
        </w:rPr>
        <w:t xml:space="preserve"> The role of technological advancements in shaping work modes and influencing performance management is another area that could benefit from further research. This includes the impact of artificial intelligence and machine learning on performance management</w:t>
      </w:r>
    </w:p>
    <w:p w14:paraId="4BD5DDAA" w14:textId="77777777" w:rsidR="00153628" w:rsidRPr="008D6A17" w:rsidRDefault="00153628" w:rsidP="008D6A17">
      <w:pPr>
        <w:spacing w:line="360" w:lineRule="auto"/>
        <w:ind w:left="720"/>
        <w:jc w:val="both"/>
        <w:rPr>
          <w:rFonts w:ascii="Arial" w:hAnsi="Arial" w:cs="Arial"/>
          <w:sz w:val="24"/>
          <w:szCs w:val="24"/>
        </w:rPr>
      </w:pPr>
    </w:p>
    <w:p w14:paraId="10CF00CB" w14:textId="5E250E55"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sz w:val="24"/>
          <w:szCs w:val="24"/>
        </w:rPr>
        <w:lastRenderedPageBreak/>
        <w:t>There are several potential solutions to address the impacts of socio-economic factors on performance management in different work modes:</w:t>
      </w:r>
    </w:p>
    <w:p w14:paraId="705E1867" w14:textId="77777777" w:rsidR="007170BF" w:rsidRPr="008D6A17" w:rsidRDefault="007170BF" w:rsidP="008D6A17">
      <w:pPr>
        <w:spacing w:line="360" w:lineRule="auto"/>
        <w:ind w:left="720"/>
        <w:jc w:val="both"/>
        <w:rPr>
          <w:rFonts w:ascii="Arial" w:hAnsi="Arial" w:cs="Arial"/>
          <w:sz w:val="24"/>
          <w:szCs w:val="24"/>
        </w:rPr>
      </w:pPr>
    </w:p>
    <w:p w14:paraId="64DB0B25" w14:textId="77777777"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Adopting Technology</w:t>
      </w:r>
      <w:r w:rsidRPr="008D6A17">
        <w:rPr>
          <w:rFonts w:ascii="Arial" w:hAnsi="Arial" w:cs="Arial"/>
          <w:sz w:val="24"/>
          <w:szCs w:val="24"/>
        </w:rPr>
        <w:t>: Leveraging technology can help manage and monitor employee performance effectively. Tools for project management, time tracking, and communication can help keep track of employee performance and facilitate collaboration.</w:t>
      </w:r>
    </w:p>
    <w:p w14:paraId="424781A7" w14:textId="77777777"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Training and Development</w:t>
      </w:r>
      <w:r w:rsidRPr="008D6A17">
        <w:rPr>
          <w:rFonts w:ascii="Arial" w:hAnsi="Arial" w:cs="Arial"/>
          <w:sz w:val="24"/>
          <w:szCs w:val="24"/>
        </w:rPr>
        <w:t>: Providing training to both employees and managers can help them adapt to different work modes. This could include training on how to use various digital tools, how to manage remote teams, and how to maintain productivity while working remotely.</w:t>
      </w:r>
    </w:p>
    <w:p w14:paraId="4C45BD22" w14:textId="77777777"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Clear Communication</w:t>
      </w:r>
      <w:r w:rsidRPr="008D6A17">
        <w:rPr>
          <w:rFonts w:ascii="Arial" w:hAnsi="Arial" w:cs="Arial"/>
          <w:sz w:val="24"/>
          <w:szCs w:val="24"/>
        </w:rPr>
        <w:t>: Clear and regular communication of expectations can help manage performance in different work modes. This includes setting clear goals, providing regular feedback, and maintaining open lines of communication.</w:t>
      </w:r>
    </w:p>
    <w:p w14:paraId="2A75968C" w14:textId="77777777"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Flexible Policies:</w:t>
      </w:r>
      <w:r w:rsidRPr="008D6A17">
        <w:rPr>
          <w:rFonts w:ascii="Arial" w:hAnsi="Arial" w:cs="Arial"/>
          <w:sz w:val="24"/>
          <w:szCs w:val="24"/>
        </w:rPr>
        <w:t xml:space="preserve"> Implementing flexible work policies can help accommodate different work modes and address the challenges posed by socio-economic factors. This could include flexible working hours, the option to work from home, and policies that support work-life balance.</w:t>
      </w:r>
    </w:p>
    <w:p w14:paraId="7C1D407D" w14:textId="77777777"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Employee Support Programs:</w:t>
      </w:r>
      <w:r w:rsidRPr="008D6A17">
        <w:rPr>
          <w:rFonts w:ascii="Arial" w:hAnsi="Arial" w:cs="Arial"/>
          <w:sz w:val="24"/>
          <w:szCs w:val="24"/>
        </w:rPr>
        <w:t xml:space="preserve"> Offering support programs can help employees deal with personal issues that might impact their performance. This could include mental health support, financial planning assistance, and career development programs.</w:t>
      </w:r>
    </w:p>
    <w:p w14:paraId="093FEE21" w14:textId="77777777"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Performance Evaluation:</w:t>
      </w:r>
      <w:r w:rsidRPr="008D6A17">
        <w:rPr>
          <w:rFonts w:ascii="Arial" w:hAnsi="Arial" w:cs="Arial"/>
          <w:sz w:val="24"/>
          <w:szCs w:val="24"/>
        </w:rPr>
        <w:t xml:space="preserve"> Revising performance evaluation criteria to suit different work modes can help ensure fair and accurate performance assessments. This could involve focusing more on outcomes rather than hours worked, and considering the unique challenges of different work modes.</w:t>
      </w:r>
    </w:p>
    <w:p w14:paraId="3CDFD249" w14:textId="3D2B6E33" w:rsidR="007170BF" w:rsidRPr="008D6A17" w:rsidRDefault="007170BF" w:rsidP="008D6A17">
      <w:pPr>
        <w:spacing w:line="360" w:lineRule="auto"/>
        <w:ind w:left="720"/>
        <w:jc w:val="both"/>
        <w:rPr>
          <w:rFonts w:ascii="Arial" w:hAnsi="Arial" w:cs="Arial"/>
          <w:sz w:val="24"/>
          <w:szCs w:val="24"/>
        </w:rPr>
      </w:pPr>
      <w:r w:rsidRPr="008D6A17">
        <w:rPr>
          <w:rFonts w:ascii="Arial" w:hAnsi="Arial" w:cs="Arial"/>
          <w:b/>
          <w:bCs/>
          <w:sz w:val="24"/>
          <w:szCs w:val="24"/>
        </w:rPr>
        <w:t>Building Trust and Autonomy:</w:t>
      </w:r>
      <w:r w:rsidRPr="008D6A17">
        <w:rPr>
          <w:rFonts w:ascii="Arial" w:hAnsi="Arial" w:cs="Arial"/>
          <w:sz w:val="24"/>
          <w:szCs w:val="24"/>
        </w:rPr>
        <w:t xml:space="preserve"> Fostering a culture of trust and autonomy can motivate employees and improve performance. Employees who feel trusted </w:t>
      </w:r>
      <w:r w:rsidRPr="008D6A17">
        <w:rPr>
          <w:rFonts w:ascii="Arial" w:hAnsi="Arial" w:cs="Arial"/>
          <w:sz w:val="24"/>
          <w:szCs w:val="24"/>
        </w:rPr>
        <w:lastRenderedPageBreak/>
        <w:t>and have a degree of control over their work are likely to be more engaged and productive.</w:t>
      </w:r>
    </w:p>
    <w:p w14:paraId="462F7A96" w14:textId="267EA117" w:rsidR="00400B2C" w:rsidRPr="008D6A17" w:rsidRDefault="00400B2C" w:rsidP="008D6A17">
      <w:pPr>
        <w:spacing w:line="360" w:lineRule="auto"/>
        <w:ind w:left="720"/>
        <w:jc w:val="both"/>
        <w:rPr>
          <w:rFonts w:ascii="Arial" w:hAnsi="Arial" w:cs="Arial"/>
          <w:sz w:val="24"/>
          <w:szCs w:val="24"/>
        </w:rPr>
      </w:pPr>
    </w:p>
    <w:p w14:paraId="6E7B89F8" w14:textId="77777777" w:rsidR="00400B2C" w:rsidRPr="008D6A17" w:rsidRDefault="00400B2C" w:rsidP="008D6A17">
      <w:pPr>
        <w:spacing w:line="360" w:lineRule="auto"/>
        <w:ind w:left="720"/>
        <w:jc w:val="both"/>
        <w:rPr>
          <w:rFonts w:ascii="Arial" w:hAnsi="Arial" w:cs="Arial"/>
          <w:b/>
          <w:bCs/>
          <w:sz w:val="24"/>
          <w:szCs w:val="24"/>
        </w:rPr>
      </w:pPr>
      <w:r w:rsidRPr="008D6A17">
        <w:rPr>
          <w:rFonts w:ascii="Arial" w:hAnsi="Arial" w:cs="Arial"/>
          <w:b/>
          <w:bCs/>
          <w:sz w:val="24"/>
          <w:szCs w:val="24"/>
        </w:rPr>
        <w:t>Evaluation and Conclusion</w:t>
      </w:r>
    </w:p>
    <w:p w14:paraId="1468E34F" w14:textId="77777777" w:rsidR="00400B2C" w:rsidRPr="008D6A17" w:rsidRDefault="00400B2C" w:rsidP="008D6A17">
      <w:pPr>
        <w:spacing w:line="360" w:lineRule="auto"/>
        <w:ind w:left="720"/>
        <w:jc w:val="both"/>
        <w:rPr>
          <w:rFonts w:ascii="Arial" w:hAnsi="Arial" w:cs="Arial"/>
          <w:sz w:val="24"/>
          <w:szCs w:val="24"/>
        </w:rPr>
      </w:pPr>
    </w:p>
    <w:p w14:paraId="6E983CE8" w14:textId="75187DAB" w:rsidR="00400B2C" w:rsidRPr="008D6A17" w:rsidRDefault="008D6A17" w:rsidP="008D6A17">
      <w:pPr>
        <w:spacing w:line="360" w:lineRule="auto"/>
        <w:ind w:left="720"/>
        <w:jc w:val="both"/>
        <w:rPr>
          <w:rFonts w:ascii="Arial" w:hAnsi="Arial" w:cs="Arial"/>
          <w:sz w:val="24"/>
          <w:szCs w:val="24"/>
        </w:rPr>
      </w:pPr>
      <w:r w:rsidRPr="008D6A17">
        <w:rPr>
          <w:rFonts w:ascii="Arial" w:hAnsi="Arial" w:cs="Arial"/>
          <w:sz w:val="24"/>
          <w:szCs w:val="24"/>
        </w:rPr>
        <w:t>The hospitality sector, especially global hotel chains such as Marriott International, InterContinental Hotels Group (IHG), and Radisson Hotel Group, is experiencing substantial shifts in work patterns. These shifts are propelled by a variety of socio-economic elements, encompassing advancements in technology, alterations in workforce composition, and the progression of employee aspirations.</w:t>
      </w:r>
    </w:p>
    <w:p w14:paraId="4799EE59" w14:textId="77777777" w:rsidR="008D6A17" w:rsidRPr="008D6A17" w:rsidRDefault="008D6A17" w:rsidP="008D6A17">
      <w:pPr>
        <w:spacing w:line="360" w:lineRule="auto"/>
        <w:ind w:left="720"/>
        <w:jc w:val="both"/>
        <w:rPr>
          <w:rFonts w:ascii="Arial" w:hAnsi="Arial" w:cs="Arial"/>
          <w:sz w:val="24"/>
          <w:szCs w:val="24"/>
        </w:rPr>
      </w:pPr>
    </w:p>
    <w:p w14:paraId="61659188" w14:textId="77777777" w:rsidR="00400B2C" w:rsidRPr="008D6A17" w:rsidRDefault="00400B2C" w:rsidP="008D6A17">
      <w:pPr>
        <w:spacing w:line="360" w:lineRule="auto"/>
        <w:ind w:left="720"/>
        <w:jc w:val="both"/>
        <w:rPr>
          <w:rFonts w:ascii="Arial" w:hAnsi="Arial" w:cs="Arial"/>
          <w:sz w:val="24"/>
          <w:szCs w:val="24"/>
        </w:rPr>
      </w:pPr>
      <w:r w:rsidRPr="008D6A17">
        <w:rPr>
          <w:rFonts w:ascii="Arial" w:hAnsi="Arial" w:cs="Arial"/>
          <w:sz w:val="24"/>
          <w:szCs w:val="24"/>
        </w:rPr>
        <w:t>Our analysis revealed that these changes present both challenges and opportunities for performance management. Traditional performance metrics and management strategies may not be effective in these new work modes. However, these changes also present opportunities for innovation and improvement in performance management.</w:t>
      </w:r>
    </w:p>
    <w:p w14:paraId="108CF4FC" w14:textId="77777777" w:rsidR="00400B2C" w:rsidRPr="008D6A17" w:rsidRDefault="00400B2C" w:rsidP="008D6A17">
      <w:pPr>
        <w:spacing w:line="360" w:lineRule="auto"/>
        <w:ind w:left="720"/>
        <w:jc w:val="both"/>
        <w:rPr>
          <w:rFonts w:ascii="Arial" w:hAnsi="Arial" w:cs="Arial"/>
          <w:sz w:val="24"/>
          <w:szCs w:val="24"/>
        </w:rPr>
      </w:pPr>
    </w:p>
    <w:p w14:paraId="0A9F3494" w14:textId="77777777" w:rsidR="00400B2C" w:rsidRPr="008D6A17" w:rsidRDefault="00400B2C" w:rsidP="008D6A17">
      <w:pPr>
        <w:spacing w:line="360" w:lineRule="auto"/>
        <w:ind w:left="720"/>
        <w:jc w:val="both"/>
        <w:rPr>
          <w:rFonts w:ascii="Arial" w:hAnsi="Arial" w:cs="Arial"/>
          <w:sz w:val="24"/>
          <w:szCs w:val="24"/>
        </w:rPr>
      </w:pPr>
      <w:r w:rsidRPr="008D6A17">
        <w:rPr>
          <w:rFonts w:ascii="Arial" w:hAnsi="Arial" w:cs="Arial"/>
          <w:sz w:val="24"/>
          <w:szCs w:val="24"/>
        </w:rPr>
        <w:t>For instance, the shift towards remote and flexible work arrangements necessitates a focus on outcomes rather than hours worked. It also requires clear communication of expectations, regular feedback, and the use of technology for performance tracking. Furthermore, fostering a culture of trust and autonomy can enhance performance in these new work modes.</w:t>
      </w:r>
    </w:p>
    <w:p w14:paraId="18B0BAC1" w14:textId="77777777" w:rsidR="00400B2C" w:rsidRPr="008D6A17" w:rsidRDefault="00400B2C" w:rsidP="008D6A17">
      <w:pPr>
        <w:spacing w:line="360" w:lineRule="auto"/>
        <w:ind w:left="720"/>
        <w:jc w:val="both"/>
        <w:rPr>
          <w:rFonts w:ascii="Arial" w:hAnsi="Arial" w:cs="Arial"/>
          <w:sz w:val="24"/>
          <w:szCs w:val="24"/>
        </w:rPr>
      </w:pPr>
    </w:p>
    <w:p w14:paraId="4EF93F4D" w14:textId="77777777" w:rsidR="00400B2C" w:rsidRPr="008D6A17" w:rsidRDefault="00400B2C" w:rsidP="008D6A17">
      <w:pPr>
        <w:spacing w:line="360" w:lineRule="auto"/>
        <w:ind w:left="720"/>
        <w:jc w:val="both"/>
        <w:rPr>
          <w:rFonts w:ascii="Arial" w:hAnsi="Arial" w:cs="Arial"/>
          <w:sz w:val="24"/>
          <w:szCs w:val="24"/>
        </w:rPr>
      </w:pPr>
      <w:r w:rsidRPr="008D6A17">
        <w:rPr>
          <w:rFonts w:ascii="Arial" w:hAnsi="Arial" w:cs="Arial"/>
          <w:sz w:val="24"/>
          <w:szCs w:val="24"/>
        </w:rPr>
        <w:t>Our findings also highlighted the importance of training and development in helping both employees and managers adapt to these changes. Companies like Marriott, IHG, and Radisson have made significant strides in this area, leveraging technology and providing resources to help managers effectively manage remote teams.</w:t>
      </w:r>
    </w:p>
    <w:p w14:paraId="4AFE47DC" w14:textId="77777777" w:rsidR="00400B2C" w:rsidRPr="008D6A17" w:rsidRDefault="00400B2C" w:rsidP="008D6A17">
      <w:pPr>
        <w:spacing w:line="360" w:lineRule="auto"/>
        <w:ind w:left="720"/>
        <w:jc w:val="both"/>
        <w:rPr>
          <w:rFonts w:ascii="Arial" w:hAnsi="Arial" w:cs="Arial"/>
          <w:sz w:val="24"/>
          <w:szCs w:val="24"/>
        </w:rPr>
      </w:pPr>
    </w:p>
    <w:p w14:paraId="1817A96D" w14:textId="5D6374B8" w:rsidR="00400B2C" w:rsidRPr="008D6A17" w:rsidRDefault="00400B2C" w:rsidP="008D6A17">
      <w:pPr>
        <w:spacing w:line="360" w:lineRule="auto"/>
        <w:ind w:left="720"/>
        <w:jc w:val="both"/>
        <w:rPr>
          <w:rFonts w:ascii="Arial" w:hAnsi="Arial" w:cs="Arial"/>
          <w:sz w:val="24"/>
          <w:szCs w:val="24"/>
        </w:rPr>
      </w:pPr>
      <w:r w:rsidRPr="008D6A17">
        <w:rPr>
          <w:rFonts w:ascii="Arial" w:hAnsi="Arial" w:cs="Arial"/>
          <w:sz w:val="24"/>
          <w:szCs w:val="24"/>
        </w:rPr>
        <w:t xml:space="preserve">However, there are still many challenges to overcome. Socio-economic factors such as economic instability and changing </w:t>
      </w:r>
      <w:r w:rsidRPr="008D6A17">
        <w:rPr>
          <w:rFonts w:ascii="Arial" w:hAnsi="Arial" w:cs="Arial"/>
          <w:sz w:val="24"/>
          <w:szCs w:val="24"/>
        </w:rPr>
        <w:t>labour</w:t>
      </w:r>
      <w:r w:rsidRPr="008D6A17">
        <w:rPr>
          <w:rFonts w:ascii="Arial" w:hAnsi="Arial" w:cs="Arial"/>
          <w:sz w:val="24"/>
          <w:szCs w:val="24"/>
        </w:rPr>
        <w:t xml:space="preserve"> laws can complicate performance management. More research is needed to understand these impacts and identify effective strategies for managing performance in different work modes.</w:t>
      </w:r>
    </w:p>
    <w:p w14:paraId="5ECB80A7" w14:textId="77777777" w:rsidR="00400B2C" w:rsidRPr="008D6A17" w:rsidRDefault="00400B2C" w:rsidP="008D6A17">
      <w:pPr>
        <w:spacing w:line="360" w:lineRule="auto"/>
        <w:ind w:left="720"/>
        <w:jc w:val="both"/>
        <w:rPr>
          <w:rFonts w:ascii="Arial" w:hAnsi="Arial" w:cs="Arial"/>
          <w:sz w:val="24"/>
          <w:szCs w:val="24"/>
        </w:rPr>
      </w:pPr>
    </w:p>
    <w:p w14:paraId="62F6A59A" w14:textId="40138080" w:rsidR="00400B2C" w:rsidRPr="00976575" w:rsidRDefault="00400B2C" w:rsidP="008D6A17">
      <w:pPr>
        <w:spacing w:line="360" w:lineRule="auto"/>
        <w:ind w:left="720"/>
        <w:jc w:val="both"/>
        <w:rPr>
          <w:rFonts w:ascii="Arial" w:hAnsi="Arial" w:cs="Arial"/>
          <w:sz w:val="24"/>
          <w:szCs w:val="24"/>
        </w:rPr>
      </w:pPr>
      <w:r w:rsidRPr="008D6A17">
        <w:rPr>
          <w:rFonts w:ascii="Arial" w:hAnsi="Arial" w:cs="Arial"/>
          <w:sz w:val="24"/>
          <w:szCs w:val="24"/>
        </w:rPr>
        <w:t>In conclusion, the impacts of socio-economic forces on performance management in different work modes are complex and multifaceted. However, with the right strategies and resources, companies can effectively manage these challenges and leverage the opportunities presented by these changes. This will not only enhance performance management but also contribute to the overall success and competitiveness of the company in the hospitality industry</w:t>
      </w:r>
      <w:r w:rsidRPr="00976575">
        <w:rPr>
          <w:rFonts w:ascii="Arial" w:hAnsi="Arial" w:cs="Arial"/>
          <w:sz w:val="24"/>
          <w:szCs w:val="24"/>
        </w:rPr>
        <w:t>.</w:t>
      </w:r>
    </w:p>
    <w:p w14:paraId="526BDBAB" w14:textId="4B81A177" w:rsidR="0027475B" w:rsidRPr="00976575" w:rsidRDefault="0027475B" w:rsidP="007170BF">
      <w:pPr>
        <w:ind w:left="720"/>
        <w:jc w:val="both"/>
        <w:rPr>
          <w:rFonts w:ascii="Arial" w:hAnsi="Arial" w:cs="Arial"/>
          <w:sz w:val="24"/>
          <w:szCs w:val="24"/>
        </w:rPr>
      </w:pPr>
    </w:p>
    <w:p w14:paraId="471C3E47" w14:textId="218E00C9" w:rsidR="00400B2C" w:rsidRDefault="00400B2C" w:rsidP="007170BF">
      <w:pPr>
        <w:ind w:left="720"/>
        <w:jc w:val="both"/>
      </w:pPr>
    </w:p>
    <w:p w14:paraId="5FC0F470" w14:textId="086E493A" w:rsidR="00400B2C" w:rsidRDefault="00400B2C" w:rsidP="007170BF">
      <w:pPr>
        <w:ind w:left="720"/>
        <w:jc w:val="both"/>
      </w:pPr>
    </w:p>
    <w:p w14:paraId="09FBF610" w14:textId="469E4B33" w:rsidR="00400B2C" w:rsidRDefault="00400B2C" w:rsidP="007170BF">
      <w:pPr>
        <w:ind w:left="720"/>
        <w:jc w:val="both"/>
      </w:pPr>
      <w:r>
        <w:t>REFERENCES:</w:t>
      </w:r>
    </w:p>
    <w:p w14:paraId="1C4A71B1" w14:textId="77777777" w:rsidR="00976575" w:rsidRDefault="00976575" w:rsidP="007170BF">
      <w:pPr>
        <w:ind w:left="720"/>
        <w:jc w:val="both"/>
      </w:pPr>
      <w:hyperlink r:id="rId4" w:history="1">
        <w:r w:rsidRPr="00400B2C">
          <w:rPr>
            <w:rStyle w:val="Hyperlink"/>
          </w:rPr>
          <w:t>http://support.ihg.com/</w:t>
        </w:r>
      </w:hyperlink>
    </w:p>
    <w:p w14:paraId="6EF85B87" w14:textId="77777777" w:rsidR="00976575" w:rsidRDefault="00976575" w:rsidP="007170BF">
      <w:pPr>
        <w:ind w:left="720"/>
        <w:jc w:val="both"/>
      </w:pPr>
      <w:hyperlink r:id="rId5" w:history="1">
        <w:r w:rsidRPr="00400B2C">
          <w:rPr>
            <w:rStyle w:val="Hyperlink"/>
          </w:rPr>
          <w:t>https://blog.workday.com/en-us/2023/future-hospitality-5-realities-changing-industry.html</w:t>
        </w:r>
      </w:hyperlink>
    </w:p>
    <w:p w14:paraId="48DC4E24" w14:textId="77777777" w:rsidR="00976575" w:rsidRDefault="00976575" w:rsidP="007170BF">
      <w:pPr>
        <w:ind w:left="720"/>
        <w:jc w:val="both"/>
      </w:pPr>
      <w:hyperlink r:id="rId6" w:history="1">
        <w:r w:rsidRPr="00400B2C">
          <w:rPr>
            <w:rStyle w:val="Hyperlink"/>
          </w:rPr>
          <w:t>https://www.chieftalentofficer.co/2012/06/01/intercontinental-hotels-group-developing-hospitality/</w:t>
        </w:r>
      </w:hyperlink>
    </w:p>
    <w:p w14:paraId="46AE9DE9" w14:textId="77777777" w:rsidR="00976575" w:rsidRDefault="00976575" w:rsidP="007170BF">
      <w:pPr>
        <w:ind w:left="720"/>
        <w:jc w:val="both"/>
      </w:pPr>
      <w:hyperlink r:id="rId7" w:history="1">
        <w:r w:rsidRPr="00400B2C">
          <w:rPr>
            <w:rStyle w:val="Hyperlink"/>
          </w:rPr>
          <w:t>https://www.emerald.com/insight/content/doi/10.1108/IHR-09-2020-0050/full/html</w:t>
        </w:r>
      </w:hyperlink>
    </w:p>
    <w:p w14:paraId="33ECBD86" w14:textId="77777777" w:rsidR="00976575" w:rsidRDefault="00976575" w:rsidP="007170BF">
      <w:pPr>
        <w:ind w:left="720"/>
        <w:jc w:val="both"/>
      </w:pPr>
      <w:hyperlink r:id="rId8" w:history="1">
        <w:r w:rsidRPr="00400B2C">
          <w:rPr>
            <w:rStyle w:val="Hyperlink"/>
          </w:rPr>
          <w:t>https://www.hotelmanagement.net/human-resources/hr-marriott-employee-training-and-development-program</w:t>
        </w:r>
      </w:hyperlink>
    </w:p>
    <w:p w14:paraId="1C2F9B45" w14:textId="77777777" w:rsidR="00976575" w:rsidRDefault="00976575" w:rsidP="007170BF">
      <w:pPr>
        <w:ind w:left="720"/>
        <w:jc w:val="both"/>
      </w:pPr>
      <w:hyperlink r:id="rId9" w:history="1">
        <w:r w:rsidRPr="00400B2C">
          <w:rPr>
            <w:rStyle w:val="Hyperlink"/>
          </w:rPr>
          <w:t>https://www.hrdive.com/news/4-strategies-that-helped-a-marriott-hr-exec-weather-the-most-</w:t>
        </w:r>
        <w:hyperlink r:id="rId10" w:history="1">
          <w:r w:rsidRPr="00400B2C">
            <w:rPr>
              <w:rStyle w:val="Hyperlink"/>
            </w:rPr>
            <w:t>https://www.marriott.com/marriottassets/Multimedia/PDF/CorporateResponsibility/serve360/2015_WorkforceDevelopment.pdf</w:t>
          </w:r>
        </w:hyperlink>
        <w:r w:rsidRPr="00400B2C">
          <w:rPr>
            <w:rStyle w:val="Hyperlink"/>
          </w:rPr>
          <w:t>challenging-y/598648/</w:t>
        </w:r>
      </w:hyperlink>
    </w:p>
    <w:p w14:paraId="69645485" w14:textId="77777777" w:rsidR="00976575" w:rsidRDefault="00976575" w:rsidP="007170BF">
      <w:pPr>
        <w:ind w:left="720"/>
        <w:jc w:val="both"/>
      </w:pPr>
      <w:hyperlink r:id="rId11" w:history="1">
        <w:r w:rsidRPr="00400B2C">
          <w:rPr>
            <w:rStyle w:val="Hyperlink"/>
          </w:rPr>
          <w:t>https://www.hrmagazine.co.uk/content/features/ihg-hrd-employer-brand-is-secret-to-success</w:t>
        </w:r>
      </w:hyperlink>
    </w:p>
    <w:p w14:paraId="490B63D5" w14:textId="77777777" w:rsidR="00976575" w:rsidRDefault="00976575" w:rsidP="007170BF">
      <w:pPr>
        <w:ind w:left="720"/>
        <w:jc w:val="both"/>
      </w:pPr>
      <w:hyperlink r:id="rId12" w:history="1">
        <w:r w:rsidRPr="00400B2C">
          <w:rPr>
            <w:rStyle w:val="Hyperlink"/>
          </w:rPr>
          <w:t>https://www.ihg.com/content/us/en/corporate/employee.html</w:t>
        </w:r>
      </w:hyperlink>
    </w:p>
    <w:p w14:paraId="5501C356" w14:textId="77777777" w:rsidR="00976575" w:rsidRDefault="00976575" w:rsidP="007170BF">
      <w:pPr>
        <w:ind w:left="720"/>
        <w:jc w:val="both"/>
      </w:pPr>
      <w:hyperlink r:id="rId13" w:history="1">
        <w:r w:rsidRPr="00400B2C">
          <w:rPr>
            <w:rStyle w:val="Hyperlink"/>
          </w:rPr>
          <w:t>https://www.investopedia.com/terms/p/pest-analysis.asp</w:t>
        </w:r>
      </w:hyperlink>
    </w:p>
    <w:p w14:paraId="3FAF95BB" w14:textId="77777777" w:rsidR="00976575" w:rsidRDefault="00976575" w:rsidP="007170BF">
      <w:pPr>
        <w:ind w:left="720"/>
        <w:jc w:val="both"/>
      </w:pPr>
      <w:hyperlink r:id="rId14" w:history="1">
        <w:r w:rsidRPr="00400B2C">
          <w:rPr>
            <w:rStyle w:val="Hyperlink"/>
          </w:rPr>
          <w:t>https://www.radissonhotels.com/en-us/corporate/about-us/our-team</w:t>
        </w:r>
      </w:hyperlink>
    </w:p>
    <w:p w14:paraId="4E0FF874" w14:textId="77777777" w:rsidR="00976575" w:rsidRDefault="00976575" w:rsidP="007170BF">
      <w:pPr>
        <w:ind w:left="720"/>
        <w:jc w:val="both"/>
      </w:pPr>
      <w:hyperlink r:id="rId15" w:history="1">
        <w:r w:rsidRPr="00400B2C">
          <w:rPr>
            <w:rStyle w:val="Hyperlink"/>
          </w:rPr>
          <w:t>https://www.radissonhotels.com/en-us/corporate/careers</w:t>
        </w:r>
      </w:hyperlink>
    </w:p>
    <w:p w14:paraId="55BB6BF5" w14:textId="77777777" w:rsidR="00976575" w:rsidRDefault="00976575" w:rsidP="007170BF">
      <w:pPr>
        <w:ind w:left="720"/>
        <w:jc w:val="both"/>
      </w:pPr>
      <w:hyperlink r:id="rId16" w:history="1">
        <w:r w:rsidRPr="00400B2C">
          <w:rPr>
            <w:rStyle w:val="Hyperlink"/>
          </w:rPr>
          <w:t>https://www.radissonhotels.com/en-us/corporate/responsible-business/people</w:t>
        </w:r>
      </w:hyperlink>
    </w:p>
    <w:p w14:paraId="12296C79" w14:textId="77777777" w:rsidR="00976575" w:rsidRDefault="00976575" w:rsidP="007170BF">
      <w:pPr>
        <w:ind w:left="720"/>
        <w:jc w:val="both"/>
      </w:pPr>
      <w:hyperlink r:id="rId17" w:history="1">
        <w:r w:rsidRPr="00400B2C">
          <w:rPr>
            <w:rStyle w:val="Hyperlink"/>
          </w:rPr>
          <w:t>https://www.thepeoplespace.com/practice/articles/how-international-hotel-giant-ihg-using-artificial-intelligence-bring-hr-and</w:t>
        </w:r>
      </w:hyperlink>
    </w:p>
    <w:sectPr w:rsidR="009765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419"/>
    <w:rsid w:val="00024BBF"/>
    <w:rsid w:val="00153628"/>
    <w:rsid w:val="0027475B"/>
    <w:rsid w:val="00400B2C"/>
    <w:rsid w:val="00401419"/>
    <w:rsid w:val="0066494F"/>
    <w:rsid w:val="007170BF"/>
    <w:rsid w:val="007F46B5"/>
    <w:rsid w:val="008D6A17"/>
    <w:rsid w:val="00913148"/>
    <w:rsid w:val="00976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B668F"/>
  <w15:chartTrackingRefBased/>
  <w15:docId w15:val="{AE2C8362-049C-461E-847C-8B11722C7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0B2C"/>
    <w:rPr>
      <w:color w:val="0563C1" w:themeColor="hyperlink"/>
      <w:u w:val="single"/>
    </w:rPr>
  </w:style>
  <w:style w:type="character" w:styleId="UnresolvedMention">
    <w:name w:val="Unresolved Mention"/>
    <w:basedOn w:val="DefaultParagraphFont"/>
    <w:uiPriority w:val="99"/>
    <w:semiHidden/>
    <w:unhideWhenUsed/>
    <w:rsid w:val="00400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management.net/human-resources/hr-marriott-employee-training-and-development-program" TargetMode="External"/><Relationship Id="rId13" Type="http://schemas.openxmlformats.org/officeDocument/2006/relationships/hyperlink" Target="https://www.investopedia.com/terms/p/pest-analysis.asp"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merald.com/insight/content/doi/10.1108/IHR-09-2020-0050/full/html" TargetMode="External"/><Relationship Id="rId12" Type="http://schemas.openxmlformats.org/officeDocument/2006/relationships/hyperlink" Target="https://www.ihg.com/content/us/en/corporate/employee.html" TargetMode="External"/><Relationship Id="rId17" Type="http://schemas.openxmlformats.org/officeDocument/2006/relationships/hyperlink" Target="https://www.thepeoplespace.com/practice/articles/how-international-hotel-giant-ihg-using-artificial-intelligence-bring-hr-and" TargetMode="External"/><Relationship Id="rId2" Type="http://schemas.openxmlformats.org/officeDocument/2006/relationships/settings" Target="settings.xml"/><Relationship Id="rId16" Type="http://schemas.openxmlformats.org/officeDocument/2006/relationships/hyperlink" Target="https://www.radissonhotels.com/en-us/corporate/responsible-business/people" TargetMode="External"/><Relationship Id="rId1" Type="http://schemas.openxmlformats.org/officeDocument/2006/relationships/styles" Target="styles.xml"/><Relationship Id="rId6" Type="http://schemas.openxmlformats.org/officeDocument/2006/relationships/hyperlink" Target="https://www.chieftalentofficer.co/2012/06/01/intercontinental-hotels-group-developing-hospitality/" TargetMode="External"/><Relationship Id="rId11" Type="http://schemas.openxmlformats.org/officeDocument/2006/relationships/hyperlink" Target="https://www.hrmagazine.co.uk/content/features/ihg-hrd-employer-brand-is-secret-to-success" TargetMode="External"/><Relationship Id="rId5" Type="http://schemas.openxmlformats.org/officeDocument/2006/relationships/hyperlink" Target="https://blog.workday.com/en-us/2023/future-hospitality-5-realities-changing-industry.html" TargetMode="External"/><Relationship Id="rId15" Type="http://schemas.openxmlformats.org/officeDocument/2006/relationships/hyperlink" Target="https://www.radissonhotels.com/en-us/corporate/careers" TargetMode="External"/><Relationship Id="rId10" Type="http://schemas.openxmlformats.org/officeDocument/2006/relationships/hyperlink" Target="https://www.marriott.com/marriottassets/Multimedia/PDF/CorporateResponsibility/serve360/2015_WorkforceDevelopment.pdf" TargetMode="External"/><Relationship Id="rId19" Type="http://schemas.openxmlformats.org/officeDocument/2006/relationships/theme" Target="theme/theme1.xml"/><Relationship Id="rId4" Type="http://schemas.openxmlformats.org/officeDocument/2006/relationships/hyperlink" Target="http://support.ihg.com/" TargetMode="External"/><Relationship Id="rId9" Type="http://schemas.openxmlformats.org/officeDocument/2006/relationships/hyperlink" Target="https://www.hrdive.com/news/4-strategies-that-helped-a-marriott-hr-exec-weather-the-most-challenging-y/598648/" TargetMode="External"/><Relationship Id="rId14" Type="http://schemas.openxmlformats.org/officeDocument/2006/relationships/hyperlink" Target="https://www.radissonhotels.com/en-us/corporate/about-us/our-t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10</Pages>
  <Words>2506</Words>
  <Characters>14289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Andreea-Georgiana Grigore (2242682)</dc:creator>
  <cp:keywords/>
  <dc:description/>
  <cp:lastModifiedBy>Andreea-Georgiana Grigore (2242682)</cp:lastModifiedBy>
  <cp:revision>2</cp:revision>
  <dcterms:created xsi:type="dcterms:W3CDTF">2024-06-07T09:17:00Z</dcterms:created>
  <dcterms:modified xsi:type="dcterms:W3CDTF">2024-06-07T10:46:00Z</dcterms:modified>
</cp:coreProperties>
</file>