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4EA206" w14:textId="140C65D7" w:rsidR="00A929BF" w:rsidRDefault="003129A0">
      <w:r>
        <w:rPr>
          <w:noProof/>
        </w:rPr>
        <w:drawing>
          <wp:anchor distT="0" distB="0" distL="114300" distR="114300" simplePos="0" relativeHeight="251658240" behindDoc="0" locked="0" layoutInCell="1" allowOverlap="1" wp14:anchorId="7F373174" wp14:editId="286EFA88">
            <wp:simplePos x="0" y="0"/>
            <wp:positionH relativeFrom="margin">
              <wp:align>center</wp:align>
            </wp:positionH>
            <wp:positionV relativeFrom="margin">
              <wp:posOffset>-807720</wp:posOffset>
            </wp:positionV>
            <wp:extent cx="2988310" cy="2019576"/>
            <wp:effectExtent l="0" t="0" r="2540" b="0"/>
            <wp:wrapSquare wrapText="bothSides"/>
            <wp:docPr id="1305328170" name="Picture 1" descr="A logo of a university of wa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328170" name="Picture 1" descr="A logo of a university of wale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88310" cy="2019576"/>
                    </a:xfrm>
                    <a:prstGeom prst="rect">
                      <a:avLst/>
                    </a:prstGeom>
                  </pic:spPr>
                </pic:pic>
              </a:graphicData>
            </a:graphic>
          </wp:anchor>
        </w:drawing>
      </w:r>
    </w:p>
    <w:p w14:paraId="7E824A1B" w14:textId="77777777" w:rsidR="003129A0" w:rsidRDefault="003129A0"/>
    <w:p w14:paraId="30261B2B" w14:textId="77777777" w:rsidR="003129A0" w:rsidRDefault="003129A0"/>
    <w:p w14:paraId="634250DB" w14:textId="77777777" w:rsidR="003129A0" w:rsidRDefault="003129A0"/>
    <w:p w14:paraId="599D028A" w14:textId="315B3BA8" w:rsidR="003129A0" w:rsidRDefault="003129A0"/>
    <w:p w14:paraId="37B19909" w14:textId="77777777" w:rsidR="003129A0" w:rsidRDefault="003129A0"/>
    <w:p w14:paraId="07D04744" w14:textId="77777777" w:rsidR="003129A0" w:rsidRDefault="003129A0"/>
    <w:p w14:paraId="36D09929" w14:textId="77777777" w:rsidR="003129A0" w:rsidRPr="000A5CF2" w:rsidRDefault="003129A0" w:rsidP="000A5CF2">
      <w:pPr>
        <w:pStyle w:val="Quote"/>
        <w:rPr>
          <w:rStyle w:val="Strong"/>
        </w:rPr>
      </w:pPr>
    </w:p>
    <w:p w14:paraId="4F83B590" w14:textId="251202EB" w:rsidR="003129A0" w:rsidRPr="000A5CF2" w:rsidRDefault="003129A0" w:rsidP="000A5CF2">
      <w:pPr>
        <w:pStyle w:val="Quote"/>
        <w:rPr>
          <w:rStyle w:val="Strong"/>
        </w:rPr>
      </w:pPr>
      <w:r w:rsidRPr="000A5CF2">
        <w:rPr>
          <w:rStyle w:val="Strong"/>
        </w:rPr>
        <w:t>STUDENT NAME:</w:t>
      </w:r>
      <w:r w:rsidR="009D643C" w:rsidRPr="000A5CF2">
        <w:rPr>
          <w:rStyle w:val="Strong"/>
        </w:rPr>
        <w:t xml:space="preserve"> </w:t>
      </w:r>
      <w:r w:rsidR="00E970ED">
        <w:rPr>
          <w:rStyle w:val="Strong"/>
        </w:rPr>
        <w:t xml:space="preserve">DELIA MARINA CIURARU </w:t>
      </w:r>
    </w:p>
    <w:p w14:paraId="28488CF6" w14:textId="5CF830DA" w:rsidR="003129A0" w:rsidRPr="000A5CF2" w:rsidRDefault="003129A0" w:rsidP="000A5CF2">
      <w:pPr>
        <w:pStyle w:val="Quote"/>
        <w:rPr>
          <w:rStyle w:val="Strong"/>
        </w:rPr>
      </w:pPr>
      <w:r w:rsidRPr="000A5CF2">
        <w:rPr>
          <w:rStyle w:val="Strong"/>
        </w:rPr>
        <w:t>STUDENT ID:</w:t>
      </w:r>
      <w:r w:rsidR="00E970ED">
        <w:rPr>
          <w:rStyle w:val="Strong"/>
        </w:rPr>
        <w:t xml:space="preserve"> 2226588</w:t>
      </w:r>
    </w:p>
    <w:p w14:paraId="32EB2892" w14:textId="030856FA" w:rsidR="003129A0" w:rsidRPr="000A5CF2" w:rsidRDefault="003129A0" w:rsidP="000A5CF2">
      <w:pPr>
        <w:pStyle w:val="Quote"/>
        <w:rPr>
          <w:rStyle w:val="Strong"/>
        </w:rPr>
      </w:pPr>
      <w:r w:rsidRPr="000A5CF2">
        <w:rPr>
          <w:rStyle w:val="Strong"/>
        </w:rPr>
        <w:t xml:space="preserve">MODULE </w:t>
      </w:r>
      <w:r w:rsidR="009D643C" w:rsidRPr="000A5CF2">
        <w:rPr>
          <w:rStyle w:val="Strong"/>
        </w:rPr>
        <w:t>CODE: LCBB5013</w:t>
      </w:r>
    </w:p>
    <w:p w14:paraId="59EF79EC" w14:textId="5CC477B2" w:rsidR="003129A0" w:rsidRPr="000A5CF2" w:rsidRDefault="009D643C" w:rsidP="000A5CF2">
      <w:pPr>
        <w:pStyle w:val="Quote"/>
        <w:rPr>
          <w:rStyle w:val="Strong"/>
        </w:rPr>
      </w:pPr>
      <w:r w:rsidRPr="000A5CF2">
        <w:rPr>
          <w:rStyle w:val="Strong"/>
        </w:rPr>
        <w:t xml:space="preserve">MODULE: ENTREPRENEURSCHIP </w:t>
      </w:r>
    </w:p>
    <w:p w14:paraId="750A5EC2" w14:textId="7C090015" w:rsidR="003129A0" w:rsidRPr="000A5CF2" w:rsidRDefault="009D643C" w:rsidP="000A5CF2">
      <w:pPr>
        <w:pStyle w:val="Quote"/>
        <w:rPr>
          <w:rStyle w:val="Strong"/>
        </w:rPr>
      </w:pPr>
      <w:r w:rsidRPr="000A5CF2">
        <w:rPr>
          <w:rStyle w:val="Strong"/>
        </w:rPr>
        <w:t>PROGRAMME: BA(HONS) BUSINESS MANAGEMENT</w:t>
      </w:r>
    </w:p>
    <w:p w14:paraId="65B3C7D2" w14:textId="64F2217E" w:rsidR="003129A0" w:rsidRPr="000A5CF2" w:rsidRDefault="009D643C" w:rsidP="000A5CF2">
      <w:pPr>
        <w:pStyle w:val="Quote"/>
        <w:rPr>
          <w:rStyle w:val="Strong"/>
        </w:rPr>
      </w:pPr>
      <w:r w:rsidRPr="000A5CF2">
        <w:rPr>
          <w:rStyle w:val="Strong"/>
        </w:rPr>
        <w:t>TASK 1</w:t>
      </w:r>
    </w:p>
    <w:p w14:paraId="1C865FDC" w14:textId="77777777" w:rsidR="003129A0" w:rsidRPr="000A5CF2" w:rsidRDefault="003129A0" w:rsidP="000A5CF2">
      <w:pPr>
        <w:pStyle w:val="Quote"/>
        <w:rPr>
          <w:rStyle w:val="Strong"/>
        </w:rPr>
      </w:pPr>
    </w:p>
    <w:p w14:paraId="3EC11952" w14:textId="77777777" w:rsidR="003129A0" w:rsidRDefault="003129A0"/>
    <w:p w14:paraId="27EC884B" w14:textId="77777777" w:rsidR="003129A0" w:rsidRDefault="003129A0"/>
    <w:p w14:paraId="77731F7F" w14:textId="77777777" w:rsidR="003129A0" w:rsidRDefault="003129A0"/>
    <w:p w14:paraId="1F52B902" w14:textId="77777777" w:rsidR="003129A0" w:rsidRDefault="003129A0"/>
    <w:p w14:paraId="0F4FF250" w14:textId="77777777" w:rsidR="003129A0" w:rsidRDefault="003129A0"/>
    <w:p w14:paraId="3A5A2742" w14:textId="77777777" w:rsidR="003129A0" w:rsidRDefault="003129A0"/>
    <w:p w14:paraId="49082301" w14:textId="77777777" w:rsidR="003129A0" w:rsidRDefault="003129A0"/>
    <w:p w14:paraId="55835AFB" w14:textId="77777777" w:rsidR="003129A0" w:rsidRDefault="003129A0"/>
    <w:p w14:paraId="3F0DAC6D" w14:textId="77777777" w:rsidR="003129A0" w:rsidRDefault="003129A0"/>
    <w:p w14:paraId="39668278" w14:textId="77777777" w:rsidR="003129A0" w:rsidRDefault="003129A0"/>
    <w:p w14:paraId="463F88AD" w14:textId="77777777" w:rsidR="003129A0" w:rsidRDefault="003129A0"/>
    <w:p w14:paraId="43212E22" w14:textId="77777777" w:rsidR="003129A0" w:rsidRDefault="003129A0"/>
    <w:p w14:paraId="1F885CFC" w14:textId="77777777" w:rsidR="003129A0" w:rsidRDefault="003129A0"/>
    <w:sdt>
      <w:sdtPr>
        <w:rPr>
          <w:rFonts w:asciiTheme="minorHAnsi" w:eastAsiaTheme="minorHAnsi" w:hAnsiTheme="minorHAnsi" w:cstheme="minorBidi"/>
          <w:b/>
          <w:bCs/>
          <w:color w:val="auto"/>
          <w:kern w:val="2"/>
          <w:sz w:val="24"/>
          <w:szCs w:val="24"/>
          <w:lang w:eastAsia="en-US"/>
          <w14:ligatures w14:val="standardContextual"/>
        </w:rPr>
        <w:id w:val="-518859111"/>
        <w:docPartObj>
          <w:docPartGallery w:val="Table of Contents"/>
          <w:docPartUnique/>
        </w:docPartObj>
      </w:sdtPr>
      <w:sdtContent>
        <w:p w14:paraId="00F90F5A" w14:textId="04D4BDFF" w:rsidR="000A5CF2" w:rsidRDefault="000A5CF2">
          <w:pPr>
            <w:pStyle w:val="TOCHeading"/>
          </w:pPr>
          <w:r>
            <w:t>Table of Contents</w:t>
          </w:r>
        </w:p>
        <w:p w14:paraId="30878674" w14:textId="2F78100C" w:rsidR="000A5CF2" w:rsidRDefault="000A5CF2">
          <w:pPr>
            <w:pStyle w:val="TOC1"/>
            <w:tabs>
              <w:tab w:val="right" w:leader="dot" w:pos="9016"/>
            </w:tabs>
            <w:rPr>
              <w:noProof/>
            </w:rPr>
          </w:pPr>
          <w:r>
            <w:fldChar w:fldCharType="begin"/>
          </w:r>
          <w:r>
            <w:instrText xml:space="preserve"> TOC \o "1-3" \h \z \u </w:instrText>
          </w:r>
          <w:r>
            <w:fldChar w:fldCharType="separate"/>
          </w:r>
          <w:hyperlink w:anchor="_Toc223114773" w:history="1">
            <w:r w:rsidRPr="003906CC">
              <w:rPr>
                <w:rStyle w:val="Hyperlink"/>
                <w:noProof/>
              </w:rPr>
              <w:t>INTRODUCTION</w:t>
            </w:r>
            <w:r>
              <w:rPr>
                <w:noProof/>
                <w:webHidden/>
              </w:rPr>
              <w:tab/>
            </w:r>
            <w:r>
              <w:rPr>
                <w:noProof/>
                <w:webHidden/>
              </w:rPr>
              <w:fldChar w:fldCharType="begin"/>
            </w:r>
            <w:r>
              <w:rPr>
                <w:noProof/>
                <w:webHidden/>
              </w:rPr>
              <w:instrText xml:space="preserve"> PAGEREF _Toc223114773 \h </w:instrText>
            </w:r>
            <w:r>
              <w:rPr>
                <w:noProof/>
                <w:webHidden/>
              </w:rPr>
            </w:r>
            <w:r>
              <w:rPr>
                <w:noProof/>
                <w:webHidden/>
              </w:rPr>
              <w:fldChar w:fldCharType="separate"/>
            </w:r>
            <w:r>
              <w:rPr>
                <w:noProof/>
                <w:webHidden/>
              </w:rPr>
              <w:t>3</w:t>
            </w:r>
            <w:r>
              <w:rPr>
                <w:noProof/>
                <w:webHidden/>
              </w:rPr>
              <w:fldChar w:fldCharType="end"/>
            </w:r>
          </w:hyperlink>
        </w:p>
        <w:p w14:paraId="5A3DEB2D" w14:textId="725F13E2" w:rsidR="000A5CF2" w:rsidRDefault="000A5CF2" w:rsidP="000A5CF2">
          <w:pPr>
            <w:pStyle w:val="TOC2"/>
            <w:tabs>
              <w:tab w:val="right" w:leader="dot" w:pos="9016"/>
            </w:tabs>
            <w:ind w:left="0"/>
            <w:rPr>
              <w:noProof/>
            </w:rPr>
          </w:pPr>
          <w:hyperlink w:anchor="_Toc223114774" w:history="1">
            <w:r w:rsidRPr="003906CC">
              <w:rPr>
                <w:rStyle w:val="Hyperlink"/>
                <w:noProof/>
              </w:rPr>
              <w:t>Element 2: Business Environment and Competitor Analysis</w:t>
            </w:r>
            <w:r>
              <w:rPr>
                <w:noProof/>
                <w:webHidden/>
              </w:rPr>
              <w:tab/>
            </w:r>
            <w:r>
              <w:rPr>
                <w:noProof/>
                <w:webHidden/>
              </w:rPr>
              <w:fldChar w:fldCharType="begin"/>
            </w:r>
            <w:r>
              <w:rPr>
                <w:noProof/>
                <w:webHidden/>
              </w:rPr>
              <w:instrText xml:space="preserve"> PAGEREF _Toc223114774 \h </w:instrText>
            </w:r>
            <w:r>
              <w:rPr>
                <w:noProof/>
                <w:webHidden/>
              </w:rPr>
            </w:r>
            <w:r>
              <w:rPr>
                <w:noProof/>
                <w:webHidden/>
              </w:rPr>
              <w:fldChar w:fldCharType="separate"/>
            </w:r>
            <w:r>
              <w:rPr>
                <w:noProof/>
                <w:webHidden/>
              </w:rPr>
              <w:t>5</w:t>
            </w:r>
            <w:r>
              <w:rPr>
                <w:noProof/>
                <w:webHidden/>
              </w:rPr>
              <w:fldChar w:fldCharType="end"/>
            </w:r>
          </w:hyperlink>
        </w:p>
        <w:p w14:paraId="147411CA" w14:textId="3FB9E3CB" w:rsidR="000A5CF2" w:rsidRDefault="000A5CF2" w:rsidP="000A5CF2">
          <w:pPr>
            <w:pStyle w:val="TOC2"/>
            <w:tabs>
              <w:tab w:val="right" w:leader="dot" w:pos="9016"/>
            </w:tabs>
            <w:ind w:left="0"/>
            <w:rPr>
              <w:noProof/>
            </w:rPr>
          </w:pPr>
          <w:hyperlink w:anchor="_Toc223114775" w:history="1">
            <w:r w:rsidRPr="003906CC">
              <w:rPr>
                <w:rStyle w:val="Hyperlink"/>
                <w:noProof/>
              </w:rPr>
              <w:t>E</w:t>
            </w:r>
            <w:r>
              <w:rPr>
                <w:rStyle w:val="Hyperlink"/>
                <w:noProof/>
              </w:rPr>
              <w:t>l</w:t>
            </w:r>
            <w:r w:rsidRPr="003906CC">
              <w:rPr>
                <w:rStyle w:val="Hyperlink"/>
                <w:noProof/>
              </w:rPr>
              <w:t>ement 3: 4Ps, Market Segmentation and Marketing Strategies</w:t>
            </w:r>
            <w:r>
              <w:rPr>
                <w:noProof/>
                <w:webHidden/>
              </w:rPr>
              <w:tab/>
            </w:r>
            <w:r>
              <w:rPr>
                <w:noProof/>
                <w:webHidden/>
              </w:rPr>
              <w:fldChar w:fldCharType="begin"/>
            </w:r>
            <w:r>
              <w:rPr>
                <w:noProof/>
                <w:webHidden/>
              </w:rPr>
              <w:instrText xml:space="preserve"> PAGEREF _Toc223114775 \h </w:instrText>
            </w:r>
            <w:r>
              <w:rPr>
                <w:noProof/>
                <w:webHidden/>
              </w:rPr>
            </w:r>
            <w:r>
              <w:rPr>
                <w:noProof/>
                <w:webHidden/>
              </w:rPr>
              <w:fldChar w:fldCharType="separate"/>
            </w:r>
            <w:r>
              <w:rPr>
                <w:noProof/>
                <w:webHidden/>
              </w:rPr>
              <w:t>8</w:t>
            </w:r>
            <w:r>
              <w:rPr>
                <w:noProof/>
                <w:webHidden/>
              </w:rPr>
              <w:fldChar w:fldCharType="end"/>
            </w:r>
          </w:hyperlink>
        </w:p>
        <w:p w14:paraId="43DB3033" w14:textId="4B7ECE24" w:rsidR="000A5CF2" w:rsidRDefault="000A5CF2" w:rsidP="000A5CF2">
          <w:pPr>
            <w:pStyle w:val="TOC3"/>
            <w:tabs>
              <w:tab w:val="right" w:leader="dot" w:pos="9016"/>
            </w:tabs>
            <w:ind w:left="0"/>
            <w:rPr>
              <w:noProof/>
            </w:rPr>
          </w:pPr>
          <w:hyperlink w:anchor="_Toc223114776" w:history="1">
            <w:r w:rsidRPr="003906CC">
              <w:rPr>
                <w:rStyle w:val="Hyperlink"/>
                <w:noProof/>
              </w:rPr>
              <w:t>The 4Ps of marketing Product, Price, Place and Promotion</w:t>
            </w:r>
            <w:r>
              <w:rPr>
                <w:noProof/>
                <w:webHidden/>
              </w:rPr>
              <w:tab/>
            </w:r>
            <w:r>
              <w:rPr>
                <w:noProof/>
                <w:webHidden/>
              </w:rPr>
              <w:fldChar w:fldCharType="begin"/>
            </w:r>
            <w:r>
              <w:rPr>
                <w:noProof/>
                <w:webHidden/>
              </w:rPr>
              <w:instrText xml:space="preserve"> PAGEREF _Toc223114776 \h </w:instrText>
            </w:r>
            <w:r>
              <w:rPr>
                <w:noProof/>
                <w:webHidden/>
              </w:rPr>
            </w:r>
            <w:r>
              <w:rPr>
                <w:noProof/>
                <w:webHidden/>
              </w:rPr>
              <w:fldChar w:fldCharType="separate"/>
            </w:r>
            <w:r>
              <w:rPr>
                <w:noProof/>
                <w:webHidden/>
              </w:rPr>
              <w:t>10</w:t>
            </w:r>
            <w:r>
              <w:rPr>
                <w:noProof/>
                <w:webHidden/>
              </w:rPr>
              <w:fldChar w:fldCharType="end"/>
            </w:r>
          </w:hyperlink>
        </w:p>
        <w:p w14:paraId="4AD4E8BF" w14:textId="3DEF1E6E" w:rsidR="000A5CF2" w:rsidRDefault="000A5CF2" w:rsidP="000A5CF2">
          <w:pPr>
            <w:pStyle w:val="TOC2"/>
            <w:tabs>
              <w:tab w:val="right" w:leader="dot" w:pos="9016"/>
            </w:tabs>
            <w:ind w:left="0"/>
            <w:rPr>
              <w:noProof/>
            </w:rPr>
          </w:pPr>
          <w:hyperlink w:anchor="_Toc223114777" w:history="1">
            <w:r w:rsidRPr="003906CC">
              <w:rPr>
                <w:rStyle w:val="Hyperlink"/>
                <w:noProof/>
              </w:rPr>
              <w:t>Element 4: Legal, Management and Financial Planning</w:t>
            </w:r>
            <w:r>
              <w:rPr>
                <w:noProof/>
                <w:webHidden/>
              </w:rPr>
              <w:tab/>
            </w:r>
            <w:r>
              <w:rPr>
                <w:noProof/>
                <w:webHidden/>
              </w:rPr>
              <w:fldChar w:fldCharType="begin"/>
            </w:r>
            <w:r>
              <w:rPr>
                <w:noProof/>
                <w:webHidden/>
              </w:rPr>
              <w:instrText xml:space="preserve"> PAGEREF _Toc223114777 \h </w:instrText>
            </w:r>
            <w:r>
              <w:rPr>
                <w:noProof/>
                <w:webHidden/>
              </w:rPr>
            </w:r>
            <w:r>
              <w:rPr>
                <w:noProof/>
                <w:webHidden/>
              </w:rPr>
              <w:fldChar w:fldCharType="separate"/>
            </w:r>
            <w:r>
              <w:rPr>
                <w:noProof/>
                <w:webHidden/>
              </w:rPr>
              <w:t>12</w:t>
            </w:r>
            <w:r>
              <w:rPr>
                <w:noProof/>
                <w:webHidden/>
              </w:rPr>
              <w:fldChar w:fldCharType="end"/>
            </w:r>
          </w:hyperlink>
        </w:p>
        <w:p w14:paraId="64F1C785" w14:textId="5A78A31A" w:rsidR="000A5CF2" w:rsidRDefault="000A5CF2" w:rsidP="000A5CF2">
          <w:pPr>
            <w:pStyle w:val="TOC3"/>
            <w:tabs>
              <w:tab w:val="right" w:leader="dot" w:pos="9016"/>
            </w:tabs>
            <w:ind w:left="0"/>
            <w:rPr>
              <w:noProof/>
            </w:rPr>
          </w:pPr>
          <w:hyperlink w:anchor="_Toc223114778" w:history="1">
            <w:r w:rsidRPr="003906CC">
              <w:rPr>
                <w:rStyle w:val="Hyperlink"/>
                <w:noProof/>
              </w:rPr>
              <w:t>CONCLUSION</w:t>
            </w:r>
            <w:r>
              <w:rPr>
                <w:noProof/>
                <w:webHidden/>
              </w:rPr>
              <w:tab/>
            </w:r>
            <w:r>
              <w:rPr>
                <w:noProof/>
                <w:webHidden/>
              </w:rPr>
              <w:fldChar w:fldCharType="begin"/>
            </w:r>
            <w:r>
              <w:rPr>
                <w:noProof/>
                <w:webHidden/>
              </w:rPr>
              <w:instrText xml:space="preserve"> PAGEREF _Toc223114778 \h </w:instrText>
            </w:r>
            <w:r>
              <w:rPr>
                <w:noProof/>
                <w:webHidden/>
              </w:rPr>
            </w:r>
            <w:r>
              <w:rPr>
                <w:noProof/>
                <w:webHidden/>
              </w:rPr>
              <w:fldChar w:fldCharType="separate"/>
            </w:r>
            <w:r>
              <w:rPr>
                <w:noProof/>
                <w:webHidden/>
              </w:rPr>
              <w:t>16</w:t>
            </w:r>
            <w:r>
              <w:rPr>
                <w:noProof/>
                <w:webHidden/>
              </w:rPr>
              <w:fldChar w:fldCharType="end"/>
            </w:r>
          </w:hyperlink>
        </w:p>
        <w:p w14:paraId="2A8014E1" w14:textId="24146EFE" w:rsidR="000A5CF2" w:rsidRDefault="000A5CF2" w:rsidP="000A5CF2">
          <w:pPr>
            <w:pStyle w:val="TOC2"/>
            <w:tabs>
              <w:tab w:val="right" w:leader="dot" w:pos="9016"/>
            </w:tabs>
            <w:ind w:left="0"/>
            <w:rPr>
              <w:noProof/>
            </w:rPr>
          </w:pPr>
          <w:hyperlink w:anchor="_Toc223114779" w:history="1">
            <w:r w:rsidRPr="003906CC">
              <w:rPr>
                <w:rStyle w:val="Hyperlink"/>
                <w:noProof/>
              </w:rPr>
              <w:t>Reference List (Harvard Style)</w:t>
            </w:r>
            <w:r>
              <w:rPr>
                <w:noProof/>
                <w:webHidden/>
              </w:rPr>
              <w:tab/>
            </w:r>
            <w:r>
              <w:rPr>
                <w:noProof/>
                <w:webHidden/>
              </w:rPr>
              <w:fldChar w:fldCharType="begin"/>
            </w:r>
            <w:r>
              <w:rPr>
                <w:noProof/>
                <w:webHidden/>
              </w:rPr>
              <w:instrText xml:space="preserve"> PAGEREF _Toc223114779 \h </w:instrText>
            </w:r>
            <w:r>
              <w:rPr>
                <w:noProof/>
                <w:webHidden/>
              </w:rPr>
            </w:r>
            <w:r>
              <w:rPr>
                <w:noProof/>
                <w:webHidden/>
              </w:rPr>
              <w:fldChar w:fldCharType="separate"/>
            </w:r>
            <w:r>
              <w:rPr>
                <w:noProof/>
                <w:webHidden/>
              </w:rPr>
              <w:t>17</w:t>
            </w:r>
            <w:r>
              <w:rPr>
                <w:noProof/>
                <w:webHidden/>
              </w:rPr>
              <w:fldChar w:fldCharType="end"/>
            </w:r>
          </w:hyperlink>
        </w:p>
        <w:p w14:paraId="6DCEA964" w14:textId="3EF2D4A6" w:rsidR="000A5CF2" w:rsidRDefault="000A5CF2">
          <w:r>
            <w:rPr>
              <w:b/>
              <w:bCs/>
            </w:rPr>
            <w:fldChar w:fldCharType="end"/>
          </w:r>
        </w:p>
      </w:sdtContent>
    </w:sdt>
    <w:p w14:paraId="0F33CA63" w14:textId="77777777" w:rsidR="003129A0" w:rsidRDefault="003129A0"/>
    <w:p w14:paraId="6A7FB3E5" w14:textId="77777777" w:rsidR="003129A0" w:rsidRDefault="003129A0"/>
    <w:p w14:paraId="72473D2C" w14:textId="77777777" w:rsidR="003129A0" w:rsidRDefault="003129A0"/>
    <w:p w14:paraId="2E75234A" w14:textId="77777777" w:rsidR="003129A0" w:rsidRDefault="003129A0"/>
    <w:p w14:paraId="10D76691" w14:textId="77777777" w:rsidR="003129A0" w:rsidRDefault="003129A0"/>
    <w:p w14:paraId="6B72A00E" w14:textId="77777777" w:rsidR="003129A0" w:rsidRDefault="003129A0"/>
    <w:p w14:paraId="0764607F" w14:textId="77777777" w:rsidR="003129A0" w:rsidRDefault="003129A0"/>
    <w:p w14:paraId="3589B749" w14:textId="77777777" w:rsidR="003129A0" w:rsidRDefault="003129A0"/>
    <w:p w14:paraId="3533B76B" w14:textId="77777777" w:rsidR="003129A0" w:rsidRDefault="003129A0"/>
    <w:p w14:paraId="3AC56257" w14:textId="77777777" w:rsidR="003129A0" w:rsidRDefault="003129A0"/>
    <w:p w14:paraId="49237DB9" w14:textId="77777777" w:rsidR="003129A0" w:rsidRDefault="003129A0"/>
    <w:p w14:paraId="603D3B9E" w14:textId="77777777" w:rsidR="003129A0" w:rsidRDefault="003129A0"/>
    <w:p w14:paraId="307CAC00" w14:textId="77777777" w:rsidR="003129A0" w:rsidRDefault="003129A0"/>
    <w:p w14:paraId="475D313E" w14:textId="77777777" w:rsidR="003129A0" w:rsidRDefault="003129A0"/>
    <w:p w14:paraId="21E736AA" w14:textId="77777777" w:rsidR="003129A0" w:rsidRDefault="003129A0"/>
    <w:p w14:paraId="3F513FBA" w14:textId="77777777" w:rsidR="003129A0" w:rsidRDefault="003129A0"/>
    <w:p w14:paraId="362FCAE3" w14:textId="77777777" w:rsidR="003129A0" w:rsidRDefault="003129A0"/>
    <w:p w14:paraId="7AB1F6E2" w14:textId="77777777" w:rsidR="003129A0" w:rsidRDefault="003129A0"/>
    <w:p w14:paraId="30FB5EA3" w14:textId="77777777" w:rsidR="003129A0" w:rsidRDefault="003129A0"/>
    <w:p w14:paraId="14EE262E" w14:textId="77777777" w:rsidR="003129A0" w:rsidRPr="000A5CF2" w:rsidRDefault="003129A0" w:rsidP="000A5CF2">
      <w:pPr>
        <w:spacing w:line="360" w:lineRule="auto"/>
        <w:rPr>
          <w:rFonts w:ascii="Arial" w:hAnsi="Arial" w:cs="Arial"/>
        </w:rPr>
      </w:pPr>
    </w:p>
    <w:p w14:paraId="55175FB7" w14:textId="518FD8FE" w:rsidR="003129A0" w:rsidRPr="000A5CF2" w:rsidRDefault="000A5CF2" w:rsidP="000A5CF2">
      <w:pPr>
        <w:spacing w:line="360" w:lineRule="auto"/>
        <w:rPr>
          <w:rStyle w:val="IntenseEmphasis"/>
        </w:rPr>
      </w:pPr>
      <w:r w:rsidRPr="000A5CF2">
        <w:rPr>
          <w:rStyle w:val="IntenseEmphasis"/>
          <w:noProof/>
        </w:rPr>
        <w:lastRenderedPageBreak/>
        <w:drawing>
          <wp:anchor distT="0" distB="0" distL="114300" distR="114300" simplePos="0" relativeHeight="251662336" behindDoc="0" locked="0" layoutInCell="1" allowOverlap="1" wp14:anchorId="2DD14627" wp14:editId="65F5F96F">
            <wp:simplePos x="0" y="0"/>
            <wp:positionH relativeFrom="margin">
              <wp:posOffset>4053205</wp:posOffset>
            </wp:positionH>
            <wp:positionV relativeFrom="margin">
              <wp:posOffset>-701040</wp:posOffset>
            </wp:positionV>
            <wp:extent cx="2179320" cy="2933700"/>
            <wp:effectExtent l="0" t="0" r="0" b="0"/>
            <wp:wrapSquare wrapText="bothSides"/>
            <wp:docPr id="1273901349" name="Picture 6" descr="A book cover of a 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901349" name="Picture 6" descr="A book cover of a book"/>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79320" cy="2933700"/>
                    </a:xfrm>
                    <a:prstGeom prst="rect">
                      <a:avLst/>
                    </a:prstGeom>
                  </pic:spPr>
                </pic:pic>
              </a:graphicData>
            </a:graphic>
            <wp14:sizeRelH relativeFrom="margin">
              <wp14:pctWidth>0</wp14:pctWidth>
            </wp14:sizeRelH>
            <wp14:sizeRelV relativeFrom="margin">
              <wp14:pctHeight>0</wp14:pctHeight>
            </wp14:sizeRelV>
          </wp:anchor>
        </w:drawing>
      </w:r>
      <w:r w:rsidR="003129A0" w:rsidRPr="003129A0">
        <w:rPr>
          <w:rStyle w:val="IntenseEmphasis"/>
        </w:rPr>
        <w:t>Element 1: Business Idea, Products/Services, Objectives and Unique Selling Point (USP)</w:t>
      </w:r>
    </w:p>
    <w:p w14:paraId="4AA27A16" w14:textId="77777777" w:rsidR="000A5CF2" w:rsidRDefault="000A5CF2" w:rsidP="000A5CF2">
      <w:pPr>
        <w:spacing w:line="360" w:lineRule="auto"/>
        <w:rPr>
          <w:rFonts w:ascii="Arial" w:hAnsi="Arial" w:cs="Arial"/>
          <w:b/>
          <w:bCs/>
        </w:rPr>
      </w:pPr>
    </w:p>
    <w:p w14:paraId="6A56EA99" w14:textId="77777777" w:rsidR="000A5CF2" w:rsidRDefault="000A5CF2" w:rsidP="000A5CF2">
      <w:pPr>
        <w:spacing w:line="360" w:lineRule="auto"/>
        <w:rPr>
          <w:rFonts w:ascii="Arial" w:hAnsi="Arial" w:cs="Arial"/>
          <w:b/>
          <w:bCs/>
        </w:rPr>
      </w:pPr>
    </w:p>
    <w:p w14:paraId="0A578FDA" w14:textId="77777777" w:rsidR="000A5CF2" w:rsidRDefault="000A5CF2" w:rsidP="000A5CF2">
      <w:pPr>
        <w:spacing w:line="360" w:lineRule="auto"/>
        <w:rPr>
          <w:rFonts w:ascii="Arial" w:hAnsi="Arial" w:cs="Arial"/>
          <w:b/>
          <w:bCs/>
        </w:rPr>
      </w:pPr>
    </w:p>
    <w:p w14:paraId="2B667F78" w14:textId="77777777" w:rsidR="000A5CF2" w:rsidRDefault="000A5CF2" w:rsidP="000A5CF2">
      <w:pPr>
        <w:spacing w:line="360" w:lineRule="auto"/>
        <w:rPr>
          <w:rFonts w:ascii="Arial" w:hAnsi="Arial" w:cs="Arial"/>
          <w:b/>
          <w:bCs/>
        </w:rPr>
      </w:pPr>
    </w:p>
    <w:p w14:paraId="04ECFCE3" w14:textId="1DC960B6" w:rsidR="000A5CF2" w:rsidRDefault="000A5CF2" w:rsidP="000A5CF2">
      <w:pPr>
        <w:spacing w:line="360" w:lineRule="auto"/>
        <w:rPr>
          <w:rFonts w:ascii="Arial" w:hAnsi="Arial" w:cs="Arial"/>
          <w:b/>
          <w:bCs/>
        </w:rPr>
      </w:pPr>
    </w:p>
    <w:p w14:paraId="093D2B7C" w14:textId="6D6E093B" w:rsidR="009D643C" w:rsidRPr="000A5CF2" w:rsidRDefault="000A5CF2" w:rsidP="000A5CF2">
      <w:pPr>
        <w:pStyle w:val="Heading1"/>
        <w:rPr>
          <w:sz w:val="24"/>
          <w:szCs w:val="24"/>
        </w:rPr>
      </w:pPr>
      <w:bookmarkStart w:id="0" w:name="_Toc223114773"/>
      <w:r>
        <w:t>INTRODUCTION</w:t>
      </w:r>
      <w:bookmarkEnd w:id="0"/>
      <w:r>
        <w:t xml:space="preserve"> </w:t>
      </w:r>
    </w:p>
    <w:p w14:paraId="736A8F73" w14:textId="1998D53B" w:rsidR="009D643C" w:rsidRPr="000A5CF2" w:rsidRDefault="009D643C" w:rsidP="000A5CF2">
      <w:pPr>
        <w:spacing w:line="360" w:lineRule="auto"/>
        <w:jc w:val="both"/>
        <w:rPr>
          <w:rFonts w:ascii="Arial" w:hAnsi="Arial" w:cs="Arial"/>
        </w:rPr>
      </w:pPr>
      <w:r w:rsidRPr="000A5CF2">
        <w:rPr>
          <w:rFonts w:ascii="Arial" w:hAnsi="Arial" w:cs="Arial"/>
        </w:rPr>
        <w:t xml:space="preserve">Included in your business proposal is the creation of a small creative company that specialises in personalised handmade photo gifts for the UK market - by providing handmade and personalised accessories for people, as well as a product line for professional design and purchase. The initiative is focused on turning consumers’ personal photos into quality, hand-made decorative and functional components that help to encode emotional memory. Based on the trend that in recent times, consumers are looking for brands tailored to them that embody individuality and emotional value instead of standardized products as mass produced by standard manufacturers. Modern consumer behaviour has moved towards more experiential and meaningful consumption, where products represent identity, relationships and personal narratives (Pine and Gilmore, 2011). </w:t>
      </w:r>
      <w:r w:rsidR="000A5CF2" w:rsidRPr="000A5CF2">
        <w:rPr>
          <w:rFonts w:ascii="Arial" w:hAnsi="Arial" w:cs="Arial"/>
        </w:rPr>
        <w:t>Personalised</w:t>
      </w:r>
      <w:r w:rsidRPr="000A5CF2">
        <w:rPr>
          <w:rFonts w:ascii="Arial" w:hAnsi="Arial" w:cs="Arial"/>
        </w:rPr>
        <w:t xml:space="preserve"> photo gifts are a burgeoning segment within the broader gift and home décor market. The business is going to operate mostly as an online business, where customers can upload to the website a digital photo, and customise some product’s format through an online shop. Operating digitally also entails lower fixed overhead costs and greater geographical reach, which would prove especially advantageous for small businesses operating in the crowded and competitive markets (Chaffey and Ellis-Chadwick, 2019). Production will use digital photo editing along with handcraft processes to create unique, quality products. However, rather than simply mass-producing the range to size, the business will favour craftsmanship, quality aesthetics and depth of personalisation with a mid- to premium range as a main selling point in personalised gifts. The flagship product is a photo keepsake with handmade keepsakes specific to birthdays, weddings, anniversaries, </w:t>
      </w:r>
      <w:r w:rsidRPr="000A5CF2">
        <w:rPr>
          <w:rFonts w:ascii="Arial" w:hAnsi="Arial" w:cs="Arial"/>
        </w:rPr>
        <w:lastRenderedPageBreak/>
        <w:t>memorials and seasonal events. The product will incorporate customer photographs into decorative objects with wood, glass, ceramic and other sustainable materials. The part of service is more than just photo printing, this is custom design modifications, custom engraving of text, vintage styling options and personalised packaging. Personalisation improves perceived customer value as it allows for greater emotional connection and uniqueness, which reduces price sensitivity (Kotler et al., 2022). With unique craftsmanship blended with emotional storytelling, the company is looking to create both functional and symbolic value through a unique experience.</w:t>
      </w:r>
    </w:p>
    <w:p w14:paraId="1C18AD25" w14:textId="77777777" w:rsidR="009D643C" w:rsidRPr="000A5CF2" w:rsidRDefault="009D643C" w:rsidP="000A5CF2">
      <w:pPr>
        <w:spacing w:line="360" w:lineRule="auto"/>
        <w:jc w:val="both"/>
        <w:rPr>
          <w:rFonts w:ascii="Arial" w:hAnsi="Arial" w:cs="Arial"/>
        </w:rPr>
      </w:pPr>
    </w:p>
    <w:p w14:paraId="5E722A50" w14:textId="77777777" w:rsidR="00390E48" w:rsidRPr="000A5CF2" w:rsidRDefault="00390E48" w:rsidP="000A5CF2">
      <w:pPr>
        <w:spacing w:line="360" w:lineRule="auto"/>
        <w:jc w:val="both"/>
        <w:rPr>
          <w:rFonts w:ascii="Arial" w:hAnsi="Arial" w:cs="Arial"/>
        </w:rPr>
      </w:pPr>
    </w:p>
    <w:p w14:paraId="6BD74DFB" w14:textId="466E16E4" w:rsidR="00390E48" w:rsidRPr="000A5CF2" w:rsidRDefault="00390E48" w:rsidP="000A5CF2">
      <w:pPr>
        <w:spacing w:line="360" w:lineRule="auto"/>
        <w:jc w:val="both"/>
        <w:rPr>
          <w:rStyle w:val="Strong"/>
        </w:rPr>
      </w:pPr>
      <w:r w:rsidRPr="000A5CF2">
        <w:rPr>
          <w:rStyle w:val="Strong"/>
        </w:rPr>
        <w:t xml:space="preserve">SHORT-TERM OBJECTIVES </w:t>
      </w:r>
    </w:p>
    <w:p w14:paraId="7A296DC8" w14:textId="0C2EDDEC" w:rsidR="00390E48" w:rsidRPr="000A5CF2" w:rsidRDefault="00390E48" w:rsidP="000A5CF2">
      <w:pPr>
        <w:spacing w:line="360" w:lineRule="auto"/>
        <w:jc w:val="both"/>
        <w:rPr>
          <w:rFonts w:ascii="Arial" w:hAnsi="Arial" w:cs="Arial"/>
        </w:rPr>
      </w:pPr>
      <w:r w:rsidRPr="000A5CF2">
        <w:rPr>
          <w:rFonts w:ascii="Arial" w:hAnsi="Arial" w:cs="Arial"/>
        </w:rPr>
        <w:t>The focus of the business will be in the short term on entering the market while establishing the brand and financial sustainability. The company will develop a fully functional e-commerce website, establish a consistent social media presence, and achieve brand recognition within targeted consumer segments within the first two years of operation. Financially, the goal is to break even within eighteen months of its launch with cost control and digital marketing initiatives. The stage of growth also involves building customer trust through quality assurance and positive online reviews. Strategy at the early stages is consistent with survival and market penetration approaches taken by small firms (Burns, 2016).</w:t>
      </w:r>
    </w:p>
    <w:p w14:paraId="7568AA4B" w14:textId="484B19D5" w:rsidR="00390E48" w:rsidRPr="000A5CF2" w:rsidRDefault="00390E48" w:rsidP="000A5CF2">
      <w:pPr>
        <w:spacing w:line="360" w:lineRule="auto"/>
        <w:jc w:val="both"/>
        <w:rPr>
          <w:rStyle w:val="Strong"/>
        </w:rPr>
      </w:pPr>
      <w:r w:rsidRPr="000A5CF2">
        <w:rPr>
          <w:rStyle w:val="Strong"/>
        </w:rPr>
        <w:t xml:space="preserve">LONG-TERMS OBJECTIVES </w:t>
      </w:r>
    </w:p>
    <w:p w14:paraId="26391756" w14:textId="66587377" w:rsidR="00390E48" w:rsidRPr="000A5CF2" w:rsidRDefault="00390E48" w:rsidP="000A5CF2">
      <w:pPr>
        <w:spacing w:line="360" w:lineRule="auto"/>
        <w:jc w:val="both"/>
        <w:rPr>
          <w:rFonts w:ascii="Arial" w:hAnsi="Arial" w:cs="Arial"/>
        </w:rPr>
      </w:pPr>
      <w:r w:rsidRPr="00390E48">
        <w:rPr>
          <w:rFonts w:ascii="Arial" w:hAnsi="Arial" w:cs="Arial"/>
        </w:rPr>
        <w:t>The long-term goal is to strive for sustainable growth and competitiveness. The company would like to grow its product range to include broader personalised home décor collections and reach out with select offline retail partners in five years' time. International shipping will be introduced as an alternative for better reaching larger European markets with cross-border e-commerce possibilities. Moreover, the company also aims to achieve consistent annual profit growth of around 10–15%, underpinned by stable demand and effective brand positioning. Porter (2008) states that sustainable competitive advantage is obtained through the use of differentiation strategies, not cost leadership, in niche creative industries which supports the long-term strategic direction of this business.</w:t>
      </w:r>
    </w:p>
    <w:p w14:paraId="7C7954D0" w14:textId="77777777" w:rsidR="00390E48" w:rsidRPr="003129A0" w:rsidRDefault="00390E48" w:rsidP="000A5CF2">
      <w:pPr>
        <w:spacing w:line="360" w:lineRule="auto"/>
        <w:jc w:val="both"/>
        <w:rPr>
          <w:rFonts w:ascii="Arial" w:hAnsi="Arial" w:cs="Arial"/>
        </w:rPr>
      </w:pPr>
    </w:p>
    <w:p w14:paraId="7CF0D1C5" w14:textId="19A5427D" w:rsidR="00390E48" w:rsidRPr="003129A0" w:rsidRDefault="00390E48" w:rsidP="000A5CF2">
      <w:pPr>
        <w:spacing w:line="360" w:lineRule="auto"/>
        <w:jc w:val="both"/>
        <w:rPr>
          <w:rStyle w:val="Strong"/>
        </w:rPr>
      </w:pPr>
      <w:r w:rsidRPr="000A5CF2">
        <w:rPr>
          <w:rStyle w:val="Strong"/>
        </w:rPr>
        <w:t>UNIQUE SELLING POINT (USP)</w:t>
      </w:r>
    </w:p>
    <w:p w14:paraId="26EA9DF9" w14:textId="5D684D9E" w:rsidR="00390E48" w:rsidRPr="00390E48" w:rsidRDefault="00390E48" w:rsidP="000A5CF2">
      <w:pPr>
        <w:spacing w:line="360" w:lineRule="auto"/>
        <w:jc w:val="both"/>
        <w:rPr>
          <w:rFonts w:ascii="Arial" w:hAnsi="Arial" w:cs="Arial"/>
        </w:rPr>
      </w:pPr>
      <w:r w:rsidRPr="00390E48">
        <w:rPr>
          <w:rFonts w:ascii="Arial" w:hAnsi="Arial" w:cs="Arial"/>
        </w:rPr>
        <w:t xml:space="preserve">To this end however, the business’s USP is it melds handcrafted artistry and emotionally meaningful personalisation. Instead of large-scale online operations driven by automation, this business </w:t>
      </w:r>
      <w:r w:rsidR="000A5CF2" w:rsidRPr="00390E48">
        <w:rPr>
          <w:rFonts w:ascii="Arial" w:hAnsi="Arial" w:cs="Arial"/>
        </w:rPr>
        <w:t>centres</w:t>
      </w:r>
      <w:r w:rsidRPr="00390E48">
        <w:rPr>
          <w:rFonts w:ascii="Arial" w:hAnsi="Arial" w:cs="Arial"/>
        </w:rPr>
        <w:t xml:space="preserve"> on </w:t>
      </w:r>
      <w:r w:rsidR="000A5CF2" w:rsidRPr="00390E48">
        <w:rPr>
          <w:rFonts w:ascii="Arial" w:hAnsi="Arial" w:cs="Arial"/>
        </w:rPr>
        <w:t>artisan ally</w:t>
      </w:r>
      <w:r w:rsidRPr="00390E48">
        <w:rPr>
          <w:rFonts w:ascii="Arial" w:hAnsi="Arial" w:cs="Arial"/>
        </w:rPr>
        <w:t xml:space="preserve"> making small batches, careful material selection and aesthetic refinement. Such artisanal positioning increases perceived authenticity, which is now increasingly important to contemporary customers, who demand originality and ethical production standards (Beverland, 2005). Even more important, emotional branding is what drives differentiation, as people are more likely to make emotional connections with brands that reflect personal memories and relationships (Keller, 2013). It reaches beyond functional product value and becomes a symbolic form of consumption with its photographs and storytelling.</w:t>
      </w:r>
    </w:p>
    <w:p w14:paraId="6FA17AC8" w14:textId="1F7490AF" w:rsidR="003129A0" w:rsidRPr="000A5CF2" w:rsidRDefault="003129A0" w:rsidP="000A5CF2">
      <w:pPr>
        <w:spacing w:line="360" w:lineRule="auto"/>
        <w:jc w:val="both"/>
        <w:rPr>
          <w:rFonts w:ascii="Arial" w:hAnsi="Arial" w:cs="Arial"/>
        </w:rPr>
      </w:pPr>
    </w:p>
    <w:p w14:paraId="72BCB04B" w14:textId="77777777" w:rsidR="00390E48" w:rsidRPr="000A5CF2" w:rsidRDefault="00390E48" w:rsidP="000A5CF2">
      <w:pPr>
        <w:spacing w:line="360" w:lineRule="auto"/>
        <w:jc w:val="both"/>
        <w:rPr>
          <w:rFonts w:ascii="Arial" w:hAnsi="Arial" w:cs="Arial"/>
        </w:rPr>
      </w:pPr>
    </w:p>
    <w:p w14:paraId="3F0512A0" w14:textId="77777777" w:rsidR="00390E48" w:rsidRPr="000A5CF2" w:rsidRDefault="00390E48" w:rsidP="000A5CF2">
      <w:pPr>
        <w:spacing w:line="360" w:lineRule="auto"/>
        <w:jc w:val="both"/>
        <w:rPr>
          <w:rFonts w:ascii="Arial" w:hAnsi="Arial" w:cs="Arial"/>
        </w:rPr>
      </w:pPr>
    </w:p>
    <w:p w14:paraId="6D8287F7" w14:textId="77777777" w:rsidR="000A5CF2" w:rsidRDefault="000A5CF2" w:rsidP="000A5CF2">
      <w:pPr>
        <w:spacing w:line="360" w:lineRule="auto"/>
        <w:jc w:val="both"/>
        <w:rPr>
          <w:rFonts w:ascii="Arial" w:hAnsi="Arial" w:cs="Arial"/>
          <w:b/>
          <w:bCs/>
        </w:rPr>
      </w:pPr>
    </w:p>
    <w:p w14:paraId="73A41CD7" w14:textId="1E6A4269" w:rsidR="003129A0" w:rsidRPr="000A5CF2" w:rsidRDefault="003129A0" w:rsidP="000A5CF2">
      <w:pPr>
        <w:pStyle w:val="Heading2"/>
      </w:pPr>
      <w:bookmarkStart w:id="1" w:name="_Toc223114774"/>
      <w:r w:rsidRPr="003129A0">
        <w:t>Element 2: Business Environment and Competitor Analysis</w:t>
      </w:r>
      <w:bookmarkEnd w:id="1"/>
    </w:p>
    <w:p w14:paraId="6A9FDCE8" w14:textId="77777777" w:rsidR="00390E48" w:rsidRPr="000A5CF2" w:rsidRDefault="00390E48" w:rsidP="000A5CF2">
      <w:pPr>
        <w:spacing w:line="360" w:lineRule="auto"/>
        <w:jc w:val="both"/>
        <w:rPr>
          <w:rFonts w:ascii="Arial" w:hAnsi="Arial" w:cs="Arial"/>
          <w:b/>
          <w:bCs/>
        </w:rPr>
      </w:pPr>
    </w:p>
    <w:p w14:paraId="4703C49A" w14:textId="769A22C1" w:rsidR="005D0890" w:rsidRPr="000A5CF2" w:rsidRDefault="00390E48" w:rsidP="000A5CF2">
      <w:pPr>
        <w:spacing w:line="360" w:lineRule="auto"/>
        <w:jc w:val="both"/>
        <w:rPr>
          <w:rFonts w:ascii="Arial" w:hAnsi="Arial" w:cs="Arial"/>
        </w:rPr>
      </w:pPr>
      <w:r w:rsidRPr="000A5CF2">
        <w:rPr>
          <w:rFonts w:ascii="Arial" w:hAnsi="Arial" w:cs="Arial"/>
        </w:rPr>
        <w:t xml:space="preserve">An accurate assessment of an organization's external and internal environment is critical when determining the feasibility of the handmade personalised photo gifts business. Structured methodologies are to be used in order to determine macro-environmental or competitive pressures, such as PESTEL and SWOT (Johnson, Scholes and Whittington, 2020). Utilizing these models will allow an organised review on opportunities and threats to the prospective business in the UK personalised gift market. The PESTEL model looks at Political, Economic, Social, Technological, Environmental and Legal factors that affect the industry. Politically, the UK government has supported small and medium-sized enterprises (SMEs) in the past through tax relief policies and start-up support programs (Department for Business and Trade, 2023). </w:t>
      </w:r>
    </w:p>
    <w:p w14:paraId="7B54D957" w14:textId="6F526733" w:rsidR="005D0890" w:rsidRPr="000A5CF2" w:rsidRDefault="005D0890" w:rsidP="000A5CF2">
      <w:pPr>
        <w:spacing w:line="360" w:lineRule="auto"/>
        <w:rPr>
          <w:rFonts w:ascii="Arial" w:hAnsi="Arial" w:cs="Arial"/>
        </w:rPr>
      </w:pPr>
    </w:p>
    <w:p w14:paraId="31D31CA2" w14:textId="2D4B757E" w:rsidR="005D0890" w:rsidRPr="000A5CF2" w:rsidRDefault="000A5CF2" w:rsidP="000A5CF2">
      <w:pPr>
        <w:spacing w:line="360" w:lineRule="auto"/>
        <w:rPr>
          <w:rFonts w:ascii="Arial" w:hAnsi="Arial" w:cs="Arial"/>
        </w:rPr>
      </w:pPr>
      <w:r w:rsidRPr="000A5CF2">
        <w:rPr>
          <w:rFonts w:ascii="Arial" w:hAnsi="Arial" w:cs="Arial"/>
          <w:noProof/>
        </w:rPr>
        <w:lastRenderedPageBreak/>
        <w:drawing>
          <wp:anchor distT="0" distB="0" distL="114300" distR="114300" simplePos="0" relativeHeight="251660288" behindDoc="0" locked="0" layoutInCell="1" allowOverlap="1" wp14:anchorId="0FD586EC" wp14:editId="42E73040">
            <wp:simplePos x="0" y="0"/>
            <wp:positionH relativeFrom="margin">
              <wp:align>left</wp:align>
            </wp:positionH>
            <wp:positionV relativeFrom="margin">
              <wp:posOffset>4445</wp:posOffset>
            </wp:positionV>
            <wp:extent cx="3154680" cy="2103120"/>
            <wp:effectExtent l="0" t="0" r="7620" b="0"/>
            <wp:wrapSquare wrapText="bothSides"/>
            <wp:docPr id="13093881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54680" cy="2103120"/>
                    </a:xfrm>
                    <a:prstGeom prst="rect">
                      <a:avLst/>
                    </a:prstGeom>
                    <a:noFill/>
                  </pic:spPr>
                </pic:pic>
              </a:graphicData>
            </a:graphic>
          </wp:anchor>
        </w:drawing>
      </w:r>
    </w:p>
    <w:p w14:paraId="58FC1D88" w14:textId="43E46D8C" w:rsidR="005D0890" w:rsidRPr="000A5CF2" w:rsidRDefault="005D0890" w:rsidP="000A5CF2">
      <w:pPr>
        <w:spacing w:line="360" w:lineRule="auto"/>
        <w:rPr>
          <w:rFonts w:ascii="Arial" w:hAnsi="Arial" w:cs="Arial"/>
        </w:rPr>
      </w:pPr>
    </w:p>
    <w:p w14:paraId="0BA33448" w14:textId="666C0382" w:rsidR="005D0890" w:rsidRPr="000A5CF2" w:rsidRDefault="005D0890" w:rsidP="000A5CF2">
      <w:pPr>
        <w:spacing w:line="360" w:lineRule="auto"/>
        <w:rPr>
          <w:rFonts w:ascii="Arial" w:hAnsi="Arial" w:cs="Arial"/>
        </w:rPr>
      </w:pPr>
    </w:p>
    <w:p w14:paraId="5CB4CAA9" w14:textId="4A0504A4" w:rsidR="005D0890" w:rsidRPr="000A5CF2" w:rsidRDefault="005D0890" w:rsidP="000A5CF2">
      <w:pPr>
        <w:spacing w:line="360" w:lineRule="auto"/>
        <w:rPr>
          <w:rFonts w:ascii="Arial" w:hAnsi="Arial" w:cs="Arial"/>
        </w:rPr>
      </w:pPr>
    </w:p>
    <w:p w14:paraId="1B8304CD" w14:textId="38C44C3B" w:rsidR="005D0890" w:rsidRPr="000A5CF2" w:rsidRDefault="005D0890" w:rsidP="000A5CF2">
      <w:pPr>
        <w:spacing w:line="360" w:lineRule="auto"/>
        <w:rPr>
          <w:rFonts w:ascii="Arial" w:hAnsi="Arial" w:cs="Arial"/>
        </w:rPr>
      </w:pPr>
    </w:p>
    <w:p w14:paraId="3B38441F" w14:textId="3938F192" w:rsidR="005D0890" w:rsidRPr="000A5CF2" w:rsidRDefault="005D0890" w:rsidP="000A5CF2">
      <w:pPr>
        <w:spacing w:line="360" w:lineRule="auto"/>
        <w:rPr>
          <w:rFonts w:ascii="Arial" w:hAnsi="Arial" w:cs="Arial"/>
        </w:rPr>
      </w:pPr>
    </w:p>
    <w:p w14:paraId="504AEB3C" w14:textId="40D53A78" w:rsidR="005D0890" w:rsidRPr="000A5CF2" w:rsidRDefault="005D0890" w:rsidP="000A5CF2">
      <w:pPr>
        <w:spacing w:line="360" w:lineRule="auto"/>
        <w:rPr>
          <w:rFonts w:ascii="Arial" w:hAnsi="Arial" w:cs="Arial"/>
        </w:rPr>
      </w:pPr>
    </w:p>
    <w:p w14:paraId="7106134C" w14:textId="5373D885" w:rsidR="00390E48" w:rsidRPr="000A5CF2" w:rsidRDefault="00390E48" w:rsidP="000A5CF2">
      <w:pPr>
        <w:spacing w:line="360" w:lineRule="auto"/>
        <w:jc w:val="both"/>
        <w:rPr>
          <w:rFonts w:ascii="Arial" w:hAnsi="Arial" w:cs="Arial"/>
        </w:rPr>
      </w:pPr>
      <w:r w:rsidRPr="000A5CF2">
        <w:rPr>
          <w:rStyle w:val="Strong"/>
          <w:rFonts w:ascii="Arial" w:hAnsi="Arial" w:cs="Arial"/>
        </w:rPr>
        <w:t xml:space="preserve">Political </w:t>
      </w:r>
      <w:r w:rsidRPr="000A5CF2">
        <w:rPr>
          <w:rFonts w:ascii="Arial" w:hAnsi="Arial" w:cs="Arial"/>
        </w:rPr>
        <w:t>stability in the UK nevertheless means things are generally more predictable than they are in less stable markets.</w:t>
      </w:r>
    </w:p>
    <w:p w14:paraId="7AFB70E8" w14:textId="70E0FA47" w:rsidR="00390E48" w:rsidRPr="00390E48" w:rsidRDefault="00390E48" w:rsidP="000A5CF2">
      <w:pPr>
        <w:spacing w:line="360" w:lineRule="auto"/>
        <w:jc w:val="both"/>
        <w:rPr>
          <w:rFonts w:ascii="Arial" w:hAnsi="Arial" w:cs="Arial"/>
        </w:rPr>
      </w:pPr>
      <w:r w:rsidRPr="00390E48">
        <w:rPr>
          <w:rFonts w:ascii="Arial" w:hAnsi="Arial" w:cs="Arial"/>
        </w:rPr>
        <w:t xml:space="preserve">Consumer spending behaviour is increasingly driven by </w:t>
      </w:r>
      <w:r w:rsidRPr="00390E48">
        <w:rPr>
          <w:rStyle w:val="Strong"/>
          <w:rFonts w:ascii="Arial" w:hAnsi="Arial" w:cs="Arial"/>
        </w:rPr>
        <w:t xml:space="preserve">economic </w:t>
      </w:r>
      <w:r w:rsidRPr="00390E48">
        <w:rPr>
          <w:rFonts w:ascii="Arial" w:hAnsi="Arial" w:cs="Arial"/>
        </w:rPr>
        <w:t xml:space="preserve">circumstances, particularly in the gift and home décor products categories that are usually viewed as discretionary income. Inflationary pressures and changes in disposable income can reduce a consumer's willingness to purchase premium personalised goods (Office for National Statistics, 2023). But personalised gifts are found to continue to be popular as they correlate with emotional and significant events (Mintel, 2023). The growth of e-commerce has also lowered the costs of operation of small businesses, facilitating leaner cost schedules and cost-effective pricing strategies (Laudon and Traver, 2021). </w:t>
      </w:r>
      <w:r w:rsidRPr="00390E48">
        <w:rPr>
          <w:rStyle w:val="Strong"/>
          <w:rFonts w:ascii="Arial" w:hAnsi="Arial" w:cs="Arial"/>
        </w:rPr>
        <w:t>Social</w:t>
      </w:r>
      <w:r w:rsidRPr="00390E48">
        <w:rPr>
          <w:rFonts w:ascii="Arial" w:hAnsi="Arial" w:cs="Arial"/>
        </w:rPr>
        <w:t xml:space="preserve"> shifts are a significant opportunity for the niche personalised photo gift market. Today's customers are becoming more individualised, authentic, and emotional in their purchasing behaviour (Pine and Gilmore, 2011). Personalised products are increasingly interesting as people move away from material possession and share content with more purpose. Moreover, the impact of social media culture has enhanced the appeal of aesthetic and one-of-a-kind items that can be digitally shared, fueling demand for visually distinctive handmade creations (Tuten and Solomon, 2020). Another reason this segment receives favourable trends is that they are characterised by a tendency towards personalisation and ethics in demand (Kotler et al., 2022). Technological advancements present challenges as well as opportunities. For instance, digital printing </w:t>
      </w:r>
      <w:r w:rsidRPr="00390E48">
        <w:rPr>
          <w:rStyle w:val="Strong"/>
          <w:rFonts w:ascii="Arial" w:hAnsi="Arial" w:cs="Arial"/>
        </w:rPr>
        <w:t>technologies,</w:t>
      </w:r>
      <w:r w:rsidRPr="00390E48">
        <w:rPr>
          <w:rFonts w:ascii="Arial" w:hAnsi="Arial" w:cs="Arial"/>
        </w:rPr>
        <w:t xml:space="preserve"> photo editing software and user-friendly e-commerce platforms create relatively low barriers to entry for creative entrepreneurs (Chaffey and Ellis-Chadwick, 2019). Automation on payment systems and logistics </w:t>
      </w:r>
      <w:r w:rsidRPr="00390E48">
        <w:rPr>
          <w:rFonts w:ascii="Arial" w:hAnsi="Arial" w:cs="Arial"/>
        </w:rPr>
        <w:lastRenderedPageBreak/>
        <w:t xml:space="preserve">improves operations. But technology also adds competition it </w:t>
      </w:r>
      <w:r w:rsidR="000A5CF2" w:rsidRPr="00390E48">
        <w:rPr>
          <w:rFonts w:ascii="Arial" w:hAnsi="Arial" w:cs="Arial"/>
        </w:rPr>
        <w:t>opens</w:t>
      </w:r>
      <w:r w:rsidRPr="00390E48">
        <w:rPr>
          <w:rFonts w:ascii="Arial" w:hAnsi="Arial" w:cs="Arial"/>
        </w:rPr>
        <w:t xml:space="preserve"> many small sellers to the marketplace as online sellers have many storefronts like Etsy or Amazon Handmade. Differentiation is therefore key to avoiding price wars. </w:t>
      </w:r>
      <w:r w:rsidRPr="00390E48">
        <w:rPr>
          <w:rStyle w:val="Strong"/>
          <w:rFonts w:ascii="Arial" w:hAnsi="Arial" w:cs="Arial"/>
        </w:rPr>
        <w:t>Environmental</w:t>
      </w:r>
      <w:r w:rsidRPr="00390E48">
        <w:rPr>
          <w:rFonts w:ascii="Arial" w:hAnsi="Arial" w:cs="Arial"/>
        </w:rPr>
        <w:t xml:space="preserve"> matters play a growing role in consumer expectations and legal mechanisms of their regulatory framework. Sustainability concerns have created demand for more environment-friendly production techniques and packaging (Peattie and Crane, 2005). Sourcing sustainably sourced materials and waste minimisation is to brand reputation. A waste minimising policy would also be more valuable to sustainably conscious consumers when considering whether the proposed business can win the market. However, an inability to do so has reputational implications or lower competitiveness in a world where ethical consumption increasingly becomes the norm</w:t>
      </w:r>
      <w:r w:rsidRPr="00390E48">
        <w:rPr>
          <w:rStyle w:val="Strong"/>
          <w:rFonts w:ascii="Arial" w:hAnsi="Arial" w:cs="Arial"/>
        </w:rPr>
        <w:t>. Legal</w:t>
      </w:r>
      <w:r w:rsidRPr="00390E48">
        <w:rPr>
          <w:rFonts w:ascii="Arial" w:hAnsi="Arial" w:cs="Arial"/>
        </w:rPr>
        <w:t xml:space="preserve"> issues are very important when dealing with an online personalised business. This will entail the legal obligation of consumer protection in the UK, data protection laws such as the General Data Protection Regulation (GDPR) and intellectual property rights. Strict data security is necessary to safeguard personal data while maintaining customer photographs (ICO, 2023). Adhering to the law is a strategic imperative; non-compliance could lead to financial penalties and reputational harm.</w:t>
      </w:r>
    </w:p>
    <w:p w14:paraId="3EE7BBAA" w14:textId="47E48630" w:rsidR="00390E48" w:rsidRPr="000A5CF2" w:rsidRDefault="00390E48" w:rsidP="000A5CF2">
      <w:pPr>
        <w:spacing w:line="360" w:lineRule="auto"/>
        <w:jc w:val="both"/>
        <w:rPr>
          <w:rFonts w:ascii="Arial" w:hAnsi="Arial" w:cs="Arial"/>
        </w:rPr>
      </w:pPr>
    </w:p>
    <w:p w14:paraId="368CCAD4" w14:textId="77777777" w:rsidR="00B51A29" w:rsidRPr="000A5CF2" w:rsidRDefault="00B51A29" w:rsidP="000A5CF2">
      <w:pPr>
        <w:spacing w:line="360" w:lineRule="auto"/>
        <w:jc w:val="both"/>
        <w:rPr>
          <w:rFonts w:ascii="Arial" w:hAnsi="Arial" w:cs="Arial"/>
        </w:rPr>
      </w:pPr>
      <w:r w:rsidRPr="000A5CF2">
        <w:rPr>
          <w:rFonts w:ascii="Arial" w:hAnsi="Arial" w:cs="Arial"/>
        </w:rPr>
        <w:t xml:space="preserve">PESTEL helps in analysing the external environment, whereas the SWOT analysis gives us information about the internal strengths, weaknesses, opportunities and threats of the enterprise. And that is the most important thing about an artisanal personalised photo gift business, is that it is an emotional differentiation, specialisation and exclusivity and you can use your own hand-crafted skills, niche-based business. The handmade quality and a focus on storytelling, and the storytelling component of handmade crafts make it more perceived value, unlike mass produced options. Differentiation is a central driver of competitive advantage in creative industries (Porter, 2008). </w:t>
      </w:r>
    </w:p>
    <w:p w14:paraId="7BFE5405" w14:textId="77777777" w:rsidR="005D0890" w:rsidRPr="000A5CF2" w:rsidRDefault="005D0890" w:rsidP="000A5CF2">
      <w:pPr>
        <w:spacing w:line="360" w:lineRule="auto"/>
        <w:jc w:val="both"/>
        <w:rPr>
          <w:rFonts w:ascii="Arial" w:hAnsi="Arial" w:cs="Arial"/>
        </w:rPr>
      </w:pPr>
    </w:p>
    <w:p w14:paraId="265AFE9D" w14:textId="77777777" w:rsidR="005D0890" w:rsidRPr="000A5CF2" w:rsidRDefault="005D0890" w:rsidP="000A5CF2">
      <w:pPr>
        <w:spacing w:line="360" w:lineRule="auto"/>
        <w:jc w:val="both"/>
        <w:rPr>
          <w:rFonts w:ascii="Arial" w:hAnsi="Arial" w:cs="Arial"/>
        </w:rPr>
      </w:pPr>
    </w:p>
    <w:p w14:paraId="28A2C7CF" w14:textId="77777777" w:rsidR="005D0890" w:rsidRPr="000A5CF2" w:rsidRDefault="005D0890" w:rsidP="000A5CF2">
      <w:pPr>
        <w:spacing w:line="360" w:lineRule="auto"/>
        <w:jc w:val="both"/>
        <w:rPr>
          <w:rFonts w:ascii="Arial" w:hAnsi="Arial" w:cs="Arial"/>
        </w:rPr>
      </w:pPr>
    </w:p>
    <w:p w14:paraId="0A365A4B" w14:textId="5EFD267F" w:rsidR="005D0890" w:rsidRPr="000A5CF2" w:rsidRDefault="005D0890" w:rsidP="000A5CF2">
      <w:pPr>
        <w:spacing w:line="360" w:lineRule="auto"/>
        <w:rPr>
          <w:rStyle w:val="Strong"/>
        </w:rPr>
      </w:pPr>
      <w:r w:rsidRPr="000A5CF2">
        <w:rPr>
          <w:rStyle w:val="Strong"/>
          <w:noProof/>
        </w:rPr>
        <w:lastRenderedPageBreak/>
        <w:drawing>
          <wp:anchor distT="0" distB="0" distL="114300" distR="114300" simplePos="0" relativeHeight="251661312" behindDoc="0" locked="0" layoutInCell="1" allowOverlap="1" wp14:anchorId="1CC5C023" wp14:editId="2D743D6E">
            <wp:simplePos x="0" y="0"/>
            <wp:positionH relativeFrom="margin">
              <wp:posOffset>3117850</wp:posOffset>
            </wp:positionH>
            <wp:positionV relativeFrom="margin">
              <wp:posOffset>-717550</wp:posOffset>
            </wp:positionV>
            <wp:extent cx="3162300" cy="2108200"/>
            <wp:effectExtent l="0" t="0" r="0" b="6350"/>
            <wp:wrapSquare wrapText="bothSides"/>
            <wp:docPr id="12738212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62300" cy="2108200"/>
                    </a:xfrm>
                    <a:prstGeom prst="rect">
                      <a:avLst/>
                    </a:prstGeom>
                    <a:noFill/>
                  </pic:spPr>
                </pic:pic>
              </a:graphicData>
            </a:graphic>
          </wp:anchor>
        </w:drawing>
      </w:r>
      <w:r w:rsidRPr="000A5CF2">
        <w:rPr>
          <w:rStyle w:val="Strong"/>
        </w:rPr>
        <w:t xml:space="preserve">SWOT ANALYSIS </w:t>
      </w:r>
    </w:p>
    <w:p w14:paraId="185A9791" w14:textId="428B9637" w:rsidR="005D0890" w:rsidRPr="000A5CF2" w:rsidRDefault="005D0890" w:rsidP="000A5CF2">
      <w:pPr>
        <w:spacing w:line="360" w:lineRule="auto"/>
        <w:rPr>
          <w:rFonts w:ascii="Arial" w:hAnsi="Arial" w:cs="Arial"/>
        </w:rPr>
      </w:pPr>
    </w:p>
    <w:p w14:paraId="4A62F2D9" w14:textId="63D94C44" w:rsidR="005D0890" w:rsidRPr="000A5CF2" w:rsidRDefault="005D0890" w:rsidP="000A5CF2">
      <w:pPr>
        <w:spacing w:line="360" w:lineRule="auto"/>
        <w:rPr>
          <w:rFonts w:ascii="Arial" w:hAnsi="Arial" w:cs="Arial"/>
        </w:rPr>
      </w:pPr>
    </w:p>
    <w:p w14:paraId="36941B51" w14:textId="78D25780" w:rsidR="005D0890" w:rsidRPr="000A5CF2" w:rsidRDefault="005D0890" w:rsidP="000A5CF2">
      <w:pPr>
        <w:spacing w:line="360" w:lineRule="auto"/>
        <w:rPr>
          <w:rFonts w:ascii="Arial" w:hAnsi="Arial" w:cs="Arial"/>
        </w:rPr>
      </w:pPr>
    </w:p>
    <w:p w14:paraId="7D563C60" w14:textId="727B2346" w:rsidR="005D0890" w:rsidRPr="000A5CF2" w:rsidRDefault="005D0890" w:rsidP="000A5CF2">
      <w:pPr>
        <w:spacing w:line="360" w:lineRule="auto"/>
        <w:rPr>
          <w:rFonts w:ascii="Arial" w:hAnsi="Arial" w:cs="Arial"/>
        </w:rPr>
      </w:pPr>
    </w:p>
    <w:p w14:paraId="353A380B" w14:textId="06936101" w:rsidR="00B51A29" w:rsidRPr="000A5CF2" w:rsidRDefault="00B51A29" w:rsidP="000A5CF2">
      <w:pPr>
        <w:spacing w:line="360" w:lineRule="auto"/>
        <w:jc w:val="both"/>
        <w:rPr>
          <w:rFonts w:ascii="Arial" w:hAnsi="Arial" w:cs="Arial"/>
        </w:rPr>
      </w:pPr>
      <w:r w:rsidRPr="000A5CF2">
        <w:rPr>
          <w:rFonts w:ascii="Arial" w:hAnsi="Arial" w:cs="Arial"/>
        </w:rPr>
        <w:t xml:space="preserve">Moreover, business largely done online saves fixed costs and increases market reach. But the company also has internal </w:t>
      </w:r>
      <w:r w:rsidRPr="000A5CF2">
        <w:rPr>
          <w:rStyle w:val="Strong"/>
          <w:rFonts w:ascii="Arial" w:hAnsi="Arial" w:cs="Arial"/>
        </w:rPr>
        <w:t xml:space="preserve">weaknesses </w:t>
      </w:r>
      <w:r w:rsidRPr="000A5CF2">
        <w:rPr>
          <w:rFonts w:ascii="Arial" w:hAnsi="Arial" w:cs="Arial"/>
        </w:rPr>
        <w:t>to navigate. Scalability may be restricted due to the limited production capacity, especially in busy seasonal periods. Price competitiveness may be hampered by higher material and labour costs than automated mass production. Brand awareness will start low; therefore, continuing investment in marketing will be needed to establish credibility and trust. As a small business this may also limit rapid growth due to resource constraints.</w:t>
      </w:r>
    </w:p>
    <w:p w14:paraId="4BE49F8A" w14:textId="77777777" w:rsidR="00B51A29" w:rsidRPr="00B51A29" w:rsidRDefault="00B51A29" w:rsidP="000A5CF2">
      <w:pPr>
        <w:spacing w:line="360" w:lineRule="auto"/>
        <w:jc w:val="both"/>
        <w:rPr>
          <w:rFonts w:ascii="Arial" w:hAnsi="Arial" w:cs="Arial"/>
        </w:rPr>
      </w:pPr>
      <w:r w:rsidRPr="00B51A29">
        <w:rPr>
          <w:rFonts w:ascii="Arial" w:hAnsi="Arial" w:cs="Arial"/>
        </w:rPr>
        <w:t xml:space="preserve">With the business, the </w:t>
      </w:r>
      <w:r w:rsidRPr="00B51A29">
        <w:rPr>
          <w:rStyle w:val="Strong"/>
          <w:rFonts w:ascii="Arial" w:hAnsi="Arial" w:cs="Arial"/>
        </w:rPr>
        <w:t>opportunities</w:t>
      </w:r>
      <w:r w:rsidRPr="00B51A29">
        <w:rPr>
          <w:rFonts w:ascii="Arial" w:hAnsi="Arial" w:cs="Arial"/>
        </w:rPr>
        <w:t xml:space="preserve"> are numerous. Growth in the personalised gift market, expansion through international e-commerce and collaboration with influencers offer potential revenue streams. Social media offers small brands a means of marketing that is not only cheap but accessible (Tuten and Solomon, 2020). Strategic collaboration with boutique retailers can lead to hybrid online-offline distribution models. In contrast, </w:t>
      </w:r>
      <w:r w:rsidRPr="00B51A29">
        <w:rPr>
          <w:rStyle w:val="Strong"/>
          <w:rFonts w:ascii="Arial" w:hAnsi="Arial" w:cs="Arial"/>
        </w:rPr>
        <w:t xml:space="preserve">threats </w:t>
      </w:r>
      <w:r w:rsidRPr="00B51A29">
        <w:rPr>
          <w:rFonts w:ascii="Arial" w:hAnsi="Arial" w:cs="Arial"/>
        </w:rPr>
        <w:t>consist of intense competition from established online marketplaces and large-scale personalised gift providers. Competitors may undercut prices and put pressure on margins from this strategy. Economic downturns could decrease discretionary spending, while imitation by rivals could weaken differentiation. As per industry structure theories (Porter, 2008), the ease of entry into online personalised markets raises competitive rivalry.</w:t>
      </w:r>
    </w:p>
    <w:p w14:paraId="35D17F6C" w14:textId="020B262B" w:rsidR="00B013E6" w:rsidRPr="000A5CF2" w:rsidRDefault="00B013E6" w:rsidP="000A5CF2">
      <w:pPr>
        <w:spacing w:line="360" w:lineRule="auto"/>
        <w:jc w:val="both"/>
        <w:rPr>
          <w:rFonts w:ascii="Arial" w:hAnsi="Arial" w:cs="Arial"/>
        </w:rPr>
      </w:pPr>
    </w:p>
    <w:p w14:paraId="6E4C07F0" w14:textId="77777777" w:rsidR="00B013E6" w:rsidRPr="000A5CF2" w:rsidRDefault="00B013E6" w:rsidP="000A5CF2">
      <w:pPr>
        <w:spacing w:line="360" w:lineRule="auto"/>
        <w:jc w:val="both"/>
        <w:rPr>
          <w:rFonts w:ascii="Arial" w:hAnsi="Arial" w:cs="Arial"/>
        </w:rPr>
      </w:pPr>
    </w:p>
    <w:p w14:paraId="6E43C0B8" w14:textId="77777777" w:rsidR="00B013E6" w:rsidRPr="000A5CF2" w:rsidRDefault="00B013E6" w:rsidP="000A5CF2">
      <w:pPr>
        <w:pStyle w:val="Heading2"/>
      </w:pPr>
      <w:bookmarkStart w:id="2" w:name="_Toc223114775"/>
      <w:r w:rsidRPr="00B013E6">
        <w:t>Element 3: 4Ps, Market Segmentation and Marketing Strategies</w:t>
      </w:r>
      <w:bookmarkEnd w:id="2"/>
    </w:p>
    <w:p w14:paraId="3E249566" w14:textId="77777777" w:rsidR="00B51A29" w:rsidRPr="000A5CF2" w:rsidRDefault="00B51A29" w:rsidP="000A5CF2">
      <w:pPr>
        <w:spacing w:line="360" w:lineRule="auto"/>
        <w:jc w:val="both"/>
        <w:rPr>
          <w:rFonts w:ascii="Arial" w:hAnsi="Arial" w:cs="Arial"/>
          <w:b/>
          <w:bCs/>
        </w:rPr>
      </w:pPr>
    </w:p>
    <w:p w14:paraId="35FC0342" w14:textId="27887021" w:rsidR="00B51A29" w:rsidRPr="000A5CF2" w:rsidRDefault="00B51A29" w:rsidP="000A5CF2">
      <w:pPr>
        <w:spacing w:line="360" w:lineRule="auto"/>
        <w:jc w:val="both"/>
        <w:rPr>
          <w:rFonts w:ascii="Arial" w:hAnsi="Arial" w:cs="Arial"/>
        </w:rPr>
      </w:pPr>
      <w:r w:rsidRPr="000A5CF2">
        <w:rPr>
          <w:rFonts w:ascii="Arial" w:hAnsi="Arial" w:cs="Arial"/>
        </w:rPr>
        <w:t xml:space="preserve">In the highly competitive and information-heavy market, an effective marketing strategy is very critical to the successful running of this handmade personalised photo </w:t>
      </w:r>
      <w:r w:rsidRPr="000A5CF2">
        <w:rPr>
          <w:rFonts w:ascii="Arial" w:hAnsi="Arial" w:cs="Arial"/>
        </w:rPr>
        <w:lastRenderedPageBreak/>
        <w:t>gifts business. Strategic marketing implies that an appropriate focus on targeted clients is followed by a good understanding of the marketing mix including the appropriate placement strategy and coherent online marketing strategies to stimulate both acquisition and retention. According to Kotler et al. (2022), segmentation and positioning are key to providing more value to customers, specifically in niche creative industries. Market segmentation using demographic, psychographic and behavioural variables will be utilised by analysing the market size of the personalised photo gift business. Demographically, the target customer will include individuals aged between 25 and 55 years, including middle-income earners that can afford to buy mid- to premium personalised products. Women are a considerable segment of gift buyers, particularly on birthdays, anniversaries, and seasonal festivities (Mintel, 2023). So female consumers will likely be a core segment though the marketing communications will be inclusive.</w:t>
      </w:r>
    </w:p>
    <w:p w14:paraId="158EDFA4" w14:textId="14ED27F1" w:rsidR="00B51A29" w:rsidRPr="000A5CF2" w:rsidRDefault="00B51A29" w:rsidP="000A5CF2">
      <w:pPr>
        <w:spacing w:line="360" w:lineRule="auto"/>
        <w:jc w:val="both"/>
        <w:rPr>
          <w:rFonts w:ascii="Arial" w:hAnsi="Arial" w:cs="Arial"/>
        </w:rPr>
      </w:pPr>
      <w:r w:rsidRPr="00B51A29">
        <w:rPr>
          <w:rFonts w:ascii="Arial" w:hAnsi="Arial" w:cs="Arial"/>
        </w:rPr>
        <w:t xml:space="preserve">Psychographic segmentation is particularly relevant with this business model as personalised gifts tend to relate strongly to values, emotions as well as lifestyle preferences. Customers in mind are all for sentimentality. They need real and meaningful use of goods. Pine and Gilmore (2011) argue that for modern consumers, experience-oriented emotional connection and emotion are more important than merely functional items. Customers of handmade personalised photo gifts enjoy craftsmanship, individuality and storytelling. This section could also reflect values driven by ethical supply chain process and sustainability, in line with the broader market trend of responsible consumption (Peattie and Crane, 2005). The marketing segmentation also targets purchase behaviour and event for the market segmentation. Customers usually buy custom photo gifts for events like weddings, anniversaries, memorials, Christmas or Mother’s Day. They are more on an occasion basis and tend to exhibit high levels of engagement with the purchase decision as the gift is so emotionally relevant. So, it is noted that people who practice high involvement purchasing behaviour demonstrate higher sensitivity to quality and brand trust (Solomon et al., 2019). There is also the possibility of repeat purchases through seasonality marketing and loyalty offer. The target market in our main category is thus those who are highly focused in emotional states and they are looking for handmade quality, meaningful gifts for an important occasion. By placing the company in this </w:t>
      </w:r>
      <w:r w:rsidRPr="00B51A29">
        <w:rPr>
          <w:rFonts w:ascii="Arial" w:hAnsi="Arial" w:cs="Arial"/>
        </w:rPr>
        <w:lastRenderedPageBreak/>
        <w:t xml:space="preserve">niche enables differentiation from mass-manufactured personalised gifting companies and a </w:t>
      </w:r>
      <w:r w:rsidR="000A5CF2" w:rsidRPr="00B51A29">
        <w:rPr>
          <w:rFonts w:ascii="Arial" w:hAnsi="Arial" w:cs="Arial"/>
        </w:rPr>
        <w:t>value-based</w:t>
      </w:r>
      <w:r w:rsidRPr="00B51A29">
        <w:rPr>
          <w:rFonts w:ascii="Arial" w:hAnsi="Arial" w:cs="Arial"/>
        </w:rPr>
        <w:t xml:space="preserve"> pricing policy.</w:t>
      </w:r>
    </w:p>
    <w:p w14:paraId="26D65C50" w14:textId="77777777" w:rsidR="00B51A29" w:rsidRPr="000A5CF2" w:rsidRDefault="00B51A29" w:rsidP="000A5CF2">
      <w:pPr>
        <w:spacing w:line="360" w:lineRule="auto"/>
        <w:jc w:val="both"/>
        <w:rPr>
          <w:rFonts w:ascii="Arial" w:hAnsi="Arial" w:cs="Arial"/>
        </w:rPr>
      </w:pPr>
    </w:p>
    <w:p w14:paraId="066472E8" w14:textId="77777777" w:rsidR="00B51A29" w:rsidRPr="000A5CF2" w:rsidRDefault="00B51A29" w:rsidP="000A5CF2">
      <w:pPr>
        <w:spacing w:line="360" w:lineRule="auto"/>
        <w:jc w:val="both"/>
        <w:rPr>
          <w:rFonts w:ascii="Arial" w:hAnsi="Arial" w:cs="Arial"/>
        </w:rPr>
      </w:pPr>
    </w:p>
    <w:p w14:paraId="10D34AB0" w14:textId="77777777" w:rsidR="005D0890" w:rsidRPr="000A5CF2" w:rsidRDefault="005D0890" w:rsidP="000A5CF2">
      <w:pPr>
        <w:spacing w:line="360" w:lineRule="auto"/>
        <w:jc w:val="both"/>
        <w:rPr>
          <w:rFonts w:ascii="Arial" w:hAnsi="Arial" w:cs="Arial"/>
        </w:rPr>
      </w:pPr>
    </w:p>
    <w:p w14:paraId="6AA2F2A3" w14:textId="77777777" w:rsidR="005D0890" w:rsidRPr="000A5CF2" w:rsidRDefault="005D0890" w:rsidP="000A5CF2">
      <w:pPr>
        <w:spacing w:line="360" w:lineRule="auto"/>
        <w:jc w:val="both"/>
        <w:rPr>
          <w:rFonts w:ascii="Arial" w:hAnsi="Arial" w:cs="Arial"/>
        </w:rPr>
      </w:pPr>
    </w:p>
    <w:p w14:paraId="17305B91" w14:textId="77777777" w:rsidR="005D0890" w:rsidRPr="000A5CF2" w:rsidRDefault="005D0890" w:rsidP="000A5CF2">
      <w:pPr>
        <w:spacing w:line="360" w:lineRule="auto"/>
        <w:jc w:val="both"/>
        <w:rPr>
          <w:rFonts w:ascii="Arial" w:hAnsi="Arial" w:cs="Arial"/>
        </w:rPr>
      </w:pPr>
    </w:p>
    <w:p w14:paraId="63566D13" w14:textId="77777777" w:rsidR="005D0890" w:rsidRPr="000A5CF2" w:rsidRDefault="005D0890" w:rsidP="000A5CF2">
      <w:pPr>
        <w:spacing w:line="360" w:lineRule="auto"/>
        <w:jc w:val="both"/>
        <w:rPr>
          <w:rFonts w:ascii="Arial" w:hAnsi="Arial" w:cs="Arial"/>
        </w:rPr>
      </w:pPr>
    </w:p>
    <w:p w14:paraId="682FA091" w14:textId="77777777" w:rsidR="005D0890" w:rsidRPr="000A5CF2" w:rsidRDefault="005D0890" w:rsidP="000A5CF2">
      <w:pPr>
        <w:spacing w:line="360" w:lineRule="auto"/>
        <w:jc w:val="both"/>
        <w:rPr>
          <w:rFonts w:ascii="Arial" w:hAnsi="Arial" w:cs="Arial"/>
        </w:rPr>
      </w:pPr>
    </w:p>
    <w:p w14:paraId="73EFC6CA" w14:textId="77777777" w:rsidR="005D0890" w:rsidRPr="000A5CF2" w:rsidRDefault="005D0890" w:rsidP="000A5CF2">
      <w:pPr>
        <w:spacing w:line="360" w:lineRule="auto"/>
        <w:jc w:val="both"/>
        <w:rPr>
          <w:rFonts w:ascii="Arial" w:hAnsi="Arial" w:cs="Arial"/>
        </w:rPr>
      </w:pPr>
    </w:p>
    <w:p w14:paraId="2953B83A" w14:textId="77777777" w:rsidR="005D0890" w:rsidRPr="000A5CF2" w:rsidRDefault="005D0890" w:rsidP="000A5CF2">
      <w:pPr>
        <w:spacing w:line="360" w:lineRule="auto"/>
        <w:rPr>
          <w:rFonts w:ascii="Arial" w:hAnsi="Arial" w:cs="Arial"/>
        </w:rPr>
      </w:pPr>
    </w:p>
    <w:p w14:paraId="565EF8B0" w14:textId="77777777" w:rsidR="005D0890" w:rsidRPr="000A5CF2" w:rsidRDefault="00B51A29" w:rsidP="000A5CF2">
      <w:pPr>
        <w:pStyle w:val="Heading3"/>
      </w:pPr>
      <w:bookmarkStart w:id="3" w:name="_Toc223114776"/>
      <w:r w:rsidRPr="000A5CF2">
        <w:t>The 4Ps of marketing Product, Price, Place and Promotion</w:t>
      </w:r>
      <w:bookmarkEnd w:id="3"/>
    </w:p>
    <w:p w14:paraId="437A2F15" w14:textId="17B8652C" w:rsidR="005D0890" w:rsidRPr="000A5CF2" w:rsidRDefault="005D0890" w:rsidP="000A5CF2">
      <w:pPr>
        <w:spacing w:line="360" w:lineRule="auto"/>
        <w:rPr>
          <w:rFonts w:ascii="Arial" w:hAnsi="Arial" w:cs="Arial"/>
        </w:rPr>
      </w:pPr>
      <w:r w:rsidRPr="000A5CF2">
        <w:rPr>
          <w:rFonts w:ascii="Arial" w:hAnsi="Arial" w:cs="Arial"/>
          <w:noProof/>
        </w:rPr>
        <w:drawing>
          <wp:inline distT="0" distB="0" distL="0" distR="0" wp14:anchorId="180E1663" wp14:editId="0BCF5ECB">
            <wp:extent cx="3082290" cy="2054860"/>
            <wp:effectExtent l="0" t="0" r="3810" b="2540"/>
            <wp:docPr id="988619024" name="Picture 5" descr="A four colored circl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619024" name="Picture 5" descr="A four colored circles with white text&#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082290" cy="2054860"/>
                    </a:xfrm>
                    <a:prstGeom prst="rect">
                      <a:avLst/>
                    </a:prstGeom>
                    <a:noFill/>
                  </pic:spPr>
                </pic:pic>
              </a:graphicData>
            </a:graphic>
          </wp:inline>
        </w:drawing>
      </w:r>
    </w:p>
    <w:p w14:paraId="7A18FCFF" w14:textId="77777777" w:rsidR="005D0890" w:rsidRPr="000A5CF2" w:rsidRDefault="005D0890" w:rsidP="000A5CF2">
      <w:pPr>
        <w:spacing w:line="360" w:lineRule="auto"/>
        <w:rPr>
          <w:rFonts w:ascii="Arial" w:hAnsi="Arial" w:cs="Arial"/>
        </w:rPr>
      </w:pPr>
    </w:p>
    <w:p w14:paraId="40817383" w14:textId="6795A4F5" w:rsidR="00B51A29" w:rsidRPr="000A5CF2" w:rsidRDefault="00B51A29" w:rsidP="000A5CF2">
      <w:pPr>
        <w:spacing w:line="360" w:lineRule="auto"/>
        <w:jc w:val="both"/>
        <w:rPr>
          <w:rFonts w:ascii="Arial" w:hAnsi="Arial" w:cs="Arial"/>
        </w:rPr>
      </w:pPr>
      <w:r w:rsidRPr="000A5CF2">
        <w:rPr>
          <w:rFonts w:ascii="Arial" w:hAnsi="Arial" w:cs="Arial"/>
        </w:rPr>
        <w:t xml:space="preserve"> </w:t>
      </w:r>
      <w:r w:rsidR="005D0890" w:rsidRPr="000A5CF2">
        <w:rPr>
          <w:rFonts w:ascii="Arial" w:hAnsi="Arial" w:cs="Arial"/>
        </w:rPr>
        <w:t>C</w:t>
      </w:r>
      <w:r w:rsidRPr="000A5CF2">
        <w:rPr>
          <w:rFonts w:ascii="Arial" w:hAnsi="Arial" w:cs="Arial"/>
        </w:rPr>
        <w:t>an help implement this positioning strategy in a structured manner. With a product philosophy focused on handmade, personalised photo gifts that combine digital customisation with artisanal craftsmanship. The company is different from automated print-on-demand services and focuses on the selection of materials, aesthetic refinement and premium packaging. Product differentiation is especially important in creative industries where symbolic value often exceeds functional value (Porter, 2008). By embedding storytelling and emotional resonance within each product, the company enhances perceived value and reduces substitutability.</w:t>
      </w:r>
    </w:p>
    <w:p w14:paraId="1337BA66" w14:textId="77777777" w:rsidR="00B51A29" w:rsidRPr="000A5CF2" w:rsidRDefault="00B51A29" w:rsidP="000A5CF2">
      <w:pPr>
        <w:spacing w:line="360" w:lineRule="auto"/>
        <w:jc w:val="both"/>
        <w:rPr>
          <w:rFonts w:ascii="Arial" w:hAnsi="Arial" w:cs="Arial"/>
        </w:rPr>
      </w:pPr>
    </w:p>
    <w:p w14:paraId="1E78D58D" w14:textId="1AA30229" w:rsidR="00B51A29" w:rsidRPr="000A5CF2" w:rsidRDefault="00B51A29" w:rsidP="000A5CF2">
      <w:pPr>
        <w:spacing w:line="360" w:lineRule="auto"/>
        <w:jc w:val="both"/>
        <w:rPr>
          <w:rFonts w:ascii="Arial" w:hAnsi="Arial" w:cs="Arial"/>
        </w:rPr>
      </w:pPr>
      <w:r w:rsidRPr="000A5CF2">
        <w:rPr>
          <w:rFonts w:ascii="Arial" w:hAnsi="Arial" w:cs="Arial"/>
        </w:rPr>
        <w:t>The pricing strategy should follow a value-based rather than cost leadership model. According to Kotler et al. (2022), value-based pricing aligns pricing with customers’ perceived benefits, rather than just with production costs. Because the products are handcrafted and their emotional significance, consumers are apt to embrace mid-to-premium pricing levels. But pricing needs to compete with other similar artisanal sellers on online platforms. To boost demand without sacrificing its positioning in the brand, seasonal sales promotions and bundle offers can be strategically added.</w:t>
      </w:r>
    </w:p>
    <w:p w14:paraId="0FF8F59C" w14:textId="77777777" w:rsidR="00B51A29" w:rsidRPr="000A5CF2" w:rsidRDefault="00B51A29" w:rsidP="000A5CF2">
      <w:pPr>
        <w:spacing w:line="360" w:lineRule="auto"/>
        <w:jc w:val="both"/>
        <w:rPr>
          <w:rFonts w:ascii="Arial" w:hAnsi="Arial" w:cs="Arial"/>
        </w:rPr>
      </w:pPr>
    </w:p>
    <w:p w14:paraId="16FA4632" w14:textId="1E94A5E8" w:rsidR="000C1F56" w:rsidRPr="000A5CF2" w:rsidRDefault="000C1F56" w:rsidP="000A5CF2">
      <w:pPr>
        <w:spacing w:line="360" w:lineRule="auto"/>
        <w:jc w:val="both"/>
        <w:rPr>
          <w:rFonts w:ascii="Arial" w:hAnsi="Arial" w:cs="Arial"/>
        </w:rPr>
      </w:pPr>
      <w:r w:rsidRPr="000A5CF2">
        <w:rPr>
          <w:rFonts w:ascii="Arial" w:hAnsi="Arial" w:cs="Arial"/>
        </w:rPr>
        <w:t>The focus of the place strategy is primarily through online distribution. The business will be managed via a separate e-commerce site, backed by existing online marketplaces like Etsy. Digital distribution lowers the overhead of physical retail space and provides access to a national and potentially international customer base (Chaffey and Ellis-Chadwick, 2019). Additionally, integration with social media shopping features enables seamless purchasing experiences. Effective logistics partners will keep delivery of the gift on track, something that is extremely important during time-sensitive gifting transactions.</w:t>
      </w:r>
    </w:p>
    <w:p w14:paraId="5B10F51B" w14:textId="77777777" w:rsidR="000C1F56" w:rsidRPr="000A5CF2" w:rsidRDefault="000C1F56" w:rsidP="000A5CF2">
      <w:pPr>
        <w:spacing w:line="360" w:lineRule="auto"/>
        <w:jc w:val="both"/>
        <w:rPr>
          <w:rFonts w:ascii="Arial" w:hAnsi="Arial" w:cs="Arial"/>
        </w:rPr>
      </w:pPr>
    </w:p>
    <w:p w14:paraId="460776FB" w14:textId="77777777" w:rsidR="000C1F56" w:rsidRPr="000A5CF2" w:rsidRDefault="000C1F56" w:rsidP="000A5CF2">
      <w:pPr>
        <w:spacing w:line="360" w:lineRule="auto"/>
        <w:jc w:val="both"/>
        <w:rPr>
          <w:rFonts w:ascii="Arial" w:hAnsi="Arial" w:cs="Arial"/>
        </w:rPr>
      </w:pPr>
    </w:p>
    <w:p w14:paraId="30D60F1B" w14:textId="5B4AF4D1" w:rsidR="000C1F56" w:rsidRPr="000C1F56" w:rsidRDefault="000C1F56" w:rsidP="000A5CF2">
      <w:pPr>
        <w:spacing w:line="360" w:lineRule="auto"/>
        <w:jc w:val="both"/>
        <w:rPr>
          <w:rFonts w:ascii="Arial" w:hAnsi="Arial" w:cs="Arial"/>
        </w:rPr>
      </w:pPr>
      <w:r w:rsidRPr="000C1F56">
        <w:rPr>
          <w:rFonts w:ascii="Arial" w:hAnsi="Arial" w:cs="Arial"/>
        </w:rPr>
        <w:t xml:space="preserve">Promotion is probably the most important thing for this business; it depends on the digital presence and brand storytelling. Social media marketing will be the leading form of promotion, especially on </w:t>
      </w:r>
      <w:r w:rsidR="005D0890" w:rsidRPr="000A5CF2">
        <w:rPr>
          <w:rFonts w:ascii="Arial" w:hAnsi="Arial" w:cs="Arial"/>
        </w:rPr>
        <w:t>visually based</w:t>
      </w:r>
      <w:r w:rsidRPr="000C1F56">
        <w:rPr>
          <w:rFonts w:ascii="Arial" w:hAnsi="Arial" w:cs="Arial"/>
        </w:rPr>
        <w:t xml:space="preserve"> channels like Instagram and Pinterest. Visual content featuring craftsmanship, before-and-after transformations and customer testimonials also increases engagement and purchase intention (Tuten and Solomon, 2020). Short videos and behind-the-scenes production processes are great methods for building emotional storytelling to deepen brand authenticity and differentiate brands. Search engine optimisation (SEO) is another key aspect of online marketing. This maximizes organic search visibility as the business optimises product descriptions, blog content and website structure for relevant keywords such as “personalised photo gifts” and “handmade memory keepsakes”. Organic search traffic is a long-term more profitable means of return compared with paid advertising (Chaffey </w:t>
      </w:r>
      <w:r w:rsidRPr="000C1F56">
        <w:rPr>
          <w:rFonts w:ascii="Arial" w:hAnsi="Arial" w:cs="Arial"/>
        </w:rPr>
        <w:lastRenderedPageBreak/>
        <w:t>and Ellis-Chadwick, 2019). Nonetheless, SEO always needs continuous content development and algorithm adaptation.</w:t>
      </w:r>
    </w:p>
    <w:p w14:paraId="3EFF6AEC" w14:textId="31A6CBBB" w:rsidR="000C1F56" w:rsidRPr="00B013E6" w:rsidRDefault="000C1F56" w:rsidP="000A5CF2">
      <w:pPr>
        <w:spacing w:line="360" w:lineRule="auto"/>
        <w:jc w:val="both"/>
        <w:rPr>
          <w:rFonts w:ascii="Arial" w:hAnsi="Arial" w:cs="Arial"/>
        </w:rPr>
      </w:pPr>
    </w:p>
    <w:p w14:paraId="32B71BBC" w14:textId="075031D4" w:rsidR="00B013E6" w:rsidRPr="000A5CF2" w:rsidRDefault="000C1F56" w:rsidP="000A5CF2">
      <w:pPr>
        <w:spacing w:line="360" w:lineRule="auto"/>
        <w:jc w:val="both"/>
        <w:rPr>
          <w:rFonts w:ascii="Arial" w:hAnsi="Arial" w:cs="Arial"/>
        </w:rPr>
      </w:pPr>
      <w:r w:rsidRPr="000A5CF2">
        <w:rPr>
          <w:rFonts w:ascii="Arial" w:hAnsi="Arial" w:cs="Arial"/>
        </w:rPr>
        <w:t xml:space="preserve">An additional means of establishing credibility and trust is influencer marketing, especially via micro-influencers. De Veirman et al. (2017) maintain that perceived authenticity leads to higher engagement rates with micro-influencers. Collaborating with lifestyle or family-oriented influencers can effectively reach emotionally aligned target segments. However, there is the need for influencer collaborations that must be judiciously chosen to meet brand alignment and minimize reputational risk. Email marketing will be implemented as a retention strategy. Personalised promotional messages, seasonal reminders and loyalty rewards can all be sent by collecting customer email addresses through website subscriptions. The relationship marketing theory emphasizes the significance of long-term relationships with customers; it can be used to differentiate or focus the customer focus away from one transaction and towards a continuous basis of contact (Grönroos, 2004). Automated e-mail campaigns for birthdays or anniversaries can foster repeat purchases  which can, in turn, reinforce a brand’s loyalty. Paid online advertising, including targeted social media ads and Google Ads, will support initial brand awareness. Through digital advertising, precise demographic and behavioural targeting is possible which enhances marketing effectiveness (Laudon and Traver, 2021). Paid advertising costs need to be managed in practice, especially since small businesses have a limited budget. To be successful with business retention initiatives you will be looking at things that include offering personalized thank-you messages, loyalty discounts and incentives for user-generated content such as photo reviews. </w:t>
      </w:r>
      <w:r w:rsidR="000A5CF2" w:rsidRPr="000A5CF2">
        <w:rPr>
          <w:rFonts w:ascii="Arial" w:hAnsi="Arial" w:cs="Arial"/>
        </w:rPr>
        <w:t>Favourable</w:t>
      </w:r>
      <w:r w:rsidRPr="000A5CF2">
        <w:rPr>
          <w:rFonts w:ascii="Arial" w:hAnsi="Arial" w:cs="Arial"/>
        </w:rPr>
        <w:t xml:space="preserve"> online reviews have a huge effect on consumers’ buying decisions in the digital space and e-commerce (Keller, 2013). Having satisfied customers share their experiences improves social proof and organic reach.</w:t>
      </w:r>
    </w:p>
    <w:p w14:paraId="76FDB71A" w14:textId="77777777" w:rsidR="000C1F56" w:rsidRPr="000A5CF2" w:rsidRDefault="000C1F56" w:rsidP="000A5CF2">
      <w:pPr>
        <w:spacing w:line="360" w:lineRule="auto"/>
        <w:jc w:val="both"/>
        <w:rPr>
          <w:rFonts w:ascii="Arial" w:hAnsi="Arial" w:cs="Arial"/>
        </w:rPr>
      </w:pPr>
    </w:p>
    <w:p w14:paraId="1A77E7CD" w14:textId="77777777" w:rsidR="00B013E6" w:rsidRPr="000A5CF2" w:rsidRDefault="00B013E6" w:rsidP="000A5CF2">
      <w:pPr>
        <w:pStyle w:val="Heading2"/>
      </w:pPr>
      <w:bookmarkStart w:id="4" w:name="_Toc223114777"/>
      <w:r w:rsidRPr="00B013E6">
        <w:t>Element 4: Legal, Management and Financial Planning</w:t>
      </w:r>
      <w:bookmarkEnd w:id="4"/>
    </w:p>
    <w:p w14:paraId="6357C91D" w14:textId="77777777" w:rsidR="000C1F56" w:rsidRPr="000A5CF2" w:rsidRDefault="000C1F56" w:rsidP="000A5CF2">
      <w:pPr>
        <w:spacing w:line="360" w:lineRule="auto"/>
        <w:rPr>
          <w:rFonts w:ascii="Arial" w:hAnsi="Arial" w:cs="Arial"/>
        </w:rPr>
      </w:pPr>
    </w:p>
    <w:p w14:paraId="4676B442" w14:textId="0EDADE4F" w:rsidR="000C1F56" w:rsidRPr="000A5CF2" w:rsidRDefault="000C1F56" w:rsidP="000A5CF2">
      <w:pPr>
        <w:spacing w:line="360" w:lineRule="auto"/>
        <w:jc w:val="both"/>
        <w:rPr>
          <w:rFonts w:ascii="Arial" w:hAnsi="Arial" w:cs="Arial"/>
        </w:rPr>
      </w:pPr>
      <w:r w:rsidRPr="000A5CF2">
        <w:rPr>
          <w:rFonts w:ascii="Arial" w:hAnsi="Arial" w:cs="Arial"/>
        </w:rPr>
        <w:lastRenderedPageBreak/>
        <w:t>An identification of suitable form and structure of legal business is the key process in setting up the handmade personalised photo gift business as it will influence the liability, tax implications, managerial control and growth opportunities. In the United Kingdom, entrepreneurs are offered various legal structures such as sole trader, partnership, limited company, franchise and social enterprise. It is important in identifying the right form to adopt the UK regulatory framework as we start a study of different forms of UK law. The sole trader is one of the simplest and most pervasive structures in the UK. In this model, the business is owned and managed by one individual who is in control of the business. But the owner bears unlimited personal liability for the business debts resulting in their personal assets being used to cover its financial obligations if the business does not prosper (Burns, 2016). As this is a small business with low administrative burden and can be simplified with self-assessment for taxation, the sole trader model presents a risk to the entrepreneur’s finance, especially in growth-oriented enterprises.</w:t>
      </w:r>
    </w:p>
    <w:p w14:paraId="776E7349" w14:textId="707C376C" w:rsidR="000C1F56" w:rsidRPr="000A5CF2" w:rsidRDefault="000C1F56" w:rsidP="000A5CF2">
      <w:pPr>
        <w:spacing w:line="360" w:lineRule="auto"/>
        <w:jc w:val="both"/>
        <w:rPr>
          <w:rFonts w:ascii="Arial" w:hAnsi="Arial" w:cs="Arial"/>
        </w:rPr>
      </w:pPr>
      <w:r w:rsidRPr="000A5CF2">
        <w:rPr>
          <w:rFonts w:ascii="Arial" w:hAnsi="Arial" w:cs="Arial"/>
        </w:rPr>
        <w:t xml:space="preserve">A partnership is when two or more people share ownership, responsibilities, profits and liabilities. Business debts are jointly and severally held liable for by the partnership unless a limited partnership arrangement is established (Legislation.gov.uk, 1890). Partnerships enable both the transfer of skills and capital and the sharing of risks, but can present internal conflicts and complex decision-making relationships. While partnerships are useful in small creative firms where expertise complement each other, liability exposure is a concern. A limited company, specifically a private limited company (Ltd), is a distinct legal entity from its owners (Companies House, 2023). This ensures shareholders are only liable for debts up to the value of their shares, a limited liability nature of this structure. The company is responsible for contract and financial responsibilities. Statutory reporting requirements, such as annual financial statements and corporation tax payments, should also be complied with by limited companies. Though these include more complex administrative responsibilities than sole traders, limited enterprises tend to enjoy increased credibility, heightened financial access and tax planning advantages (Worthington and Britton, 2018). A franchise is a business system where one firm (franchisee) operates under an existing entity (company franchisor) in exchange for some premium of money, especially initial and ongoing royalties. Franchising minimizes risk because of brand and operation guidance but restricts autonomy and innovation (Bridge and O’Neill, 2017). For a </w:t>
      </w:r>
      <w:r w:rsidR="000A5CF2" w:rsidRPr="000A5CF2">
        <w:rPr>
          <w:rFonts w:ascii="Arial" w:hAnsi="Arial" w:cs="Arial"/>
        </w:rPr>
        <w:lastRenderedPageBreak/>
        <w:t>custom-made</w:t>
      </w:r>
      <w:r w:rsidRPr="000A5CF2">
        <w:rPr>
          <w:rFonts w:ascii="Arial" w:hAnsi="Arial" w:cs="Arial"/>
        </w:rPr>
        <w:t xml:space="preserve"> personalised photo gifts business, focused as it is on creativity and originality, franchise would potentially constrain flexibility and would conflict with the artisanal identity of the brand. An online enterprise is a business that operates primarily on online platforms, not in bricks and mortar stores. Digital marketing, websites, and online payment systems enable the delivery of goods or services in e-commerce businesses (Chaffey and Ellis-Chadwick, 2019). In addition to the lower overhead cost and expansion into new markets, online businesses will need to comply with regulations covering consumer protection, distance selling and data protection like the UK General Data Protection Regulation (UK GDPR).</w:t>
      </w:r>
    </w:p>
    <w:p w14:paraId="3C50DB6B" w14:textId="6FBDA5E9" w:rsidR="000C1F56" w:rsidRPr="00B013E6" w:rsidRDefault="000C1F56" w:rsidP="000A5CF2">
      <w:pPr>
        <w:spacing w:line="360" w:lineRule="auto"/>
        <w:jc w:val="both"/>
        <w:rPr>
          <w:rFonts w:ascii="Arial" w:hAnsi="Arial" w:cs="Arial"/>
        </w:rPr>
      </w:pPr>
      <w:r w:rsidRPr="000A5CF2">
        <w:rPr>
          <w:rFonts w:ascii="Arial" w:hAnsi="Arial" w:cs="Arial"/>
        </w:rPr>
        <w:t xml:space="preserve">A social enterprise is a business that operates from a commercial perspective with a social or environmental focus. Profits are normally used to reinvest in a specific social </w:t>
      </w:r>
      <w:r w:rsidR="000A5CF2" w:rsidRPr="000A5CF2">
        <w:rPr>
          <w:rFonts w:ascii="Arial" w:hAnsi="Arial" w:cs="Arial"/>
        </w:rPr>
        <w:t>mission and</w:t>
      </w:r>
      <w:r w:rsidRPr="000A5CF2">
        <w:rPr>
          <w:rFonts w:ascii="Arial" w:hAnsi="Arial" w:cs="Arial"/>
        </w:rPr>
        <w:t xml:space="preserve"> not exclusively be shared back with shareholders (Department for Digital, Culture, Media and Sport, 2022). While the handmade personalised photo gift business may choose to adhere to some sustainable practices, its main goal is a successful commercial operation, not social reinvestment; and therefore, the concept of social enterprise is not directly reflected in a business model for a social enterprise. Based on the assessment of these structures, the preferred legal form for the personalised handmade photo gift business is a private limited company (Ltd). This selection comes on the basis of: liability protection, growth opportunities and professional credibility. However, as the business relies heavily on online transactions as well as material procurement, and customer data handling, there are also financial and legal risks associated with it. The limited liability aspect of such liability ensures that the owner’s personal assets are protected in case he or she is financially constrained or subject to legal liabilities. Burns (2016) also mentions that long-term investors in developing a brand and/or their businesses are frequently those entrepreneurs who prefer incorporation, because it tends to decrease an individual's exposure to personal risk. And a limited company builds confidence among suppliers, customers and financial institutions. Consumers who buy personalised products online might consider incorporated businesses as more trustworthy, relative to sole traders. Such perception supports brand legitimacy and, possibly, can influence purchasing decisions positively (Worthington and Britton, 2018). Tax rates for corporations and whether profits can be retained for reinvestment could become the strategic advantage as compared to income taxation as the sole income generation agent.</w:t>
      </w:r>
    </w:p>
    <w:p w14:paraId="4CC385B1" w14:textId="216413FA" w:rsidR="003129A0" w:rsidRPr="000A5CF2" w:rsidRDefault="003129A0" w:rsidP="000A5CF2">
      <w:pPr>
        <w:spacing w:line="360" w:lineRule="auto"/>
        <w:jc w:val="both"/>
        <w:rPr>
          <w:rFonts w:ascii="Arial" w:hAnsi="Arial" w:cs="Arial"/>
        </w:rPr>
      </w:pPr>
    </w:p>
    <w:p w14:paraId="584003C5" w14:textId="07FB554E" w:rsidR="000C1F56" w:rsidRPr="000A5CF2" w:rsidRDefault="000C1F56" w:rsidP="000A5CF2">
      <w:pPr>
        <w:spacing w:line="360" w:lineRule="auto"/>
        <w:jc w:val="both"/>
        <w:rPr>
          <w:rFonts w:ascii="Arial" w:hAnsi="Arial" w:cs="Arial"/>
        </w:rPr>
      </w:pPr>
    </w:p>
    <w:p w14:paraId="3F151C80" w14:textId="2B1FB657" w:rsidR="000C1F56" w:rsidRPr="000A5CF2" w:rsidRDefault="000C1F56" w:rsidP="000A5CF2">
      <w:pPr>
        <w:spacing w:line="360" w:lineRule="auto"/>
        <w:jc w:val="both"/>
        <w:rPr>
          <w:rFonts w:ascii="Arial" w:hAnsi="Arial" w:cs="Arial"/>
        </w:rPr>
      </w:pPr>
    </w:p>
    <w:p w14:paraId="16ADE808" w14:textId="5B2B4763" w:rsidR="00B013E6" w:rsidRPr="000A5CF2" w:rsidRDefault="000A5CF2" w:rsidP="000A5CF2">
      <w:pPr>
        <w:spacing w:line="360" w:lineRule="auto"/>
        <w:rPr>
          <w:rStyle w:val="Strong"/>
        </w:rPr>
      </w:pPr>
      <w:r w:rsidRPr="000A5CF2">
        <w:rPr>
          <w:rStyle w:val="Strong"/>
          <w:noProof/>
        </w:rPr>
        <w:drawing>
          <wp:anchor distT="0" distB="0" distL="114300" distR="114300" simplePos="0" relativeHeight="251659264" behindDoc="0" locked="0" layoutInCell="1" allowOverlap="1" wp14:anchorId="384FD8DF" wp14:editId="6050FF98">
            <wp:simplePos x="0" y="0"/>
            <wp:positionH relativeFrom="margin">
              <wp:align>right</wp:align>
            </wp:positionH>
            <wp:positionV relativeFrom="margin">
              <wp:posOffset>2063750</wp:posOffset>
            </wp:positionV>
            <wp:extent cx="5731510" cy="2562985"/>
            <wp:effectExtent l="0" t="0" r="2540" b="8890"/>
            <wp:wrapSquare wrapText="bothSides"/>
            <wp:docPr id="2043884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8841" name="Picture 2" descr="A screenshot of a computer&#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5731510" cy="2562985"/>
                    </a:xfrm>
                    <a:prstGeom prst="rect">
                      <a:avLst/>
                    </a:prstGeom>
                  </pic:spPr>
                </pic:pic>
              </a:graphicData>
            </a:graphic>
          </wp:anchor>
        </w:drawing>
      </w:r>
      <w:r w:rsidR="00B013E6" w:rsidRPr="000A5CF2">
        <w:rPr>
          <w:rStyle w:val="Strong"/>
        </w:rPr>
        <w:t xml:space="preserve"> CASH FLOW OF MY BUSINESS IDEA </w:t>
      </w:r>
    </w:p>
    <w:p w14:paraId="6148CB0A" w14:textId="59EFAF77" w:rsidR="00B013E6" w:rsidRPr="000A5CF2" w:rsidRDefault="00B013E6" w:rsidP="000A5CF2">
      <w:pPr>
        <w:spacing w:line="360" w:lineRule="auto"/>
        <w:rPr>
          <w:rFonts w:ascii="Arial" w:hAnsi="Arial" w:cs="Arial"/>
          <w:noProof/>
        </w:rPr>
      </w:pPr>
    </w:p>
    <w:p w14:paraId="28FB8451" w14:textId="04DCB61D" w:rsidR="00B013E6" w:rsidRPr="000A5CF2" w:rsidRDefault="00B013E6" w:rsidP="000A5CF2">
      <w:pPr>
        <w:spacing w:line="360" w:lineRule="auto"/>
        <w:rPr>
          <w:rFonts w:ascii="Arial" w:hAnsi="Arial" w:cs="Arial"/>
          <w:noProof/>
        </w:rPr>
      </w:pPr>
    </w:p>
    <w:p w14:paraId="7ED07B9A" w14:textId="4798BDA8" w:rsidR="00B013E6" w:rsidRPr="000A5CF2" w:rsidRDefault="00B013E6" w:rsidP="000A5CF2">
      <w:pPr>
        <w:spacing w:line="360" w:lineRule="auto"/>
        <w:rPr>
          <w:rFonts w:ascii="Arial" w:hAnsi="Arial" w:cs="Arial"/>
          <w:noProof/>
        </w:rPr>
      </w:pPr>
    </w:p>
    <w:p w14:paraId="1212ECA9" w14:textId="54C34AE7" w:rsidR="00B013E6" w:rsidRPr="000A5CF2" w:rsidRDefault="00B013E6" w:rsidP="000A5CF2">
      <w:pPr>
        <w:spacing w:line="360" w:lineRule="auto"/>
        <w:rPr>
          <w:rFonts w:ascii="Arial" w:hAnsi="Arial" w:cs="Arial"/>
          <w:noProof/>
        </w:rPr>
      </w:pPr>
    </w:p>
    <w:p w14:paraId="0C6BAAA1" w14:textId="16BDF700" w:rsidR="00B013E6" w:rsidRPr="000A5CF2" w:rsidRDefault="005D0890" w:rsidP="000A5CF2">
      <w:pPr>
        <w:spacing w:line="360" w:lineRule="auto"/>
        <w:jc w:val="both"/>
        <w:rPr>
          <w:rFonts w:ascii="Arial" w:hAnsi="Arial" w:cs="Arial"/>
        </w:rPr>
      </w:pPr>
      <w:r w:rsidRPr="000A5CF2">
        <w:rPr>
          <w:rFonts w:ascii="Arial" w:hAnsi="Arial" w:cs="Arial"/>
        </w:rPr>
        <w:t xml:space="preserve">The requirements for start-up funding for the handmade personalised photo gifts business are mainly due to start-up expenses and cash flow management in the early stage of the business. According to the cash flow projections, the company needs to inject around £7,000 in this type of capital in the short run which enables them to pay the most basic costs, before they start bringing in a steady flow of income. The funding will be used to develop the website, start advertising, buy equipment and materials for production, insure, pay utilities and pay for professional fees as well as working capital to cover early cash flow fluctuations. While the prediction is in favour of increasing sales month to month, when net cash flow is negative or very small the significance of liquidity is emphasised to maintain business equilibrium (Atrill and McLaney, 2019). Adequate working capital is very important for small enterprises working in seasonal or discretionary markets. </w:t>
      </w:r>
      <w:r w:rsidR="000A5CF2" w:rsidRPr="000A5CF2">
        <w:rPr>
          <w:rFonts w:ascii="Arial" w:hAnsi="Arial" w:cs="Arial"/>
        </w:rPr>
        <w:t>So,</w:t>
      </w:r>
      <w:r w:rsidRPr="000A5CF2">
        <w:rPr>
          <w:rFonts w:ascii="Arial" w:hAnsi="Arial" w:cs="Arial"/>
        </w:rPr>
        <w:t xml:space="preserve"> there are several money pools to turn to. Small firms have their starting points in their personal savings, therefore leaving them with the </w:t>
      </w:r>
      <w:r w:rsidRPr="000A5CF2">
        <w:rPr>
          <w:rFonts w:ascii="Arial" w:hAnsi="Arial" w:cs="Arial"/>
        </w:rPr>
        <w:lastRenderedPageBreak/>
        <w:t>exclusive right to hold on to ownership and avoiding paying interest (Burns, 2016). Or a Start Up Loan from the British Business Bank might provide affordable finance and terms with a proper repay. And if the financial risk that is associated with startup entry is acceptable, small business grants or local enterprise financing programs would also provide lower costs. For an online creative endeavour, crowdfunding could bring in both capital and an early brand exposure. Personal and external loan funds should be used proportionally to reduce financial risk while retaining control.</w:t>
      </w:r>
    </w:p>
    <w:p w14:paraId="445BBE17" w14:textId="77777777" w:rsidR="005D0890" w:rsidRPr="000A5CF2" w:rsidRDefault="005D0890" w:rsidP="000A5CF2">
      <w:pPr>
        <w:spacing w:line="360" w:lineRule="auto"/>
        <w:jc w:val="both"/>
        <w:rPr>
          <w:rFonts w:ascii="Arial" w:hAnsi="Arial" w:cs="Arial"/>
        </w:rPr>
      </w:pPr>
    </w:p>
    <w:p w14:paraId="04459D76" w14:textId="6D7F781E" w:rsidR="005D0890" w:rsidRPr="00B013E6" w:rsidRDefault="005D0890" w:rsidP="000A5CF2">
      <w:pPr>
        <w:pStyle w:val="Heading3"/>
      </w:pPr>
      <w:bookmarkStart w:id="5" w:name="_Toc223114778"/>
      <w:r w:rsidRPr="000A5CF2">
        <w:t>CONCLUSION</w:t>
      </w:r>
      <w:bookmarkEnd w:id="5"/>
      <w:r w:rsidRPr="000A5CF2">
        <w:t xml:space="preserve"> </w:t>
      </w:r>
    </w:p>
    <w:p w14:paraId="0B96545A" w14:textId="50F05608" w:rsidR="009D643C" w:rsidRPr="000A5CF2" w:rsidRDefault="005D0890" w:rsidP="000A5CF2">
      <w:pPr>
        <w:spacing w:line="360" w:lineRule="auto"/>
        <w:jc w:val="both"/>
        <w:rPr>
          <w:rFonts w:ascii="Arial" w:hAnsi="Arial" w:cs="Arial"/>
        </w:rPr>
      </w:pPr>
      <w:r w:rsidRPr="000A5CF2">
        <w:rPr>
          <w:rFonts w:ascii="Arial" w:hAnsi="Arial" w:cs="Arial"/>
        </w:rPr>
        <w:t>The handmade personalised photo gifts business presents a viable and strategically differentiated opportunity in the UK creative and e-commerce sectors. The notion addresses the modern trends that place focus on personalisation, emotive worth and authentic, not mass produced, options for the consumer (Pine and Gilmore, 2011). By taking a strategic approach to market segmentation, price with added value, and close integration with the digital marketing efforts, the company illustrates capability to attain sustainable competitive advantage (Porter, 2008). The forecast of finances is reasonable and manageable, thanks to structured start-up funding and controlled operating expenses. And as well, adopting a limited company structure makes the company more credible, reduces personal liability to potential partners, and helps achieve long-term growth goals. Although competition is real and economic uncertainty is a challenge, differentiation, brand story and customer relationship will give it a large buffer of resiliency. Broadly, the business engages in creativity with strategy  providing reasonable views for profitability, scalability and long-term market relevance in the personalised gift category.</w:t>
      </w:r>
    </w:p>
    <w:p w14:paraId="17CE4D24" w14:textId="77777777" w:rsidR="009D643C" w:rsidRPr="000A5CF2" w:rsidRDefault="009D643C" w:rsidP="000A5CF2">
      <w:pPr>
        <w:spacing w:line="360" w:lineRule="auto"/>
        <w:jc w:val="both"/>
        <w:rPr>
          <w:rFonts w:ascii="Arial" w:hAnsi="Arial" w:cs="Arial"/>
        </w:rPr>
      </w:pPr>
    </w:p>
    <w:p w14:paraId="164E6146" w14:textId="77777777" w:rsidR="009D643C" w:rsidRPr="000A5CF2" w:rsidRDefault="009D643C" w:rsidP="000A5CF2">
      <w:pPr>
        <w:spacing w:line="360" w:lineRule="auto"/>
        <w:jc w:val="both"/>
        <w:rPr>
          <w:rFonts w:ascii="Arial" w:hAnsi="Arial" w:cs="Arial"/>
        </w:rPr>
      </w:pPr>
    </w:p>
    <w:p w14:paraId="256A1D5E" w14:textId="77777777" w:rsidR="009D643C" w:rsidRPr="000A5CF2" w:rsidRDefault="009D643C" w:rsidP="000A5CF2">
      <w:pPr>
        <w:spacing w:line="360" w:lineRule="auto"/>
        <w:jc w:val="both"/>
        <w:rPr>
          <w:rFonts w:ascii="Arial" w:hAnsi="Arial" w:cs="Arial"/>
        </w:rPr>
      </w:pPr>
    </w:p>
    <w:p w14:paraId="4A9D3CB5" w14:textId="77777777" w:rsidR="009D643C" w:rsidRPr="000A5CF2" w:rsidRDefault="009D643C" w:rsidP="000A5CF2">
      <w:pPr>
        <w:spacing w:line="360" w:lineRule="auto"/>
        <w:jc w:val="both"/>
        <w:rPr>
          <w:rFonts w:ascii="Arial" w:hAnsi="Arial" w:cs="Arial"/>
        </w:rPr>
      </w:pPr>
    </w:p>
    <w:p w14:paraId="5739A010" w14:textId="77777777" w:rsidR="009D643C" w:rsidRPr="000A5CF2" w:rsidRDefault="009D643C" w:rsidP="000A5CF2">
      <w:pPr>
        <w:spacing w:line="360" w:lineRule="auto"/>
        <w:jc w:val="both"/>
        <w:rPr>
          <w:rFonts w:ascii="Arial" w:hAnsi="Arial" w:cs="Arial"/>
        </w:rPr>
      </w:pPr>
    </w:p>
    <w:p w14:paraId="1965A6FB" w14:textId="77777777" w:rsidR="009D643C" w:rsidRPr="000A5CF2" w:rsidRDefault="009D643C" w:rsidP="000A5CF2">
      <w:pPr>
        <w:spacing w:line="360" w:lineRule="auto"/>
        <w:rPr>
          <w:rFonts w:ascii="Arial" w:hAnsi="Arial" w:cs="Arial"/>
        </w:rPr>
      </w:pPr>
    </w:p>
    <w:p w14:paraId="4E705F9D" w14:textId="77777777" w:rsidR="009D643C" w:rsidRPr="000A5CF2" w:rsidRDefault="009D643C" w:rsidP="000A5CF2">
      <w:pPr>
        <w:spacing w:line="360" w:lineRule="auto"/>
        <w:rPr>
          <w:rFonts w:ascii="Arial" w:hAnsi="Arial" w:cs="Arial"/>
        </w:rPr>
      </w:pPr>
    </w:p>
    <w:p w14:paraId="4A6D60C5" w14:textId="77777777" w:rsidR="009D643C" w:rsidRPr="000A5CF2" w:rsidRDefault="009D643C" w:rsidP="000A5CF2">
      <w:pPr>
        <w:spacing w:line="360" w:lineRule="auto"/>
        <w:rPr>
          <w:rFonts w:ascii="Arial" w:hAnsi="Arial" w:cs="Arial"/>
        </w:rPr>
      </w:pPr>
    </w:p>
    <w:p w14:paraId="16A8646F" w14:textId="77777777" w:rsidR="009D643C" w:rsidRPr="000A5CF2" w:rsidRDefault="009D643C" w:rsidP="000A5CF2">
      <w:pPr>
        <w:spacing w:line="360" w:lineRule="auto"/>
        <w:rPr>
          <w:rFonts w:ascii="Arial" w:hAnsi="Arial" w:cs="Arial"/>
        </w:rPr>
      </w:pPr>
    </w:p>
    <w:p w14:paraId="09D1D440" w14:textId="77777777" w:rsidR="009D643C" w:rsidRPr="000A5CF2" w:rsidRDefault="009D643C" w:rsidP="000A5CF2">
      <w:pPr>
        <w:spacing w:line="360" w:lineRule="auto"/>
        <w:rPr>
          <w:rFonts w:ascii="Arial" w:hAnsi="Arial" w:cs="Arial"/>
        </w:rPr>
      </w:pPr>
    </w:p>
    <w:p w14:paraId="0A75DEC8" w14:textId="77777777" w:rsidR="009D643C" w:rsidRPr="000A5CF2" w:rsidRDefault="009D643C" w:rsidP="000A5CF2">
      <w:pPr>
        <w:spacing w:line="360" w:lineRule="auto"/>
        <w:rPr>
          <w:rFonts w:ascii="Arial" w:hAnsi="Arial" w:cs="Arial"/>
        </w:rPr>
      </w:pPr>
    </w:p>
    <w:p w14:paraId="3D026D92" w14:textId="77777777" w:rsidR="005D0890" w:rsidRPr="000A5CF2" w:rsidRDefault="005D0890" w:rsidP="000A5CF2">
      <w:pPr>
        <w:spacing w:line="360" w:lineRule="auto"/>
        <w:rPr>
          <w:rFonts w:ascii="Arial" w:hAnsi="Arial" w:cs="Arial"/>
        </w:rPr>
      </w:pPr>
    </w:p>
    <w:p w14:paraId="1FFCF09D" w14:textId="77777777" w:rsidR="005D0890" w:rsidRPr="000A5CF2" w:rsidRDefault="005D0890" w:rsidP="000A5CF2">
      <w:pPr>
        <w:spacing w:line="360" w:lineRule="auto"/>
        <w:rPr>
          <w:rFonts w:ascii="Arial" w:hAnsi="Arial" w:cs="Arial"/>
        </w:rPr>
      </w:pPr>
    </w:p>
    <w:p w14:paraId="46E9A481" w14:textId="77777777" w:rsidR="005D0890" w:rsidRPr="000A5CF2" w:rsidRDefault="005D0890" w:rsidP="000A5CF2">
      <w:pPr>
        <w:spacing w:line="360" w:lineRule="auto"/>
        <w:rPr>
          <w:rFonts w:ascii="Arial" w:hAnsi="Arial" w:cs="Arial"/>
        </w:rPr>
      </w:pPr>
    </w:p>
    <w:p w14:paraId="2FA51055" w14:textId="77777777" w:rsidR="009D643C" w:rsidRPr="000A5CF2" w:rsidRDefault="009D643C" w:rsidP="000A5CF2">
      <w:pPr>
        <w:spacing w:line="360" w:lineRule="auto"/>
        <w:rPr>
          <w:rFonts w:ascii="Arial" w:hAnsi="Arial" w:cs="Arial"/>
        </w:rPr>
      </w:pPr>
    </w:p>
    <w:p w14:paraId="7155DE3A" w14:textId="77777777" w:rsidR="009D643C" w:rsidRPr="000A5CF2" w:rsidRDefault="009D643C" w:rsidP="000A5CF2">
      <w:pPr>
        <w:spacing w:line="360" w:lineRule="auto"/>
        <w:rPr>
          <w:rFonts w:ascii="Arial" w:hAnsi="Arial" w:cs="Arial"/>
        </w:rPr>
      </w:pPr>
    </w:p>
    <w:p w14:paraId="0483461C" w14:textId="1382F828" w:rsidR="009D643C" w:rsidRPr="009D643C" w:rsidRDefault="009D643C" w:rsidP="000A5CF2">
      <w:pPr>
        <w:pStyle w:val="Heading2"/>
      </w:pPr>
      <w:bookmarkStart w:id="6" w:name="_Toc223114779"/>
      <w:r w:rsidRPr="009D643C">
        <w:t>Reference List (Harvard Style)</w:t>
      </w:r>
      <w:bookmarkEnd w:id="6"/>
    </w:p>
    <w:p w14:paraId="3B25579F" w14:textId="77777777" w:rsidR="009D643C" w:rsidRPr="009D643C" w:rsidRDefault="009D643C" w:rsidP="000A5CF2">
      <w:pPr>
        <w:spacing w:line="360" w:lineRule="auto"/>
        <w:rPr>
          <w:rFonts w:ascii="Arial" w:hAnsi="Arial" w:cs="Arial"/>
        </w:rPr>
      </w:pPr>
      <w:r w:rsidRPr="009D643C">
        <w:rPr>
          <w:rFonts w:ascii="Arial" w:hAnsi="Arial" w:cs="Arial"/>
        </w:rPr>
        <w:t xml:space="preserve">Atrill, P. and McLaney, E. (2019) </w:t>
      </w:r>
      <w:r w:rsidRPr="009D643C">
        <w:rPr>
          <w:rFonts w:ascii="Arial" w:hAnsi="Arial" w:cs="Arial"/>
          <w:i/>
          <w:iCs/>
        </w:rPr>
        <w:t>Accounting and finance for non-specialists</w:t>
      </w:r>
      <w:r w:rsidRPr="009D643C">
        <w:rPr>
          <w:rFonts w:ascii="Arial" w:hAnsi="Arial" w:cs="Arial"/>
        </w:rPr>
        <w:t>. 11th edn. Harlow: Pearson.</w:t>
      </w:r>
    </w:p>
    <w:p w14:paraId="229F3220" w14:textId="77777777" w:rsidR="009D643C" w:rsidRPr="009D643C" w:rsidRDefault="009D643C" w:rsidP="000A5CF2">
      <w:pPr>
        <w:spacing w:line="360" w:lineRule="auto"/>
        <w:rPr>
          <w:rFonts w:ascii="Arial" w:hAnsi="Arial" w:cs="Arial"/>
        </w:rPr>
      </w:pPr>
      <w:r w:rsidRPr="009D643C">
        <w:rPr>
          <w:rFonts w:ascii="Arial" w:hAnsi="Arial" w:cs="Arial"/>
        </w:rPr>
        <w:t xml:space="preserve">Beverland, M.B. (2005) ‘Crafting brand authenticity: The case of luxury wines’, </w:t>
      </w:r>
      <w:r w:rsidRPr="009D643C">
        <w:rPr>
          <w:rFonts w:ascii="Arial" w:hAnsi="Arial" w:cs="Arial"/>
          <w:i/>
          <w:iCs/>
        </w:rPr>
        <w:t>Journal of Management Studies</w:t>
      </w:r>
      <w:r w:rsidRPr="009D643C">
        <w:rPr>
          <w:rFonts w:ascii="Arial" w:hAnsi="Arial" w:cs="Arial"/>
        </w:rPr>
        <w:t>, 42(5), pp. 1003–1029.</w:t>
      </w:r>
    </w:p>
    <w:p w14:paraId="5052B46A" w14:textId="77777777" w:rsidR="009D643C" w:rsidRPr="009D643C" w:rsidRDefault="009D643C" w:rsidP="000A5CF2">
      <w:pPr>
        <w:spacing w:line="360" w:lineRule="auto"/>
        <w:rPr>
          <w:rFonts w:ascii="Arial" w:hAnsi="Arial" w:cs="Arial"/>
        </w:rPr>
      </w:pPr>
      <w:r w:rsidRPr="009D643C">
        <w:rPr>
          <w:rFonts w:ascii="Arial" w:hAnsi="Arial" w:cs="Arial"/>
        </w:rPr>
        <w:t xml:space="preserve">Bridge, S. and O’Neill, K. (2017) </w:t>
      </w:r>
      <w:r w:rsidRPr="009D643C">
        <w:rPr>
          <w:rFonts w:ascii="Arial" w:hAnsi="Arial" w:cs="Arial"/>
          <w:i/>
          <w:iCs/>
        </w:rPr>
        <w:t>Understanding enterprise: Entrepreneurship and small business</w:t>
      </w:r>
      <w:r w:rsidRPr="009D643C">
        <w:rPr>
          <w:rFonts w:ascii="Arial" w:hAnsi="Arial" w:cs="Arial"/>
        </w:rPr>
        <w:t>. 5th edn. London: Palgrave Macmillan.</w:t>
      </w:r>
    </w:p>
    <w:p w14:paraId="0FE02898" w14:textId="77777777" w:rsidR="009D643C" w:rsidRPr="009D643C" w:rsidRDefault="009D643C" w:rsidP="000A5CF2">
      <w:pPr>
        <w:spacing w:line="360" w:lineRule="auto"/>
        <w:rPr>
          <w:rFonts w:ascii="Arial" w:hAnsi="Arial" w:cs="Arial"/>
        </w:rPr>
      </w:pPr>
      <w:r w:rsidRPr="009D643C">
        <w:rPr>
          <w:rFonts w:ascii="Arial" w:hAnsi="Arial" w:cs="Arial"/>
        </w:rPr>
        <w:t xml:space="preserve">Burns, P. (2016) </w:t>
      </w:r>
      <w:r w:rsidRPr="009D643C">
        <w:rPr>
          <w:rFonts w:ascii="Arial" w:hAnsi="Arial" w:cs="Arial"/>
          <w:i/>
          <w:iCs/>
        </w:rPr>
        <w:t>Entrepreneurship and small business: Start-up, growth and maturity</w:t>
      </w:r>
      <w:r w:rsidRPr="009D643C">
        <w:rPr>
          <w:rFonts w:ascii="Arial" w:hAnsi="Arial" w:cs="Arial"/>
        </w:rPr>
        <w:t>. 4th edn. London: Palgrave Macmillan.</w:t>
      </w:r>
    </w:p>
    <w:p w14:paraId="2581F9C8" w14:textId="77777777" w:rsidR="009D643C" w:rsidRPr="009D643C" w:rsidRDefault="009D643C" w:rsidP="000A5CF2">
      <w:pPr>
        <w:spacing w:line="360" w:lineRule="auto"/>
        <w:rPr>
          <w:rFonts w:ascii="Arial" w:hAnsi="Arial" w:cs="Arial"/>
        </w:rPr>
      </w:pPr>
      <w:r w:rsidRPr="009D643C">
        <w:rPr>
          <w:rFonts w:ascii="Arial" w:hAnsi="Arial" w:cs="Arial"/>
        </w:rPr>
        <w:t xml:space="preserve">Chaffey, D. and Ellis-Chadwick, F. (2019) </w:t>
      </w:r>
      <w:r w:rsidRPr="009D643C">
        <w:rPr>
          <w:rFonts w:ascii="Arial" w:hAnsi="Arial" w:cs="Arial"/>
          <w:i/>
          <w:iCs/>
        </w:rPr>
        <w:t>Digital marketing: Strategy, implementation and practice</w:t>
      </w:r>
      <w:r w:rsidRPr="009D643C">
        <w:rPr>
          <w:rFonts w:ascii="Arial" w:hAnsi="Arial" w:cs="Arial"/>
        </w:rPr>
        <w:t>. 7th edn. Harlow: Pearson.</w:t>
      </w:r>
    </w:p>
    <w:p w14:paraId="065827BB" w14:textId="3885F022" w:rsidR="009D643C" w:rsidRPr="009D643C" w:rsidRDefault="009D643C" w:rsidP="000A5CF2">
      <w:pPr>
        <w:spacing w:line="360" w:lineRule="auto"/>
        <w:rPr>
          <w:rFonts w:ascii="Arial" w:hAnsi="Arial" w:cs="Arial"/>
        </w:rPr>
      </w:pPr>
      <w:r w:rsidRPr="009D643C">
        <w:rPr>
          <w:rFonts w:ascii="Arial" w:hAnsi="Arial" w:cs="Arial"/>
        </w:rPr>
        <w:t xml:space="preserve">Companies House (2023) </w:t>
      </w:r>
      <w:r w:rsidRPr="009D643C">
        <w:rPr>
          <w:rFonts w:ascii="Arial" w:hAnsi="Arial" w:cs="Arial"/>
          <w:i/>
          <w:iCs/>
        </w:rPr>
        <w:t>Private limited companies</w:t>
      </w:r>
      <w:r w:rsidRPr="009D643C">
        <w:rPr>
          <w:rFonts w:ascii="Arial" w:hAnsi="Arial" w:cs="Arial"/>
        </w:rPr>
        <w:t xml:space="preserve">. Available at: </w:t>
      </w:r>
      <w:hyperlink r:id="rId13" w:tgtFrame="_new" w:history="1">
        <w:r w:rsidRPr="009D643C">
          <w:rPr>
            <w:rStyle w:val="Hyperlink"/>
            <w:rFonts w:ascii="Arial" w:hAnsi="Arial" w:cs="Arial"/>
          </w:rPr>
          <w:t>https://www.gov.uk/limited-company-formation</w:t>
        </w:r>
      </w:hyperlink>
      <w:r w:rsidRPr="009D643C">
        <w:rPr>
          <w:rFonts w:ascii="Arial" w:hAnsi="Arial" w:cs="Arial"/>
        </w:rPr>
        <w:t xml:space="preserve"> </w:t>
      </w:r>
    </w:p>
    <w:p w14:paraId="7EF8DBA4" w14:textId="2DF64FEF" w:rsidR="009D643C" w:rsidRPr="009D643C" w:rsidRDefault="009D643C" w:rsidP="000A5CF2">
      <w:pPr>
        <w:spacing w:line="360" w:lineRule="auto"/>
        <w:rPr>
          <w:rFonts w:ascii="Arial" w:hAnsi="Arial" w:cs="Arial"/>
        </w:rPr>
      </w:pPr>
      <w:r w:rsidRPr="009D643C">
        <w:rPr>
          <w:rFonts w:ascii="Arial" w:hAnsi="Arial" w:cs="Arial"/>
        </w:rPr>
        <w:t xml:space="preserve">Department for Business and Trade (2023) </w:t>
      </w:r>
      <w:r w:rsidRPr="009D643C">
        <w:rPr>
          <w:rFonts w:ascii="Arial" w:hAnsi="Arial" w:cs="Arial"/>
          <w:i/>
          <w:iCs/>
        </w:rPr>
        <w:t>Business support and guidance</w:t>
      </w:r>
      <w:r w:rsidRPr="009D643C">
        <w:rPr>
          <w:rFonts w:ascii="Arial" w:hAnsi="Arial" w:cs="Arial"/>
        </w:rPr>
        <w:t xml:space="preserve">. Available at: </w:t>
      </w:r>
      <w:hyperlink r:id="rId14" w:tgtFrame="_new" w:history="1">
        <w:r w:rsidRPr="009D643C">
          <w:rPr>
            <w:rStyle w:val="Hyperlink"/>
            <w:rFonts w:ascii="Arial" w:hAnsi="Arial" w:cs="Arial"/>
          </w:rPr>
          <w:t>https://www.gov.uk</w:t>
        </w:r>
      </w:hyperlink>
      <w:r w:rsidRPr="009D643C">
        <w:rPr>
          <w:rFonts w:ascii="Arial" w:hAnsi="Arial" w:cs="Arial"/>
        </w:rPr>
        <w:t xml:space="preserve"> </w:t>
      </w:r>
    </w:p>
    <w:p w14:paraId="2C0F10F3" w14:textId="77777777" w:rsidR="009D643C" w:rsidRPr="009D643C" w:rsidRDefault="009D643C" w:rsidP="000A5CF2">
      <w:pPr>
        <w:spacing w:line="360" w:lineRule="auto"/>
        <w:rPr>
          <w:rFonts w:ascii="Arial" w:hAnsi="Arial" w:cs="Arial"/>
        </w:rPr>
      </w:pPr>
      <w:r w:rsidRPr="009D643C">
        <w:rPr>
          <w:rFonts w:ascii="Arial" w:hAnsi="Arial" w:cs="Arial"/>
        </w:rPr>
        <w:t xml:space="preserve">Department for Digital, Culture, Media and Sport (2022) </w:t>
      </w:r>
      <w:r w:rsidRPr="009D643C">
        <w:rPr>
          <w:rFonts w:ascii="Arial" w:hAnsi="Arial" w:cs="Arial"/>
          <w:i/>
          <w:iCs/>
        </w:rPr>
        <w:t>Social enterprise: Market trends</w:t>
      </w:r>
      <w:r w:rsidRPr="009D643C">
        <w:rPr>
          <w:rFonts w:ascii="Arial" w:hAnsi="Arial" w:cs="Arial"/>
        </w:rPr>
        <w:t>. London: UK Government.</w:t>
      </w:r>
    </w:p>
    <w:p w14:paraId="590A032E" w14:textId="77777777" w:rsidR="009D643C" w:rsidRPr="009D643C" w:rsidRDefault="009D643C" w:rsidP="000A5CF2">
      <w:pPr>
        <w:spacing w:line="360" w:lineRule="auto"/>
        <w:rPr>
          <w:rFonts w:ascii="Arial" w:hAnsi="Arial" w:cs="Arial"/>
        </w:rPr>
      </w:pPr>
      <w:r w:rsidRPr="009D643C">
        <w:rPr>
          <w:rFonts w:ascii="Arial" w:hAnsi="Arial" w:cs="Arial"/>
        </w:rPr>
        <w:lastRenderedPageBreak/>
        <w:t xml:space="preserve">De Veirman, M., Cauberghe, V. and Hudders, L. (2017) ‘Marketing through Instagram influencers: The impact of number of followers and product divergence on brand attitude’, </w:t>
      </w:r>
      <w:r w:rsidRPr="009D643C">
        <w:rPr>
          <w:rFonts w:ascii="Arial" w:hAnsi="Arial" w:cs="Arial"/>
          <w:i/>
          <w:iCs/>
        </w:rPr>
        <w:t>International Journal of Advertising</w:t>
      </w:r>
      <w:r w:rsidRPr="009D643C">
        <w:rPr>
          <w:rFonts w:ascii="Arial" w:hAnsi="Arial" w:cs="Arial"/>
        </w:rPr>
        <w:t>, 36(5), pp. 798–828.</w:t>
      </w:r>
    </w:p>
    <w:p w14:paraId="7028F1CC" w14:textId="77777777" w:rsidR="009D643C" w:rsidRPr="009D643C" w:rsidRDefault="009D643C" w:rsidP="000A5CF2">
      <w:pPr>
        <w:spacing w:line="360" w:lineRule="auto"/>
        <w:rPr>
          <w:rFonts w:ascii="Arial" w:hAnsi="Arial" w:cs="Arial"/>
        </w:rPr>
      </w:pPr>
      <w:r w:rsidRPr="009D643C">
        <w:rPr>
          <w:rFonts w:ascii="Arial" w:hAnsi="Arial" w:cs="Arial"/>
        </w:rPr>
        <w:t xml:space="preserve">Grönroos, C. (2004) ‘The relationship marketing process: Communication, interaction, dialogue, value’, </w:t>
      </w:r>
      <w:r w:rsidRPr="009D643C">
        <w:rPr>
          <w:rFonts w:ascii="Arial" w:hAnsi="Arial" w:cs="Arial"/>
          <w:i/>
          <w:iCs/>
        </w:rPr>
        <w:t>Journal of Business &amp; Industrial Marketing</w:t>
      </w:r>
      <w:r w:rsidRPr="009D643C">
        <w:rPr>
          <w:rFonts w:ascii="Arial" w:hAnsi="Arial" w:cs="Arial"/>
        </w:rPr>
        <w:t>, 19(2), pp. 99–113.</w:t>
      </w:r>
    </w:p>
    <w:p w14:paraId="6DD10323" w14:textId="77777777" w:rsidR="009D643C" w:rsidRPr="009D643C" w:rsidRDefault="009D643C" w:rsidP="000A5CF2">
      <w:pPr>
        <w:spacing w:line="360" w:lineRule="auto"/>
        <w:rPr>
          <w:rFonts w:ascii="Arial" w:hAnsi="Arial" w:cs="Arial"/>
        </w:rPr>
      </w:pPr>
      <w:r w:rsidRPr="009D643C">
        <w:rPr>
          <w:rFonts w:ascii="Arial" w:hAnsi="Arial" w:cs="Arial"/>
        </w:rPr>
        <w:t xml:space="preserve">Johnson, G., Scholes, R. and Whittington, R. (2020) </w:t>
      </w:r>
      <w:r w:rsidRPr="009D643C">
        <w:rPr>
          <w:rFonts w:ascii="Arial" w:hAnsi="Arial" w:cs="Arial"/>
          <w:i/>
          <w:iCs/>
        </w:rPr>
        <w:t>Exploring strategy</w:t>
      </w:r>
      <w:r w:rsidRPr="009D643C">
        <w:rPr>
          <w:rFonts w:ascii="Arial" w:hAnsi="Arial" w:cs="Arial"/>
        </w:rPr>
        <w:t>. 12th edn. Harlow: Pearson.</w:t>
      </w:r>
    </w:p>
    <w:p w14:paraId="06724271" w14:textId="77777777" w:rsidR="009D643C" w:rsidRPr="009D643C" w:rsidRDefault="009D643C" w:rsidP="000A5CF2">
      <w:pPr>
        <w:spacing w:line="360" w:lineRule="auto"/>
        <w:rPr>
          <w:rFonts w:ascii="Arial" w:hAnsi="Arial" w:cs="Arial"/>
        </w:rPr>
      </w:pPr>
      <w:r w:rsidRPr="009D643C">
        <w:rPr>
          <w:rFonts w:ascii="Arial" w:hAnsi="Arial" w:cs="Arial"/>
        </w:rPr>
        <w:t xml:space="preserve">Kotler, P., Armstrong, G., Harris, L.C. and He, H. (2022) </w:t>
      </w:r>
      <w:r w:rsidRPr="009D643C">
        <w:rPr>
          <w:rFonts w:ascii="Arial" w:hAnsi="Arial" w:cs="Arial"/>
          <w:i/>
          <w:iCs/>
        </w:rPr>
        <w:t>Principles of marketing</w:t>
      </w:r>
      <w:r w:rsidRPr="009D643C">
        <w:rPr>
          <w:rFonts w:ascii="Arial" w:hAnsi="Arial" w:cs="Arial"/>
        </w:rPr>
        <w:t>. 9th European edn. Harlow: Pearson.</w:t>
      </w:r>
    </w:p>
    <w:p w14:paraId="686B8BBE" w14:textId="77777777" w:rsidR="009D643C" w:rsidRPr="009D643C" w:rsidRDefault="009D643C" w:rsidP="000A5CF2">
      <w:pPr>
        <w:spacing w:line="360" w:lineRule="auto"/>
        <w:rPr>
          <w:rFonts w:ascii="Arial" w:hAnsi="Arial" w:cs="Arial"/>
        </w:rPr>
      </w:pPr>
      <w:r w:rsidRPr="009D643C">
        <w:rPr>
          <w:rFonts w:ascii="Arial" w:hAnsi="Arial" w:cs="Arial"/>
        </w:rPr>
        <w:t xml:space="preserve">Laudon, K.C. and Traver, C.G. (2021) </w:t>
      </w:r>
      <w:r w:rsidRPr="009D643C">
        <w:rPr>
          <w:rFonts w:ascii="Arial" w:hAnsi="Arial" w:cs="Arial"/>
          <w:i/>
          <w:iCs/>
        </w:rPr>
        <w:t>E-commerce: Business, technology, society</w:t>
      </w:r>
      <w:r w:rsidRPr="009D643C">
        <w:rPr>
          <w:rFonts w:ascii="Arial" w:hAnsi="Arial" w:cs="Arial"/>
        </w:rPr>
        <w:t>. 16th edn. Harlow: Pearson.</w:t>
      </w:r>
    </w:p>
    <w:p w14:paraId="00DCD5B0" w14:textId="77777777" w:rsidR="009D643C" w:rsidRPr="009D643C" w:rsidRDefault="009D643C" w:rsidP="000A5CF2">
      <w:pPr>
        <w:spacing w:line="360" w:lineRule="auto"/>
        <w:rPr>
          <w:rFonts w:ascii="Arial" w:hAnsi="Arial" w:cs="Arial"/>
        </w:rPr>
      </w:pPr>
      <w:r w:rsidRPr="009D643C">
        <w:rPr>
          <w:rFonts w:ascii="Arial" w:hAnsi="Arial" w:cs="Arial"/>
        </w:rPr>
        <w:t xml:space="preserve">Peattie, K. and Crane, A. (2005) ‘Green marketing: Legend, myth, farce or prophesy?’, </w:t>
      </w:r>
      <w:r w:rsidRPr="009D643C">
        <w:rPr>
          <w:rFonts w:ascii="Arial" w:hAnsi="Arial" w:cs="Arial"/>
          <w:i/>
          <w:iCs/>
        </w:rPr>
        <w:t>Qualitative Market Research: An International Journal</w:t>
      </w:r>
      <w:r w:rsidRPr="009D643C">
        <w:rPr>
          <w:rFonts w:ascii="Arial" w:hAnsi="Arial" w:cs="Arial"/>
        </w:rPr>
        <w:t>, 8(4), pp. 357–370.</w:t>
      </w:r>
    </w:p>
    <w:p w14:paraId="32FE765D" w14:textId="77777777" w:rsidR="009D643C" w:rsidRPr="009D643C" w:rsidRDefault="009D643C" w:rsidP="000A5CF2">
      <w:pPr>
        <w:spacing w:line="360" w:lineRule="auto"/>
        <w:rPr>
          <w:rFonts w:ascii="Arial" w:hAnsi="Arial" w:cs="Arial"/>
        </w:rPr>
      </w:pPr>
      <w:r w:rsidRPr="009D643C">
        <w:rPr>
          <w:rFonts w:ascii="Arial" w:hAnsi="Arial" w:cs="Arial"/>
        </w:rPr>
        <w:t xml:space="preserve">Pine, B.J. and Gilmore, J.H. (2011) </w:t>
      </w:r>
      <w:r w:rsidRPr="009D643C">
        <w:rPr>
          <w:rFonts w:ascii="Arial" w:hAnsi="Arial" w:cs="Arial"/>
          <w:i/>
          <w:iCs/>
        </w:rPr>
        <w:t>The experience economy</w:t>
      </w:r>
      <w:r w:rsidRPr="009D643C">
        <w:rPr>
          <w:rFonts w:ascii="Arial" w:hAnsi="Arial" w:cs="Arial"/>
        </w:rPr>
        <w:t>. Updated edn. Boston: Harvard Business Review Press.</w:t>
      </w:r>
    </w:p>
    <w:p w14:paraId="670F94D1" w14:textId="77777777" w:rsidR="009D643C" w:rsidRPr="009D643C" w:rsidRDefault="009D643C" w:rsidP="000A5CF2">
      <w:pPr>
        <w:spacing w:line="360" w:lineRule="auto"/>
        <w:rPr>
          <w:rFonts w:ascii="Arial" w:hAnsi="Arial" w:cs="Arial"/>
        </w:rPr>
      </w:pPr>
      <w:r w:rsidRPr="009D643C">
        <w:rPr>
          <w:rFonts w:ascii="Arial" w:hAnsi="Arial" w:cs="Arial"/>
        </w:rPr>
        <w:t xml:space="preserve">Porter, M.E. (2008) ‘The five competitive forces that shape strategy’, </w:t>
      </w:r>
      <w:r w:rsidRPr="009D643C">
        <w:rPr>
          <w:rFonts w:ascii="Arial" w:hAnsi="Arial" w:cs="Arial"/>
          <w:i/>
          <w:iCs/>
        </w:rPr>
        <w:t>Harvard Business Review</w:t>
      </w:r>
      <w:r w:rsidRPr="009D643C">
        <w:rPr>
          <w:rFonts w:ascii="Arial" w:hAnsi="Arial" w:cs="Arial"/>
        </w:rPr>
        <w:t>, 86(1), pp. 78–93.</w:t>
      </w:r>
    </w:p>
    <w:p w14:paraId="5BCD02C2" w14:textId="77777777" w:rsidR="009D643C" w:rsidRPr="009D643C" w:rsidRDefault="009D643C" w:rsidP="000A5CF2">
      <w:pPr>
        <w:spacing w:line="360" w:lineRule="auto"/>
        <w:rPr>
          <w:rFonts w:ascii="Arial" w:hAnsi="Arial" w:cs="Arial"/>
        </w:rPr>
      </w:pPr>
      <w:r w:rsidRPr="009D643C">
        <w:rPr>
          <w:rFonts w:ascii="Arial" w:hAnsi="Arial" w:cs="Arial"/>
        </w:rPr>
        <w:t xml:space="preserve">Tuten, T.L. and Solomon, M.R. (2020) </w:t>
      </w:r>
      <w:r w:rsidRPr="009D643C">
        <w:rPr>
          <w:rFonts w:ascii="Arial" w:hAnsi="Arial" w:cs="Arial"/>
          <w:i/>
          <w:iCs/>
        </w:rPr>
        <w:t>Social media marketing</w:t>
      </w:r>
      <w:r w:rsidRPr="009D643C">
        <w:rPr>
          <w:rFonts w:ascii="Arial" w:hAnsi="Arial" w:cs="Arial"/>
        </w:rPr>
        <w:t>. 3rd edn. London: Sage.</w:t>
      </w:r>
    </w:p>
    <w:p w14:paraId="298518BC" w14:textId="77777777" w:rsidR="009D643C" w:rsidRPr="000A5CF2" w:rsidRDefault="009D643C" w:rsidP="000A5CF2">
      <w:pPr>
        <w:spacing w:line="360" w:lineRule="auto"/>
        <w:rPr>
          <w:rFonts w:ascii="Arial" w:hAnsi="Arial" w:cs="Arial"/>
        </w:rPr>
      </w:pPr>
    </w:p>
    <w:sectPr w:rsidR="009D643C" w:rsidRPr="000A5CF2">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66638F" w14:textId="77777777" w:rsidR="001C4A41" w:rsidRDefault="001C4A41" w:rsidP="003129A0">
      <w:pPr>
        <w:spacing w:after="0" w:line="240" w:lineRule="auto"/>
      </w:pPr>
      <w:r>
        <w:separator/>
      </w:r>
    </w:p>
  </w:endnote>
  <w:endnote w:type="continuationSeparator" w:id="0">
    <w:p w14:paraId="708D77A3" w14:textId="77777777" w:rsidR="001C4A41" w:rsidRDefault="001C4A41" w:rsidP="00312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9373291"/>
      <w:docPartObj>
        <w:docPartGallery w:val="Page Numbers (Bottom of Page)"/>
        <w:docPartUnique/>
      </w:docPartObj>
    </w:sdtPr>
    <w:sdtEndPr>
      <w:rPr>
        <w:color w:val="7F7F7F" w:themeColor="background1" w:themeShade="7F"/>
        <w:spacing w:val="60"/>
      </w:rPr>
    </w:sdtEndPr>
    <w:sdtContent>
      <w:p w14:paraId="7B88F249" w14:textId="2446A403" w:rsidR="003129A0" w:rsidRDefault="003129A0">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5C1D39B" w14:textId="77777777" w:rsidR="003129A0" w:rsidRDefault="003129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BDD9C" w14:textId="77777777" w:rsidR="001C4A41" w:rsidRDefault="001C4A41" w:rsidP="003129A0">
      <w:pPr>
        <w:spacing w:after="0" w:line="240" w:lineRule="auto"/>
      </w:pPr>
      <w:r>
        <w:separator/>
      </w:r>
    </w:p>
  </w:footnote>
  <w:footnote w:type="continuationSeparator" w:id="0">
    <w:p w14:paraId="67BB2114" w14:textId="77777777" w:rsidR="001C4A41" w:rsidRDefault="001C4A41" w:rsidP="003129A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29A0"/>
    <w:rsid w:val="000A5CF2"/>
    <w:rsid w:val="000C1F56"/>
    <w:rsid w:val="001C4A41"/>
    <w:rsid w:val="003129A0"/>
    <w:rsid w:val="00390E48"/>
    <w:rsid w:val="005D0890"/>
    <w:rsid w:val="005E2697"/>
    <w:rsid w:val="006B53F9"/>
    <w:rsid w:val="008F1CD8"/>
    <w:rsid w:val="00951857"/>
    <w:rsid w:val="009D643C"/>
    <w:rsid w:val="00A929BF"/>
    <w:rsid w:val="00B013E6"/>
    <w:rsid w:val="00B51A29"/>
    <w:rsid w:val="00E970ED"/>
    <w:rsid w:val="00F940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485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3129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9A0"/>
  </w:style>
  <w:style w:type="paragraph" w:styleId="Footer">
    <w:name w:val="footer"/>
    <w:basedOn w:val="Normal"/>
    <w:link w:val="FooterChar"/>
    <w:uiPriority w:val="99"/>
    <w:unhideWhenUsed/>
    <w:rsid w:val="003129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9A0"/>
  </w:style>
  <w:style w:type="character" w:styleId="Hyperlink">
    <w:name w:val="Hyperlink"/>
    <w:basedOn w:val="DefaultParagraphFont"/>
    <w:uiPriority w:val="99"/>
    <w:unhideWhenUsed/>
    <w:rsid w:val="009D643C"/>
    <w:rPr>
      <w:color w:val="467886" w:themeColor="hyperlink"/>
      <w:u w:val="single"/>
    </w:rPr>
  </w:style>
  <w:style w:type="character" w:styleId="UnresolvedMention">
    <w:name w:val="Unresolved Mention"/>
    <w:basedOn w:val="DefaultParagraphFont"/>
    <w:uiPriority w:val="99"/>
    <w:semiHidden/>
    <w:unhideWhenUsed/>
    <w:rsid w:val="009D643C"/>
    <w:rPr>
      <w:color w:val="605E5C"/>
      <w:shd w:val="clear" w:color="auto" w:fill="E1DFDD"/>
    </w:rPr>
  </w:style>
  <w:style w:type="character" w:styleId="Strong">
    <w:name w:val="Strong"/>
    <w:basedOn w:val="DefaultParagraphFont"/>
    <w:uiPriority w:val="22"/>
    <w:qFormat/>
    <w:rsid w:val="00390E48"/>
    <w:rPr>
      <w:b/>
      <w:bCs/>
    </w:rPr>
  </w:style>
  <w:style w:type="paragraph" w:styleId="TOCHeading">
    <w:name w:val="TOC Heading"/>
    <w:basedOn w:val="Heading1"/>
    <w:next w:val="Normal"/>
    <w:uiPriority w:val="39"/>
    <w:unhideWhenUsed/>
    <w:qFormat/>
    <w:rsid w:val="000A5CF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A5CF2"/>
    <w:pPr>
      <w:spacing w:after="100"/>
    </w:pPr>
  </w:style>
  <w:style w:type="paragraph" w:styleId="TOC2">
    <w:name w:val="toc 2"/>
    <w:basedOn w:val="Normal"/>
    <w:next w:val="Normal"/>
    <w:autoRedefine/>
    <w:uiPriority w:val="39"/>
    <w:unhideWhenUsed/>
    <w:rsid w:val="000A5CF2"/>
    <w:pPr>
      <w:spacing w:after="100"/>
      <w:ind w:left="240"/>
    </w:pPr>
  </w:style>
  <w:style w:type="paragraph" w:styleId="TOC3">
    <w:name w:val="toc 3"/>
    <w:basedOn w:val="Normal"/>
    <w:next w:val="Normal"/>
    <w:autoRedefine/>
    <w:uiPriority w:val="39"/>
    <w:unhideWhenUsed/>
    <w:rsid w:val="000A5CF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gov.uk/limited-company-formation"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6CDAD2-EE8E-4AF3-A618-6EF90994A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4619</Words>
  <Characters>26332</Characters>
  <Application>Microsoft Office Word</Application>
  <DocSecurity>0</DocSecurity>
  <Lines>219</Lines>
  <Paragraphs>61</Paragraphs>
  <ScaleCrop>false</ScaleCrop>
  <Company/>
  <LinksUpToDate>false</LinksUpToDate>
  <CharactersWithSpaces>30890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2026-02-27T20:01:00Z</dcterms:created>
  <dcterms:modified xsi:type="dcterms:W3CDTF">2026-03-05T17:28:00Z</dcterms:modified>
</cp:coreProperties>
</file>