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43562F" w14:textId="1CF90938" w:rsidR="00DF76B9" w:rsidRPr="001058A2" w:rsidRDefault="008D147C">
      <w:pPr>
        <w:rPr>
          <w:rFonts w:ascii="Arial" w:hAnsi="Arial" w:cs="Arial"/>
          <w:color w:val="000000" w:themeColor="text1"/>
        </w:rPr>
      </w:pPr>
      <w:bookmarkStart w:id="0" w:name="_GoBack"/>
      <w:bookmarkEnd w:id="0"/>
      <w:r>
        <w:rPr>
          <w:rFonts w:ascii="Arial" w:hAnsi="Arial" w:cs="Arial"/>
          <w:noProof/>
          <w:color w:val="FFFFFF"/>
          <w:sz w:val="20"/>
          <w:szCs w:val="20"/>
          <w:lang w:val="en"/>
        </w:rPr>
        <w:drawing>
          <wp:anchor distT="0" distB="0" distL="114300" distR="114300" simplePos="0" relativeHeight="251662336" behindDoc="1" locked="0" layoutInCell="1" allowOverlap="1" wp14:anchorId="10627A4F" wp14:editId="19E08600">
            <wp:simplePos x="0" y="0"/>
            <wp:positionH relativeFrom="margin">
              <wp:posOffset>1197938</wp:posOffset>
            </wp:positionH>
            <wp:positionV relativeFrom="paragraph">
              <wp:posOffset>4928673</wp:posOffset>
            </wp:positionV>
            <wp:extent cx="3877310" cy="2181860"/>
            <wp:effectExtent l="0" t="0" r="8890" b="8890"/>
            <wp:wrapTight wrapText="bothSides">
              <wp:wrapPolygon edited="0">
                <wp:start x="0" y="0"/>
                <wp:lineTo x="0" y="21499"/>
                <wp:lineTo x="21543" y="21499"/>
                <wp:lineTo x="21543" y="0"/>
                <wp:lineTo x="0" y="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77310" cy="21818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D147C">
        <w:rPr>
          <w:rFonts w:ascii="Arial" w:hAnsi="Arial" w:cs="Arial"/>
          <w:noProof/>
          <w:color w:val="000000" w:themeColor="text1"/>
        </w:rPr>
        <mc:AlternateContent>
          <mc:Choice Requires="wps">
            <w:drawing>
              <wp:anchor distT="45720" distB="45720" distL="114300" distR="114300" simplePos="0" relativeHeight="251661312" behindDoc="0" locked="0" layoutInCell="1" allowOverlap="1" wp14:anchorId="0219F099" wp14:editId="27A14F7A">
                <wp:simplePos x="0" y="0"/>
                <wp:positionH relativeFrom="margin">
                  <wp:align>center</wp:align>
                </wp:positionH>
                <wp:positionV relativeFrom="paragraph">
                  <wp:posOffset>0</wp:posOffset>
                </wp:positionV>
                <wp:extent cx="5473700" cy="1404620"/>
                <wp:effectExtent l="0" t="0" r="1270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73700" cy="1404620"/>
                        </a:xfrm>
                        <a:prstGeom prst="rect">
                          <a:avLst/>
                        </a:prstGeom>
                        <a:solidFill>
                          <a:srgbClr val="FFFFFF"/>
                        </a:solidFill>
                        <a:ln w="9525">
                          <a:solidFill>
                            <a:schemeClr val="bg1"/>
                          </a:solidFill>
                          <a:miter lim="800000"/>
                          <a:headEnd/>
                          <a:tailEnd/>
                        </a:ln>
                      </wps:spPr>
                      <wps:txbx>
                        <w:txbxContent>
                          <w:p w14:paraId="38D645FF" w14:textId="4C427C07" w:rsidR="008D147C" w:rsidRPr="001058A2" w:rsidRDefault="008D147C" w:rsidP="008D147C">
                            <w:pPr>
                              <w:suppressAutoHyphens/>
                              <w:autoSpaceDN w:val="0"/>
                              <w:spacing w:line="251" w:lineRule="auto"/>
                              <w:ind w:left="2160" w:firstLine="720"/>
                              <w:textAlignment w:val="baseline"/>
                              <w:rPr>
                                <w:rFonts w:ascii="Arial" w:eastAsia="Calibri" w:hAnsi="Arial" w:cs="Arial"/>
                                <w:color w:val="000000" w:themeColor="text1"/>
                                <w:sz w:val="44"/>
                              </w:rPr>
                            </w:pPr>
                            <w:r w:rsidRPr="001058A2">
                              <w:rPr>
                                <w:rFonts w:ascii="Arial" w:eastAsia="Calibri" w:hAnsi="Arial" w:cs="Arial"/>
                                <w:color w:val="000000" w:themeColor="text1"/>
                                <w:sz w:val="44"/>
                              </w:rPr>
                              <w:t>Thomas Aldred</w:t>
                            </w:r>
                          </w:p>
                          <w:p w14:paraId="28A402CB" w14:textId="77777777" w:rsidR="008D147C" w:rsidRDefault="008D147C" w:rsidP="008D147C">
                            <w:pPr>
                              <w:suppressAutoHyphens/>
                              <w:autoSpaceDN w:val="0"/>
                              <w:spacing w:line="251" w:lineRule="auto"/>
                              <w:ind w:firstLine="720"/>
                              <w:textAlignment w:val="baseline"/>
                              <w:rPr>
                                <w:rFonts w:ascii="Arial" w:eastAsia="Calibri" w:hAnsi="Arial" w:cs="Arial"/>
                                <w:color w:val="000000" w:themeColor="text1"/>
                                <w:sz w:val="44"/>
                              </w:rPr>
                            </w:pPr>
                          </w:p>
                          <w:p w14:paraId="50C8C41B" w14:textId="1963E710" w:rsidR="008D147C" w:rsidRPr="001058A2" w:rsidRDefault="008D147C" w:rsidP="008D147C">
                            <w:pPr>
                              <w:suppressAutoHyphens/>
                              <w:autoSpaceDN w:val="0"/>
                              <w:spacing w:line="251" w:lineRule="auto"/>
                              <w:ind w:firstLine="720"/>
                              <w:textAlignment w:val="baseline"/>
                              <w:rPr>
                                <w:rFonts w:ascii="Arial" w:eastAsia="Calibri" w:hAnsi="Arial" w:cs="Arial"/>
                                <w:color w:val="000000" w:themeColor="text1"/>
                                <w:sz w:val="44"/>
                              </w:rPr>
                            </w:pPr>
                            <w:r w:rsidRPr="001058A2">
                              <w:rPr>
                                <w:rFonts w:ascii="Arial" w:eastAsia="Calibri" w:hAnsi="Arial" w:cs="Arial"/>
                                <w:color w:val="000000" w:themeColor="text1"/>
                                <w:sz w:val="44"/>
                              </w:rPr>
                              <w:t>HNC Process Operations Engineering</w:t>
                            </w:r>
                          </w:p>
                          <w:p w14:paraId="411813CE" w14:textId="77777777" w:rsidR="008D147C" w:rsidRPr="001058A2" w:rsidRDefault="008D147C" w:rsidP="008D147C">
                            <w:pPr>
                              <w:suppressAutoHyphens/>
                              <w:autoSpaceDN w:val="0"/>
                              <w:spacing w:line="251" w:lineRule="auto"/>
                              <w:textAlignment w:val="baseline"/>
                              <w:rPr>
                                <w:rFonts w:ascii="Arial" w:eastAsia="Calibri" w:hAnsi="Arial" w:cs="Arial"/>
                                <w:color w:val="000000" w:themeColor="text1"/>
                                <w:sz w:val="44"/>
                              </w:rPr>
                            </w:pPr>
                          </w:p>
                          <w:p w14:paraId="53BC9110" w14:textId="77777777" w:rsidR="008D147C" w:rsidRPr="001058A2" w:rsidRDefault="008D147C" w:rsidP="008D147C">
                            <w:pPr>
                              <w:suppressAutoHyphens/>
                              <w:autoSpaceDN w:val="0"/>
                              <w:spacing w:line="251" w:lineRule="auto"/>
                              <w:ind w:left="1440" w:firstLine="720"/>
                              <w:textAlignment w:val="baseline"/>
                              <w:rPr>
                                <w:rFonts w:ascii="Arial" w:eastAsia="Calibri" w:hAnsi="Arial" w:cs="Arial"/>
                                <w:color w:val="000000" w:themeColor="text1"/>
                                <w:sz w:val="44"/>
                              </w:rPr>
                            </w:pPr>
                            <w:r w:rsidRPr="001058A2">
                              <w:rPr>
                                <w:rFonts w:ascii="Arial" w:eastAsia="Calibri" w:hAnsi="Arial" w:cs="Arial"/>
                                <w:color w:val="000000" w:themeColor="text1"/>
                                <w:sz w:val="44"/>
                              </w:rPr>
                              <w:t>Process Safety Systems</w:t>
                            </w:r>
                          </w:p>
                          <w:p w14:paraId="0415FABE" w14:textId="77777777" w:rsidR="008D147C" w:rsidRPr="001058A2" w:rsidRDefault="008D147C" w:rsidP="008D147C">
                            <w:pPr>
                              <w:suppressAutoHyphens/>
                              <w:autoSpaceDN w:val="0"/>
                              <w:spacing w:line="251" w:lineRule="auto"/>
                              <w:textAlignment w:val="baseline"/>
                              <w:rPr>
                                <w:rFonts w:ascii="Arial" w:eastAsia="Calibri" w:hAnsi="Arial" w:cs="Arial"/>
                                <w:color w:val="000000" w:themeColor="text1"/>
                                <w:sz w:val="44"/>
                              </w:rPr>
                            </w:pPr>
                          </w:p>
                          <w:p w14:paraId="5A40FC06" w14:textId="6202C3D0" w:rsidR="008D147C" w:rsidRPr="001058A2" w:rsidRDefault="008D147C" w:rsidP="008D147C">
                            <w:pPr>
                              <w:suppressAutoHyphens/>
                              <w:autoSpaceDN w:val="0"/>
                              <w:spacing w:line="251" w:lineRule="auto"/>
                              <w:ind w:left="1440" w:firstLine="720"/>
                              <w:textAlignment w:val="baseline"/>
                              <w:rPr>
                                <w:rFonts w:ascii="Arial" w:eastAsia="Calibri" w:hAnsi="Arial" w:cs="Arial"/>
                                <w:color w:val="000000" w:themeColor="text1"/>
                                <w:sz w:val="44"/>
                              </w:rPr>
                            </w:pPr>
                            <w:r w:rsidRPr="001058A2">
                              <w:rPr>
                                <w:rFonts w:ascii="Arial" w:eastAsia="Calibri" w:hAnsi="Arial" w:cs="Arial"/>
                                <w:color w:val="000000" w:themeColor="text1"/>
                                <w:sz w:val="44"/>
                              </w:rPr>
                              <w:t>Safe Systems of Work</w:t>
                            </w:r>
                          </w:p>
                          <w:p w14:paraId="0A116A71" w14:textId="77777777" w:rsidR="008D147C" w:rsidRPr="001058A2" w:rsidRDefault="008D147C" w:rsidP="008D147C">
                            <w:pPr>
                              <w:suppressAutoHyphens/>
                              <w:autoSpaceDN w:val="0"/>
                              <w:spacing w:line="251" w:lineRule="auto"/>
                              <w:textAlignment w:val="baseline"/>
                              <w:rPr>
                                <w:rFonts w:ascii="Arial" w:eastAsia="Calibri" w:hAnsi="Arial" w:cs="Arial"/>
                                <w:color w:val="000000" w:themeColor="text1"/>
                                <w:sz w:val="44"/>
                              </w:rPr>
                            </w:pPr>
                          </w:p>
                          <w:p w14:paraId="592D38FB" w14:textId="0335B0D4" w:rsidR="008D147C" w:rsidRDefault="008D147C" w:rsidP="008D147C">
                            <w:pPr>
                              <w:suppressAutoHyphens/>
                              <w:autoSpaceDN w:val="0"/>
                              <w:spacing w:line="251" w:lineRule="auto"/>
                              <w:ind w:left="2880"/>
                              <w:textAlignment w:val="baseline"/>
                              <w:rPr>
                                <w:rFonts w:ascii="Arial" w:eastAsia="Calibri" w:hAnsi="Arial" w:cs="Arial"/>
                                <w:color w:val="000000" w:themeColor="text1"/>
                                <w:sz w:val="44"/>
                              </w:rPr>
                            </w:pPr>
                            <w:r w:rsidRPr="001058A2">
                              <w:rPr>
                                <w:rFonts w:ascii="Arial" w:eastAsia="Calibri" w:hAnsi="Arial" w:cs="Arial"/>
                                <w:color w:val="000000" w:themeColor="text1"/>
                                <w:sz w:val="44"/>
                              </w:rPr>
                              <w:t>Assignment 2</w:t>
                            </w:r>
                          </w:p>
                          <w:p w14:paraId="5D7C4729" w14:textId="77777777" w:rsidR="008D147C" w:rsidRDefault="008D147C" w:rsidP="008D147C">
                            <w:pPr>
                              <w:suppressAutoHyphens/>
                              <w:autoSpaceDN w:val="0"/>
                              <w:spacing w:line="251" w:lineRule="auto"/>
                              <w:ind w:left="2160" w:firstLine="720"/>
                              <w:textAlignment w:val="baseline"/>
                              <w:rPr>
                                <w:rFonts w:ascii="Arial" w:eastAsia="Calibri" w:hAnsi="Arial" w:cs="Arial"/>
                                <w:color w:val="000000" w:themeColor="text1"/>
                                <w:sz w:val="44"/>
                              </w:rPr>
                            </w:pPr>
                          </w:p>
                          <w:p w14:paraId="4C3EF197" w14:textId="370BDF24" w:rsidR="008D147C" w:rsidRPr="001058A2" w:rsidRDefault="008D147C" w:rsidP="008D147C">
                            <w:pPr>
                              <w:suppressAutoHyphens/>
                              <w:autoSpaceDN w:val="0"/>
                              <w:spacing w:line="251" w:lineRule="auto"/>
                              <w:ind w:left="2160" w:firstLine="720"/>
                              <w:textAlignment w:val="baseline"/>
                              <w:rPr>
                                <w:rFonts w:ascii="Arial" w:eastAsia="Calibri" w:hAnsi="Arial" w:cs="Arial"/>
                                <w:color w:val="000000" w:themeColor="text1"/>
                                <w:sz w:val="44"/>
                              </w:rPr>
                            </w:pPr>
                            <w:r w:rsidRPr="001058A2">
                              <w:rPr>
                                <w:rFonts w:ascii="Arial" w:eastAsia="Calibri" w:hAnsi="Arial" w:cs="Arial"/>
                                <w:color w:val="000000" w:themeColor="text1"/>
                                <w:sz w:val="44"/>
                              </w:rPr>
                              <w:t>Lecturer: Yan Mills</w:t>
                            </w:r>
                          </w:p>
                          <w:p w14:paraId="59DBC1AD" w14:textId="10CE0FD8" w:rsidR="008D147C" w:rsidRDefault="008D147C"/>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w16="http://schemas.microsoft.com/office/word/2018/wordml" xmlns:w16cex="http://schemas.microsoft.com/office/word/2018/wordml/cex">
            <w:pict>
              <v:shapetype w14:anchorId="0219F099" id="_x0000_t202" coordsize="21600,21600" o:spt="202" path="m,l,21600r21600,l21600,xe">
                <v:stroke joinstyle="miter"/>
                <v:path gradientshapeok="t" o:connecttype="rect"/>
              </v:shapetype>
              <v:shape id="Text Box 2" o:spid="_x0000_s1026" type="#_x0000_t202" style="position:absolute;margin-left:0;margin-top:0;width:431pt;height:110.6pt;z-index:25166131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" strokecolor="white [3212]">
                <v:textbox style="mso-fit-shape-to-text:t">
                  <w:txbxContent>
                    <w:p w14:paraId="38D645FF" w14:textId="4C427C07" w:rsidR="008D147C" w:rsidRPr="001058A2" w:rsidRDefault="008D147C" w:rsidP="008D147C">
                      <w:pPr>
                        <w:suppressAutoHyphens/>
                        <w:autoSpaceDN w:val="0"/>
                        <w:spacing w:line="251" w:lineRule="auto"/>
                        <w:ind w:left="2160" w:firstLine="720"/>
                        <w:textAlignment w:val="baseline"/>
                        <w:rPr>
                          <w:rFonts w:ascii="Arial" w:eastAsia="Calibri" w:hAnsi="Arial" w:cs="Arial"/>
                          <w:color w:val="000000" w:themeColor="text1"/>
                          <w:sz w:val="44"/>
                        </w:rPr>
                      </w:pPr>
                      <w:r w:rsidRPr="001058A2">
                        <w:rPr>
                          <w:rFonts w:ascii="Arial" w:eastAsia="Calibri" w:hAnsi="Arial" w:cs="Arial"/>
                          <w:color w:val="000000" w:themeColor="text1"/>
                          <w:sz w:val="44"/>
                        </w:rPr>
                        <w:t>Thomas Aldred</w:t>
                      </w:r>
                    </w:p>
                    <w:p w14:paraId="28A402CB" w14:textId="77777777" w:rsidR="008D147C" w:rsidRDefault="008D147C" w:rsidP="008D147C">
                      <w:pPr>
                        <w:suppressAutoHyphens/>
                        <w:autoSpaceDN w:val="0"/>
                        <w:spacing w:line="251" w:lineRule="auto"/>
                        <w:ind w:firstLine="720"/>
                        <w:textAlignment w:val="baseline"/>
                        <w:rPr>
                          <w:rFonts w:ascii="Arial" w:eastAsia="Calibri" w:hAnsi="Arial" w:cs="Arial"/>
                          <w:color w:val="000000" w:themeColor="text1"/>
                          <w:sz w:val="44"/>
                        </w:rPr>
                      </w:pPr>
                    </w:p>
                    <w:p w14:paraId="50C8C41B" w14:textId="1963E710" w:rsidR="008D147C" w:rsidRPr="001058A2" w:rsidRDefault="008D147C" w:rsidP="008D147C">
                      <w:pPr>
                        <w:suppressAutoHyphens/>
                        <w:autoSpaceDN w:val="0"/>
                        <w:spacing w:line="251" w:lineRule="auto"/>
                        <w:ind w:firstLine="720"/>
                        <w:textAlignment w:val="baseline"/>
                        <w:rPr>
                          <w:rFonts w:ascii="Arial" w:eastAsia="Calibri" w:hAnsi="Arial" w:cs="Arial"/>
                          <w:color w:val="000000" w:themeColor="text1"/>
                          <w:sz w:val="44"/>
                        </w:rPr>
                      </w:pPr>
                      <w:r w:rsidRPr="001058A2">
                        <w:rPr>
                          <w:rFonts w:ascii="Arial" w:eastAsia="Calibri" w:hAnsi="Arial" w:cs="Arial"/>
                          <w:color w:val="000000" w:themeColor="text1"/>
                          <w:sz w:val="44"/>
                        </w:rPr>
                        <w:t>HNC Process Operations Engineering</w:t>
                      </w:r>
                    </w:p>
                    <w:p w14:paraId="411813CE" w14:textId="77777777" w:rsidR="008D147C" w:rsidRPr="001058A2" w:rsidRDefault="008D147C" w:rsidP="008D147C">
                      <w:pPr>
                        <w:suppressAutoHyphens/>
                        <w:autoSpaceDN w:val="0"/>
                        <w:spacing w:line="251" w:lineRule="auto"/>
                        <w:textAlignment w:val="baseline"/>
                        <w:rPr>
                          <w:rFonts w:ascii="Arial" w:eastAsia="Calibri" w:hAnsi="Arial" w:cs="Arial"/>
                          <w:color w:val="000000" w:themeColor="text1"/>
                          <w:sz w:val="44"/>
                        </w:rPr>
                      </w:pPr>
                    </w:p>
                    <w:p w14:paraId="53BC9110" w14:textId="77777777" w:rsidR="008D147C" w:rsidRPr="001058A2" w:rsidRDefault="008D147C" w:rsidP="008D147C">
                      <w:pPr>
                        <w:suppressAutoHyphens/>
                        <w:autoSpaceDN w:val="0"/>
                        <w:spacing w:line="251" w:lineRule="auto"/>
                        <w:ind w:left="1440" w:firstLine="720"/>
                        <w:textAlignment w:val="baseline"/>
                        <w:rPr>
                          <w:rFonts w:ascii="Arial" w:eastAsia="Calibri" w:hAnsi="Arial" w:cs="Arial"/>
                          <w:color w:val="000000" w:themeColor="text1"/>
                          <w:sz w:val="44"/>
                        </w:rPr>
                      </w:pPr>
                      <w:r w:rsidRPr="001058A2">
                        <w:rPr>
                          <w:rFonts w:ascii="Arial" w:eastAsia="Calibri" w:hAnsi="Arial" w:cs="Arial"/>
                          <w:color w:val="000000" w:themeColor="text1"/>
                          <w:sz w:val="44"/>
                        </w:rPr>
                        <w:t>Process Safety Systems</w:t>
                      </w:r>
                    </w:p>
                    <w:p w14:paraId="0415FABE" w14:textId="77777777" w:rsidR="008D147C" w:rsidRPr="001058A2" w:rsidRDefault="008D147C" w:rsidP="008D147C">
                      <w:pPr>
                        <w:suppressAutoHyphens/>
                        <w:autoSpaceDN w:val="0"/>
                        <w:spacing w:line="251" w:lineRule="auto"/>
                        <w:textAlignment w:val="baseline"/>
                        <w:rPr>
                          <w:rFonts w:ascii="Arial" w:eastAsia="Calibri" w:hAnsi="Arial" w:cs="Arial"/>
                          <w:color w:val="000000" w:themeColor="text1"/>
                          <w:sz w:val="44"/>
                        </w:rPr>
                      </w:pPr>
                    </w:p>
                    <w:p w14:paraId="5A40FC06" w14:textId="6202C3D0" w:rsidR="008D147C" w:rsidRPr="001058A2" w:rsidRDefault="008D147C" w:rsidP="008D147C">
                      <w:pPr>
                        <w:suppressAutoHyphens/>
                        <w:autoSpaceDN w:val="0"/>
                        <w:spacing w:line="251" w:lineRule="auto"/>
                        <w:ind w:left="1440" w:firstLine="720"/>
                        <w:textAlignment w:val="baseline"/>
                        <w:rPr>
                          <w:rFonts w:ascii="Arial" w:eastAsia="Calibri" w:hAnsi="Arial" w:cs="Arial"/>
                          <w:color w:val="000000" w:themeColor="text1"/>
                          <w:sz w:val="44"/>
                        </w:rPr>
                      </w:pPr>
                      <w:r w:rsidRPr="001058A2">
                        <w:rPr>
                          <w:rFonts w:ascii="Arial" w:eastAsia="Calibri" w:hAnsi="Arial" w:cs="Arial"/>
                          <w:color w:val="000000" w:themeColor="text1"/>
                          <w:sz w:val="44"/>
                        </w:rPr>
                        <w:t>Safe Systems of Work</w:t>
                      </w:r>
                    </w:p>
                    <w:p w14:paraId="0A116A71" w14:textId="77777777" w:rsidR="008D147C" w:rsidRPr="001058A2" w:rsidRDefault="008D147C" w:rsidP="008D147C">
                      <w:pPr>
                        <w:suppressAutoHyphens/>
                        <w:autoSpaceDN w:val="0"/>
                        <w:spacing w:line="251" w:lineRule="auto"/>
                        <w:textAlignment w:val="baseline"/>
                        <w:rPr>
                          <w:rFonts w:ascii="Arial" w:eastAsia="Calibri" w:hAnsi="Arial" w:cs="Arial"/>
                          <w:color w:val="000000" w:themeColor="text1"/>
                          <w:sz w:val="44"/>
                        </w:rPr>
                      </w:pPr>
                    </w:p>
                    <w:p w14:paraId="592D38FB" w14:textId="0335B0D4" w:rsidR="008D147C" w:rsidRDefault="008D147C" w:rsidP="008D147C">
                      <w:pPr>
                        <w:suppressAutoHyphens/>
                        <w:autoSpaceDN w:val="0"/>
                        <w:spacing w:line="251" w:lineRule="auto"/>
                        <w:ind w:left="2880"/>
                        <w:textAlignment w:val="baseline"/>
                        <w:rPr>
                          <w:rFonts w:ascii="Arial" w:eastAsia="Calibri" w:hAnsi="Arial" w:cs="Arial"/>
                          <w:color w:val="000000" w:themeColor="text1"/>
                          <w:sz w:val="44"/>
                        </w:rPr>
                      </w:pPr>
                      <w:r w:rsidRPr="001058A2">
                        <w:rPr>
                          <w:rFonts w:ascii="Arial" w:eastAsia="Calibri" w:hAnsi="Arial" w:cs="Arial"/>
                          <w:color w:val="000000" w:themeColor="text1"/>
                          <w:sz w:val="44"/>
                        </w:rPr>
                        <w:t>Assignment 2</w:t>
                      </w:r>
                    </w:p>
                    <w:p w14:paraId="5D7C4729" w14:textId="77777777" w:rsidR="008D147C" w:rsidRDefault="008D147C" w:rsidP="008D147C">
                      <w:pPr>
                        <w:suppressAutoHyphens/>
                        <w:autoSpaceDN w:val="0"/>
                        <w:spacing w:line="251" w:lineRule="auto"/>
                        <w:ind w:left="2160" w:firstLine="720"/>
                        <w:textAlignment w:val="baseline"/>
                        <w:rPr>
                          <w:rFonts w:ascii="Arial" w:eastAsia="Calibri" w:hAnsi="Arial" w:cs="Arial"/>
                          <w:color w:val="000000" w:themeColor="text1"/>
                          <w:sz w:val="44"/>
                        </w:rPr>
                      </w:pPr>
                    </w:p>
                    <w:p w14:paraId="4C3EF197" w14:textId="370BDF24" w:rsidR="008D147C" w:rsidRPr="001058A2" w:rsidRDefault="008D147C" w:rsidP="008D147C">
                      <w:pPr>
                        <w:suppressAutoHyphens/>
                        <w:autoSpaceDN w:val="0"/>
                        <w:spacing w:line="251" w:lineRule="auto"/>
                        <w:ind w:left="2160" w:firstLine="720"/>
                        <w:textAlignment w:val="baseline"/>
                        <w:rPr>
                          <w:rFonts w:ascii="Arial" w:eastAsia="Calibri" w:hAnsi="Arial" w:cs="Arial"/>
                          <w:color w:val="000000" w:themeColor="text1"/>
                          <w:sz w:val="44"/>
                        </w:rPr>
                      </w:pPr>
                      <w:r w:rsidRPr="001058A2">
                        <w:rPr>
                          <w:rFonts w:ascii="Arial" w:eastAsia="Calibri" w:hAnsi="Arial" w:cs="Arial"/>
                          <w:color w:val="000000" w:themeColor="text1"/>
                          <w:sz w:val="44"/>
                        </w:rPr>
                        <w:t>Lecturer: Yan Mills</w:t>
                      </w:r>
                    </w:p>
                    <w:p w14:paraId="59DBC1AD" w14:textId="10CE0FD8" w:rsidR="008D147C" w:rsidRDefault="008D147C"/>
                  </w:txbxContent>
                </v:textbox>
                <w10:wrap type="square" anchorx="margin"/>
              </v:shape>
            </w:pict>
          </mc:Fallback>
        </mc:AlternateContent>
      </w:r>
    </w:p>
    <w:p w14:paraId="1375FE7E" w14:textId="18E36810" w:rsidR="00DF76B9" w:rsidRPr="001058A2" w:rsidRDefault="008D147C">
      <w:pPr>
        <w:rPr>
          <w:rFonts w:ascii="Arial" w:hAnsi="Arial" w:cs="Arial"/>
          <w:color w:val="000000" w:themeColor="text1"/>
        </w:rPr>
      </w:pPr>
      <w:r w:rsidRPr="001058A2">
        <w:rPr>
          <w:rFonts w:ascii="Arial" w:hAnsi="Arial" w:cs="Arial"/>
          <w:b/>
          <w:noProof/>
          <w:color w:val="000000" w:themeColor="text1"/>
          <w:sz w:val="24"/>
          <w:szCs w:val="24"/>
          <w:lang w:eastAsia="en-GB"/>
        </w:rPr>
        <w:drawing>
          <wp:anchor distT="0" distB="0" distL="114300" distR="114300" simplePos="0" relativeHeight="251659264" behindDoc="0" locked="0" layoutInCell="1" allowOverlap="1" wp14:anchorId="5A19402F" wp14:editId="671BE28F">
            <wp:simplePos x="0" y="0"/>
            <wp:positionH relativeFrom="margin">
              <wp:align>center</wp:align>
            </wp:positionH>
            <wp:positionV relativeFrom="paragraph">
              <wp:posOffset>1996924</wp:posOffset>
            </wp:positionV>
            <wp:extent cx="2087880" cy="689610"/>
            <wp:effectExtent l="0" t="0" r="7620" b="0"/>
            <wp:wrapTight wrapText="bothSides">
              <wp:wrapPolygon edited="0">
                <wp:start x="0" y="0"/>
                <wp:lineTo x="0" y="20884"/>
                <wp:lineTo x="21482" y="20884"/>
                <wp:lineTo x="21482" y="0"/>
                <wp:lineTo x="0" y="0"/>
              </wp:wrapPolygon>
            </wp:wrapTight>
            <wp:docPr id="6"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087880" cy="68961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DF76B9" w:rsidRPr="001058A2">
        <w:rPr>
          <w:rFonts w:ascii="Arial" w:hAnsi="Arial" w:cs="Arial"/>
          <w:color w:val="000000" w:themeColor="text1"/>
        </w:rPr>
        <w:br w:type="page"/>
      </w:r>
    </w:p>
    <w:p w14:paraId="49DC6398" w14:textId="77777777" w:rsidR="00DF76B9" w:rsidRPr="001058A2" w:rsidRDefault="00DF76B9" w:rsidP="00DF76B9">
      <w:pPr>
        <w:pStyle w:val="TOCHeading"/>
        <w:rPr>
          <w:rFonts w:ascii="Arial" w:hAnsi="Arial" w:cs="Arial"/>
          <w:color w:val="000000" w:themeColor="text1"/>
          <w:sz w:val="24"/>
          <w:szCs w:val="24"/>
        </w:rPr>
      </w:pPr>
      <w:r w:rsidRPr="001058A2">
        <w:rPr>
          <w:rFonts w:ascii="Arial" w:hAnsi="Arial" w:cs="Arial"/>
          <w:b/>
          <w:color w:val="000000" w:themeColor="text1"/>
          <w:sz w:val="24"/>
          <w:szCs w:val="24"/>
          <w:u w:val="single"/>
        </w:rPr>
        <w:lastRenderedPageBreak/>
        <w:t>Contents</w:t>
      </w:r>
    </w:p>
    <w:p w14:paraId="26E59703" w14:textId="3FF35F83" w:rsidR="00DF76B9" w:rsidRPr="001058A2" w:rsidRDefault="00DF76B9" w:rsidP="00DF76B9">
      <w:pPr>
        <w:pStyle w:val="TOC1"/>
        <w:tabs>
          <w:tab w:val="right" w:leader="dot" w:pos="9026"/>
        </w:tabs>
        <w:rPr>
          <w:rFonts w:ascii="Arial" w:hAnsi="Arial" w:cs="Arial"/>
          <w:color w:val="000000" w:themeColor="text1"/>
          <w:sz w:val="24"/>
          <w:szCs w:val="24"/>
        </w:rPr>
      </w:pPr>
      <w:r w:rsidRPr="001058A2">
        <w:rPr>
          <w:rFonts w:ascii="Arial" w:hAnsi="Arial" w:cs="Arial"/>
          <w:b/>
          <w:bCs/>
          <w:color w:val="000000" w:themeColor="text1"/>
          <w:sz w:val="24"/>
          <w:szCs w:val="24"/>
        </w:rPr>
        <w:t xml:space="preserve"> Introduction,</w:t>
      </w:r>
      <w:r w:rsidR="007748FD" w:rsidRPr="001058A2">
        <w:rPr>
          <w:rFonts w:ascii="Arial" w:hAnsi="Arial" w:cs="Arial"/>
          <w:b/>
          <w:bCs/>
          <w:color w:val="000000" w:themeColor="text1"/>
          <w:sz w:val="24"/>
          <w:szCs w:val="24"/>
        </w:rPr>
        <w:t xml:space="preserve"> Aims &amp; Objectives</w:t>
      </w:r>
      <w:r w:rsidRPr="001058A2">
        <w:rPr>
          <w:rFonts w:ascii="Arial" w:hAnsi="Arial" w:cs="Arial"/>
          <w:b/>
          <w:bCs/>
          <w:color w:val="000000" w:themeColor="text1"/>
          <w:sz w:val="24"/>
          <w:szCs w:val="24"/>
        </w:rPr>
        <w:tab/>
        <w:t>3</w:t>
      </w:r>
    </w:p>
    <w:p w14:paraId="50DF0AEE" w14:textId="7B1B72F7" w:rsidR="00DF76B9" w:rsidRPr="001058A2" w:rsidRDefault="00DF76B9" w:rsidP="00DF76B9">
      <w:pPr>
        <w:pStyle w:val="TOC2"/>
        <w:tabs>
          <w:tab w:val="right" w:leader="dot" w:pos="9026"/>
        </w:tabs>
        <w:ind w:left="0"/>
        <w:rPr>
          <w:rFonts w:ascii="Arial" w:hAnsi="Arial" w:cs="Arial"/>
          <w:color w:val="000000" w:themeColor="text1"/>
          <w:sz w:val="24"/>
          <w:szCs w:val="24"/>
        </w:rPr>
      </w:pPr>
      <w:r w:rsidRPr="001058A2">
        <w:rPr>
          <w:rFonts w:ascii="Arial" w:hAnsi="Arial" w:cs="Arial"/>
          <w:b/>
          <w:color w:val="000000" w:themeColor="text1"/>
          <w:sz w:val="24"/>
          <w:szCs w:val="24"/>
        </w:rPr>
        <w:t>Task 1 – L</w:t>
      </w:r>
      <w:r w:rsidR="007748FD" w:rsidRPr="001058A2">
        <w:rPr>
          <w:rFonts w:ascii="Arial" w:hAnsi="Arial" w:cs="Arial"/>
          <w:b/>
          <w:color w:val="000000" w:themeColor="text1"/>
          <w:sz w:val="24"/>
          <w:szCs w:val="24"/>
        </w:rPr>
        <w:t xml:space="preserve">ayers of protection &amp; Human factors which lead to process </w:t>
      </w:r>
      <w:r w:rsidR="001058A2" w:rsidRPr="001058A2">
        <w:rPr>
          <w:rFonts w:ascii="Arial" w:hAnsi="Arial" w:cs="Arial"/>
          <w:b/>
          <w:color w:val="000000" w:themeColor="text1"/>
          <w:sz w:val="24"/>
          <w:szCs w:val="24"/>
        </w:rPr>
        <w:t>failure.</w:t>
      </w:r>
      <w:r w:rsidRPr="001058A2">
        <w:rPr>
          <w:rFonts w:ascii="Arial" w:hAnsi="Arial" w:cs="Arial"/>
          <w:b/>
          <w:color w:val="000000" w:themeColor="text1"/>
          <w:sz w:val="24"/>
          <w:szCs w:val="24"/>
        </w:rPr>
        <w:tab/>
        <w:t>4</w:t>
      </w:r>
    </w:p>
    <w:p w14:paraId="17B3392F" w14:textId="1162AD76" w:rsidR="00DF76B9" w:rsidRPr="001058A2" w:rsidRDefault="00DF76B9" w:rsidP="007748FD">
      <w:pPr>
        <w:pStyle w:val="TOC3"/>
        <w:tabs>
          <w:tab w:val="left" w:pos="8272"/>
          <w:tab w:val="right" w:leader="dot" w:pos="9026"/>
        </w:tabs>
        <w:ind w:left="446"/>
        <w:rPr>
          <w:rFonts w:ascii="Arial" w:hAnsi="Arial" w:cs="Arial"/>
          <w:color w:val="000000" w:themeColor="text1"/>
          <w:sz w:val="24"/>
          <w:szCs w:val="24"/>
        </w:rPr>
      </w:pPr>
      <w:r w:rsidRPr="001058A2">
        <w:rPr>
          <w:rFonts w:ascii="Arial" w:hAnsi="Arial" w:cs="Arial"/>
          <w:b/>
          <w:color w:val="000000" w:themeColor="text1"/>
          <w:sz w:val="24"/>
          <w:szCs w:val="24"/>
        </w:rPr>
        <w:t>Task 2</w:t>
      </w:r>
      <w:r w:rsidR="007748FD" w:rsidRPr="001058A2">
        <w:rPr>
          <w:rFonts w:ascii="Arial" w:hAnsi="Arial" w:cs="Arial"/>
          <w:b/>
          <w:color w:val="000000" w:themeColor="text1"/>
          <w:sz w:val="24"/>
          <w:szCs w:val="24"/>
        </w:rPr>
        <w:t xml:space="preserve"> (A)- Functions &amp; Requirements for Safe working practices………….</w:t>
      </w:r>
      <w:r w:rsidR="001058A2" w:rsidRPr="001058A2">
        <w:rPr>
          <w:rFonts w:ascii="Arial" w:hAnsi="Arial" w:cs="Arial"/>
          <w:b/>
          <w:color w:val="000000" w:themeColor="text1"/>
          <w:sz w:val="24"/>
          <w:szCs w:val="24"/>
        </w:rPr>
        <w:t>5</w:t>
      </w:r>
      <w:r w:rsidR="007748FD" w:rsidRPr="001058A2">
        <w:rPr>
          <w:rFonts w:ascii="Arial" w:hAnsi="Arial" w:cs="Arial"/>
          <w:b/>
          <w:color w:val="000000" w:themeColor="text1"/>
          <w:sz w:val="24"/>
          <w:szCs w:val="24"/>
        </w:rPr>
        <w:tab/>
      </w:r>
    </w:p>
    <w:p w14:paraId="51A5890E" w14:textId="0845E0C4" w:rsidR="00DF76B9" w:rsidRPr="001058A2" w:rsidRDefault="00DF76B9" w:rsidP="00DF76B9">
      <w:pPr>
        <w:pStyle w:val="TOC1"/>
        <w:tabs>
          <w:tab w:val="right" w:leader="dot" w:pos="9026"/>
        </w:tabs>
        <w:rPr>
          <w:rFonts w:ascii="Arial" w:hAnsi="Arial" w:cs="Arial"/>
          <w:b/>
          <w:bCs/>
          <w:color w:val="000000" w:themeColor="text1"/>
          <w:sz w:val="24"/>
          <w:szCs w:val="24"/>
        </w:rPr>
      </w:pPr>
      <w:r w:rsidRPr="001058A2">
        <w:rPr>
          <w:rFonts w:ascii="Arial" w:hAnsi="Arial" w:cs="Arial"/>
          <w:b/>
          <w:bCs/>
          <w:color w:val="000000" w:themeColor="text1"/>
          <w:sz w:val="24"/>
          <w:szCs w:val="24"/>
        </w:rPr>
        <w:t>Task</w:t>
      </w:r>
      <w:r w:rsidR="007748FD" w:rsidRPr="001058A2">
        <w:rPr>
          <w:rFonts w:ascii="Arial" w:hAnsi="Arial" w:cs="Arial"/>
          <w:b/>
          <w:bCs/>
          <w:color w:val="000000" w:themeColor="text1"/>
          <w:sz w:val="24"/>
          <w:szCs w:val="24"/>
        </w:rPr>
        <w:t xml:space="preserve"> 2 (B) –</w:t>
      </w:r>
      <w:r w:rsidRPr="001058A2">
        <w:rPr>
          <w:rFonts w:ascii="Arial" w:hAnsi="Arial" w:cs="Arial"/>
          <w:b/>
          <w:bCs/>
          <w:color w:val="000000" w:themeColor="text1"/>
          <w:sz w:val="24"/>
          <w:szCs w:val="24"/>
        </w:rPr>
        <w:t xml:space="preserve"> </w:t>
      </w:r>
      <w:r w:rsidR="007748FD" w:rsidRPr="001058A2">
        <w:rPr>
          <w:rFonts w:ascii="Arial" w:hAnsi="Arial" w:cs="Arial"/>
          <w:b/>
          <w:bCs/>
          <w:color w:val="000000" w:themeColor="text1"/>
          <w:sz w:val="24"/>
          <w:szCs w:val="24"/>
        </w:rPr>
        <w:t>Functions &amp; Requirements for Permit-to-work systems</w:t>
      </w:r>
      <w:r w:rsidRPr="001058A2">
        <w:rPr>
          <w:rFonts w:ascii="Arial" w:hAnsi="Arial" w:cs="Arial"/>
          <w:b/>
          <w:bCs/>
          <w:color w:val="000000" w:themeColor="text1"/>
          <w:sz w:val="24"/>
          <w:szCs w:val="24"/>
        </w:rPr>
        <w:tab/>
      </w:r>
      <w:r w:rsidR="001058A2" w:rsidRPr="001058A2">
        <w:rPr>
          <w:rFonts w:ascii="Arial" w:hAnsi="Arial" w:cs="Arial"/>
          <w:b/>
          <w:bCs/>
          <w:color w:val="000000" w:themeColor="text1"/>
          <w:sz w:val="24"/>
          <w:szCs w:val="24"/>
        </w:rPr>
        <w:t>6</w:t>
      </w:r>
    </w:p>
    <w:p w14:paraId="5687B4C7" w14:textId="6ADFEB55" w:rsidR="00DF76B9" w:rsidRPr="001058A2" w:rsidRDefault="00DF76B9" w:rsidP="00DF76B9">
      <w:pPr>
        <w:pStyle w:val="TOC1"/>
        <w:tabs>
          <w:tab w:val="right" w:leader="dot" w:pos="9026"/>
        </w:tabs>
        <w:rPr>
          <w:rFonts w:ascii="Arial" w:hAnsi="Arial" w:cs="Arial"/>
          <w:color w:val="000000" w:themeColor="text1"/>
          <w:sz w:val="24"/>
          <w:szCs w:val="24"/>
        </w:rPr>
      </w:pPr>
      <w:r w:rsidRPr="001058A2">
        <w:rPr>
          <w:rFonts w:ascii="Arial" w:hAnsi="Arial" w:cs="Arial"/>
          <w:b/>
          <w:bCs/>
          <w:color w:val="000000" w:themeColor="text1"/>
          <w:sz w:val="24"/>
          <w:szCs w:val="24"/>
        </w:rPr>
        <w:t>References</w:t>
      </w:r>
      <w:r w:rsidRPr="001058A2">
        <w:rPr>
          <w:rFonts w:ascii="Arial" w:hAnsi="Arial" w:cs="Arial"/>
          <w:b/>
          <w:bCs/>
          <w:color w:val="000000" w:themeColor="text1"/>
          <w:sz w:val="24"/>
          <w:szCs w:val="24"/>
        </w:rPr>
        <w:tab/>
      </w:r>
      <w:r w:rsidR="001058A2" w:rsidRPr="001058A2">
        <w:rPr>
          <w:rFonts w:ascii="Arial" w:hAnsi="Arial" w:cs="Arial"/>
          <w:b/>
          <w:bCs/>
          <w:color w:val="000000" w:themeColor="text1"/>
          <w:sz w:val="24"/>
          <w:szCs w:val="24"/>
        </w:rPr>
        <w:t>7</w:t>
      </w:r>
    </w:p>
    <w:p w14:paraId="65479D51" w14:textId="2F2F1634" w:rsidR="00C04FCC" w:rsidRPr="001058A2" w:rsidRDefault="00C04FCC">
      <w:pPr>
        <w:rPr>
          <w:rFonts w:ascii="Arial" w:hAnsi="Arial" w:cs="Arial"/>
          <w:color w:val="000000" w:themeColor="text1"/>
          <w:sz w:val="24"/>
          <w:szCs w:val="24"/>
        </w:rPr>
      </w:pPr>
    </w:p>
    <w:p w14:paraId="3C738F8C" w14:textId="3856D2B7" w:rsidR="00DF76B9" w:rsidRPr="001058A2" w:rsidRDefault="00DF76B9">
      <w:pPr>
        <w:rPr>
          <w:rFonts w:ascii="Arial" w:hAnsi="Arial" w:cs="Arial"/>
          <w:color w:val="000000" w:themeColor="text1"/>
          <w:sz w:val="24"/>
          <w:szCs w:val="24"/>
        </w:rPr>
      </w:pPr>
    </w:p>
    <w:p w14:paraId="75DE7CAF" w14:textId="73624D57" w:rsidR="00DF76B9" w:rsidRPr="001058A2" w:rsidRDefault="00DF76B9">
      <w:pPr>
        <w:rPr>
          <w:rFonts w:ascii="Arial" w:hAnsi="Arial" w:cs="Arial"/>
          <w:color w:val="000000" w:themeColor="text1"/>
          <w:sz w:val="24"/>
          <w:szCs w:val="24"/>
        </w:rPr>
      </w:pPr>
    </w:p>
    <w:p w14:paraId="1D3E07E8" w14:textId="6FC20826" w:rsidR="00DF76B9" w:rsidRPr="001058A2" w:rsidRDefault="00DF76B9">
      <w:pPr>
        <w:rPr>
          <w:rFonts w:ascii="Arial" w:hAnsi="Arial" w:cs="Arial"/>
          <w:color w:val="000000" w:themeColor="text1"/>
          <w:sz w:val="24"/>
          <w:szCs w:val="24"/>
        </w:rPr>
      </w:pPr>
    </w:p>
    <w:p w14:paraId="01BF94D7" w14:textId="599D55BF" w:rsidR="00DF76B9" w:rsidRPr="001058A2" w:rsidRDefault="00DF76B9">
      <w:pPr>
        <w:rPr>
          <w:rFonts w:ascii="Arial" w:hAnsi="Arial" w:cs="Arial"/>
          <w:color w:val="000000" w:themeColor="text1"/>
          <w:sz w:val="24"/>
          <w:szCs w:val="24"/>
        </w:rPr>
      </w:pPr>
    </w:p>
    <w:p w14:paraId="03EF543C" w14:textId="0F7F3F17" w:rsidR="00E435E5" w:rsidRPr="001058A2" w:rsidRDefault="00E435E5">
      <w:pPr>
        <w:rPr>
          <w:rFonts w:ascii="Arial" w:hAnsi="Arial" w:cs="Arial"/>
          <w:color w:val="000000" w:themeColor="text1"/>
          <w:sz w:val="24"/>
          <w:szCs w:val="24"/>
        </w:rPr>
      </w:pPr>
    </w:p>
    <w:p w14:paraId="1FA41F2A" w14:textId="764C3E82" w:rsidR="00E435E5" w:rsidRPr="001058A2" w:rsidRDefault="00E435E5">
      <w:pPr>
        <w:rPr>
          <w:rFonts w:ascii="Arial" w:hAnsi="Arial" w:cs="Arial"/>
          <w:color w:val="000000" w:themeColor="text1"/>
          <w:sz w:val="24"/>
          <w:szCs w:val="24"/>
        </w:rPr>
      </w:pPr>
    </w:p>
    <w:p w14:paraId="66070087" w14:textId="35AC2C43" w:rsidR="00E435E5" w:rsidRPr="001058A2" w:rsidRDefault="00E435E5">
      <w:pPr>
        <w:rPr>
          <w:rFonts w:ascii="Arial" w:hAnsi="Arial" w:cs="Arial"/>
          <w:color w:val="000000" w:themeColor="text1"/>
          <w:sz w:val="24"/>
          <w:szCs w:val="24"/>
        </w:rPr>
      </w:pPr>
    </w:p>
    <w:p w14:paraId="292ACB6D" w14:textId="69CADA34" w:rsidR="00E435E5" w:rsidRPr="001058A2" w:rsidRDefault="00E435E5">
      <w:pPr>
        <w:rPr>
          <w:rFonts w:ascii="Arial" w:hAnsi="Arial" w:cs="Arial"/>
          <w:color w:val="000000" w:themeColor="text1"/>
          <w:sz w:val="24"/>
          <w:szCs w:val="24"/>
        </w:rPr>
      </w:pPr>
    </w:p>
    <w:p w14:paraId="2621F347" w14:textId="7F7EC454" w:rsidR="00E435E5" w:rsidRPr="001058A2" w:rsidRDefault="00E435E5">
      <w:pPr>
        <w:rPr>
          <w:rFonts w:ascii="Arial" w:hAnsi="Arial" w:cs="Arial"/>
          <w:color w:val="000000" w:themeColor="text1"/>
          <w:sz w:val="24"/>
          <w:szCs w:val="24"/>
        </w:rPr>
      </w:pPr>
    </w:p>
    <w:p w14:paraId="3D3ECD0B" w14:textId="1BFB286A" w:rsidR="00E435E5" w:rsidRPr="001058A2" w:rsidRDefault="007748FD" w:rsidP="007748FD">
      <w:pPr>
        <w:tabs>
          <w:tab w:val="left" w:pos="8087"/>
        </w:tabs>
        <w:rPr>
          <w:rFonts w:ascii="Arial" w:hAnsi="Arial" w:cs="Arial"/>
          <w:color w:val="000000" w:themeColor="text1"/>
          <w:sz w:val="24"/>
          <w:szCs w:val="24"/>
        </w:rPr>
      </w:pPr>
      <w:r w:rsidRPr="001058A2">
        <w:rPr>
          <w:rFonts w:ascii="Arial" w:hAnsi="Arial" w:cs="Arial"/>
          <w:color w:val="000000" w:themeColor="text1"/>
          <w:sz w:val="24"/>
          <w:szCs w:val="24"/>
        </w:rPr>
        <w:tab/>
      </w:r>
    </w:p>
    <w:p w14:paraId="79A021B1" w14:textId="0F397B44" w:rsidR="00E435E5" w:rsidRPr="001058A2" w:rsidRDefault="00E435E5">
      <w:pPr>
        <w:rPr>
          <w:rFonts w:ascii="Arial" w:hAnsi="Arial" w:cs="Arial"/>
          <w:color w:val="000000" w:themeColor="text1"/>
          <w:sz w:val="24"/>
          <w:szCs w:val="24"/>
        </w:rPr>
      </w:pPr>
    </w:p>
    <w:p w14:paraId="2B3A8BD6" w14:textId="00136A10" w:rsidR="00E435E5" w:rsidRPr="001058A2" w:rsidRDefault="00E435E5">
      <w:pPr>
        <w:rPr>
          <w:rFonts w:ascii="Arial" w:hAnsi="Arial" w:cs="Arial"/>
          <w:color w:val="000000" w:themeColor="text1"/>
          <w:sz w:val="24"/>
          <w:szCs w:val="24"/>
        </w:rPr>
      </w:pPr>
    </w:p>
    <w:p w14:paraId="03D888B6" w14:textId="250157A1" w:rsidR="00E435E5" w:rsidRPr="001058A2" w:rsidRDefault="00E435E5">
      <w:pPr>
        <w:rPr>
          <w:rFonts w:ascii="Arial" w:hAnsi="Arial" w:cs="Arial"/>
          <w:color w:val="000000" w:themeColor="text1"/>
          <w:sz w:val="24"/>
          <w:szCs w:val="24"/>
        </w:rPr>
      </w:pPr>
    </w:p>
    <w:p w14:paraId="3F8B94BF" w14:textId="68D6422B" w:rsidR="00E435E5" w:rsidRPr="001058A2" w:rsidRDefault="00E435E5">
      <w:pPr>
        <w:rPr>
          <w:rFonts w:ascii="Arial" w:hAnsi="Arial" w:cs="Arial"/>
          <w:color w:val="000000" w:themeColor="text1"/>
          <w:sz w:val="24"/>
          <w:szCs w:val="24"/>
        </w:rPr>
      </w:pPr>
    </w:p>
    <w:p w14:paraId="7EB56334" w14:textId="0FABBE33" w:rsidR="00E435E5" w:rsidRPr="001058A2" w:rsidRDefault="00E435E5">
      <w:pPr>
        <w:rPr>
          <w:rFonts w:ascii="Arial" w:hAnsi="Arial" w:cs="Arial"/>
          <w:color w:val="000000" w:themeColor="text1"/>
          <w:sz w:val="24"/>
          <w:szCs w:val="24"/>
        </w:rPr>
      </w:pPr>
    </w:p>
    <w:p w14:paraId="4AAC6B31" w14:textId="53990746" w:rsidR="00E435E5" w:rsidRPr="001058A2" w:rsidRDefault="00E435E5">
      <w:pPr>
        <w:rPr>
          <w:rFonts w:ascii="Arial" w:hAnsi="Arial" w:cs="Arial"/>
          <w:color w:val="000000" w:themeColor="text1"/>
          <w:sz w:val="24"/>
          <w:szCs w:val="24"/>
        </w:rPr>
      </w:pPr>
    </w:p>
    <w:p w14:paraId="30B8E56B" w14:textId="4045FD4F" w:rsidR="00E435E5" w:rsidRPr="001058A2" w:rsidRDefault="00E435E5">
      <w:pPr>
        <w:rPr>
          <w:rFonts w:ascii="Arial" w:hAnsi="Arial" w:cs="Arial"/>
          <w:color w:val="000000" w:themeColor="text1"/>
          <w:sz w:val="24"/>
          <w:szCs w:val="24"/>
        </w:rPr>
      </w:pPr>
    </w:p>
    <w:p w14:paraId="58138575" w14:textId="7FF3B776" w:rsidR="00E435E5" w:rsidRPr="001058A2" w:rsidRDefault="00E435E5">
      <w:pPr>
        <w:rPr>
          <w:rFonts w:ascii="Arial" w:hAnsi="Arial" w:cs="Arial"/>
          <w:color w:val="000000" w:themeColor="text1"/>
          <w:sz w:val="24"/>
          <w:szCs w:val="24"/>
        </w:rPr>
      </w:pPr>
    </w:p>
    <w:p w14:paraId="43D22187" w14:textId="6F5D1507" w:rsidR="00E435E5" w:rsidRPr="001058A2" w:rsidRDefault="00E435E5">
      <w:pPr>
        <w:rPr>
          <w:rFonts w:ascii="Arial" w:hAnsi="Arial" w:cs="Arial"/>
          <w:color w:val="000000" w:themeColor="text1"/>
          <w:sz w:val="24"/>
          <w:szCs w:val="24"/>
        </w:rPr>
      </w:pPr>
    </w:p>
    <w:p w14:paraId="60FC9757" w14:textId="5546D0BA" w:rsidR="00E435E5" w:rsidRPr="001058A2" w:rsidRDefault="00E435E5">
      <w:pPr>
        <w:rPr>
          <w:rFonts w:ascii="Arial" w:hAnsi="Arial" w:cs="Arial"/>
          <w:color w:val="000000" w:themeColor="text1"/>
          <w:sz w:val="24"/>
          <w:szCs w:val="24"/>
        </w:rPr>
      </w:pPr>
    </w:p>
    <w:p w14:paraId="18C24D88" w14:textId="71252BB3" w:rsidR="00E435E5" w:rsidRPr="001058A2" w:rsidRDefault="00E435E5">
      <w:pPr>
        <w:rPr>
          <w:rFonts w:ascii="Arial" w:hAnsi="Arial" w:cs="Arial"/>
          <w:color w:val="000000" w:themeColor="text1"/>
          <w:sz w:val="24"/>
          <w:szCs w:val="24"/>
        </w:rPr>
      </w:pPr>
    </w:p>
    <w:p w14:paraId="3A0A754D" w14:textId="3E42EDCE" w:rsidR="00E435E5" w:rsidRPr="001058A2" w:rsidRDefault="00E435E5">
      <w:pPr>
        <w:rPr>
          <w:rFonts w:ascii="Arial" w:hAnsi="Arial" w:cs="Arial"/>
          <w:color w:val="000000" w:themeColor="text1"/>
          <w:sz w:val="24"/>
          <w:szCs w:val="24"/>
        </w:rPr>
      </w:pPr>
    </w:p>
    <w:p w14:paraId="28A9C1B8" w14:textId="086CAA05" w:rsidR="00E435E5" w:rsidRPr="001058A2" w:rsidRDefault="00E435E5">
      <w:pPr>
        <w:rPr>
          <w:rFonts w:ascii="Arial" w:hAnsi="Arial" w:cs="Arial"/>
          <w:color w:val="000000" w:themeColor="text1"/>
          <w:sz w:val="24"/>
          <w:szCs w:val="24"/>
        </w:rPr>
      </w:pPr>
    </w:p>
    <w:p w14:paraId="6339C76F" w14:textId="66E74A03" w:rsidR="00E435E5" w:rsidRPr="001058A2" w:rsidRDefault="00E435E5">
      <w:pPr>
        <w:rPr>
          <w:rFonts w:ascii="Arial" w:hAnsi="Arial" w:cs="Arial"/>
          <w:b/>
          <w:bCs/>
          <w:color w:val="000000" w:themeColor="text1"/>
          <w:sz w:val="24"/>
          <w:szCs w:val="24"/>
          <w:u w:val="single"/>
        </w:rPr>
      </w:pPr>
      <w:r w:rsidRPr="001058A2">
        <w:rPr>
          <w:rFonts w:ascii="Arial" w:hAnsi="Arial" w:cs="Arial"/>
          <w:b/>
          <w:bCs/>
          <w:color w:val="000000" w:themeColor="text1"/>
          <w:sz w:val="24"/>
          <w:szCs w:val="24"/>
          <w:u w:val="single"/>
        </w:rPr>
        <w:t>Introduction</w:t>
      </w:r>
    </w:p>
    <w:p w14:paraId="4CE0F99A" w14:textId="53B2C8C7" w:rsidR="00370576" w:rsidRPr="001058A2" w:rsidRDefault="00370576" w:rsidP="00370576">
      <w:pPr>
        <w:autoSpaceDE w:val="0"/>
        <w:autoSpaceDN w:val="0"/>
        <w:adjustRightInd w:val="0"/>
        <w:rPr>
          <w:rFonts w:ascii="Arial" w:hAnsi="Arial" w:cs="Arial"/>
          <w:color w:val="000000" w:themeColor="text1"/>
          <w:sz w:val="24"/>
          <w:szCs w:val="24"/>
        </w:rPr>
      </w:pPr>
      <w:r w:rsidRPr="001058A2">
        <w:rPr>
          <w:rFonts w:ascii="Arial" w:hAnsi="Arial" w:cs="Arial"/>
          <w:color w:val="000000" w:themeColor="text1"/>
          <w:sz w:val="24"/>
          <w:szCs w:val="24"/>
        </w:rPr>
        <w:t>For this assignment I will demonstrate my knowledge to analyse elements required to help control high risk activities within Milford Haven Terminal. This report will include following information on safe working practices, human</w:t>
      </w:r>
      <w:r w:rsidR="00DD38EE" w:rsidRPr="001058A2">
        <w:rPr>
          <w:rFonts w:ascii="Arial" w:hAnsi="Arial" w:cs="Arial"/>
          <w:color w:val="000000" w:themeColor="text1"/>
          <w:sz w:val="24"/>
          <w:szCs w:val="24"/>
        </w:rPr>
        <w:t xml:space="preserve"> factors</w:t>
      </w:r>
      <w:r w:rsidRPr="001058A2">
        <w:rPr>
          <w:rFonts w:ascii="Arial" w:hAnsi="Arial" w:cs="Arial"/>
          <w:color w:val="000000" w:themeColor="text1"/>
          <w:sz w:val="24"/>
          <w:szCs w:val="24"/>
        </w:rPr>
        <w:t xml:space="preserve"> and layers of protection which can lead to process failure and also permit-to-work systems.</w:t>
      </w:r>
    </w:p>
    <w:p w14:paraId="3236E763" w14:textId="7F57903C" w:rsidR="00370576" w:rsidRPr="001058A2" w:rsidRDefault="00370576" w:rsidP="00370576">
      <w:pPr>
        <w:autoSpaceDE w:val="0"/>
        <w:autoSpaceDN w:val="0"/>
        <w:adjustRightInd w:val="0"/>
        <w:rPr>
          <w:rFonts w:ascii="Arial" w:hAnsi="Arial" w:cs="Arial"/>
          <w:color w:val="000000" w:themeColor="text1"/>
          <w:sz w:val="24"/>
          <w:szCs w:val="24"/>
          <w:u w:val="single"/>
        </w:rPr>
      </w:pPr>
    </w:p>
    <w:p w14:paraId="5D4554BE" w14:textId="107F513D" w:rsidR="00370576" w:rsidRPr="001058A2" w:rsidRDefault="00370576" w:rsidP="00370576">
      <w:pPr>
        <w:autoSpaceDE w:val="0"/>
        <w:autoSpaceDN w:val="0"/>
        <w:adjustRightInd w:val="0"/>
        <w:rPr>
          <w:rFonts w:ascii="Arial" w:hAnsi="Arial" w:cs="Arial"/>
          <w:b/>
          <w:bCs/>
          <w:color w:val="000000" w:themeColor="text1"/>
          <w:sz w:val="24"/>
          <w:szCs w:val="24"/>
          <w:u w:val="single"/>
        </w:rPr>
      </w:pPr>
      <w:r w:rsidRPr="001058A2">
        <w:rPr>
          <w:rFonts w:ascii="Arial" w:hAnsi="Arial" w:cs="Arial"/>
          <w:b/>
          <w:bCs/>
          <w:color w:val="000000" w:themeColor="text1"/>
          <w:sz w:val="24"/>
          <w:szCs w:val="24"/>
          <w:u w:val="single"/>
        </w:rPr>
        <w:t>Aims &amp; Objectives</w:t>
      </w:r>
    </w:p>
    <w:p w14:paraId="4C8ADE03" w14:textId="6BF6CD31" w:rsidR="00370576" w:rsidRPr="001058A2" w:rsidRDefault="00370576" w:rsidP="00370576">
      <w:pPr>
        <w:rPr>
          <w:rFonts w:ascii="Arial" w:hAnsi="Arial" w:cs="Arial"/>
          <w:color w:val="000000" w:themeColor="text1"/>
          <w:sz w:val="24"/>
          <w:szCs w:val="24"/>
        </w:rPr>
      </w:pPr>
      <w:r w:rsidRPr="001058A2">
        <w:rPr>
          <w:rFonts w:ascii="Arial" w:hAnsi="Arial" w:cs="Arial"/>
          <w:color w:val="000000" w:themeColor="text1"/>
          <w:sz w:val="24"/>
          <w:szCs w:val="24"/>
        </w:rPr>
        <w:t>The aims of this assignment is to clearly demonstrate that I have the ability to demonstrate my knowledg</w:t>
      </w:r>
      <w:r w:rsidR="00DD38EE" w:rsidRPr="001058A2">
        <w:rPr>
          <w:rFonts w:ascii="Arial" w:hAnsi="Arial" w:cs="Arial"/>
          <w:color w:val="000000" w:themeColor="text1"/>
          <w:sz w:val="24"/>
          <w:szCs w:val="24"/>
        </w:rPr>
        <w:t>e</w:t>
      </w:r>
      <w:r w:rsidRPr="001058A2">
        <w:rPr>
          <w:rFonts w:ascii="Arial" w:hAnsi="Arial" w:cs="Arial"/>
          <w:color w:val="000000" w:themeColor="text1"/>
          <w:sz w:val="24"/>
          <w:szCs w:val="24"/>
        </w:rPr>
        <w:t xml:space="preserve"> and eval</w:t>
      </w:r>
      <w:r w:rsidR="00DD38EE" w:rsidRPr="001058A2">
        <w:rPr>
          <w:rFonts w:ascii="Arial" w:hAnsi="Arial" w:cs="Arial"/>
          <w:color w:val="000000" w:themeColor="text1"/>
          <w:sz w:val="24"/>
          <w:szCs w:val="24"/>
        </w:rPr>
        <w:t>u</w:t>
      </w:r>
      <w:r w:rsidRPr="001058A2">
        <w:rPr>
          <w:rFonts w:ascii="Arial" w:hAnsi="Arial" w:cs="Arial"/>
          <w:color w:val="000000" w:themeColor="text1"/>
          <w:sz w:val="24"/>
          <w:szCs w:val="24"/>
        </w:rPr>
        <w:t xml:space="preserve">ate </w:t>
      </w:r>
      <w:r w:rsidR="00DD38EE" w:rsidRPr="001058A2">
        <w:rPr>
          <w:rFonts w:ascii="Arial" w:hAnsi="Arial" w:cs="Arial"/>
          <w:color w:val="000000" w:themeColor="text1"/>
          <w:sz w:val="24"/>
          <w:szCs w:val="24"/>
        </w:rPr>
        <w:t>the function and requirements of the permit-to-work system, the safe working practices implemented, the human factors &amp; layers of protection which will lead to process failure.</w:t>
      </w:r>
    </w:p>
    <w:p w14:paraId="0673F0C3" w14:textId="77777777" w:rsidR="00370576" w:rsidRPr="001058A2" w:rsidRDefault="00370576" w:rsidP="00370576">
      <w:pPr>
        <w:rPr>
          <w:rFonts w:ascii="Arial" w:hAnsi="Arial" w:cs="Arial"/>
          <w:b/>
          <w:bCs/>
          <w:color w:val="000000" w:themeColor="text1"/>
          <w:sz w:val="24"/>
          <w:szCs w:val="24"/>
          <w:u w:val="single"/>
        </w:rPr>
      </w:pPr>
    </w:p>
    <w:p w14:paraId="28E809E3" w14:textId="77777777" w:rsidR="00370576" w:rsidRPr="001058A2" w:rsidRDefault="00370576" w:rsidP="00370576">
      <w:pPr>
        <w:rPr>
          <w:rFonts w:ascii="Arial" w:hAnsi="Arial" w:cs="Arial"/>
          <w:b/>
          <w:bCs/>
          <w:color w:val="000000" w:themeColor="text1"/>
          <w:sz w:val="24"/>
          <w:szCs w:val="24"/>
          <w:u w:val="single"/>
        </w:rPr>
      </w:pPr>
    </w:p>
    <w:p w14:paraId="7F5C4CCD" w14:textId="77777777" w:rsidR="00370576" w:rsidRPr="001058A2" w:rsidRDefault="00370576" w:rsidP="00370576">
      <w:pPr>
        <w:autoSpaceDE w:val="0"/>
        <w:autoSpaceDN w:val="0"/>
        <w:adjustRightInd w:val="0"/>
        <w:rPr>
          <w:rFonts w:ascii="Arial" w:hAnsi="Arial" w:cs="Arial"/>
          <w:b/>
          <w:bCs/>
          <w:color w:val="000000" w:themeColor="text1"/>
          <w:sz w:val="24"/>
          <w:szCs w:val="24"/>
        </w:rPr>
      </w:pPr>
    </w:p>
    <w:p w14:paraId="628127BB" w14:textId="0FDE1A70" w:rsidR="00DF76B9" w:rsidRPr="001058A2" w:rsidRDefault="00DF76B9">
      <w:pPr>
        <w:rPr>
          <w:rFonts w:ascii="Arial" w:hAnsi="Arial" w:cs="Arial"/>
          <w:b/>
          <w:bCs/>
          <w:color w:val="000000" w:themeColor="text1"/>
          <w:sz w:val="24"/>
          <w:szCs w:val="24"/>
          <w:u w:val="single"/>
        </w:rPr>
      </w:pPr>
    </w:p>
    <w:p w14:paraId="56A8E492" w14:textId="2855A37C" w:rsidR="00DF76B9" w:rsidRPr="001058A2" w:rsidRDefault="00DF76B9">
      <w:pPr>
        <w:rPr>
          <w:rFonts w:ascii="Arial" w:hAnsi="Arial" w:cs="Arial"/>
          <w:color w:val="000000" w:themeColor="text1"/>
          <w:sz w:val="24"/>
          <w:szCs w:val="24"/>
        </w:rPr>
      </w:pPr>
    </w:p>
    <w:p w14:paraId="786D9BD8" w14:textId="20009878" w:rsidR="00DF76B9" w:rsidRPr="001058A2" w:rsidRDefault="00DF76B9">
      <w:pPr>
        <w:rPr>
          <w:rFonts w:ascii="Arial" w:hAnsi="Arial" w:cs="Arial"/>
          <w:color w:val="000000" w:themeColor="text1"/>
          <w:sz w:val="24"/>
          <w:szCs w:val="24"/>
        </w:rPr>
      </w:pPr>
    </w:p>
    <w:p w14:paraId="51E5F5C1" w14:textId="7E11D5DC" w:rsidR="00DF76B9" w:rsidRPr="001058A2" w:rsidRDefault="00DF76B9">
      <w:pPr>
        <w:rPr>
          <w:rFonts w:ascii="Arial" w:hAnsi="Arial" w:cs="Arial"/>
          <w:color w:val="000000" w:themeColor="text1"/>
          <w:sz w:val="24"/>
          <w:szCs w:val="24"/>
        </w:rPr>
      </w:pPr>
    </w:p>
    <w:p w14:paraId="0D465694" w14:textId="5E7436C4" w:rsidR="00DF76B9" w:rsidRPr="001058A2" w:rsidRDefault="00DF76B9">
      <w:pPr>
        <w:rPr>
          <w:rFonts w:ascii="Arial" w:hAnsi="Arial" w:cs="Arial"/>
          <w:color w:val="000000" w:themeColor="text1"/>
          <w:sz w:val="24"/>
          <w:szCs w:val="24"/>
        </w:rPr>
      </w:pPr>
    </w:p>
    <w:p w14:paraId="2B65F697" w14:textId="01B1BC3A" w:rsidR="00DF76B9" w:rsidRPr="001058A2" w:rsidRDefault="00DF76B9">
      <w:pPr>
        <w:rPr>
          <w:rFonts w:ascii="Arial" w:hAnsi="Arial" w:cs="Arial"/>
          <w:color w:val="000000" w:themeColor="text1"/>
          <w:sz w:val="24"/>
          <w:szCs w:val="24"/>
        </w:rPr>
      </w:pPr>
    </w:p>
    <w:p w14:paraId="1A8EA77B" w14:textId="6DBBEC2E" w:rsidR="00DF76B9" w:rsidRPr="001058A2" w:rsidRDefault="00DF76B9">
      <w:pPr>
        <w:rPr>
          <w:rFonts w:ascii="Arial" w:hAnsi="Arial" w:cs="Arial"/>
          <w:color w:val="000000" w:themeColor="text1"/>
          <w:sz w:val="24"/>
          <w:szCs w:val="24"/>
        </w:rPr>
      </w:pPr>
    </w:p>
    <w:p w14:paraId="5D609107" w14:textId="5CA89E2C" w:rsidR="00DF76B9" w:rsidRPr="001058A2" w:rsidRDefault="00DF76B9">
      <w:pPr>
        <w:rPr>
          <w:rFonts w:ascii="Arial" w:hAnsi="Arial" w:cs="Arial"/>
          <w:color w:val="000000" w:themeColor="text1"/>
          <w:sz w:val="24"/>
          <w:szCs w:val="24"/>
        </w:rPr>
      </w:pPr>
    </w:p>
    <w:p w14:paraId="4BC8D5A6" w14:textId="72B92F12" w:rsidR="00DF76B9" w:rsidRPr="001058A2" w:rsidRDefault="00DF76B9">
      <w:pPr>
        <w:rPr>
          <w:rFonts w:ascii="Arial" w:hAnsi="Arial" w:cs="Arial"/>
          <w:color w:val="000000" w:themeColor="text1"/>
          <w:sz w:val="24"/>
          <w:szCs w:val="24"/>
        </w:rPr>
      </w:pPr>
    </w:p>
    <w:p w14:paraId="454FC9B6" w14:textId="20FA34D8" w:rsidR="00DF76B9" w:rsidRPr="001058A2" w:rsidRDefault="00DF76B9">
      <w:pPr>
        <w:rPr>
          <w:rFonts w:ascii="Arial" w:hAnsi="Arial" w:cs="Arial"/>
          <w:color w:val="000000" w:themeColor="text1"/>
          <w:sz w:val="24"/>
          <w:szCs w:val="24"/>
        </w:rPr>
      </w:pPr>
    </w:p>
    <w:p w14:paraId="39CA0142" w14:textId="159F2310" w:rsidR="00DF76B9" w:rsidRPr="001058A2" w:rsidRDefault="00DF76B9">
      <w:pPr>
        <w:rPr>
          <w:rFonts w:ascii="Arial" w:hAnsi="Arial" w:cs="Arial"/>
          <w:color w:val="000000" w:themeColor="text1"/>
          <w:sz w:val="24"/>
          <w:szCs w:val="24"/>
        </w:rPr>
      </w:pPr>
    </w:p>
    <w:p w14:paraId="1510C760" w14:textId="3FBD67F2" w:rsidR="00DF76B9" w:rsidRPr="001058A2" w:rsidRDefault="00DF76B9">
      <w:pPr>
        <w:rPr>
          <w:rFonts w:ascii="Arial" w:hAnsi="Arial" w:cs="Arial"/>
          <w:color w:val="000000" w:themeColor="text1"/>
          <w:sz w:val="24"/>
          <w:szCs w:val="24"/>
        </w:rPr>
      </w:pPr>
    </w:p>
    <w:p w14:paraId="60497FFC" w14:textId="7EBFD4EA" w:rsidR="00DF76B9" w:rsidRPr="001058A2" w:rsidRDefault="00DF76B9">
      <w:pPr>
        <w:rPr>
          <w:rFonts w:ascii="Arial" w:hAnsi="Arial" w:cs="Arial"/>
          <w:color w:val="000000" w:themeColor="text1"/>
          <w:sz w:val="24"/>
          <w:szCs w:val="24"/>
        </w:rPr>
      </w:pPr>
    </w:p>
    <w:p w14:paraId="0E7ACBF6" w14:textId="77777777" w:rsidR="007748FD" w:rsidRPr="001058A2" w:rsidRDefault="007748FD">
      <w:pPr>
        <w:rPr>
          <w:rFonts w:ascii="Arial" w:hAnsi="Arial" w:cs="Arial"/>
          <w:color w:val="000000" w:themeColor="text1"/>
          <w:sz w:val="24"/>
          <w:szCs w:val="24"/>
        </w:rPr>
      </w:pPr>
    </w:p>
    <w:p w14:paraId="42936D41" w14:textId="2CD32A62" w:rsidR="00DF76B9" w:rsidRPr="001058A2" w:rsidRDefault="00DF76B9">
      <w:pPr>
        <w:rPr>
          <w:rFonts w:ascii="Arial" w:hAnsi="Arial" w:cs="Arial"/>
          <w:color w:val="000000" w:themeColor="text1"/>
          <w:sz w:val="24"/>
          <w:szCs w:val="24"/>
        </w:rPr>
      </w:pPr>
    </w:p>
    <w:p w14:paraId="3EC9256D" w14:textId="4D30341C" w:rsidR="00DF76B9" w:rsidRPr="001058A2" w:rsidRDefault="00DF76B9">
      <w:pPr>
        <w:rPr>
          <w:rFonts w:ascii="Arial" w:hAnsi="Arial" w:cs="Arial"/>
          <w:b/>
          <w:bCs/>
          <w:color w:val="000000" w:themeColor="text1"/>
          <w:sz w:val="24"/>
          <w:szCs w:val="24"/>
          <w:u w:val="single"/>
        </w:rPr>
      </w:pPr>
      <w:r w:rsidRPr="001058A2">
        <w:rPr>
          <w:rFonts w:ascii="Arial" w:hAnsi="Arial" w:cs="Arial"/>
          <w:b/>
          <w:bCs/>
          <w:color w:val="000000" w:themeColor="text1"/>
          <w:sz w:val="24"/>
          <w:szCs w:val="24"/>
          <w:u w:val="single"/>
        </w:rPr>
        <w:lastRenderedPageBreak/>
        <w:t>Task 1</w:t>
      </w:r>
    </w:p>
    <w:p w14:paraId="4D4BE239" w14:textId="5607E2FF" w:rsidR="00DF76B9" w:rsidRPr="001058A2" w:rsidRDefault="002B7ABD">
      <w:pPr>
        <w:rPr>
          <w:rFonts w:ascii="Arial" w:hAnsi="Arial" w:cs="Arial"/>
          <w:color w:val="000000" w:themeColor="text1"/>
          <w:sz w:val="24"/>
          <w:szCs w:val="24"/>
        </w:rPr>
      </w:pPr>
      <w:r w:rsidRPr="001058A2">
        <w:rPr>
          <w:rFonts w:ascii="Arial" w:hAnsi="Arial" w:cs="Arial"/>
          <w:color w:val="000000" w:themeColor="text1"/>
          <w:sz w:val="24"/>
          <w:szCs w:val="24"/>
        </w:rPr>
        <w:t xml:space="preserve">Within Milford Haven Terminal there are a wide range of process systems and operating plant and equipment which all require sufficient layers of protection </w:t>
      </w:r>
      <w:r w:rsidR="007748FD" w:rsidRPr="001058A2">
        <w:rPr>
          <w:rFonts w:ascii="Arial" w:hAnsi="Arial" w:cs="Arial"/>
          <w:color w:val="000000" w:themeColor="text1"/>
          <w:sz w:val="24"/>
          <w:szCs w:val="24"/>
        </w:rPr>
        <w:t>to</w:t>
      </w:r>
      <w:r w:rsidRPr="001058A2">
        <w:rPr>
          <w:rFonts w:ascii="Arial" w:hAnsi="Arial" w:cs="Arial"/>
          <w:color w:val="000000" w:themeColor="text1"/>
          <w:sz w:val="24"/>
          <w:szCs w:val="24"/>
        </w:rPr>
        <w:t xml:space="preserve"> maintain the safety of all</w:t>
      </w:r>
      <w:r w:rsidR="00587666" w:rsidRPr="001058A2">
        <w:rPr>
          <w:rFonts w:ascii="Arial" w:hAnsi="Arial" w:cs="Arial"/>
          <w:color w:val="000000" w:themeColor="text1"/>
          <w:sz w:val="24"/>
          <w:szCs w:val="24"/>
        </w:rPr>
        <w:t xml:space="preserve"> assets </w:t>
      </w:r>
      <w:r w:rsidRPr="001058A2">
        <w:rPr>
          <w:rFonts w:ascii="Arial" w:hAnsi="Arial" w:cs="Arial"/>
          <w:color w:val="000000" w:themeColor="text1"/>
          <w:sz w:val="24"/>
          <w:szCs w:val="24"/>
        </w:rPr>
        <w:t>and personnel</w:t>
      </w:r>
      <w:r w:rsidR="00587666" w:rsidRPr="001058A2">
        <w:rPr>
          <w:rFonts w:ascii="Arial" w:hAnsi="Arial" w:cs="Arial"/>
          <w:color w:val="000000" w:themeColor="text1"/>
          <w:sz w:val="24"/>
          <w:szCs w:val="24"/>
        </w:rPr>
        <w:t xml:space="preserve">. </w:t>
      </w:r>
      <w:r w:rsidR="007748FD" w:rsidRPr="001058A2">
        <w:rPr>
          <w:rFonts w:ascii="Arial" w:hAnsi="Arial" w:cs="Arial"/>
          <w:color w:val="000000" w:themeColor="text1"/>
          <w:sz w:val="24"/>
          <w:szCs w:val="24"/>
        </w:rPr>
        <w:t>However,</w:t>
      </w:r>
      <w:r w:rsidR="00587666" w:rsidRPr="001058A2">
        <w:rPr>
          <w:rFonts w:ascii="Arial" w:hAnsi="Arial" w:cs="Arial"/>
          <w:color w:val="000000" w:themeColor="text1"/>
          <w:sz w:val="24"/>
          <w:szCs w:val="24"/>
        </w:rPr>
        <w:t xml:space="preserve"> if for some reason there is a failure in the layers of protection within a specific process or piece of equipment this can then lead to catastrophic events. For e.g. A crude tank contains a high level alarm, and a high high level which means it has a primary  and secondary layer of protection, however if importing into the tank and these alarms fail, this could then lead to a catastrophic leading to loss of containment etc.</w:t>
      </w:r>
    </w:p>
    <w:p w14:paraId="6E772E71" w14:textId="0999FB8D" w:rsidR="00587666" w:rsidRPr="001058A2" w:rsidRDefault="00587666">
      <w:pPr>
        <w:rPr>
          <w:rFonts w:ascii="Arial" w:hAnsi="Arial" w:cs="Arial"/>
          <w:color w:val="000000" w:themeColor="text1"/>
          <w:sz w:val="24"/>
          <w:szCs w:val="24"/>
        </w:rPr>
      </w:pPr>
      <w:r w:rsidRPr="001058A2">
        <w:rPr>
          <w:rFonts w:ascii="Arial" w:hAnsi="Arial" w:cs="Arial"/>
          <w:color w:val="000000" w:themeColor="text1"/>
          <w:sz w:val="24"/>
          <w:szCs w:val="24"/>
        </w:rPr>
        <w:t xml:space="preserve">Also within the Terminal we have a range of employees which have various experience and </w:t>
      </w:r>
      <w:r w:rsidR="008029B7" w:rsidRPr="001058A2">
        <w:rPr>
          <w:rFonts w:ascii="Arial" w:hAnsi="Arial" w:cs="Arial"/>
          <w:color w:val="000000" w:themeColor="text1"/>
          <w:sz w:val="24"/>
          <w:szCs w:val="24"/>
        </w:rPr>
        <w:t xml:space="preserve">knowledge </w:t>
      </w:r>
      <w:r w:rsidRPr="001058A2">
        <w:rPr>
          <w:rFonts w:ascii="Arial" w:hAnsi="Arial" w:cs="Arial"/>
          <w:color w:val="000000" w:themeColor="text1"/>
          <w:sz w:val="24"/>
          <w:szCs w:val="24"/>
        </w:rPr>
        <w:t xml:space="preserve">within the plant/Terminal which means in order to ensure we all are carrying out the </w:t>
      </w:r>
      <w:r w:rsidR="008029B7" w:rsidRPr="001058A2">
        <w:rPr>
          <w:rFonts w:ascii="Arial" w:hAnsi="Arial" w:cs="Arial"/>
          <w:color w:val="000000" w:themeColor="text1"/>
          <w:sz w:val="24"/>
          <w:szCs w:val="24"/>
        </w:rPr>
        <w:t xml:space="preserve">same </w:t>
      </w:r>
      <w:r w:rsidRPr="001058A2">
        <w:rPr>
          <w:rFonts w:ascii="Arial" w:hAnsi="Arial" w:cs="Arial"/>
          <w:color w:val="000000" w:themeColor="text1"/>
          <w:sz w:val="24"/>
          <w:szCs w:val="24"/>
        </w:rPr>
        <w:t xml:space="preserve">correct safe working </w:t>
      </w:r>
      <w:r w:rsidR="008029B7" w:rsidRPr="001058A2">
        <w:rPr>
          <w:rFonts w:ascii="Arial" w:hAnsi="Arial" w:cs="Arial"/>
          <w:color w:val="000000" w:themeColor="text1"/>
          <w:sz w:val="24"/>
          <w:szCs w:val="24"/>
        </w:rPr>
        <w:t xml:space="preserve">practices we must follow all the associated safe working procedures and permit to work systems. </w:t>
      </w:r>
      <w:r w:rsidR="001058A2" w:rsidRPr="001058A2">
        <w:rPr>
          <w:rFonts w:ascii="Arial" w:hAnsi="Arial" w:cs="Arial"/>
          <w:color w:val="000000" w:themeColor="text1"/>
          <w:sz w:val="24"/>
          <w:szCs w:val="24"/>
        </w:rPr>
        <w:t>However,</w:t>
      </w:r>
      <w:r w:rsidR="008029B7" w:rsidRPr="001058A2">
        <w:rPr>
          <w:rFonts w:ascii="Arial" w:hAnsi="Arial" w:cs="Arial"/>
          <w:color w:val="000000" w:themeColor="text1"/>
          <w:sz w:val="24"/>
          <w:szCs w:val="24"/>
        </w:rPr>
        <w:t xml:space="preserve"> in some cases human error can play a massive part in process system failure, this could occur by lapse of concentration when carrying out a repetitive familiar task such as reading a specific temperature gauge. </w:t>
      </w:r>
    </w:p>
    <w:p w14:paraId="202F3536" w14:textId="6C070D72" w:rsidR="008029B7" w:rsidRPr="001058A2" w:rsidRDefault="008029B7">
      <w:pPr>
        <w:rPr>
          <w:rFonts w:ascii="Arial" w:hAnsi="Arial" w:cs="Arial"/>
          <w:color w:val="000000" w:themeColor="text1"/>
          <w:sz w:val="24"/>
          <w:szCs w:val="24"/>
        </w:rPr>
      </w:pPr>
      <w:r w:rsidRPr="001058A2">
        <w:rPr>
          <w:rFonts w:ascii="Arial" w:hAnsi="Arial" w:cs="Arial"/>
          <w:color w:val="000000" w:themeColor="text1"/>
          <w:sz w:val="24"/>
          <w:szCs w:val="24"/>
        </w:rPr>
        <w:t xml:space="preserve">Another human factor to consider when analysing and investigating process system failure </w:t>
      </w:r>
      <w:r w:rsidR="00C06911" w:rsidRPr="001058A2">
        <w:rPr>
          <w:rFonts w:ascii="Arial" w:hAnsi="Arial" w:cs="Arial"/>
          <w:color w:val="000000" w:themeColor="text1"/>
          <w:sz w:val="24"/>
          <w:szCs w:val="24"/>
        </w:rPr>
        <w:t xml:space="preserve">is taking short-cuts and skipping crucial steps in the specific safe working procedure. This will often differ on the individuals experience, knowledge and </w:t>
      </w:r>
      <w:r w:rsidR="007748FD" w:rsidRPr="001058A2">
        <w:rPr>
          <w:rFonts w:ascii="Arial" w:hAnsi="Arial" w:cs="Arial"/>
          <w:color w:val="000000" w:themeColor="text1"/>
          <w:sz w:val="24"/>
          <w:szCs w:val="24"/>
        </w:rPr>
        <w:t>confidence;</w:t>
      </w:r>
      <w:r w:rsidR="00C06911" w:rsidRPr="001058A2">
        <w:rPr>
          <w:rFonts w:ascii="Arial" w:hAnsi="Arial" w:cs="Arial"/>
          <w:color w:val="000000" w:themeColor="text1"/>
          <w:sz w:val="24"/>
          <w:szCs w:val="24"/>
        </w:rPr>
        <w:t xml:space="preserve"> </w:t>
      </w:r>
      <w:r w:rsidR="001058A2" w:rsidRPr="001058A2">
        <w:rPr>
          <w:rFonts w:ascii="Arial" w:hAnsi="Arial" w:cs="Arial"/>
          <w:color w:val="000000" w:themeColor="text1"/>
          <w:sz w:val="24"/>
          <w:szCs w:val="24"/>
        </w:rPr>
        <w:t>however,</w:t>
      </w:r>
      <w:r w:rsidR="00C06911" w:rsidRPr="001058A2">
        <w:rPr>
          <w:rFonts w:ascii="Arial" w:hAnsi="Arial" w:cs="Arial"/>
          <w:color w:val="000000" w:themeColor="text1"/>
          <w:sz w:val="24"/>
          <w:szCs w:val="24"/>
        </w:rPr>
        <w:t xml:space="preserve"> it is something which will always occur and have massive effect and impact on the likelihood of the system failure.</w:t>
      </w:r>
    </w:p>
    <w:p w14:paraId="59262DCC" w14:textId="28B7D403" w:rsidR="00C06911" w:rsidRPr="001058A2" w:rsidRDefault="00C06911">
      <w:pPr>
        <w:rPr>
          <w:rFonts w:ascii="Arial" w:hAnsi="Arial" w:cs="Arial"/>
          <w:color w:val="000000" w:themeColor="text1"/>
          <w:sz w:val="24"/>
          <w:szCs w:val="24"/>
        </w:rPr>
      </w:pPr>
    </w:p>
    <w:p w14:paraId="2F4D35F5" w14:textId="401BBAB1" w:rsidR="00C06911" w:rsidRPr="001058A2" w:rsidRDefault="00C06911">
      <w:pPr>
        <w:rPr>
          <w:rFonts w:ascii="Arial" w:hAnsi="Arial" w:cs="Arial"/>
          <w:color w:val="000000" w:themeColor="text1"/>
          <w:sz w:val="24"/>
          <w:szCs w:val="24"/>
        </w:rPr>
      </w:pPr>
    </w:p>
    <w:p w14:paraId="02D5E51B" w14:textId="62C2F740" w:rsidR="00C06911" w:rsidRPr="001058A2" w:rsidRDefault="00C06911">
      <w:pPr>
        <w:rPr>
          <w:rFonts w:ascii="Arial" w:hAnsi="Arial" w:cs="Arial"/>
          <w:color w:val="000000" w:themeColor="text1"/>
          <w:sz w:val="24"/>
          <w:szCs w:val="24"/>
        </w:rPr>
      </w:pPr>
    </w:p>
    <w:p w14:paraId="6C94462A" w14:textId="0F54AA07" w:rsidR="00C06911" w:rsidRPr="001058A2" w:rsidRDefault="00C06911">
      <w:pPr>
        <w:rPr>
          <w:rFonts w:ascii="Arial" w:hAnsi="Arial" w:cs="Arial"/>
          <w:color w:val="000000" w:themeColor="text1"/>
          <w:sz w:val="24"/>
          <w:szCs w:val="24"/>
        </w:rPr>
      </w:pPr>
    </w:p>
    <w:p w14:paraId="3E0B9041" w14:textId="5CA9F2EA" w:rsidR="00C06911" w:rsidRPr="001058A2" w:rsidRDefault="00C06911">
      <w:pPr>
        <w:rPr>
          <w:rFonts w:ascii="Arial" w:hAnsi="Arial" w:cs="Arial"/>
          <w:color w:val="000000" w:themeColor="text1"/>
          <w:sz w:val="24"/>
          <w:szCs w:val="24"/>
        </w:rPr>
      </w:pPr>
    </w:p>
    <w:p w14:paraId="7ED8EB06" w14:textId="107EA371" w:rsidR="00C06911" w:rsidRPr="001058A2" w:rsidRDefault="00C06911">
      <w:pPr>
        <w:rPr>
          <w:rFonts w:ascii="Arial" w:hAnsi="Arial" w:cs="Arial"/>
          <w:color w:val="000000" w:themeColor="text1"/>
          <w:sz w:val="24"/>
          <w:szCs w:val="24"/>
        </w:rPr>
      </w:pPr>
    </w:p>
    <w:p w14:paraId="6550E8F6" w14:textId="6C060712" w:rsidR="007748FD" w:rsidRPr="001058A2" w:rsidRDefault="007748FD">
      <w:pPr>
        <w:rPr>
          <w:rFonts w:ascii="Arial" w:hAnsi="Arial" w:cs="Arial"/>
          <w:color w:val="000000" w:themeColor="text1"/>
          <w:sz w:val="24"/>
          <w:szCs w:val="24"/>
        </w:rPr>
      </w:pPr>
    </w:p>
    <w:p w14:paraId="3E4A3859" w14:textId="40607D15" w:rsidR="007748FD" w:rsidRPr="001058A2" w:rsidRDefault="007748FD">
      <w:pPr>
        <w:rPr>
          <w:rFonts w:ascii="Arial" w:hAnsi="Arial" w:cs="Arial"/>
          <w:color w:val="000000" w:themeColor="text1"/>
          <w:sz w:val="24"/>
          <w:szCs w:val="24"/>
        </w:rPr>
      </w:pPr>
    </w:p>
    <w:p w14:paraId="50AB64CC" w14:textId="5A46BB9A" w:rsidR="007748FD" w:rsidRPr="001058A2" w:rsidRDefault="007748FD">
      <w:pPr>
        <w:rPr>
          <w:rFonts w:ascii="Arial" w:hAnsi="Arial" w:cs="Arial"/>
          <w:color w:val="000000" w:themeColor="text1"/>
          <w:sz w:val="24"/>
          <w:szCs w:val="24"/>
        </w:rPr>
      </w:pPr>
    </w:p>
    <w:p w14:paraId="6697E673" w14:textId="77777777" w:rsidR="007748FD" w:rsidRPr="001058A2" w:rsidRDefault="007748FD">
      <w:pPr>
        <w:rPr>
          <w:rFonts w:ascii="Arial" w:hAnsi="Arial" w:cs="Arial"/>
          <w:color w:val="000000" w:themeColor="text1"/>
          <w:sz w:val="24"/>
          <w:szCs w:val="24"/>
        </w:rPr>
      </w:pPr>
    </w:p>
    <w:p w14:paraId="0F89500B" w14:textId="21D0679A" w:rsidR="00C06911" w:rsidRPr="001058A2" w:rsidRDefault="00C06911">
      <w:pPr>
        <w:rPr>
          <w:rFonts w:ascii="Arial" w:hAnsi="Arial" w:cs="Arial"/>
          <w:color w:val="000000" w:themeColor="text1"/>
          <w:sz w:val="24"/>
          <w:szCs w:val="24"/>
        </w:rPr>
      </w:pPr>
    </w:p>
    <w:p w14:paraId="53233BDC" w14:textId="09BC5A9D" w:rsidR="00C06911" w:rsidRPr="001058A2" w:rsidRDefault="00C06911">
      <w:pPr>
        <w:rPr>
          <w:rFonts w:ascii="Arial" w:hAnsi="Arial" w:cs="Arial"/>
          <w:color w:val="000000" w:themeColor="text1"/>
          <w:sz w:val="24"/>
          <w:szCs w:val="24"/>
        </w:rPr>
      </w:pPr>
    </w:p>
    <w:p w14:paraId="7ABF2BED" w14:textId="77777777" w:rsidR="007748FD" w:rsidRPr="001058A2" w:rsidRDefault="007748FD">
      <w:pPr>
        <w:rPr>
          <w:rFonts w:ascii="Arial" w:hAnsi="Arial" w:cs="Arial"/>
          <w:color w:val="000000" w:themeColor="text1"/>
          <w:sz w:val="24"/>
          <w:szCs w:val="24"/>
        </w:rPr>
      </w:pPr>
    </w:p>
    <w:p w14:paraId="23BA5043" w14:textId="435DA63C" w:rsidR="00C06911" w:rsidRPr="001058A2" w:rsidRDefault="00C06911">
      <w:pPr>
        <w:rPr>
          <w:rFonts w:ascii="Arial" w:hAnsi="Arial" w:cs="Arial"/>
          <w:b/>
          <w:bCs/>
          <w:color w:val="000000" w:themeColor="text1"/>
          <w:sz w:val="24"/>
          <w:szCs w:val="24"/>
          <w:u w:val="single"/>
        </w:rPr>
      </w:pPr>
      <w:r w:rsidRPr="001058A2">
        <w:rPr>
          <w:rFonts w:ascii="Arial" w:hAnsi="Arial" w:cs="Arial"/>
          <w:b/>
          <w:bCs/>
          <w:color w:val="000000" w:themeColor="text1"/>
          <w:sz w:val="24"/>
          <w:szCs w:val="24"/>
          <w:u w:val="single"/>
        </w:rPr>
        <w:lastRenderedPageBreak/>
        <w:t>Task 2 – A</w:t>
      </w:r>
    </w:p>
    <w:p w14:paraId="12C77BDA" w14:textId="58D1E0E0" w:rsidR="00C06911" w:rsidRPr="001058A2" w:rsidRDefault="00606252">
      <w:pPr>
        <w:rPr>
          <w:rFonts w:ascii="Arial" w:hAnsi="Arial" w:cs="Arial"/>
          <w:color w:val="000000" w:themeColor="text1"/>
          <w:sz w:val="24"/>
          <w:szCs w:val="24"/>
          <w:lang w:val="en"/>
        </w:rPr>
      </w:pPr>
      <w:r w:rsidRPr="001058A2">
        <w:rPr>
          <w:rFonts w:ascii="Arial" w:hAnsi="Arial" w:cs="Arial"/>
          <w:color w:val="000000" w:themeColor="text1"/>
          <w:sz w:val="24"/>
          <w:szCs w:val="24"/>
        </w:rPr>
        <w:t>To ensure that all operations and activities carried out on Milford Haven Terminal are always performed efficient and safely, safe working practices must be implemented and put into place. The objective of having these safe working practices in place is to ensure the risks and hazards are controlled and maintained to a safe working level.</w:t>
      </w:r>
      <w:r w:rsidR="008A4229" w:rsidRPr="001058A2">
        <w:rPr>
          <w:rFonts w:ascii="Arial" w:hAnsi="Arial" w:cs="Arial"/>
          <w:color w:val="000000" w:themeColor="text1"/>
          <w:sz w:val="24"/>
          <w:szCs w:val="24"/>
        </w:rPr>
        <w:t xml:space="preserve"> An e.g. of safe working practices within Milford Haven Terminal could be a specific job procedure for a specific task, this will include </w:t>
      </w:r>
      <w:r w:rsidR="008A4229" w:rsidRPr="001058A2">
        <w:rPr>
          <w:rFonts w:ascii="Arial" w:hAnsi="Arial" w:cs="Arial"/>
          <w:color w:val="000000" w:themeColor="text1"/>
          <w:sz w:val="24"/>
          <w:szCs w:val="24"/>
          <w:lang w:val="en"/>
        </w:rPr>
        <w:t>written methods showing</w:t>
      </w:r>
      <w:r w:rsidR="002B4F51" w:rsidRPr="001058A2">
        <w:rPr>
          <w:rFonts w:ascii="Arial" w:hAnsi="Arial" w:cs="Arial"/>
          <w:color w:val="000000" w:themeColor="text1"/>
          <w:sz w:val="24"/>
          <w:szCs w:val="24"/>
          <w:lang w:val="en"/>
        </w:rPr>
        <w:t xml:space="preserve"> the task summary, pre-</w:t>
      </w:r>
      <w:r w:rsidR="007748FD" w:rsidRPr="001058A2">
        <w:rPr>
          <w:rFonts w:ascii="Arial" w:hAnsi="Arial" w:cs="Arial"/>
          <w:color w:val="000000" w:themeColor="text1"/>
          <w:sz w:val="24"/>
          <w:szCs w:val="24"/>
          <w:lang w:val="en"/>
        </w:rPr>
        <w:t>conditions</w:t>
      </w:r>
      <w:r w:rsidR="002B4F51" w:rsidRPr="001058A2">
        <w:rPr>
          <w:rFonts w:ascii="Arial" w:hAnsi="Arial" w:cs="Arial"/>
          <w:color w:val="000000" w:themeColor="text1"/>
          <w:sz w:val="24"/>
          <w:szCs w:val="24"/>
          <w:lang w:val="en"/>
        </w:rPr>
        <w:t>,</w:t>
      </w:r>
      <w:r w:rsidR="002A2B01" w:rsidRPr="001058A2">
        <w:rPr>
          <w:rFonts w:ascii="Arial" w:hAnsi="Arial" w:cs="Arial"/>
          <w:color w:val="000000" w:themeColor="text1"/>
          <w:sz w:val="24"/>
          <w:szCs w:val="24"/>
          <w:lang w:val="en"/>
        </w:rPr>
        <w:t xml:space="preserve"> process overview and </w:t>
      </w:r>
      <w:r w:rsidR="002B4F51" w:rsidRPr="001058A2">
        <w:rPr>
          <w:rFonts w:ascii="Arial" w:hAnsi="Arial" w:cs="Arial"/>
          <w:color w:val="000000" w:themeColor="text1"/>
          <w:sz w:val="24"/>
          <w:szCs w:val="24"/>
          <w:lang w:val="en"/>
        </w:rPr>
        <w:t>also</w:t>
      </w:r>
      <w:r w:rsidR="008A4229" w:rsidRPr="001058A2">
        <w:rPr>
          <w:rFonts w:ascii="Arial" w:hAnsi="Arial" w:cs="Arial"/>
          <w:color w:val="000000" w:themeColor="text1"/>
          <w:sz w:val="24"/>
          <w:szCs w:val="24"/>
          <w:lang w:val="en"/>
        </w:rPr>
        <w:t xml:space="preserve"> how to perform the task with minimum risk to personnel, equipment, materials, environment and processes. By following the associated job </w:t>
      </w:r>
      <w:r w:rsidR="007748FD" w:rsidRPr="001058A2">
        <w:rPr>
          <w:rFonts w:ascii="Arial" w:hAnsi="Arial" w:cs="Arial"/>
          <w:color w:val="000000" w:themeColor="text1"/>
          <w:sz w:val="24"/>
          <w:szCs w:val="24"/>
          <w:lang w:val="en"/>
        </w:rPr>
        <w:t>procedure,</w:t>
      </w:r>
      <w:r w:rsidR="008A4229" w:rsidRPr="001058A2">
        <w:rPr>
          <w:rFonts w:ascii="Arial" w:hAnsi="Arial" w:cs="Arial"/>
          <w:color w:val="000000" w:themeColor="text1"/>
          <w:sz w:val="24"/>
          <w:szCs w:val="24"/>
          <w:lang w:val="en"/>
        </w:rPr>
        <w:t xml:space="preserve"> it will control all the high risks associated with the task and prevent any major incidents which may occur.</w:t>
      </w:r>
    </w:p>
    <w:p w14:paraId="7D719438" w14:textId="4F624798" w:rsidR="00B37D33" w:rsidRPr="001058A2" w:rsidRDefault="00B37D33">
      <w:pPr>
        <w:rPr>
          <w:rFonts w:ascii="Arial" w:hAnsi="Arial" w:cs="Arial"/>
          <w:color w:val="000000" w:themeColor="text1"/>
          <w:sz w:val="24"/>
          <w:szCs w:val="24"/>
          <w:lang w:val="en"/>
        </w:rPr>
      </w:pPr>
      <w:r w:rsidRPr="001058A2">
        <w:rPr>
          <w:rFonts w:ascii="Arial" w:hAnsi="Arial" w:cs="Arial"/>
          <w:color w:val="000000" w:themeColor="text1"/>
          <w:sz w:val="24"/>
          <w:szCs w:val="24"/>
          <w:lang w:val="en"/>
        </w:rPr>
        <w:t>As an e.g. of a safe working procedure being used within Milford Haven Terminal, when carrying out the rail loading operation you will always follow all the correct steps and abide to the specific procedure which has been put in place specifically for the rail loading task.</w:t>
      </w:r>
    </w:p>
    <w:p w14:paraId="086175CD" w14:textId="7CF51D25" w:rsidR="00B37D33" w:rsidRPr="001058A2" w:rsidRDefault="002A2B01">
      <w:pPr>
        <w:rPr>
          <w:rFonts w:ascii="Arial" w:hAnsi="Arial" w:cs="Arial"/>
          <w:color w:val="000000" w:themeColor="text1"/>
          <w:sz w:val="24"/>
          <w:szCs w:val="24"/>
          <w:lang w:val="en"/>
        </w:rPr>
      </w:pPr>
      <w:r w:rsidRPr="001058A2">
        <w:rPr>
          <w:rFonts w:ascii="Arial" w:hAnsi="Arial" w:cs="Arial"/>
          <w:color w:val="000000" w:themeColor="text1"/>
          <w:sz w:val="24"/>
          <w:szCs w:val="24"/>
          <w:lang w:val="en"/>
        </w:rPr>
        <w:t>See Appendix 1 – Rail Car Procedure</w:t>
      </w:r>
    </w:p>
    <w:p w14:paraId="410C3D70" w14:textId="762AC576" w:rsidR="00B37D33" w:rsidRPr="001058A2" w:rsidRDefault="00B37D33">
      <w:pPr>
        <w:rPr>
          <w:rFonts w:ascii="Arial" w:hAnsi="Arial" w:cs="Arial"/>
          <w:b/>
          <w:bCs/>
          <w:color w:val="000000" w:themeColor="text1"/>
          <w:sz w:val="24"/>
          <w:szCs w:val="24"/>
          <w:u w:val="single"/>
          <w:lang w:val="en"/>
        </w:rPr>
      </w:pPr>
    </w:p>
    <w:p w14:paraId="61E63906" w14:textId="58269071" w:rsidR="00DD38EE" w:rsidRPr="001058A2" w:rsidRDefault="00DD38EE">
      <w:pPr>
        <w:rPr>
          <w:rFonts w:ascii="Arial" w:hAnsi="Arial" w:cs="Arial"/>
          <w:b/>
          <w:bCs/>
          <w:color w:val="000000" w:themeColor="text1"/>
          <w:sz w:val="24"/>
          <w:szCs w:val="24"/>
          <w:u w:val="single"/>
          <w:lang w:val="en"/>
        </w:rPr>
      </w:pPr>
    </w:p>
    <w:p w14:paraId="5A802327" w14:textId="00D182C9" w:rsidR="00DD38EE" w:rsidRPr="001058A2" w:rsidRDefault="00DD38EE">
      <w:pPr>
        <w:rPr>
          <w:rFonts w:ascii="Arial" w:hAnsi="Arial" w:cs="Arial"/>
          <w:b/>
          <w:bCs/>
          <w:color w:val="000000" w:themeColor="text1"/>
          <w:sz w:val="24"/>
          <w:szCs w:val="24"/>
          <w:u w:val="single"/>
          <w:lang w:val="en"/>
        </w:rPr>
      </w:pPr>
    </w:p>
    <w:p w14:paraId="009316EA" w14:textId="25E2C3D6" w:rsidR="00DD38EE" w:rsidRPr="001058A2" w:rsidRDefault="00DD38EE">
      <w:pPr>
        <w:rPr>
          <w:rFonts w:ascii="Arial" w:hAnsi="Arial" w:cs="Arial"/>
          <w:b/>
          <w:bCs/>
          <w:color w:val="000000" w:themeColor="text1"/>
          <w:sz w:val="24"/>
          <w:szCs w:val="24"/>
          <w:u w:val="single"/>
          <w:lang w:val="en"/>
        </w:rPr>
      </w:pPr>
    </w:p>
    <w:p w14:paraId="077FA9E5" w14:textId="47A56369" w:rsidR="00DD38EE" w:rsidRPr="001058A2" w:rsidRDefault="00DD38EE">
      <w:pPr>
        <w:rPr>
          <w:rFonts w:ascii="Arial" w:hAnsi="Arial" w:cs="Arial"/>
          <w:b/>
          <w:bCs/>
          <w:color w:val="000000" w:themeColor="text1"/>
          <w:sz w:val="24"/>
          <w:szCs w:val="24"/>
          <w:u w:val="single"/>
          <w:lang w:val="en"/>
        </w:rPr>
      </w:pPr>
    </w:p>
    <w:p w14:paraId="2EE39198" w14:textId="6B55394D" w:rsidR="00DD38EE" w:rsidRPr="001058A2" w:rsidRDefault="00DD38EE">
      <w:pPr>
        <w:rPr>
          <w:rFonts w:ascii="Arial" w:hAnsi="Arial" w:cs="Arial"/>
          <w:b/>
          <w:bCs/>
          <w:color w:val="000000" w:themeColor="text1"/>
          <w:sz w:val="24"/>
          <w:szCs w:val="24"/>
          <w:u w:val="single"/>
          <w:lang w:val="en"/>
        </w:rPr>
      </w:pPr>
    </w:p>
    <w:p w14:paraId="3F842AF2" w14:textId="4C705603" w:rsidR="00DD38EE" w:rsidRPr="001058A2" w:rsidRDefault="00DD38EE">
      <w:pPr>
        <w:rPr>
          <w:rFonts w:ascii="Arial" w:hAnsi="Arial" w:cs="Arial"/>
          <w:b/>
          <w:bCs/>
          <w:color w:val="000000" w:themeColor="text1"/>
          <w:sz w:val="24"/>
          <w:szCs w:val="24"/>
          <w:u w:val="single"/>
          <w:lang w:val="en"/>
        </w:rPr>
      </w:pPr>
    </w:p>
    <w:p w14:paraId="0CA0919A" w14:textId="06FE72A0" w:rsidR="00DD38EE" w:rsidRPr="001058A2" w:rsidRDefault="00DD38EE">
      <w:pPr>
        <w:rPr>
          <w:rFonts w:ascii="Arial" w:hAnsi="Arial" w:cs="Arial"/>
          <w:b/>
          <w:bCs/>
          <w:color w:val="000000" w:themeColor="text1"/>
          <w:sz w:val="24"/>
          <w:szCs w:val="24"/>
          <w:u w:val="single"/>
          <w:lang w:val="en"/>
        </w:rPr>
      </w:pPr>
    </w:p>
    <w:p w14:paraId="3C2A71D4" w14:textId="6C70AC02" w:rsidR="007748FD" w:rsidRPr="001058A2" w:rsidRDefault="007748FD">
      <w:pPr>
        <w:rPr>
          <w:rFonts w:ascii="Arial" w:hAnsi="Arial" w:cs="Arial"/>
          <w:b/>
          <w:bCs/>
          <w:color w:val="000000" w:themeColor="text1"/>
          <w:sz w:val="24"/>
          <w:szCs w:val="24"/>
          <w:u w:val="single"/>
          <w:lang w:val="en"/>
        </w:rPr>
      </w:pPr>
    </w:p>
    <w:p w14:paraId="3983A796" w14:textId="0AC0FDD6" w:rsidR="007748FD" w:rsidRPr="001058A2" w:rsidRDefault="007748FD">
      <w:pPr>
        <w:rPr>
          <w:rFonts w:ascii="Arial" w:hAnsi="Arial" w:cs="Arial"/>
          <w:b/>
          <w:bCs/>
          <w:color w:val="000000" w:themeColor="text1"/>
          <w:sz w:val="24"/>
          <w:szCs w:val="24"/>
          <w:u w:val="single"/>
          <w:lang w:val="en"/>
        </w:rPr>
      </w:pPr>
    </w:p>
    <w:p w14:paraId="28D6B424" w14:textId="4FC981CC" w:rsidR="007748FD" w:rsidRPr="001058A2" w:rsidRDefault="007748FD">
      <w:pPr>
        <w:rPr>
          <w:rFonts w:ascii="Arial" w:hAnsi="Arial" w:cs="Arial"/>
          <w:b/>
          <w:bCs/>
          <w:color w:val="000000" w:themeColor="text1"/>
          <w:sz w:val="24"/>
          <w:szCs w:val="24"/>
          <w:u w:val="single"/>
          <w:lang w:val="en"/>
        </w:rPr>
      </w:pPr>
    </w:p>
    <w:p w14:paraId="00855C36" w14:textId="172F22B7" w:rsidR="007748FD" w:rsidRPr="001058A2" w:rsidRDefault="007748FD">
      <w:pPr>
        <w:rPr>
          <w:rFonts w:ascii="Arial" w:hAnsi="Arial" w:cs="Arial"/>
          <w:b/>
          <w:bCs/>
          <w:color w:val="000000" w:themeColor="text1"/>
          <w:sz w:val="24"/>
          <w:szCs w:val="24"/>
          <w:u w:val="single"/>
          <w:lang w:val="en"/>
        </w:rPr>
      </w:pPr>
    </w:p>
    <w:p w14:paraId="06538892" w14:textId="4DAB0FF5" w:rsidR="007748FD" w:rsidRPr="001058A2" w:rsidRDefault="007748FD">
      <w:pPr>
        <w:rPr>
          <w:rFonts w:ascii="Arial" w:hAnsi="Arial" w:cs="Arial"/>
          <w:b/>
          <w:bCs/>
          <w:color w:val="000000" w:themeColor="text1"/>
          <w:sz w:val="24"/>
          <w:szCs w:val="24"/>
          <w:u w:val="single"/>
          <w:lang w:val="en"/>
        </w:rPr>
      </w:pPr>
    </w:p>
    <w:p w14:paraId="36901411" w14:textId="505E9B1A" w:rsidR="007748FD" w:rsidRPr="001058A2" w:rsidRDefault="007748FD">
      <w:pPr>
        <w:rPr>
          <w:rFonts w:ascii="Arial" w:hAnsi="Arial" w:cs="Arial"/>
          <w:b/>
          <w:bCs/>
          <w:color w:val="000000" w:themeColor="text1"/>
          <w:sz w:val="24"/>
          <w:szCs w:val="24"/>
          <w:u w:val="single"/>
          <w:lang w:val="en"/>
        </w:rPr>
      </w:pPr>
    </w:p>
    <w:p w14:paraId="587126DC" w14:textId="07ECADC7" w:rsidR="007748FD" w:rsidRPr="001058A2" w:rsidRDefault="007748FD">
      <w:pPr>
        <w:rPr>
          <w:rFonts w:ascii="Arial" w:hAnsi="Arial" w:cs="Arial"/>
          <w:b/>
          <w:bCs/>
          <w:color w:val="000000" w:themeColor="text1"/>
          <w:sz w:val="24"/>
          <w:szCs w:val="24"/>
          <w:u w:val="single"/>
          <w:lang w:val="en"/>
        </w:rPr>
      </w:pPr>
    </w:p>
    <w:p w14:paraId="1DD35555" w14:textId="77777777" w:rsidR="007748FD" w:rsidRPr="001058A2" w:rsidRDefault="007748FD">
      <w:pPr>
        <w:rPr>
          <w:rFonts w:ascii="Arial" w:hAnsi="Arial" w:cs="Arial"/>
          <w:b/>
          <w:bCs/>
          <w:color w:val="000000" w:themeColor="text1"/>
          <w:sz w:val="24"/>
          <w:szCs w:val="24"/>
          <w:u w:val="single"/>
          <w:lang w:val="en"/>
        </w:rPr>
      </w:pPr>
    </w:p>
    <w:p w14:paraId="7964EDE9" w14:textId="0576DDDF" w:rsidR="00B37D33" w:rsidRPr="001058A2" w:rsidRDefault="00B37D33">
      <w:pPr>
        <w:rPr>
          <w:rFonts w:ascii="Arial" w:hAnsi="Arial" w:cs="Arial"/>
          <w:b/>
          <w:bCs/>
          <w:color w:val="000000" w:themeColor="text1"/>
          <w:sz w:val="24"/>
          <w:szCs w:val="24"/>
          <w:u w:val="single"/>
          <w:lang w:val="en"/>
        </w:rPr>
      </w:pPr>
      <w:r w:rsidRPr="001058A2">
        <w:rPr>
          <w:rFonts w:ascii="Arial" w:hAnsi="Arial" w:cs="Arial"/>
          <w:b/>
          <w:bCs/>
          <w:color w:val="000000" w:themeColor="text1"/>
          <w:sz w:val="24"/>
          <w:szCs w:val="24"/>
          <w:u w:val="single"/>
          <w:lang w:val="en"/>
        </w:rPr>
        <w:lastRenderedPageBreak/>
        <w:t xml:space="preserve">Task 2 </w:t>
      </w:r>
      <w:r w:rsidR="005D1E76" w:rsidRPr="001058A2">
        <w:rPr>
          <w:rFonts w:ascii="Arial" w:hAnsi="Arial" w:cs="Arial"/>
          <w:b/>
          <w:bCs/>
          <w:color w:val="000000" w:themeColor="text1"/>
          <w:sz w:val="24"/>
          <w:szCs w:val="24"/>
          <w:u w:val="single"/>
          <w:lang w:val="en"/>
        </w:rPr>
        <w:t>–</w:t>
      </w:r>
      <w:r w:rsidRPr="001058A2">
        <w:rPr>
          <w:rFonts w:ascii="Arial" w:hAnsi="Arial" w:cs="Arial"/>
          <w:b/>
          <w:bCs/>
          <w:color w:val="000000" w:themeColor="text1"/>
          <w:sz w:val="24"/>
          <w:szCs w:val="24"/>
          <w:u w:val="single"/>
          <w:lang w:val="en"/>
        </w:rPr>
        <w:t xml:space="preserve"> B</w:t>
      </w:r>
    </w:p>
    <w:p w14:paraId="168F991C" w14:textId="76646B57" w:rsidR="005D1E76" w:rsidRPr="001058A2" w:rsidRDefault="007748FD">
      <w:pPr>
        <w:rPr>
          <w:rFonts w:ascii="Arial" w:hAnsi="Arial" w:cs="Arial"/>
          <w:color w:val="000000" w:themeColor="text1"/>
          <w:sz w:val="24"/>
          <w:szCs w:val="24"/>
        </w:rPr>
      </w:pPr>
      <w:r w:rsidRPr="001058A2">
        <w:rPr>
          <w:rFonts w:ascii="Arial" w:hAnsi="Arial" w:cs="Arial"/>
          <w:color w:val="000000" w:themeColor="text1"/>
          <w:sz w:val="24"/>
          <w:szCs w:val="24"/>
          <w:lang w:val="en"/>
        </w:rPr>
        <w:t>To</w:t>
      </w:r>
      <w:r w:rsidR="005D1E76" w:rsidRPr="001058A2">
        <w:rPr>
          <w:rFonts w:ascii="Arial" w:hAnsi="Arial" w:cs="Arial"/>
          <w:color w:val="000000" w:themeColor="text1"/>
          <w:sz w:val="24"/>
          <w:szCs w:val="24"/>
          <w:lang w:val="en"/>
        </w:rPr>
        <w:t xml:space="preserve"> ensure that all types of work are controlled within Milford Haven Terminal that are deemed to be potentially dangerous, a permit-to-work system is implemented and put into place. The permit-to-work system is considered when it </w:t>
      </w:r>
      <w:r w:rsidR="005D1E76" w:rsidRPr="001058A2">
        <w:rPr>
          <w:rFonts w:ascii="Arial" w:hAnsi="Arial" w:cs="Arial"/>
          <w:color w:val="000000" w:themeColor="text1"/>
          <w:sz w:val="24"/>
          <w:szCs w:val="24"/>
        </w:rPr>
        <w:t xml:space="preserve">is intended to carry out work which may adversely affect the safety of personnel, </w:t>
      </w:r>
      <w:r w:rsidR="00DD38EE" w:rsidRPr="001058A2">
        <w:rPr>
          <w:rFonts w:ascii="Arial" w:hAnsi="Arial" w:cs="Arial"/>
          <w:color w:val="000000" w:themeColor="text1"/>
          <w:sz w:val="24"/>
          <w:szCs w:val="24"/>
        </w:rPr>
        <w:t>plant,</w:t>
      </w:r>
      <w:r w:rsidR="005D1E76" w:rsidRPr="001058A2">
        <w:rPr>
          <w:rFonts w:ascii="Arial" w:hAnsi="Arial" w:cs="Arial"/>
          <w:color w:val="000000" w:themeColor="text1"/>
          <w:sz w:val="24"/>
          <w:szCs w:val="24"/>
        </w:rPr>
        <w:t xml:space="preserve"> or the environment. These could be things such as:</w:t>
      </w:r>
    </w:p>
    <w:p w14:paraId="57A0CE2E" w14:textId="5B665036" w:rsidR="005D1E76" w:rsidRPr="001058A2" w:rsidRDefault="005D1E76" w:rsidP="005D1E76">
      <w:pPr>
        <w:pStyle w:val="ListParagraph"/>
        <w:numPr>
          <w:ilvl w:val="0"/>
          <w:numId w:val="2"/>
        </w:numPr>
        <w:rPr>
          <w:rFonts w:ascii="Arial" w:hAnsi="Arial" w:cs="Arial"/>
          <w:color w:val="000000" w:themeColor="text1"/>
          <w:sz w:val="24"/>
          <w:szCs w:val="24"/>
        </w:rPr>
      </w:pPr>
      <w:r w:rsidRPr="001058A2">
        <w:rPr>
          <w:rFonts w:ascii="Arial" w:hAnsi="Arial" w:cs="Arial"/>
          <w:color w:val="000000" w:themeColor="text1"/>
          <w:sz w:val="24"/>
          <w:szCs w:val="24"/>
        </w:rPr>
        <w:t>Working at Height.</w:t>
      </w:r>
    </w:p>
    <w:p w14:paraId="587030AE" w14:textId="2A790A89" w:rsidR="005D1E76" w:rsidRPr="001058A2" w:rsidRDefault="005D1E76" w:rsidP="005D1E76">
      <w:pPr>
        <w:pStyle w:val="ListParagraph"/>
        <w:numPr>
          <w:ilvl w:val="0"/>
          <w:numId w:val="2"/>
        </w:numPr>
        <w:rPr>
          <w:rFonts w:ascii="Arial" w:hAnsi="Arial" w:cs="Arial"/>
          <w:color w:val="000000" w:themeColor="text1"/>
          <w:sz w:val="24"/>
          <w:szCs w:val="24"/>
        </w:rPr>
      </w:pPr>
      <w:r w:rsidRPr="001058A2">
        <w:rPr>
          <w:rFonts w:ascii="Arial" w:hAnsi="Arial" w:cs="Arial"/>
          <w:color w:val="000000" w:themeColor="text1"/>
          <w:sz w:val="24"/>
          <w:szCs w:val="24"/>
        </w:rPr>
        <w:t>Pressure Testing.</w:t>
      </w:r>
    </w:p>
    <w:p w14:paraId="66D2B16A" w14:textId="72FB36FA" w:rsidR="005D1E76" w:rsidRPr="001058A2" w:rsidRDefault="005D1E76" w:rsidP="005D1E76">
      <w:pPr>
        <w:pStyle w:val="ListParagraph"/>
        <w:numPr>
          <w:ilvl w:val="0"/>
          <w:numId w:val="2"/>
        </w:numPr>
        <w:rPr>
          <w:rFonts w:ascii="Arial" w:hAnsi="Arial" w:cs="Arial"/>
          <w:color w:val="000000" w:themeColor="text1"/>
          <w:sz w:val="24"/>
          <w:szCs w:val="24"/>
        </w:rPr>
      </w:pPr>
      <w:r w:rsidRPr="001058A2">
        <w:rPr>
          <w:rFonts w:ascii="Arial" w:hAnsi="Arial" w:cs="Arial"/>
          <w:color w:val="000000" w:themeColor="text1"/>
          <w:sz w:val="24"/>
          <w:szCs w:val="24"/>
        </w:rPr>
        <w:t>Work involving temporary equipment – welding.</w:t>
      </w:r>
    </w:p>
    <w:p w14:paraId="2A78D082" w14:textId="7F201143" w:rsidR="005D1E76" w:rsidRPr="001058A2" w:rsidRDefault="005D1E76" w:rsidP="005D1E76">
      <w:pPr>
        <w:pStyle w:val="ListParagraph"/>
        <w:numPr>
          <w:ilvl w:val="0"/>
          <w:numId w:val="2"/>
        </w:numPr>
        <w:rPr>
          <w:rFonts w:ascii="Arial" w:hAnsi="Arial" w:cs="Arial"/>
          <w:color w:val="000000" w:themeColor="text1"/>
          <w:sz w:val="24"/>
          <w:szCs w:val="24"/>
        </w:rPr>
      </w:pPr>
      <w:r w:rsidRPr="001058A2">
        <w:rPr>
          <w:rFonts w:ascii="Arial" w:hAnsi="Arial" w:cs="Arial"/>
          <w:color w:val="000000" w:themeColor="text1"/>
          <w:sz w:val="24"/>
          <w:szCs w:val="24"/>
        </w:rPr>
        <w:t>Breaking Containment of a Toxic/Flammable liquid.</w:t>
      </w:r>
    </w:p>
    <w:p w14:paraId="1BBA76A5" w14:textId="12EE955F" w:rsidR="005D1E76" w:rsidRPr="001058A2" w:rsidRDefault="005D1E76" w:rsidP="00BB67D3">
      <w:pPr>
        <w:rPr>
          <w:rFonts w:ascii="Arial" w:hAnsi="Arial" w:cs="Arial"/>
          <w:color w:val="000000" w:themeColor="text1"/>
          <w:sz w:val="24"/>
          <w:szCs w:val="24"/>
        </w:rPr>
      </w:pPr>
      <w:r w:rsidRPr="001058A2">
        <w:rPr>
          <w:rFonts w:ascii="Arial" w:hAnsi="Arial" w:cs="Arial"/>
          <w:color w:val="000000" w:themeColor="text1"/>
          <w:sz w:val="24"/>
          <w:szCs w:val="24"/>
        </w:rPr>
        <w:t xml:space="preserve">Before any </w:t>
      </w:r>
      <w:r w:rsidR="003D7A32" w:rsidRPr="001058A2">
        <w:rPr>
          <w:rFonts w:ascii="Arial" w:hAnsi="Arial" w:cs="Arial"/>
          <w:color w:val="000000" w:themeColor="text1"/>
          <w:sz w:val="24"/>
          <w:szCs w:val="24"/>
        </w:rPr>
        <w:t xml:space="preserve">work is carried out on the Terminal a permit to work must be obtained, reviewed, and signed as stated in the Puma Energy policy. Each personnel associated will be expected to sign on the permit as company standard, then </w:t>
      </w:r>
      <w:r w:rsidR="00BB67D3" w:rsidRPr="001058A2">
        <w:rPr>
          <w:rFonts w:ascii="Arial" w:hAnsi="Arial" w:cs="Arial"/>
          <w:color w:val="000000" w:themeColor="text1"/>
          <w:sz w:val="24"/>
          <w:szCs w:val="24"/>
        </w:rPr>
        <w:t>w</w:t>
      </w:r>
      <w:r w:rsidR="003D7A32" w:rsidRPr="001058A2">
        <w:rPr>
          <w:rFonts w:ascii="Arial" w:hAnsi="Arial" w:cs="Arial"/>
          <w:color w:val="000000" w:themeColor="text1"/>
          <w:sz w:val="24"/>
          <w:szCs w:val="24"/>
        </w:rPr>
        <w:t xml:space="preserve">hen arriving at the location of the job, there must be a visual inspection made by every person taking part in the job. The job cannot begin until the work area is safe, this will include wearing the correct PPE in conjunction with the permit that has been issued. </w:t>
      </w:r>
      <w:r w:rsidR="00BB67D3" w:rsidRPr="001058A2">
        <w:rPr>
          <w:rFonts w:ascii="Arial" w:hAnsi="Arial" w:cs="Arial"/>
          <w:color w:val="000000" w:themeColor="text1"/>
          <w:sz w:val="24"/>
          <w:szCs w:val="24"/>
        </w:rPr>
        <w:t xml:space="preserve">The permit will also state all the precautionary measures which should be </w:t>
      </w:r>
      <w:r w:rsidR="00DD38EE" w:rsidRPr="001058A2">
        <w:rPr>
          <w:rFonts w:ascii="Arial" w:hAnsi="Arial" w:cs="Arial"/>
          <w:color w:val="000000" w:themeColor="text1"/>
          <w:sz w:val="24"/>
          <w:szCs w:val="24"/>
        </w:rPr>
        <w:t>taken and</w:t>
      </w:r>
      <w:r w:rsidR="00BB67D3" w:rsidRPr="001058A2">
        <w:rPr>
          <w:rFonts w:ascii="Arial" w:hAnsi="Arial" w:cs="Arial"/>
          <w:color w:val="000000" w:themeColor="text1"/>
          <w:sz w:val="24"/>
          <w:szCs w:val="24"/>
        </w:rPr>
        <w:t xml:space="preserve"> published as a specific risk assessment for the</w:t>
      </w:r>
      <w:r w:rsidR="00E26A0C" w:rsidRPr="001058A2">
        <w:rPr>
          <w:rFonts w:ascii="Arial" w:hAnsi="Arial" w:cs="Arial"/>
          <w:color w:val="000000" w:themeColor="text1"/>
          <w:sz w:val="24"/>
          <w:szCs w:val="24"/>
        </w:rPr>
        <w:t xml:space="preserve"> </w:t>
      </w:r>
      <w:r w:rsidR="00BB67D3" w:rsidRPr="001058A2">
        <w:rPr>
          <w:rFonts w:ascii="Arial" w:hAnsi="Arial" w:cs="Arial"/>
          <w:color w:val="000000" w:themeColor="text1"/>
          <w:sz w:val="24"/>
          <w:szCs w:val="24"/>
        </w:rPr>
        <w:t>associated task.</w:t>
      </w:r>
    </w:p>
    <w:p w14:paraId="5A9414A1" w14:textId="7A299174" w:rsidR="00BB67D3" w:rsidRPr="001058A2" w:rsidRDefault="00E26A0C" w:rsidP="00BB67D3">
      <w:pPr>
        <w:rPr>
          <w:rFonts w:ascii="Arial" w:hAnsi="Arial" w:cs="Arial"/>
          <w:color w:val="000000" w:themeColor="text1"/>
          <w:sz w:val="24"/>
          <w:szCs w:val="24"/>
        </w:rPr>
      </w:pPr>
      <w:r w:rsidRPr="001058A2">
        <w:rPr>
          <w:rFonts w:ascii="Arial" w:hAnsi="Arial" w:cs="Arial"/>
          <w:color w:val="000000" w:themeColor="text1"/>
          <w:sz w:val="24"/>
          <w:szCs w:val="24"/>
        </w:rPr>
        <w:t>Then once any job or work activity which requires a permit is completed, it requires a declaration from the permit originator to confirm that the job is carried out correctly and the associated equipment is ok to be put back into service.</w:t>
      </w:r>
    </w:p>
    <w:p w14:paraId="70ADBA3D" w14:textId="40C6BFE0" w:rsidR="00BB67D3" w:rsidRPr="001058A2" w:rsidRDefault="00E26A0C" w:rsidP="00BB67D3">
      <w:pPr>
        <w:rPr>
          <w:rFonts w:ascii="Arial" w:hAnsi="Arial" w:cs="Arial"/>
          <w:color w:val="000000" w:themeColor="text1"/>
          <w:sz w:val="24"/>
          <w:szCs w:val="24"/>
        </w:rPr>
      </w:pPr>
      <w:r w:rsidRPr="001058A2">
        <w:rPr>
          <w:rFonts w:ascii="Arial" w:hAnsi="Arial" w:cs="Arial"/>
          <w:color w:val="000000" w:themeColor="text1"/>
          <w:sz w:val="24"/>
          <w:szCs w:val="24"/>
        </w:rPr>
        <w:t>As</w:t>
      </w:r>
      <w:r w:rsidR="007748FD" w:rsidRPr="001058A2">
        <w:rPr>
          <w:rFonts w:ascii="Arial" w:hAnsi="Arial" w:cs="Arial"/>
          <w:color w:val="000000" w:themeColor="text1"/>
          <w:sz w:val="24"/>
          <w:szCs w:val="24"/>
        </w:rPr>
        <w:t xml:space="preserve"> it stands, </w:t>
      </w:r>
      <w:r w:rsidRPr="001058A2">
        <w:rPr>
          <w:rFonts w:ascii="Arial" w:hAnsi="Arial" w:cs="Arial"/>
          <w:color w:val="000000" w:themeColor="text1"/>
          <w:sz w:val="24"/>
          <w:szCs w:val="24"/>
        </w:rPr>
        <w:t>I am a (A.G.T – Approved Gas Tester) which means I am trained and competent to carry out routine gas testing of vessels and tanks. A daily process safety measure which I must perform before any personnel can enter a specific vessel or a tank entry is gas test the specific tank or vessel being entered, the reason for this is to make sure there is no explosive atmosphere within the tank and to ensure that all Lower Expansive Limits (LEL) are within working levels</w:t>
      </w:r>
      <w:r w:rsidR="007748FD" w:rsidRPr="001058A2">
        <w:rPr>
          <w:rFonts w:ascii="Arial" w:hAnsi="Arial" w:cs="Arial"/>
          <w:color w:val="000000" w:themeColor="text1"/>
          <w:sz w:val="24"/>
          <w:szCs w:val="24"/>
        </w:rPr>
        <w:t>. Any vessel entry or tank permit will only be issued if the gas level recordings are within a safe working limit.</w:t>
      </w:r>
    </w:p>
    <w:p w14:paraId="3ADB0F42" w14:textId="00E517DE" w:rsidR="00BB67D3" w:rsidRPr="00DD38EE" w:rsidRDefault="00BB67D3" w:rsidP="00BB67D3">
      <w:pPr>
        <w:rPr>
          <w:rFonts w:ascii="Arial" w:hAnsi="Arial" w:cs="Arial"/>
          <w:sz w:val="24"/>
          <w:szCs w:val="24"/>
        </w:rPr>
      </w:pPr>
    </w:p>
    <w:p w14:paraId="6FD15EA9" w14:textId="11A541CA" w:rsidR="00BB67D3" w:rsidRDefault="00BB67D3" w:rsidP="00BB67D3">
      <w:pPr>
        <w:rPr>
          <w:rFonts w:ascii="Arial" w:hAnsi="Arial" w:cs="Arial"/>
          <w:sz w:val="24"/>
          <w:szCs w:val="24"/>
        </w:rPr>
      </w:pPr>
    </w:p>
    <w:p w14:paraId="0BD9A586" w14:textId="37AFAF91" w:rsidR="001058A2" w:rsidRDefault="001058A2" w:rsidP="00BB67D3">
      <w:pPr>
        <w:rPr>
          <w:rFonts w:ascii="Arial" w:hAnsi="Arial" w:cs="Arial"/>
          <w:sz w:val="24"/>
          <w:szCs w:val="24"/>
        </w:rPr>
      </w:pPr>
    </w:p>
    <w:p w14:paraId="69EF15C1" w14:textId="14228347" w:rsidR="001058A2" w:rsidRDefault="001058A2" w:rsidP="00BB67D3">
      <w:pPr>
        <w:rPr>
          <w:rFonts w:ascii="Arial" w:hAnsi="Arial" w:cs="Arial"/>
          <w:sz w:val="24"/>
          <w:szCs w:val="24"/>
        </w:rPr>
      </w:pPr>
    </w:p>
    <w:p w14:paraId="0B12FF6E" w14:textId="72DDE11F" w:rsidR="001058A2" w:rsidRDefault="001058A2" w:rsidP="00BB67D3">
      <w:pPr>
        <w:rPr>
          <w:rFonts w:ascii="Arial" w:hAnsi="Arial" w:cs="Arial"/>
          <w:sz w:val="24"/>
          <w:szCs w:val="24"/>
        </w:rPr>
      </w:pPr>
    </w:p>
    <w:p w14:paraId="45124B03" w14:textId="69D48987" w:rsidR="001058A2" w:rsidRDefault="001058A2" w:rsidP="00BB67D3">
      <w:pPr>
        <w:rPr>
          <w:rFonts w:ascii="Arial" w:hAnsi="Arial" w:cs="Arial"/>
          <w:sz w:val="24"/>
          <w:szCs w:val="24"/>
        </w:rPr>
      </w:pPr>
    </w:p>
    <w:p w14:paraId="19ACFF46" w14:textId="77777777" w:rsidR="001058A2" w:rsidRPr="00DD38EE" w:rsidRDefault="001058A2" w:rsidP="00BB67D3">
      <w:pPr>
        <w:rPr>
          <w:rFonts w:ascii="Arial" w:hAnsi="Arial" w:cs="Arial"/>
          <w:sz w:val="24"/>
          <w:szCs w:val="24"/>
        </w:rPr>
      </w:pPr>
    </w:p>
    <w:p w14:paraId="1BBD59FB" w14:textId="77777777" w:rsidR="00DD38EE" w:rsidRPr="00DD38EE" w:rsidRDefault="00DD38EE" w:rsidP="00BB67D3">
      <w:pPr>
        <w:rPr>
          <w:rFonts w:ascii="Arial" w:hAnsi="Arial" w:cs="Arial"/>
          <w:sz w:val="24"/>
          <w:szCs w:val="24"/>
        </w:rPr>
      </w:pPr>
    </w:p>
    <w:p w14:paraId="5CF90D7B" w14:textId="77777777" w:rsidR="00DD38EE" w:rsidRPr="00DD38EE" w:rsidRDefault="00DD38EE" w:rsidP="00BB67D3">
      <w:pPr>
        <w:rPr>
          <w:rFonts w:ascii="Arial" w:hAnsi="Arial" w:cs="Arial"/>
          <w:b/>
          <w:bCs/>
          <w:sz w:val="24"/>
          <w:szCs w:val="24"/>
          <w:u w:val="single"/>
        </w:rPr>
      </w:pPr>
      <w:r w:rsidRPr="00DD38EE">
        <w:rPr>
          <w:rFonts w:ascii="Arial" w:hAnsi="Arial" w:cs="Arial"/>
          <w:b/>
          <w:bCs/>
          <w:sz w:val="24"/>
          <w:szCs w:val="24"/>
          <w:u w:val="single"/>
        </w:rPr>
        <w:lastRenderedPageBreak/>
        <w:t>References</w:t>
      </w:r>
    </w:p>
    <w:p w14:paraId="26C92FB4" w14:textId="59871E85" w:rsidR="00BB67D3" w:rsidRPr="00DD38EE" w:rsidRDefault="00BB67D3" w:rsidP="00BB67D3">
      <w:pPr>
        <w:rPr>
          <w:rFonts w:ascii="Arial" w:hAnsi="Arial" w:cs="Arial"/>
          <w:sz w:val="24"/>
          <w:szCs w:val="24"/>
        </w:rPr>
      </w:pPr>
      <w:r w:rsidRPr="00DD38EE">
        <w:rPr>
          <w:rFonts w:ascii="Arial" w:hAnsi="Arial" w:cs="Arial"/>
          <w:sz w:val="24"/>
          <w:szCs w:val="24"/>
        </w:rPr>
        <w:t>https</w:t>
      </w:r>
      <w:r w:rsidR="00E26A0C" w:rsidRPr="00DD38EE">
        <w:rPr>
          <w:rFonts w:ascii="Arial" w:hAnsi="Arial" w:cs="Arial"/>
          <w:sz w:val="24"/>
          <w:szCs w:val="24"/>
        </w:rPr>
        <w:t xml:space="preserve">- </w:t>
      </w:r>
      <w:r w:rsidRPr="00DD38EE">
        <w:rPr>
          <w:rFonts w:ascii="Arial" w:hAnsi="Arial" w:cs="Arial"/>
          <w:sz w:val="24"/>
          <w:szCs w:val="24"/>
        </w:rPr>
        <w:t>://www.hse.gov.uk/coshh/basics/permits.htm</w:t>
      </w:r>
    </w:p>
    <w:p w14:paraId="2FAAB14E" w14:textId="01726361" w:rsidR="00DD38EE" w:rsidRPr="00DD38EE" w:rsidRDefault="00DD38EE" w:rsidP="00BB67D3">
      <w:pPr>
        <w:rPr>
          <w:rFonts w:ascii="Arial" w:hAnsi="Arial" w:cs="Arial"/>
          <w:sz w:val="24"/>
          <w:szCs w:val="24"/>
        </w:rPr>
      </w:pPr>
      <w:r w:rsidRPr="00DD38EE">
        <w:rPr>
          <w:rFonts w:ascii="Arial" w:hAnsi="Arial" w:cs="Arial"/>
          <w:sz w:val="24"/>
          <w:szCs w:val="24"/>
        </w:rPr>
        <w:t xml:space="preserve">Puma Energy – Milford Haven </w:t>
      </w:r>
    </w:p>
    <w:p w14:paraId="1C5B336B" w14:textId="14260C97" w:rsidR="00DD38EE" w:rsidRPr="00DD38EE" w:rsidRDefault="00DD38EE" w:rsidP="00BB67D3">
      <w:pPr>
        <w:rPr>
          <w:rFonts w:ascii="Arial" w:hAnsi="Arial" w:cs="Arial"/>
          <w:sz w:val="24"/>
          <w:szCs w:val="24"/>
        </w:rPr>
      </w:pPr>
      <w:r w:rsidRPr="00DD38EE">
        <w:rPr>
          <w:rFonts w:ascii="Arial" w:hAnsi="Arial" w:cs="Arial"/>
          <w:sz w:val="24"/>
          <w:szCs w:val="24"/>
        </w:rPr>
        <w:t>Murco Refinery – Milford Haven</w:t>
      </w:r>
    </w:p>
    <w:sectPr w:rsidR="00DD38EE" w:rsidRPr="00DD38EE">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EBD229" w14:textId="77777777" w:rsidR="00DF76B9" w:rsidRDefault="00DF76B9" w:rsidP="00DF76B9">
      <w:pPr>
        <w:spacing w:after="0" w:line="240" w:lineRule="auto"/>
      </w:pPr>
      <w:r>
        <w:separator/>
      </w:r>
    </w:p>
  </w:endnote>
  <w:endnote w:type="continuationSeparator" w:id="0">
    <w:p w14:paraId="072BEB11" w14:textId="77777777" w:rsidR="00DF76B9" w:rsidRDefault="00DF76B9" w:rsidP="00DF76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207505"/>
      <w:docPartObj>
        <w:docPartGallery w:val="Page Numbers (Bottom of Page)"/>
        <w:docPartUnique/>
      </w:docPartObj>
    </w:sdtPr>
    <w:sdtEndPr/>
    <w:sdtContent>
      <w:sdt>
        <w:sdtPr>
          <w:id w:val="-1705238520"/>
          <w:docPartObj>
            <w:docPartGallery w:val="Page Numbers (Top of Page)"/>
            <w:docPartUnique/>
          </w:docPartObj>
        </w:sdtPr>
        <w:sdtEndPr/>
        <w:sdtContent>
          <w:p w14:paraId="3DEBE563" w14:textId="3479138E" w:rsidR="00DF76B9" w:rsidRDefault="00DF76B9">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r>
              <w:rPr>
                <w:b/>
                <w:bCs/>
                <w:sz w:val="24"/>
                <w:szCs w:val="24"/>
              </w:rPr>
              <w:tab/>
            </w:r>
            <w:r>
              <w:rPr>
                <w:b/>
                <w:bCs/>
                <w:sz w:val="24"/>
                <w:szCs w:val="24"/>
              </w:rPr>
              <w:tab/>
              <w:t>Thomas Aldred</w:t>
            </w:r>
          </w:p>
        </w:sdtContent>
      </w:sdt>
    </w:sdtContent>
  </w:sdt>
  <w:p w14:paraId="1BEA2D0E" w14:textId="77777777" w:rsidR="00DF76B9" w:rsidRDefault="00DF76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B3636F" w14:textId="77777777" w:rsidR="00DF76B9" w:rsidRDefault="00DF76B9" w:rsidP="00DF76B9">
      <w:pPr>
        <w:spacing w:after="0" w:line="240" w:lineRule="auto"/>
      </w:pPr>
      <w:r>
        <w:separator/>
      </w:r>
    </w:p>
  </w:footnote>
  <w:footnote w:type="continuationSeparator" w:id="0">
    <w:p w14:paraId="11B80F84" w14:textId="77777777" w:rsidR="00DF76B9" w:rsidRDefault="00DF76B9" w:rsidP="00DF76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19B5FD" w14:textId="6EFEDC09" w:rsidR="00DF76B9" w:rsidRDefault="00DF76B9">
    <w:pPr>
      <w:pStyle w:val="Header"/>
    </w:pPr>
    <w:r>
      <w:t>Safe Systems of Work</w:t>
    </w:r>
  </w:p>
  <w:p w14:paraId="004515C0" w14:textId="77777777" w:rsidR="00DF76B9" w:rsidRDefault="00DF76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B913EA"/>
    <w:multiLevelType w:val="hybridMultilevel"/>
    <w:tmpl w:val="7676EA1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4F121A95"/>
    <w:multiLevelType w:val="hybridMultilevel"/>
    <w:tmpl w:val="E7788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6B9"/>
    <w:rsid w:val="00052A37"/>
    <w:rsid w:val="001058A2"/>
    <w:rsid w:val="002A2B01"/>
    <w:rsid w:val="002B4F51"/>
    <w:rsid w:val="002B7ABD"/>
    <w:rsid w:val="00370576"/>
    <w:rsid w:val="003D7A32"/>
    <w:rsid w:val="00587666"/>
    <w:rsid w:val="005D1E76"/>
    <w:rsid w:val="00606252"/>
    <w:rsid w:val="007748FD"/>
    <w:rsid w:val="008029B7"/>
    <w:rsid w:val="008A4229"/>
    <w:rsid w:val="008D147C"/>
    <w:rsid w:val="00B37D33"/>
    <w:rsid w:val="00BB67D3"/>
    <w:rsid w:val="00C04FCC"/>
    <w:rsid w:val="00C06911"/>
    <w:rsid w:val="00DD38EE"/>
    <w:rsid w:val="00DF76B9"/>
    <w:rsid w:val="00E26A0C"/>
    <w:rsid w:val="00E435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E06EF"/>
  <w15:chartTrackingRefBased/>
  <w15:docId w15:val="{BA7A713B-8962-48B5-B6F2-76DFA2CB7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0"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F76B9"/>
    <w:rPr>
      <w:lang w:val="en-GB"/>
    </w:rPr>
  </w:style>
  <w:style w:type="paragraph" w:styleId="Heading1">
    <w:name w:val="heading 1"/>
    <w:basedOn w:val="Normal"/>
    <w:next w:val="Normal"/>
    <w:link w:val="Heading1Char"/>
    <w:uiPriority w:val="9"/>
    <w:qFormat/>
    <w:rsid w:val="00DF76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76B9"/>
    <w:pPr>
      <w:tabs>
        <w:tab w:val="center" w:pos="4680"/>
        <w:tab w:val="right" w:pos="9360"/>
      </w:tabs>
      <w:spacing w:after="0" w:line="240" w:lineRule="auto"/>
    </w:pPr>
    <w:rPr>
      <w:lang w:val="en-US"/>
    </w:rPr>
  </w:style>
  <w:style w:type="character" w:customStyle="1" w:styleId="HeaderChar">
    <w:name w:val="Header Char"/>
    <w:basedOn w:val="DefaultParagraphFont"/>
    <w:link w:val="Header"/>
    <w:uiPriority w:val="99"/>
    <w:rsid w:val="00DF76B9"/>
  </w:style>
  <w:style w:type="paragraph" w:styleId="Footer">
    <w:name w:val="footer"/>
    <w:basedOn w:val="Normal"/>
    <w:link w:val="FooterChar"/>
    <w:uiPriority w:val="99"/>
    <w:unhideWhenUsed/>
    <w:rsid w:val="00DF76B9"/>
    <w:pPr>
      <w:tabs>
        <w:tab w:val="center" w:pos="4680"/>
        <w:tab w:val="right" w:pos="9360"/>
      </w:tabs>
      <w:spacing w:after="0" w:line="240" w:lineRule="auto"/>
    </w:pPr>
    <w:rPr>
      <w:lang w:val="en-US"/>
    </w:rPr>
  </w:style>
  <w:style w:type="character" w:customStyle="1" w:styleId="FooterChar">
    <w:name w:val="Footer Char"/>
    <w:basedOn w:val="DefaultParagraphFont"/>
    <w:link w:val="Footer"/>
    <w:uiPriority w:val="99"/>
    <w:rsid w:val="00DF76B9"/>
  </w:style>
  <w:style w:type="character" w:customStyle="1" w:styleId="Heading1Char">
    <w:name w:val="Heading 1 Char"/>
    <w:basedOn w:val="DefaultParagraphFont"/>
    <w:link w:val="Heading1"/>
    <w:uiPriority w:val="9"/>
    <w:rsid w:val="00DF76B9"/>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rsid w:val="00DF76B9"/>
    <w:pPr>
      <w:suppressAutoHyphens/>
      <w:autoSpaceDN w:val="0"/>
      <w:spacing w:line="251" w:lineRule="auto"/>
      <w:textAlignment w:val="baseline"/>
    </w:pPr>
    <w:rPr>
      <w:rFonts w:ascii="Calibri Light" w:eastAsia="Times New Roman" w:hAnsi="Calibri Light" w:cs="Times New Roman"/>
      <w:color w:val="2F5496"/>
      <w:lang w:val="en-US"/>
    </w:rPr>
  </w:style>
  <w:style w:type="paragraph" w:styleId="TOC2">
    <w:name w:val="toc 2"/>
    <w:basedOn w:val="Normal"/>
    <w:next w:val="Normal"/>
    <w:autoRedefine/>
    <w:rsid w:val="00DF76B9"/>
    <w:pPr>
      <w:suppressAutoHyphens/>
      <w:autoSpaceDN w:val="0"/>
      <w:spacing w:after="100" w:line="251" w:lineRule="auto"/>
      <w:ind w:left="220"/>
      <w:textAlignment w:val="baseline"/>
    </w:pPr>
    <w:rPr>
      <w:rFonts w:ascii="Calibri" w:eastAsia="Times New Roman" w:hAnsi="Calibri" w:cs="Times New Roman"/>
      <w:lang w:val="en-US"/>
    </w:rPr>
  </w:style>
  <w:style w:type="paragraph" w:styleId="TOC1">
    <w:name w:val="toc 1"/>
    <w:basedOn w:val="Normal"/>
    <w:next w:val="Normal"/>
    <w:autoRedefine/>
    <w:rsid w:val="00DF76B9"/>
    <w:pPr>
      <w:suppressAutoHyphens/>
      <w:autoSpaceDN w:val="0"/>
      <w:spacing w:after="100" w:line="251" w:lineRule="auto"/>
      <w:textAlignment w:val="baseline"/>
    </w:pPr>
    <w:rPr>
      <w:rFonts w:ascii="Calibri" w:eastAsia="Times New Roman" w:hAnsi="Calibri" w:cs="Times New Roman"/>
      <w:lang w:val="en-US"/>
    </w:rPr>
  </w:style>
  <w:style w:type="paragraph" w:styleId="TOC3">
    <w:name w:val="toc 3"/>
    <w:basedOn w:val="Normal"/>
    <w:next w:val="Normal"/>
    <w:autoRedefine/>
    <w:rsid w:val="00DF76B9"/>
    <w:pPr>
      <w:suppressAutoHyphens/>
      <w:autoSpaceDN w:val="0"/>
      <w:spacing w:after="100" w:line="251" w:lineRule="auto"/>
      <w:ind w:left="440"/>
      <w:textAlignment w:val="baseline"/>
    </w:pPr>
    <w:rPr>
      <w:rFonts w:ascii="Calibri" w:eastAsia="Times New Roman" w:hAnsi="Calibri" w:cs="Times New Roman"/>
      <w:lang w:val="en-US"/>
    </w:rPr>
  </w:style>
  <w:style w:type="paragraph" w:styleId="ListParagraph">
    <w:name w:val="List Paragraph"/>
    <w:basedOn w:val="Normal"/>
    <w:uiPriority w:val="34"/>
    <w:qFormat/>
    <w:rsid w:val="005D1E7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870</Words>
  <Characters>4962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dc:creator>
  <cp:keywords/>
  <dc:description/>
  <cp:lastModifiedBy>yan mills</cp:lastModifiedBy>
  <cp:revision>2</cp:revision>
  <dcterms:created xsi:type="dcterms:W3CDTF">2020-05-20T09:52:00Z</dcterms:created>
  <dcterms:modified xsi:type="dcterms:W3CDTF">2020-05-20T09:52:00Z</dcterms:modified>
</cp:coreProperties>
</file>