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4D3" w:rsidRPr="00020285" w:rsidRDefault="005D496C" w:rsidP="00020285">
      <w:pPr>
        <w:jc w:val="center"/>
        <w:rPr>
          <w:rFonts w:ascii="Calibri" w:eastAsia="Calibri" w:hAnsi="Calibri" w:cs="Calibri"/>
          <w:b/>
          <w:sz w:val="32"/>
        </w:rPr>
      </w:pPr>
      <w:r w:rsidRPr="00020285">
        <w:rPr>
          <w:rFonts w:ascii="Calibri" w:eastAsia="Calibri" w:hAnsi="Calibri" w:cs="Calibri"/>
          <w:b/>
          <w:sz w:val="32"/>
        </w:rPr>
        <w:t>Literature review</w:t>
      </w:r>
    </w:p>
    <w:p w:rsidR="003724D3" w:rsidRDefault="005D496C">
      <w:pPr>
        <w:rPr>
          <w:rFonts w:ascii="Calibri" w:eastAsia="Calibri" w:hAnsi="Calibri" w:cs="Calibri"/>
          <w:sz w:val="24"/>
        </w:rPr>
      </w:pPr>
      <w:r>
        <w:rPr>
          <w:rFonts w:ascii="Calibri" w:eastAsia="Calibri" w:hAnsi="Calibri" w:cs="Calibri"/>
          <w:sz w:val="24"/>
        </w:rPr>
        <w:t xml:space="preserve">Introduction </w:t>
      </w:r>
    </w:p>
    <w:p w:rsidR="003724D3" w:rsidRPr="00020285" w:rsidRDefault="00AA577A" w:rsidP="00AA577A">
      <w:pPr>
        <w:ind w:firstLine="720"/>
        <w:rPr>
          <w:rFonts w:ascii="Calibri" w:eastAsia="Calibri" w:hAnsi="Calibri" w:cs="Calibri"/>
          <w:sz w:val="20"/>
        </w:rPr>
      </w:pPr>
      <w:r w:rsidRPr="00020285">
        <w:rPr>
          <w:rFonts w:ascii="Calibri" w:eastAsia="Calibri" w:hAnsi="Calibri" w:cs="Calibri"/>
          <w:sz w:val="20"/>
        </w:rPr>
        <w:t xml:space="preserve">This literature review aims to critically analyse and carefully review the existing </w:t>
      </w:r>
      <w:r w:rsidR="00020285" w:rsidRPr="00020285">
        <w:rPr>
          <w:rFonts w:ascii="Calibri" w:eastAsia="Calibri" w:hAnsi="Calibri" w:cs="Calibri"/>
          <w:sz w:val="20"/>
        </w:rPr>
        <w:t>literature</w:t>
      </w:r>
      <w:r w:rsidR="002447BC">
        <w:rPr>
          <w:rFonts w:ascii="Calibri" w:eastAsia="Calibri" w:hAnsi="Calibri" w:cs="Calibri"/>
          <w:sz w:val="20"/>
        </w:rPr>
        <w:t xml:space="preserve"> surrounding the policing of mental health incidents</w:t>
      </w:r>
      <w:r w:rsidR="005D496C" w:rsidRPr="00020285">
        <w:rPr>
          <w:rFonts w:ascii="Calibri" w:eastAsia="Calibri" w:hAnsi="Calibri" w:cs="Calibri"/>
          <w:sz w:val="20"/>
        </w:rPr>
        <w:t>. Types of literature will include but not be limited to Government reports, Books, Governing bodies reports, peer reviewed academic journals, organisational guidelines and authorised professional practices. This literature is going to in the broadest sense relate to mental health and policing and fit directly into the research proposal of;</w:t>
      </w:r>
    </w:p>
    <w:p w:rsidR="003724D3" w:rsidRPr="00020285" w:rsidRDefault="005D496C">
      <w:pPr>
        <w:jc w:val="center"/>
        <w:rPr>
          <w:rFonts w:ascii="Calibri" w:eastAsia="Calibri" w:hAnsi="Calibri" w:cs="Calibri"/>
          <w:i/>
          <w:sz w:val="24"/>
          <w:szCs w:val="24"/>
        </w:rPr>
      </w:pPr>
      <w:r w:rsidRPr="00020285">
        <w:rPr>
          <w:rFonts w:ascii="Calibri" w:eastAsia="Calibri" w:hAnsi="Calibri" w:cs="Calibri"/>
          <w:sz w:val="20"/>
        </w:rPr>
        <w:tab/>
      </w:r>
      <w:r w:rsidR="00020285">
        <w:rPr>
          <w:rFonts w:ascii="Calibri" w:eastAsia="Calibri" w:hAnsi="Calibri" w:cs="Calibri"/>
          <w:sz w:val="20"/>
        </w:rPr>
        <w:t>“</w:t>
      </w:r>
      <w:r w:rsidRPr="00020285">
        <w:rPr>
          <w:rFonts w:ascii="Calibri" w:eastAsia="Calibri" w:hAnsi="Calibri" w:cs="Calibri"/>
          <w:i/>
          <w:sz w:val="24"/>
          <w:szCs w:val="24"/>
        </w:rPr>
        <w:t>An investigation into the effectiveness of police mental health training and the impact mental health incidents have on service delivery</w:t>
      </w:r>
      <w:r w:rsidR="00020285">
        <w:rPr>
          <w:rFonts w:ascii="Calibri" w:eastAsia="Calibri" w:hAnsi="Calibri" w:cs="Calibri"/>
          <w:i/>
          <w:sz w:val="24"/>
          <w:szCs w:val="24"/>
        </w:rPr>
        <w:t>”</w:t>
      </w:r>
    </w:p>
    <w:p w:rsidR="003724D3" w:rsidRPr="00020285" w:rsidRDefault="005D496C">
      <w:pPr>
        <w:rPr>
          <w:rFonts w:ascii="Calibri" w:eastAsia="Calibri" w:hAnsi="Calibri" w:cs="Calibri"/>
          <w:sz w:val="20"/>
        </w:rPr>
      </w:pPr>
      <w:r w:rsidRPr="00020285">
        <w:rPr>
          <w:rFonts w:ascii="Calibri" w:eastAsia="Calibri" w:hAnsi="Calibri" w:cs="Calibri"/>
          <w:sz w:val="20"/>
        </w:rPr>
        <w:t>Subject area topics will naturally narrow and become more focused on the already defined individual objectives of the dissertation, once more these are;</w:t>
      </w:r>
    </w:p>
    <w:p w:rsidR="003724D3" w:rsidRPr="00020285" w:rsidRDefault="005D496C">
      <w:pPr>
        <w:numPr>
          <w:ilvl w:val="0"/>
          <w:numId w:val="1"/>
        </w:numPr>
        <w:ind w:left="720" w:hanging="360"/>
        <w:jc w:val="center"/>
        <w:rPr>
          <w:rFonts w:ascii="Calibri" w:eastAsia="Calibri" w:hAnsi="Calibri" w:cs="Calibri"/>
          <w:sz w:val="20"/>
        </w:rPr>
      </w:pPr>
      <w:r w:rsidRPr="00020285">
        <w:rPr>
          <w:rFonts w:ascii="Calibri" w:eastAsia="Calibri" w:hAnsi="Calibri" w:cs="Calibri"/>
          <w:sz w:val="20"/>
        </w:rPr>
        <w:t>An analysis of how effective police officers perceive their training to be in regards to mental health.</w:t>
      </w:r>
    </w:p>
    <w:p w:rsidR="003724D3" w:rsidRPr="00020285" w:rsidRDefault="005D496C">
      <w:pPr>
        <w:numPr>
          <w:ilvl w:val="0"/>
          <w:numId w:val="1"/>
        </w:numPr>
        <w:ind w:left="720" w:hanging="360"/>
        <w:jc w:val="center"/>
        <w:rPr>
          <w:rFonts w:ascii="Calibri" w:eastAsia="Calibri" w:hAnsi="Calibri" w:cs="Calibri"/>
          <w:sz w:val="20"/>
        </w:rPr>
      </w:pPr>
      <w:r w:rsidRPr="00020285">
        <w:rPr>
          <w:rFonts w:ascii="Calibri" w:eastAsia="Calibri" w:hAnsi="Calibri" w:cs="Calibri"/>
          <w:sz w:val="20"/>
        </w:rPr>
        <w:t>To critically analyse if it is the responsibility of the police and are they the correct service to deal with mental health emergencies.</w:t>
      </w:r>
    </w:p>
    <w:p w:rsidR="003724D3" w:rsidRPr="00020285" w:rsidRDefault="005D496C">
      <w:pPr>
        <w:numPr>
          <w:ilvl w:val="0"/>
          <w:numId w:val="1"/>
        </w:numPr>
        <w:ind w:left="720" w:hanging="360"/>
        <w:jc w:val="center"/>
        <w:rPr>
          <w:rFonts w:ascii="Calibri" w:eastAsia="Calibri" w:hAnsi="Calibri" w:cs="Calibri"/>
          <w:sz w:val="20"/>
        </w:rPr>
      </w:pPr>
      <w:r w:rsidRPr="00020285">
        <w:rPr>
          <w:rFonts w:ascii="Calibri" w:eastAsia="Calibri" w:hAnsi="Calibri" w:cs="Calibri"/>
          <w:sz w:val="20"/>
        </w:rPr>
        <w:t>Identify a better working model to ease pressure upon the police and other emergency services responding to mental health incidents.</w:t>
      </w:r>
    </w:p>
    <w:p w:rsidR="003724D3" w:rsidRPr="00020285" w:rsidRDefault="005D496C">
      <w:pPr>
        <w:rPr>
          <w:rFonts w:ascii="Calibri" w:eastAsia="Calibri" w:hAnsi="Calibri" w:cs="Calibri"/>
          <w:sz w:val="20"/>
        </w:rPr>
      </w:pPr>
      <w:r w:rsidRPr="00020285">
        <w:rPr>
          <w:rFonts w:ascii="Calibri" w:eastAsia="Calibri" w:hAnsi="Calibri" w:cs="Calibri"/>
          <w:sz w:val="20"/>
        </w:rPr>
        <w:t>These key topics will ultimately inform the outcome of the proposal, there will however be varying levels of literature available for each. It is important to search for literature relating to each carefully, this will establish what is already known about that subject area and if there are</w:t>
      </w:r>
      <w:r w:rsidR="00AD7604">
        <w:rPr>
          <w:rFonts w:ascii="Calibri" w:eastAsia="Calibri" w:hAnsi="Calibri" w:cs="Calibri"/>
          <w:sz w:val="20"/>
        </w:rPr>
        <w:t xml:space="preserve"> any gaps in the literature. F</w:t>
      </w:r>
      <w:r w:rsidRPr="00020285">
        <w:rPr>
          <w:rFonts w:ascii="Calibri" w:eastAsia="Calibri" w:hAnsi="Calibri" w:cs="Calibri"/>
          <w:sz w:val="20"/>
        </w:rPr>
        <w:t>uture research will be shaped by conducting a thorough literature review, meaning it will be possible to target the gaps in the literature using primary research methods once these have been identified, once more this will be particularly relevant to certain objective</w:t>
      </w:r>
      <w:r w:rsidR="00AD7604">
        <w:rPr>
          <w:rFonts w:ascii="Calibri" w:eastAsia="Calibri" w:hAnsi="Calibri" w:cs="Calibri"/>
          <w:sz w:val="20"/>
        </w:rPr>
        <w:t>s</w:t>
      </w:r>
      <w:r w:rsidRPr="00020285">
        <w:rPr>
          <w:rFonts w:ascii="Calibri" w:eastAsia="Calibri" w:hAnsi="Calibri" w:cs="Calibri"/>
          <w:sz w:val="20"/>
        </w:rPr>
        <w:t xml:space="preserve"> and not so much to others. The focus is going to be primarily on mental health incidents within a policing context, however it must be acknowledged that there will be cross overs from other disciplines such as the NHS and Ambulance service. It is essential to look at the wider context to gain a broader understanding and demonstrate how research fits within a larger field of study (Fink, 2008).</w:t>
      </w:r>
    </w:p>
    <w:p w:rsidR="003724D3" w:rsidRPr="00020285" w:rsidRDefault="003724D3">
      <w:pPr>
        <w:rPr>
          <w:rFonts w:ascii="Calibri" w:eastAsia="Calibri" w:hAnsi="Calibri" w:cs="Calibri"/>
          <w:sz w:val="20"/>
        </w:rPr>
      </w:pPr>
    </w:p>
    <w:p w:rsidR="003724D3" w:rsidRPr="00020285" w:rsidRDefault="005D496C">
      <w:pPr>
        <w:rPr>
          <w:rFonts w:ascii="Calibri" w:eastAsia="Calibri" w:hAnsi="Calibri" w:cs="Calibri"/>
          <w:sz w:val="24"/>
        </w:rPr>
      </w:pPr>
      <w:r w:rsidRPr="00020285">
        <w:rPr>
          <w:rFonts w:ascii="Calibri" w:eastAsia="Calibri" w:hAnsi="Calibri" w:cs="Calibri"/>
          <w:sz w:val="24"/>
        </w:rPr>
        <w:t xml:space="preserve">Police Training </w:t>
      </w:r>
    </w:p>
    <w:p w:rsidR="003724D3" w:rsidRPr="00020285" w:rsidRDefault="005D496C">
      <w:pPr>
        <w:rPr>
          <w:rFonts w:ascii="Calibri" w:eastAsia="Calibri" w:hAnsi="Calibri" w:cs="Calibri"/>
          <w:sz w:val="20"/>
        </w:rPr>
      </w:pPr>
      <w:r w:rsidRPr="00020285">
        <w:rPr>
          <w:rFonts w:ascii="Calibri" w:eastAsia="Calibri" w:hAnsi="Calibri" w:cs="Calibri"/>
          <w:sz w:val="20"/>
        </w:rPr>
        <w:t>The training that the police receive in regards to mental health is paramount to this research, however it is so that there is no official literature</w:t>
      </w:r>
      <w:r w:rsidR="00AA577A" w:rsidRPr="00020285">
        <w:rPr>
          <w:rFonts w:ascii="Calibri" w:eastAsia="Calibri" w:hAnsi="Calibri" w:cs="Calibri"/>
          <w:sz w:val="20"/>
        </w:rPr>
        <w:t xml:space="preserve"> relating to UK policing</w:t>
      </w:r>
      <w:r w:rsidRPr="00020285">
        <w:rPr>
          <w:rFonts w:ascii="Calibri" w:eastAsia="Calibri" w:hAnsi="Calibri" w:cs="Calibri"/>
          <w:sz w:val="20"/>
        </w:rPr>
        <w:t xml:space="preserve"> about this. When looking at a national level it is said that “All forces should have policies, partnership protocols and training programmes in accordance with College of Policing standards” (The National Police Chiefs Council, 2020), but under the College Of Policing Authorised Professional Practice there is no mention of any training programs that must be undergone. It is stated that “all officers should receive appropriate training” (College Of Policing, 2019) yet there is no disclosure or in</w:t>
      </w:r>
      <w:r w:rsidR="00AD7604">
        <w:rPr>
          <w:rFonts w:ascii="Calibri" w:eastAsia="Calibri" w:hAnsi="Calibri" w:cs="Calibri"/>
          <w:sz w:val="20"/>
        </w:rPr>
        <w:t>ference to what this training should be</w:t>
      </w:r>
      <w:r w:rsidRPr="00020285">
        <w:rPr>
          <w:rFonts w:ascii="Calibri" w:eastAsia="Calibri" w:hAnsi="Calibri" w:cs="Calibri"/>
          <w:sz w:val="20"/>
        </w:rPr>
        <w:t>. Furthermore in 2014 the Crisis Care Concordat was created (Uk Gov, 2014) which devised actions to improve service for those experiencing</w:t>
      </w:r>
      <w:r w:rsidR="00AA577A" w:rsidRPr="00020285">
        <w:rPr>
          <w:rFonts w:ascii="Calibri" w:eastAsia="Calibri" w:hAnsi="Calibri" w:cs="Calibri"/>
          <w:sz w:val="20"/>
        </w:rPr>
        <w:t xml:space="preserve"> a mental health emergency, one</w:t>
      </w:r>
      <w:r w:rsidRPr="00020285">
        <w:rPr>
          <w:rFonts w:ascii="Calibri" w:eastAsia="Calibri" w:hAnsi="Calibri" w:cs="Calibri"/>
          <w:sz w:val="20"/>
        </w:rPr>
        <w:t xml:space="preserve"> of these actions was “Improved training and guidance for police officers” (Uk Gov, 2014). Given the time since this concordat was signed there is little to no evidence t</w:t>
      </w:r>
      <w:r w:rsidR="00AA577A" w:rsidRPr="00020285">
        <w:rPr>
          <w:rFonts w:ascii="Calibri" w:eastAsia="Calibri" w:hAnsi="Calibri" w:cs="Calibri"/>
          <w:sz w:val="20"/>
        </w:rPr>
        <w:t>o suggest that any national policies or programs have been devised to meet this recommendation.</w:t>
      </w:r>
    </w:p>
    <w:p w:rsidR="003724D3" w:rsidRPr="00AD7604" w:rsidRDefault="005D496C">
      <w:pPr>
        <w:rPr>
          <w:rFonts w:ascii="Calibri" w:eastAsia="Calibri" w:hAnsi="Calibri" w:cs="Calibri"/>
          <w:sz w:val="20"/>
        </w:rPr>
      </w:pPr>
      <w:r w:rsidRPr="00020285">
        <w:rPr>
          <w:rFonts w:ascii="Calibri" w:eastAsia="Calibri" w:hAnsi="Calibri" w:cs="Calibri"/>
          <w:sz w:val="20"/>
        </w:rPr>
        <w:t>Policing and Mental Health Picking up the Pieces (HMICFRS, 2018) a 59 page document is arguably one of, if not the most important pieces of literature to this research and me</w:t>
      </w:r>
      <w:r w:rsidR="00AD7604">
        <w:rPr>
          <w:rFonts w:ascii="Calibri" w:eastAsia="Calibri" w:hAnsi="Calibri" w:cs="Calibri"/>
          <w:sz w:val="20"/>
        </w:rPr>
        <w:t>ntal health policing as a whole. Throughout this report references to training are continually made, the tone of which is</w:t>
      </w:r>
      <w:r w:rsidRPr="00020285">
        <w:rPr>
          <w:rFonts w:ascii="Calibri" w:eastAsia="Calibri" w:hAnsi="Calibri" w:cs="Calibri"/>
          <w:sz w:val="20"/>
        </w:rPr>
        <w:t xml:space="preserve"> of damming nature towards the training received by police. Effective training can lead to benefits such as better performance, tactic skills and adaptive expertise (Aguinis &amp; Kraiger, 2008), it can be hardly surprising that HMICFRS places such onus on training when the benefits are clear to see. As part of the Policing and Mental Health Picking up the Pieces </w:t>
      </w:r>
      <w:r w:rsidRPr="00020285">
        <w:rPr>
          <w:rFonts w:ascii="Calibri" w:eastAsia="Calibri" w:hAnsi="Calibri" w:cs="Calibri"/>
          <w:sz w:val="20"/>
        </w:rPr>
        <w:lastRenderedPageBreak/>
        <w:t xml:space="preserve">report it is seen that forces across England and wales are often devising their own local training programs. Mental health incidents are not local issues, therefore to deliver localised training which will differ from force to force only serves to create disparity in the service provided based on postcode. This is support by </w:t>
      </w:r>
      <w:r w:rsidRPr="00020285">
        <w:rPr>
          <w:rFonts w:ascii="Calibri" w:eastAsia="Calibri" w:hAnsi="Calibri" w:cs="Calibri"/>
          <w:sz w:val="20"/>
          <w:shd w:val="clear" w:color="auto" w:fill="FFFFFF"/>
        </w:rPr>
        <w:t>Scantlebury et al., (2017) whose study showed no evidence that bespoke one day training had any lasting effects on the number of incidents reported in future. Thomas and Watson (2017) concluded that police officers learn best from hands on experiential learning, whilst they also propose an idea that specialist mental health training should be available for a select group of officers. Applying extra specialised training to a select group of officers is an interesting concept that has seen success across the policing spectrum for varying roles, however these have always been roles that the police have ownership of and</w:t>
      </w:r>
      <w:r w:rsidR="00AA577A" w:rsidRPr="00020285">
        <w:rPr>
          <w:rFonts w:ascii="Calibri" w:eastAsia="Calibri" w:hAnsi="Calibri" w:cs="Calibri"/>
          <w:sz w:val="20"/>
          <w:shd w:val="clear" w:color="auto" w:fill="FFFFFF"/>
        </w:rPr>
        <w:t xml:space="preserve"> expected to preform, roles such</w:t>
      </w:r>
      <w:r w:rsidRPr="00020285">
        <w:rPr>
          <w:rFonts w:ascii="Calibri" w:eastAsia="Calibri" w:hAnsi="Calibri" w:cs="Calibri"/>
          <w:sz w:val="20"/>
          <w:shd w:val="clear" w:color="auto" w:fill="FFFFFF"/>
        </w:rPr>
        <w:t xml:space="preserve"> as a specific traffic or firearms officer. The issue with applying </w:t>
      </w:r>
      <w:r w:rsidR="00064136">
        <w:rPr>
          <w:rFonts w:ascii="Calibri" w:eastAsia="Calibri" w:hAnsi="Calibri" w:cs="Calibri"/>
          <w:sz w:val="20"/>
          <w:shd w:val="clear" w:color="auto" w:fill="FFFFFF"/>
        </w:rPr>
        <w:t>a specialised mental health role</w:t>
      </w:r>
      <w:r w:rsidRPr="00020285">
        <w:rPr>
          <w:rFonts w:ascii="Calibri" w:eastAsia="Calibri" w:hAnsi="Calibri" w:cs="Calibri"/>
          <w:sz w:val="20"/>
          <w:shd w:val="clear" w:color="auto" w:fill="FFFFFF"/>
        </w:rPr>
        <w:t xml:space="preserve"> to the polic</w:t>
      </w:r>
      <w:r w:rsidR="00AA577A" w:rsidRPr="00020285">
        <w:rPr>
          <w:rFonts w:ascii="Calibri" w:eastAsia="Calibri" w:hAnsi="Calibri" w:cs="Calibri"/>
          <w:sz w:val="20"/>
          <w:shd w:val="clear" w:color="auto" w:fill="FFFFFF"/>
        </w:rPr>
        <w:t>e is that it allows</w:t>
      </w:r>
      <w:r w:rsidRPr="00020285">
        <w:rPr>
          <w:rFonts w:ascii="Calibri" w:eastAsia="Calibri" w:hAnsi="Calibri" w:cs="Calibri"/>
          <w:sz w:val="20"/>
          <w:shd w:val="clear" w:color="auto" w:fill="FFFFFF"/>
        </w:rPr>
        <w:t xml:space="preserve"> an acceptance of responsibility</w:t>
      </w:r>
      <w:r w:rsidR="00AA577A" w:rsidRPr="00020285">
        <w:rPr>
          <w:rFonts w:ascii="Calibri" w:eastAsia="Calibri" w:hAnsi="Calibri" w:cs="Calibri"/>
          <w:sz w:val="20"/>
          <w:shd w:val="clear" w:color="auto" w:fill="FFFFFF"/>
        </w:rPr>
        <w:t xml:space="preserve"> for the issue</w:t>
      </w:r>
      <w:r w:rsidR="00E018D2" w:rsidRPr="00020285">
        <w:rPr>
          <w:rFonts w:ascii="Calibri" w:eastAsia="Calibri" w:hAnsi="Calibri" w:cs="Calibri"/>
          <w:sz w:val="20"/>
          <w:shd w:val="clear" w:color="auto" w:fill="FFFFFF"/>
        </w:rPr>
        <w:t>. Serious</w:t>
      </w:r>
      <w:r w:rsidRPr="00020285">
        <w:rPr>
          <w:rFonts w:ascii="Calibri" w:eastAsia="Calibri" w:hAnsi="Calibri" w:cs="Calibri"/>
          <w:sz w:val="20"/>
          <w:shd w:val="clear" w:color="auto" w:fill="FFFFFF"/>
        </w:rPr>
        <w:t xml:space="preserve"> consideration would hav</w:t>
      </w:r>
      <w:r w:rsidR="00E018D2" w:rsidRPr="00020285">
        <w:rPr>
          <w:rFonts w:ascii="Calibri" w:eastAsia="Calibri" w:hAnsi="Calibri" w:cs="Calibri"/>
          <w:sz w:val="20"/>
          <w:shd w:val="clear" w:color="auto" w:fill="FFFFFF"/>
        </w:rPr>
        <w:t>e to be given to mission creep should a role like this come to fruition.</w:t>
      </w:r>
    </w:p>
    <w:p w:rsidR="003724D3" w:rsidRPr="00020285" w:rsidRDefault="005D496C">
      <w:pPr>
        <w:rPr>
          <w:rFonts w:ascii="Calibri" w:eastAsia="Calibri" w:hAnsi="Calibri" w:cs="Calibri"/>
          <w:sz w:val="20"/>
          <w:shd w:val="clear" w:color="auto" w:fill="FFFFFF"/>
        </w:rPr>
      </w:pPr>
      <w:r w:rsidRPr="00020285">
        <w:rPr>
          <w:rFonts w:ascii="Calibri" w:eastAsia="Calibri" w:hAnsi="Calibri" w:cs="Calibri"/>
          <w:sz w:val="20"/>
          <w:shd w:val="clear" w:color="auto" w:fill="FFFFFF"/>
        </w:rPr>
        <w:t xml:space="preserve">It is widely acknowledged that police are not the correct service to respond to mental health emergencies, this due in part to the lack of training, </w:t>
      </w:r>
      <w:r w:rsidRPr="00020285">
        <w:rPr>
          <w:rFonts w:ascii="Calibri" w:eastAsia="Calibri" w:hAnsi="Calibri" w:cs="Calibri"/>
          <w:sz w:val="20"/>
        </w:rPr>
        <w:t>Policing and Mental Health Picking up the Pieces (HMICFRS,2018) found the police were working beyond their duty and voiced significant concerns over the level of involvement the police have. So, comparatively how do the ambulance service manage these incidents and can lessons be learnt from them? It would appear not, typically persons suffering mental health problems receive worse care than those who experience physical health problems (Edward et al., 2019). In regards to training received and effectiveness in dealing with mental health emergencies</w:t>
      </w:r>
      <w:r w:rsidR="00E018D2" w:rsidRPr="00020285">
        <w:rPr>
          <w:rFonts w:ascii="Calibri" w:eastAsia="Calibri" w:hAnsi="Calibri" w:cs="Calibri"/>
          <w:sz w:val="20"/>
        </w:rPr>
        <w:t>,</w:t>
      </w:r>
      <w:r w:rsidRPr="00020285">
        <w:rPr>
          <w:rFonts w:ascii="Calibri" w:eastAsia="Calibri" w:hAnsi="Calibri" w:cs="Calibri"/>
          <w:sz w:val="20"/>
        </w:rPr>
        <w:t xml:space="preserve"> it is argued that paramedics need more undergraduate and in-service education and that limited mental health training is having an adverse effect on their ability to respond to the needs of patients (</w:t>
      </w:r>
      <w:r w:rsidRPr="00020285">
        <w:rPr>
          <w:rFonts w:ascii="Calibri" w:eastAsia="Calibri" w:hAnsi="Calibri" w:cs="Calibri"/>
          <w:sz w:val="20"/>
          <w:shd w:val="clear" w:color="auto" w:fill="FFFFFF"/>
        </w:rPr>
        <w:t xml:space="preserve">McCann et al., 2018). Whilst positives and learning opportunities can be taken directly from South Central Ambulance Service (2019), their mental health policy sets out important operational guidelines in respect of training, such as ensuring trainers have the right experience and qualifications including a subject matter expert. No guidance of this kind is given by the College Of Policing or any other regulatory body to the training of police in this area. Other studies argue that using the ambulance service for mental health emergencies is a “missus of the paramedic service” (Ford-Jones, 2017). If this is a view held by many it could begin to blur the lines of responsibility, and who should really take ownership of mental health emergencies. </w:t>
      </w:r>
    </w:p>
    <w:p w:rsidR="003724D3" w:rsidRPr="00020285" w:rsidRDefault="005D496C">
      <w:pPr>
        <w:rPr>
          <w:rFonts w:ascii="Calibri" w:eastAsia="Calibri" w:hAnsi="Calibri" w:cs="Calibri"/>
          <w:sz w:val="20"/>
          <w:shd w:val="clear" w:color="auto" w:fill="FFFFFF"/>
        </w:rPr>
      </w:pPr>
      <w:r w:rsidRPr="00020285">
        <w:rPr>
          <w:rFonts w:ascii="Calibri" w:eastAsia="Calibri" w:hAnsi="Calibri" w:cs="Calibri"/>
          <w:sz w:val="20"/>
          <w:shd w:val="clear" w:color="auto" w:fill="FFFFFF"/>
        </w:rPr>
        <w:t>The Ambulance service are the primary service provider and responder for mental health emergencies, however they are also burdened by a lack of training leading to poor service. Though training provided is inadequate this may not be the sole issue. A major contributing factor may be that neither the police or ambulance service have adapted their process to meet the ever growing demands of mental health emergencies. It is of note that the limitations in the literature around what training both the police and ambulance receive, and the lack of policy available in the public domain could be due to the sensitivity of such information. Given this is it feasible that without enhanced access to non-public documents it will be difficult to draw accurate</w:t>
      </w:r>
      <w:r w:rsidR="00064136">
        <w:rPr>
          <w:rFonts w:ascii="Calibri" w:eastAsia="Calibri" w:hAnsi="Calibri" w:cs="Calibri"/>
          <w:sz w:val="20"/>
          <w:shd w:val="clear" w:color="auto" w:fill="FFFFFF"/>
        </w:rPr>
        <w:t>,</w:t>
      </w:r>
      <w:r w:rsidRPr="00020285">
        <w:rPr>
          <w:rFonts w:ascii="Calibri" w:eastAsia="Calibri" w:hAnsi="Calibri" w:cs="Calibri"/>
          <w:sz w:val="20"/>
          <w:shd w:val="clear" w:color="auto" w:fill="FFFFFF"/>
        </w:rPr>
        <w:t xml:space="preserve"> academically supported conclusions on the topic. For this reason this area is going to be the main focus area f</w:t>
      </w:r>
      <w:r w:rsidR="00427FEB">
        <w:rPr>
          <w:rFonts w:ascii="Calibri" w:eastAsia="Calibri" w:hAnsi="Calibri" w:cs="Calibri"/>
          <w:sz w:val="20"/>
          <w:shd w:val="clear" w:color="auto" w:fill="FFFFFF"/>
        </w:rPr>
        <w:t>or primary research carried out.</w:t>
      </w:r>
    </w:p>
    <w:p w:rsidR="003724D3" w:rsidRPr="00020285" w:rsidRDefault="003724D3">
      <w:pPr>
        <w:rPr>
          <w:rFonts w:ascii="Calibri" w:eastAsia="Calibri" w:hAnsi="Calibri" w:cs="Calibri"/>
          <w:sz w:val="24"/>
          <w:shd w:val="clear" w:color="auto" w:fill="FFFFFF"/>
        </w:rPr>
      </w:pPr>
    </w:p>
    <w:p w:rsidR="003724D3" w:rsidRPr="00020285" w:rsidRDefault="005D496C">
      <w:pPr>
        <w:rPr>
          <w:rFonts w:ascii="Calibri" w:eastAsia="Calibri" w:hAnsi="Calibri" w:cs="Calibri"/>
          <w:sz w:val="24"/>
          <w:shd w:val="clear" w:color="auto" w:fill="FFFFFF"/>
        </w:rPr>
      </w:pPr>
      <w:r w:rsidRPr="00020285">
        <w:rPr>
          <w:rFonts w:ascii="Calibri" w:eastAsia="Calibri" w:hAnsi="Calibri" w:cs="Calibri"/>
          <w:sz w:val="24"/>
          <w:shd w:val="clear" w:color="auto" w:fill="FFFFFF"/>
        </w:rPr>
        <w:t xml:space="preserve">The correct service </w:t>
      </w:r>
    </w:p>
    <w:p w:rsidR="003724D3" w:rsidRPr="00020285" w:rsidRDefault="005D496C">
      <w:pPr>
        <w:rPr>
          <w:rFonts w:ascii="Calibri" w:eastAsia="Calibri" w:hAnsi="Calibri" w:cs="Calibri"/>
          <w:sz w:val="20"/>
          <w:shd w:val="clear" w:color="auto" w:fill="FFFFFF"/>
        </w:rPr>
      </w:pPr>
      <w:r w:rsidRPr="00020285">
        <w:rPr>
          <w:rFonts w:ascii="Calibri" w:eastAsia="Calibri" w:hAnsi="Calibri" w:cs="Calibri"/>
          <w:sz w:val="20"/>
          <w:shd w:val="clear" w:color="auto" w:fill="FFFFFF"/>
        </w:rPr>
        <w:t>The paradigm is undoubtedly shifting towards the police attending more mental health emergencies, from 2015 – 2019 23 police forces recorded an average of a 41% increase in mental health incidents, with one force reporting an astonishing 248% increase (Campbell</w:t>
      </w:r>
      <w:r w:rsidR="00CF5769" w:rsidRPr="00020285">
        <w:rPr>
          <w:rFonts w:ascii="Calibri" w:eastAsia="Calibri" w:hAnsi="Calibri" w:cs="Calibri"/>
          <w:sz w:val="20"/>
          <w:shd w:val="clear" w:color="auto" w:fill="FFFFFF"/>
        </w:rPr>
        <w:t>, 2020). The police do have a</w:t>
      </w:r>
      <w:r w:rsidRPr="00020285">
        <w:rPr>
          <w:rFonts w:ascii="Calibri" w:eastAsia="Calibri" w:hAnsi="Calibri" w:cs="Calibri"/>
          <w:sz w:val="20"/>
          <w:shd w:val="clear" w:color="auto" w:fill="FFFFFF"/>
        </w:rPr>
        <w:t xml:space="preserve"> responsibility to attend mental health emergencies and have done since 1983 with the introduction of Section 136 of the Ment</w:t>
      </w:r>
      <w:r w:rsidR="00427FEB">
        <w:rPr>
          <w:rFonts w:ascii="Calibri" w:eastAsia="Calibri" w:hAnsi="Calibri" w:cs="Calibri"/>
          <w:sz w:val="20"/>
          <w:shd w:val="clear" w:color="auto" w:fill="FFFFFF"/>
        </w:rPr>
        <w:t>al Health Act (1983). This grants</w:t>
      </w:r>
      <w:r w:rsidRPr="00020285">
        <w:rPr>
          <w:rFonts w:ascii="Calibri" w:eastAsia="Calibri" w:hAnsi="Calibri" w:cs="Calibri"/>
          <w:sz w:val="20"/>
          <w:shd w:val="clear" w:color="auto" w:fill="FFFFFF"/>
        </w:rPr>
        <w:t xml:space="preserve"> police officers the power to detain and remove a person suffering with a mental disorder in a public place to a place of safety for the purpose of receiving a mental health assessment. This is the sole legislative power that police</w:t>
      </w:r>
      <w:r w:rsidR="00427FEB">
        <w:rPr>
          <w:rFonts w:ascii="Calibri" w:eastAsia="Calibri" w:hAnsi="Calibri" w:cs="Calibri"/>
          <w:sz w:val="20"/>
          <w:shd w:val="clear" w:color="auto" w:fill="FFFFFF"/>
        </w:rPr>
        <w:t xml:space="preserve"> alone</w:t>
      </w:r>
      <w:r w:rsidRPr="00020285">
        <w:rPr>
          <w:rFonts w:ascii="Calibri" w:eastAsia="Calibri" w:hAnsi="Calibri" w:cs="Calibri"/>
          <w:sz w:val="20"/>
          <w:shd w:val="clear" w:color="auto" w:fill="FFFFFF"/>
        </w:rPr>
        <w:t xml:space="preserve"> have to deal with mental health issues, so it is unsurprising that given the increase in mental health incidents the use of this power has also increased as illustrated by figure 1.</w:t>
      </w:r>
    </w:p>
    <w:p w:rsidR="003724D3" w:rsidRDefault="003724D3">
      <w:pPr>
        <w:rPr>
          <w:rFonts w:ascii="Calibri" w:eastAsia="Calibri" w:hAnsi="Calibri" w:cs="Calibri"/>
          <w:color w:val="202020"/>
          <w:sz w:val="20"/>
          <w:shd w:val="clear" w:color="auto" w:fill="FFFFFF"/>
        </w:rPr>
      </w:pPr>
    </w:p>
    <w:p w:rsidR="003724D3" w:rsidRDefault="005D496C" w:rsidP="00020285">
      <w:pPr>
        <w:keepNext/>
        <w:jc w:val="center"/>
        <w:rPr>
          <w:rFonts w:ascii="Calibri" w:eastAsia="Calibri" w:hAnsi="Calibri" w:cs="Calibri"/>
          <w:sz w:val="20"/>
        </w:rPr>
      </w:pPr>
      <w:r>
        <w:object w:dxaOrig="7200" w:dyaOrig="5457">
          <v:rect id="rectole0000000000" o:spid="_x0000_i1025" style="width:5in;height:273pt" o:ole="" o:preferrelative="t" stroked="f">
            <v:imagedata r:id="rId7" o:title=""/>
          </v:rect>
          <o:OLEObject Type="Embed" ProgID="StaticMetafile" ShapeID="rectole0000000000" DrawAspect="Content" ObjectID="_1688839554" r:id="rId8"/>
        </w:object>
      </w:r>
    </w:p>
    <w:p w:rsidR="003724D3" w:rsidRDefault="005D496C" w:rsidP="00020285">
      <w:pPr>
        <w:spacing w:after="200" w:line="240" w:lineRule="auto"/>
        <w:jc w:val="center"/>
        <w:rPr>
          <w:rFonts w:ascii="Calibri" w:eastAsia="Calibri" w:hAnsi="Calibri" w:cs="Calibri"/>
          <w:i/>
          <w:color w:val="44546A"/>
          <w:sz w:val="20"/>
        </w:rPr>
      </w:pPr>
      <w:r>
        <w:rPr>
          <w:rFonts w:ascii="Calibri" w:eastAsia="Calibri" w:hAnsi="Calibri" w:cs="Calibri"/>
          <w:i/>
          <w:color w:val="44546A"/>
          <w:sz w:val="20"/>
        </w:rPr>
        <w:t>Figure 1. Number of section 135 and section 136 detentions in England and Wales 1984–2014 (Loughran, 2018).</w:t>
      </w:r>
    </w:p>
    <w:p w:rsidR="003724D3" w:rsidRPr="00020285" w:rsidRDefault="005D496C">
      <w:pPr>
        <w:rPr>
          <w:rFonts w:ascii="Calibri" w:eastAsia="Calibri" w:hAnsi="Calibri" w:cs="Calibri"/>
          <w:sz w:val="20"/>
        </w:rPr>
      </w:pPr>
      <w:r w:rsidRPr="00020285">
        <w:rPr>
          <w:rFonts w:ascii="Calibri" w:eastAsia="Calibri" w:hAnsi="Calibri" w:cs="Calibri"/>
          <w:sz w:val="20"/>
        </w:rPr>
        <w:t xml:space="preserve">Though the correlation in the use of Section 136 Mental health act powers and growing mental health incidents police attend is not surprising, it does further illustrate the depth of the problem being faced by the police. There are concerns over the level of involvement the police have in responding to mental </w:t>
      </w:r>
      <w:r w:rsidR="00427FEB">
        <w:rPr>
          <w:rFonts w:ascii="Calibri" w:eastAsia="Calibri" w:hAnsi="Calibri" w:cs="Calibri"/>
          <w:sz w:val="20"/>
        </w:rPr>
        <w:t>health problems (HMICFRS, 2018), i</w:t>
      </w:r>
      <w:r w:rsidRPr="00020285">
        <w:rPr>
          <w:rFonts w:ascii="Calibri" w:eastAsia="Calibri" w:hAnsi="Calibri" w:cs="Calibri"/>
          <w:sz w:val="20"/>
        </w:rPr>
        <w:t>nterestingly the same report found that only 2% of the public believed it should be the responsibility of the police, whilst 70% believed it to be the responsibility of the health service. This is further supported by a workshop focus group who said that “police are not medical professionals and that mental health crisis care is a health issue” (Uk Gov, 2014)</w:t>
      </w:r>
    </w:p>
    <w:p w:rsidR="003724D3" w:rsidRDefault="005D496C">
      <w:pPr>
        <w:rPr>
          <w:rFonts w:ascii="Calibri" w:eastAsia="Calibri" w:hAnsi="Calibri" w:cs="Calibri"/>
          <w:sz w:val="20"/>
        </w:rPr>
      </w:pPr>
      <w:r w:rsidRPr="00020285">
        <w:rPr>
          <w:rFonts w:ascii="Calibri" w:eastAsia="Calibri" w:hAnsi="Calibri" w:cs="Calibri"/>
          <w:sz w:val="20"/>
        </w:rPr>
        <w:t>The Crisis Care Concordat (Uk Gov, 2014) can be seen as the manual for how emergency services deal with mental health emergencies, it is somewhat dated as it was first commissioned in 2014 and as previously illustrated the size of the problem has grown significantly since then. The document aims to outline how people in mental health crisis are cared for, with emphasis on emergency response care and partnership working. The concordat makes clear that the police “cannot and indeed are not expected to deal with vulnerable groups on their own”</w:t>
      </w:r>
      <w:r w:rsidR="00CF5769" w:rsidRPr="00020285">
        <w:rPr>
          <w:rFonts w:ascii="Calibri" w:eastAsia="Calibri" w:hAnsi="Calibri" w:cs="Calibri"/>
          <w:sz w:val="20"/>
        </w:rPr>
        <w:t>,</w:t>
      </w:r>
      <w:r w:rsidRPr="00020285">
        <w:rPr>
          <w:rFonts w:ascii="Calibri" w:eastAsia="Calibri" w:hAnsi="Calibri" w:cs="Calibri"/>
          <w:sz w:val="20"/>
        </w:rPr>
        <w:t xml:space="preserve"> (Uk Gov, 2014 ) but yet the report throughout is riddled with ambiguity in regards to who’s responsibility it is to respond to these emergencies. The concordat represented a real opportunity for key agencies to combine and set out what organisation has what</w:t>
      </w:r>
      <w:r w:rsidR="00CF5769" w:rsidRPr="00020285">
        <w:rPr>
          <w:rFonts w:ascii="Calibri" w:eastAsia="Calibri" w:hAnsi="Calibri" w:cs="Calibri"/>
          <w:sz w:val="20"/>
        </w:rPr>
        <w:t xml:space="preserve"> responsibility</w:t>
      </w:r>
      <w:r w:rsidRPr="00020285">
        <w:rPr>
          <w:rFonts w:ascii="Calibri" w:eastAsia="Calibri" w:hAnsi="Calibri" w:cs="Calibri"/>
          <w:sz w:val="20"/>
        </w:rPr>
        <w:t>,</w:t>
      </w:r>
      <w:r w:rsidR="00CF5769" w:rsidRPr="00020285">
        <w:rPr>
          <w:rFonts w:ascii="Calibri" w:eastAsia="Calibri" w:hAnsi="Calibri" w:cs="Calibri"/>
          <w:sz w:val="20"/>
        </w:rPr>
        <w:t xml:space="preserve"> frustratingly</w:t>
      </w:r>
      <w:r w:rsidRPr="00020285">
        <w:rPr>
          <w:rFonts w:ascii="Calibri" w:eastAsia="Calibri" w:hAnsi="Calibri" w:cs="Calibri"/>
          <w:sz w:val="20"/>
        </w:rPr>
        <w:t xml:space="preserve"> </w:t>
      </w:r>
      <w:r w:rsidR="00427FEB" w:rsidRPr="00020285">
        <w:rPr>
          <w:rFonts w:ascii="Calibri" w:eastAsia="Calibri" w:hAnsi="Calibri" w:cs="Calibri"/>
          <w:sz w:val="20"/>
        </w:rPr>
        <w:t>it</w:t>
      </w:r>
      <w:r w:rsidRPr="00020285">
        <w:rPr>
          <w:rFonts w:ascii="Calibri" w:eastAsia="Calibri" w:hAnsi="Calibri" w:cs="Calibri"/>
          <w:sz w:val="20"/>
        </w:rPr>
        <w:t xml:space="preserve"> fails to do this.</w:t>
      </w:r>
    </w:p>
    <w:p w:rsidR="00020285" w:rsidRPr="00020285" w:rsidRDefault="00020285">
      <w:pPr>
        <w:rPr>
          <w:rFonts w:ascii="Calibri" w:eastAsia="Calibri" w:hAnsi="Calibri" w:cs="Calibri"/>
          <w:sz w:val="20"/>
        </w:rPr>
      </w:pPr>
    </w:p>
    <w:p w:rsidR="003724D3" w:rsidRPr="00020285" w:rsidRDefault="005D496C">
      <w:pPr>
        <w:rPr>
          <w:rFonts w:ascii="Calibri" w:eastAsia="Calibri" w:hAnsi="Calibri" w:cs="Calibri"/>
          <w:sz w:val="24"/>
        </w:rPr>
      </w:pPr>
      <w:r w:rsidRPr="00020285">
        <w:rPr>
          <w:rFonts w:ascii="Calibri" w:eastAsia="Calibri" w:hAnsi="Calibri" w:cs="Calibri"/>
          <w:sz w:val="24"/>
        </w:rPr>
        <w:t xml:space="preserve">Alternative modals </w:t>
      </w:r>
    </w:p>
    <w:p w:rsidR="003724D3" w:rsidRPr="00020285" w:rsidRDefault="005D496C">
      <w:pPr>
        <w:rPr>
          <w:rFonts w:ascii="Calibri" w:eastAsia="Calibri" w:hAnsi="Calibri" w:cs="Calibri"/>
          <w:sz w:val="20"/>
        </w:rPr>
      </w:pPr>
      <w:r w:rsidRPr="00020285">
        <w:rPr>
          <w:rFonts w:ascii="Calibri" w:eastAsia="Calibri" w:hAnsi="Calibri" w:cs="Calibri"/>
          <w:sz w:val="20"/>
        </w:rPr>
        <w:t>Partnership working is a key theme throughout many social and healthcare issues, mental health is no different. Tighter working partnerships between health professionals and police will likely improve the care of people in mental health crisis (Rodgers et al., 2019). Mental health emergencies have become so wide spread that gone are the days the police, or any other agency can bury their head in the sand and absolve themselves of any responsibility. Instead new trials and programs are being devised to help tackle the i</w:t>
      </w:r>
      <w:r w:rsidR="00E16B8D" w:rsidRPr="00020285">
        <w:rPr>
          <w:rFonts w:ascii="Calibri" w:eastAsia="Calibri" w:hAnsi="Calibri" w:cs="Calibri"/>
          <w:sz w:val="20"/>
        </w:rPr>
        <w:t>ssue, many of these</w:t>
      </w:r>
      <w:r w:rsidRPr="00020285">
        <w:rPr>
          <w:rFonts w:ascii="Calibri" w:eastAsia="Calibri" w:hAnsi="Calibri" w:cs="Calibri"/>
          <w:sz w:val="20"/>
        </w:rPr>
        <w:t xml:space="preserve"> involve some form of triage scheme. </w:t>
      </w:r>
    </w:p>
    <w:p w:rsidR="003724D3" w:rsidRPr="00020285" w:rsidRDefault="005D496C">
      <w:pPr>
        <w:rPr>
          <w:rFonts w:ascii="Calibri" w:eastAsia="Calibri" w:hAnsi="Calibri" w:cs="Calibri"/>
          <w:sz w:val="20"/>
        </w:rPr>
      </w:pPr>
      <w:r w:rsidRPr="00020285">
        <w:rPr>
          <w:rFonts w:ascii="Calibri" w:eastAsia="Calibri" w:hAnsi="Calibri" w:cs="Calibri"/>
          <w:sz w:val="20"/>
        </w:rPr>
        <w:lastRenderedPageBreak/>
        <w:t>Triage schemes consist of a team of mental health specialists who will support the decision of front line officers</w:t>
      </w:r>
      <w:r w:rsidR="00427FEB">
        <w:rPr>
          <w:rFonts w:ascii="Calibri" w:eastAsia="Calibri" w:hAnsi="Calibri" w:cs="Calibri"/>
          <w:sz w:val="20"/>
        </w:rPr>
        <w:t>,</w:t>
      </w:r>
      <w:r w:rsidRPr="00020285">
        <w:rPr>
          <w:rFonts w:ascii="Calibri" w:eastAsia="Calibri" w:hAnsi="Calibri" w:cs="Calibri"/>
          <w:sz w:val="20"/>
        </w:rPr>
        <w:t xml:space="preserve"> to enable them to make better more informed decisions (Avon and Wiltshire Mental Health Partnership NHS Trust, 2021). It is accepted that the purpose of the triage team is to reduce detention by police</w:t>
      </w:r>
      <w:r w:rsidR="00E16B8D" w:rsidRPr="00020285">
        <w:rPr>
          <w:rFonts w:ascii="Calibri" w:eastAsia="Calibri" w:hAnsi="Calibri" w:cs="Calibri"/>
          <w:sz w:val="20"/>
        </w:rPr>
        <w:t xml:space="preserve"> through section 136 power</w:t>
      </w:r>
      <w:r w:rsidRPr="00020285">
        <w:rPr>
          <w:rFonts w:ascii="Calibri" w:eastAsia="Calibri" w:hAnsi="Calibri" w:cs="Calibri"/>
          <w:sz w:val="20"/>
        </w:rPr>
        <w:t xml:space="preserve">, thus allowing the person to receive appropriate care from the correct service. Results from early programs such as the </w:t>
      </w:r>
      <w:r w:rsidRPr="00020285">
        <w:rPr>
          <w:rFonts w:ascii="Calibri" w:eastAsia="Calibri" w:hAnsi="Calibri" w:cs="Calibri"/>
          <w:sz w:val="20"/>
          <w:shd w:val="clear" w:color="auto" w:fill="FFFFFF"/>
        </w:rPr>
        <w:t>Northumberland, Tyne and Wear triage team showed a reduction of 56 % in the use of section 136 powers within the first year (</w:t>
      </w:r>
      <w:r w:rsidRPr="00020285">
        <w:rPr>
          <w:rFonts w:ascii="Calibri" w:eastAsia="Calibri" w:hAnsi="Calibri" w:cs="Calibri"/>
          <w:sz w:val="20"/>
        </w:rPr>
        <w:t>Keown et al., 2016), whilst</w:t>
      </w:r>
      <w:r w:rsidR="00E16B8D" w:rsidRPr="00020285">
        <w:rPr>
          <w:rFonts w:ascii="Calibri" w:eastAsia="Calibri" w:hAnsi="Calibri" w:cs="Calibri"/>
          <w:sz w:val="20"/>
        </w:rPr>
        <w:t xml:space="preserve"> a 39.5 % reduction was noted by</w:t>
      </w:r>
      <w:r w:rsidRPr="00020285">
        <w:rPr>
          <w:rFonts w:ascii="Calibri" w:eastAsia="Calibri" w:hAnsi="Calibri" w:cs="Calibri"/>
          <w:sz w:val="20"/>
        </w:rPr>
        <w:t xml:space="preserve"> Thames Valley</w:t>
      </w:r>
      <w:r w:rsidR="00E16B8D" w:rsidRPr="00020285">
        <w:rPr>
          <w:rFonts w:ascii="Calibri" w:eastAsia="Calibri" w:hAnsi="Calibri" w:cs="Calibri"/>
          <w:sz w:val="20"/>
        </w:rPr>
        <w:t xml:space="preserve"> police service</w:t>
      </w:r>
      <w:r w:rsidRPr="00020285">
        <w:rPr>
          <w:rFonts w:ascii="Calibri" w:eastAsia="Calibri" w:hAnsi="Calibri" w:cs="Calibri"/>
          <w:sz w:val="20"/>
        </w:rPr>
        <w:t xml:space="preserve"> (Uk Parliament, 2016). However whilst these schemes boast impressive statistics caution should be taken as many have been implemented without any meaningful investigation into their effectiveness (Puntis, et al., 2018)</w:t>
      </w:r>
      <w:r w:rsidR="00E16B8D" w:rsidRPr="00020285">
        <w:rPr>
          <w:rFonts w:ascii="Calibri" w:eastAsia="Calibri" w:hAnsi="Calibri" w:cs="Calibri"/>
          <w:sz w:val="20"/>
        </w:rPr>
        <w:t>.</w:t>
      </w:r>
    </w:p>
    <w:p w:rsidR="003724D3" w:rsidRPr="00020285" w:rsidRDefault="00CC2084">
      <w:pPr>
        <w:rPr>
          <w:rFonts w:ascii="Calibri" w:eastAsia="Calibri" w:hAnsi="Calibri" w:cs="Calibri"/>
          <w:sz w:val="20"/>
        </w:rPr>
      </w:pPr>
      <w:r>
        <w:rPr>
          <w:rFonts w:ascii="Calibri" w:eastAsia="Calibri" w:hAnsi="Calibri" w:cs="Calibri"/>
          <w:sz w:val="20"/>
        </w:rPr>
        <w:t>Recognised by the College Of P</w:t>
      </w:r>
      <w:r w:rsidR="005D496C" w:rsidRPr="00020285">
        <w:rPr>
          <w:rFonts w:ascii="Calibri" w:eastAsia="Calibri" w:hAnsi="Calibri" w:cs="Calibri"/>
          <w:sz w:val="20"/>
        </w:rPr>
        <w:t>olicing and a part of</w:t>
      </w:r>
      <w:r>
        <w:rPr>
          <w:rFonts w:ascii="Calibri" w:eastAsia="Calibri" w:hAnsi="Calibri" w:cs="Calibri"/>
          <w:sz w:val="20"/>
        </w:rPr>
        <w:t xml:space="preserve"> the crime reduction tool box, c</w:t>
      </w:r>
      <w:r w:rsidR="005D496C" w:rsidRPr="00020285">
        <w:rPr>
          <w:rFonts w:ascii="Calibri" w:eastAsia="Calibri" w:hAnsi="Calibri" w:cs="Calibri"/>
          <w:sz w:val="20"/>
        </w:rPr>
        <w:t>risis intervention teams are officers who receive special training to take on the role of “law enforcer and community supporter” (The College of Policing, 2020). The role has been adapted from an American study as such there is no mention of reduction in use of section 136 powers which should be the primary goal for such programs, instead it uses the metrics of arrests and use of force t</w:t>
      </w:r>
      <w:r>
        <w:rPr>
          <w:rFonts w:ascii="Calibri" w:eastAsia="Calibri" w:hAnsi="Calibri" w:cs="Calibri"/>
          <w:sz w:val="20"/>
        </w:rPr>
        <w:t>o measure success. The College Of P</w:t>
      </w:r>
      <w:r w:rsidR="005D496C" w:rsidRPr="00020285">
        <w:rPr>
          <w:rFonts w:ascii="Calibri" w:eastAsia="Calibri" w:hAnsi="Calibri" w:cs="Calibri"/>
          <w:sz w:val="20"/>
        </w:rPr>
        <w:t>olicing base this strategy on a study by Semna Taheri (2014), this study b</w:t>
      </w:r>
      <w:r w:rsidR="00E16B8D" w:rsidRPr="00020285">
        <w:rPr>
          <w:rFonts w:ascii="Calibri" w:eastAsia="Calibri" w:hAnsi="Calibri" w:cs="Calibri"/>
          <w:sz w:val="20"/>
        </w:rPr>
        <w:t>y its own admission found that c</w:t>
      </w:r>
      <w:r w:rsidR="005D496C" w:rsidRPr="00020285">
        <w:rPr>
          <w:rFonts w:ascii="Calibri" w:eastAsia="Calibri" w:hAnsi="Calibri" w:cs="Calibri"/>
          <w:sz w:val="20"/>
        </w:rPr>
        <w:t>risis</w:t>
      </w:r>
      <w:r w:rsidR="00E16B8D" w:rsidRPr="00020285">
        <w:rPr>
          <w:rFonts w:ascii="Calibri" w:eastAsia="Calibri" w:hAnsi="Calibri" w:cs="Calibri"/>
          <w:sz w:val="20"/>
        </w:rPr>
        <w:t xml:space="preserve"> i</w:t>
      </w:r>
      <w:r w:rsidR="005D496C" w:rsidRPr="00020285">
        <w:rPr>
          <w:rFonts w:ascii="Calibri" w:eastAsia="Calibri" w:hAnsi="Calibri" w:cs="Calibri"/>
          <w:sz w:val="20"/>
        </w:rPr>
        <w:t>ntervention teams had statistically no significant effect on either metric. Furthermore Wood and Berischmitt’s (2014) findings were equally as troubling. Over an 8 year peri</w:t>
      </w:r>
      <w:r w:rsidR="00E16B8D" w:rsidRPr="00020285">
        <w:rPr>
          <w:rFonts w:ascii="Calibri" w:eastAsia="Calibri" w:hAnsi="Calibri" w:cs="Calibri"/>
          <w:sz w:val="20"/>
        </w:rPr>
        <w:t>od in Philadelphia focusing on crisis I</w:t>
      </w:r>
      <w:r w:rsidR="005D496C" w:rsidRPr="00020285">
        <w:rPr>
          <w:rFonts w:ascii="Calibri" w:eastAsia="Calibri" w:hAnsi="Calibri" w:cs="Calibri"/>
          <w:sz w:val="20"/>
        </w:rPr>
        <w:t xml:space="preserve">ntervention teams, they found that there were often “hotspots” of mental health crisis and whilst the intervention team helped to identify these, they had no reduction in their crisis workload, which left officers doubting the long term effectiveness of the program. There is limited literature and no official </w:t>
      </w:r>
      <w:r>
        <w:rPr>
          <w:rFonts w:ascii="Calibri" w:eastAsia="Calibri" w:hAnsi="Calibri" w:cs="Calibri"/>
          <w:sz w:val="20"/>
        </w:rPr>
        <w:t>data outlining the impact that c</w:t>
      </w:r>
      <w:r w:rsidR="005D496C" w:rsidRPr="00020285">
        <w:rPr>
          <w:rFonts w:ascii="Calibri" w:eastAsia="Calibri" w:hAnsi="Calibri" w:cs="Calibri"/>
          <w:sz w:val="20"/>
        </w:rPr>
        <w:t xml:space="preserve">risis intervention teams have had within the UK, thus making it difficult to draw conclusions on the effectiveness they have, but American </w:t>
      </w:r>
      <w:r w:rsidR="00E16B8D" w:rsidRPr="00020285">
        <w:rPr>
          <w:rFonts w:ascii="Calibri" w:eastAsia="Calibri" w:hAnsi="Calibri" w:cs="Calibri"/>
          <w:sz w:val="20"/>
        </w:rPr>
        <w:t>literature and studies have shown</w:t>
      </w:r>
      <w:r w:rsidR="005D496C" w:rsidRPr="00020285">
        <w:rPr>
          <w:rFonts w:ascii="Calibri" w:eastAsia="Calibri" w:hAnsi="Calibri" w:cs="Calibri"/>
          <w:sz w:val="20"/>
        </w:rPr>
        <w:t xml:space="preserve"> crisis intervention teams are far from effective. </w:t>
      </w:r>
    </w:p>
    <w:p w:rsidR="003724D3" w:rsidRDefault="005D496C">
      <w:pPr>
        <w:rPr>
          <w:rFonts w:ascii="Calibri" w:eastAsia="Calibri" w:hAnsi="Calibri" w:cs="Calibri"/>
          <w:sz w:val="20"/>
          <w:shd w:val="clear" w:color="auto" w:fill="FFFFFF"/>
        </w:rPr>
      </w:pPr>
      <w:r w:rsidRPr="00020285">
        <w:rPr>
          <w:rFonts w:ascii="Calibri" w:eastAsia="Calibri" w:hAnsi="Calibri" w:cs="Calibri"/>
          <w:sz w:val="20"/>
        </w:rPr>
        <w:t xml:space="preserve">The best example of effective collaborative working is being seen in mental health triage cars. These are a form of street triage which contain a police officer, and a mental health nurse. Needless to say each professional preforms their own role brining specialist knowledge to this, it also seamlessly brings services together at the first point of contact. In </w:t>
      </w:r>
      <w:r w:rsidRPr="00020285">
        <w:rPr>
          <w:rFonts w:ascii="Calibri" w:eastAsia="Calibri" w:hAnsi="Calibri" w:cs="Calibri"/>
          <w:sz w:val="20"/>
          <w:shd w:val="clear" w:color="auto" w:fill="FFFFFF"/>
        </w:rPr>
        <w:t>Leicestershire this has yielded a reduction of 33% in use of the section 136 powers by police (Uk Gov,2021), this in part is due to having a mental health professional to advise and offer better more appropriate clinical solutions. Interestingly paramedics have no power to detain patients using the Mental Health Act under any circumstances (Putman, 2019) which leads the question are police only there for their legal powers under section 136? If this power was extended to paramedics</w:t>
      </w:r>
      <w:r w:rsidR="00CC2084">
        <w:rPr>
          <w:rFonts w:ascii="Calibri" w:eastAsia="Calibri" w:hAnsi="Calibri" w:cs="Calibri"/>
          <w:sz w:val="20"/>
          <w:shd w:val="clear" w:color="auto" w:fill="FFFFFF"/>
        </w:rPr>
        <w:t xml:space="preserve"> then</w:t>
      </w:r>
      <w:r w:rsidRPr="00020285">
        <w:rPr>
          <w:rFonts w:ascii="Calibri" w:eastAsia="Calibri" w:hAnsi="Calibri" w:cs="Calibri"/>
          <w:sz w:val="20"/>
          <w:shd w:val="clear" w:color="auto" w:fill="FFFFFF"/>
        </w:rPr>
        <w:t xml:space="preserve"> could the police be removed and this be a healthcare lead program, according to a study by the London Ambulance </w:t>
      </w:r>
      <w:r w:rsidR="00CC2084">
        <w:rPr>
          <w:rFonts w:ascii="Calibri" w:eastAsia="Calibri" w:hAnsi="Calibri" w:cs="Calibri"/>
          <w:sz w:val="20"/>
          <w:shd w:val="clear" w:color="auto" w:fill="FFFFFF"/>
        </w:rPr>
        <w:t>Service (2020) the answer is yes</w:t>
      </w:r>
      <w:r w:rsidRPr="00020285">
        <w:rPr>
          <w:rFonts w:ascii="Calibri" w:eastAsia="Calibri" w:hAnsi="Calibri" w:cs="Calibri"/>
          <w:sz w:val="20"/>
          <w:shd w:val="clear" w:color="auto" w:fill="FFFFFF"/>
        </w:rPr>
        <w:t>. The study paired a paramedic with a mental health professional in a specialist mental health response role, removing the police from the equation. The program was so successful tha</w:t>
      </w:r>
      <w:r w:rsidR="00CC2084">
        <w:rPr>
          <w:rFonts w:ascii="Calibri" w:eastAsia="Calibri" w:hAnsi="Calibri" w:cs="Calibri"/>
          <w:sz w:val="20"/>
          <w:shd w:val="clear" w:color="auto" w:fill="FFFFFF"/>
        </w:rPr>
        <w:t>t it was recommended it</w:t>
      </w:r>
      <w:r w:rsidRPr="00020285">
        <w:rPr>
          <w:rFonts w:ascii="Calibri" w:eastAsia="Calibri" w:hAnsi="Calibri" w:cs="Calibri"/>
          <w:sz w:val="20"/>
          <w:shd w:val="clear" w:color="auto" w:fill="FFFFFF"/>
        </w:rPr>
        <w:t xml:space="preserve"> should receive funding and become an ongoing service.</w:t>
      </w:r>
    </w:p>
    <w:p w:rsidR="00020285" w:rsidRPr="00020285" w:rsidRDefault="00020285">
      <w:pPr>
        <w:rPr>
          <w:rFonts w:ascii="Calibri" w:eastAsia="Calibri" w:hAnsi="Calibri" w:cs="Calibri"/>
          <w:sz w:val="20"/>
          <w:shd w:val="clear" w:color="auto" w:fill="FFFFFF"/>
        </w:rPr>
      </w:pPr>
    </w:p>
    <w:p w:rsidR="003724D3" w:rsidRPr="00020285" w:rsidRDefault="005D496C">
      <w:pPr>
        <w:rPr>
          <w:rFonts w:ascii="Calibri" w:eastAsia="Calibri" w:hAnsi="Calibri" w:cs="Calibri"/>
          <w:sz w:val="24"/>
          <w:shd w:val="clear" w:color="auto" w:fill="FFFFFF"/>
        </w:rPr>
      </w:pPr>
      <w:r w:rsidRPr="00020285">
        <w:rPr>
          <w:rFonts w:ascii="Calibri" w:eastAsia="Calibri" w:hAnsi="Calibri" w:cs="Calibri"/>
          <w:sz w:val="24"/>
          <w:shd w:val="clear" w:color="auto" w:fill="FFFFFF"/>
        </w:rPr>
        <w:t xml:space="preserve">Conclusion </w:t>
      </w:r>
    </w:p>
    <w:p w:rsidR="003724D3" w:rsidRPr="00020285" w:rsidRDefault="005D496C">
      <w:pPr>
        <w:rPr>
          <w:rFonts w:ascii="Calibri" w:eastAsia="Calibri" w:hAnsi="Calibri" w:cs="Calibri"/>
          <w:sz w:val="20"/>
          <w:shd w:val="clear" w:color="auto" w:fill="FFFFFF"/>
        </w:rPr>
      </w:pPr>
      <w:r w:rsidRPr="00020285">
        <w:rPr>
          <w:rFonts w:ascii="Calibri" w:eastAsia="Calibri" w:hAnsi="Calibri" w:cs="Calibri"/>
          <w:sz w:val="20"/>
          <w:shd w:val="clear" w:color="auto" w:fill="FFFFFF"/>
        </w:rPr>
        <w:t>There is no doubt and the literature shows that the police service have become an essential part to responding to mental health emergencies. There has to be an acceptance that mental health emergencies are becoming a core part of their role, with this it is essential that the police begin to receive adequate training to do the role that has been thrust upon them. It is well documented that the police cannot do this role alone and partnership working is key, but there is a strong reluctance for any official body or service to take responsibly for the issue, until this changes people experiencing a mental health crisis will never receive the service they need. A way to this better more effective service is undoubtedly through mental health triage teams, they take many forms but all have in common the reduction of the use of section 136 powers ultimately easing the strain on the police, NHS and mental health services.</w:t>
      </w:r>
      <w:r w:rsidR="00E16B8D" w:rsidRPr="00020285">
        <w:rPr>
          <w:rFonts w:ascii="Calibri" w:eastAsia="Calibri" w:hAnsi="Calibri" w:cs="Calibri"/>
          <w:sz w:val="20"/>
          <w:shd w:val="clear" w:color="auto" w:fill="FFFFFF"/>
        </w:rPr>
        <w:t xml:space="preserve"> In a modern policing world dominated by evidence based policing the evidence appears clear to see, </w:t>
      </w:r>
      <w:r w:rsidR="001F25CA" w:rsidRPr="00020285">
        <w:rPr>
          <w:rFonts w:ascii="Calibri" w:eastAsia="Calibri" w:hAnsi="Calibri" w:cs="Calibri"/>
          <w:sz w:val="20"/>
          <w:shd w:val="clear" w:color="auto" w:fill="FFFFFF"/>
        </w:rPr>
        <w:t>if</w:t>
      </w:r>
      <w:r w:rsidRPr="00020285">
        <w:rPr>
          <w:rFonts w:ascii="Calibri" w:eastAsia="Calibri" w:hAnsi="Calibri" w:cs="Calibri"/>
          <w:sz w:val="20"/>
          <w:shd w:val="clear" w:color="auto" w:fill="FFFFFF"/>
        </w:rPr>
        <w:t xml:space="preserve"> national guidance can be devised based on pre-existing successful triage services, this will allow for a more effective service throughout the UK.  </w:t>
      </w:r>
    </w:p>
    <w:p w:rsidR="003724D3" w:rsidRDefault="001F25CA">
      <w:pPr>
        <w:rPr>
          <w:rFonts w:ascii="Calibri" w:eastAsia="Calibri" w:hAnsi="Calibri" w:cs="Calibri"/>
        </w:rPr>
      </w:pPr>
      <w:r>
        <w:rPr>
          <w:rFonts w:ascii="Calibri" w:eastAsia="Calibri" w:hAnsi="Calibri" w:cs="Calibri"/>
        </w:rPr>
        <w:t>Word Count 2543</w:t>
      </w:r>
    </w:p>
    <w:p w:rsidR="003724D3" w:rsidRDefault="005D496C">
      <w:pPr>
        <w:rPr>
          <w:rFonts w:ascii="Calibri" w:eastAsia="Calibri" w:hAnsi="Calibri" w:cs="Calibri"/>
        </w:rPr>
      </w:pPr>
      <w:r>
        <w:rPr>
          <w:rFonts w:ascii="Calibri" w:eastAsia="Calibri" w:hAnsi="Calibri" w:cs="Calibri"/>
        </w:rPr>
        <w:lastRenderedPageBreak/>
        <w:t>Bibliography</w:t>
      </w:r>
    </w:p>
    <w:p w:rsidR="003724D3" w:rsidRPr="00020285" w:rsidRDefault="003724D3" w:rsidP="00020285">
      <w:pPr>
        <w:rPr>
          <w:rFonts w:ascii="Calibri" w:eastAsia="Calibri" w:hAnsi="Calibri" w:cs="Calibri"/>
        </w:rPr>
      </w:pP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Aguinis, H &amp; Kraiger, K., (2009). Benefits of Training and Development for Individuals and Teams, Organizations, and Society. </w:t>
      </w:r>
      <w:r w:rsidRPr="00020285">
        <w:rPr>
          <w:rFonts w:eastAsia="Calibri" w:cstheme="minorHAnsi"/>
          <w:i/>
          <w:sz w:val="20"/>
          <w:szCs w:val="20"/>
        </w:rPr>
        <w:t>Annual Review Of Phycology </w:t>
      </w:r>
      <w:r w:rsidRPr="00020285">
        <w:rPr>
          <w:rFonts w:eastAsia="Calibri" w:cstheme="minorHAnsi"/>
          <w:sz w:val="20"/>
          <w:szCs w:val="20"/>
        </w:rPr>
        <w:t>. 60 (1), P451 - 74.</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Avon and Wiltshire Mental Health Partnership NHS Trust., (2021). </w:t>
      </w:r>
      <w:r w:rsidRPr="00020285">
        <w:rPr>
          <w:rFonts w:eastAsia="Calibri" w:cstheme="minorHAnsi"/>
          <w:i/>
          <w:sz w:val="20"/>
          <w:szCs w:val="20"/>
        </w:rPr>
        <w:t>Street Triage Service.</w:t>
      </w:r>
      <w:r w:rsidRPr="00020285">
        <w:rPr>
          <w:rFonts w:eastAsia="Calibri" w:cstheme="minorHAnsi"/>
          <w:sz w:val="20"/>
          <w:szCs w:val="20"/>
        </w:rPr>
        <w:t> Available: http://www.awp.nhs.uk/services/community/street-triage-service/. Last accessed 20th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Campbell, D. (2020). </w:t>
      </w:r>
      <w:r w:rsidRPr="00020285">
        <w:rPr>
          <w:rFonts w:eastAsia="Calibri" w:cstheme="minorHAnsi"/>
          <w:i/>
          <w:sz w:val="20"/>
          <w:szCs w:val="20"/>
        </w:rPr>
        <w:t>Police 999 Callouts to People Suffering Mental Health Crises Soar.</w:t>
      </w:r>
      <w:r w:rsidRPr="00020285">
        <w:rPr>
          <w:rFonts w:eastAsia="Calibri" w:cstheme="minorHAnsi"/>
          <w:sz w:val="20"/>
          <w:szCs w:val="20"/>
        </w:rPr>
        <w:t> Available: https://www.theguardian.com/society/2020/oct/18/police-999-callouts-to-people-suffering-mental-health-crises-soars. Last accessed 1st July 2021.</w:t>
      </w:r>
    </w:p>
    <w:p w:rsidR="009E23E6" w:rsidRPr="00020285" w:rsidRDefault="009E23E6" w:rsidP="00020285">
      <w:pPr>
        <w:rPr>
          <w:rFonts w:eastAsia="Calibri" w:cstheme="minorHAnsi"/>
          <w:sz w:val="20"/>
          <w:szCs w:val="20"/>
        </w:rPr>
      </w:pPr>
      <w:r w:rsidRPr="00020285">
        <w:rPr>
          <w:rFonts w:eastAsia="Calibri" w:cstheme="minorHAnsi"/>
          <w:sz w:val="20"/>
          <w:szCs w:val="20"/>
        </w:rPr>
        <w:t>Duncan E, Best C, Dougall N, Skar S, Evans J, Corfield A, Fitzpatrick D, Goldie I, Maxwell M, Snooks H, Stark C, White C, Wojcik W., (2019). Epidemiology of Emergency Ambulance Service Calls Related to Mental Health Problems and Self Harm: a National Record Linkage Study. </w:t>
      </w:r>
      <w:r w:rsidRPr="00020285">
        <w:rPr>
          <w:rFonts w:eastAsia="Calibri" w:cstheme="minorHAnsi"/>
          <w:i/>
          <w:sz w:val="20"/>
          <w:szCs w:val="20"/>
        </w:rPr>
        <w:t>Scandinavian Journal of Trauma, Resuscitation and Emergency Medicine</w:t>
      </w:r>
      <w:r w:rsidRPr="00020285">
        <w:rPr>
          <w:rFonts w:eastAsia="Calibri" w:cstheme="minorHAnsi"/>
          <w:sz w:val="20"/>
          <w:szCs w:val="20"/>
        </w:rPr>
        <w:t>. 27 (34).</w:t>
      </w:r>
    </w:p>
    <w:p w:rsidR="009E23E6" w:rsidRPr="00020285" w:rsidRDefault="009E23E6" w:rsidP="00020285">
      <w:pPr>
        <w:rPr>
          <w:rFonts w:eastAsia="Calibri" w:cstheme="minorHAnsi"/>
          <w:spacing w:val="6"/>
          <w:sz w:val="20"/>
          <w:szCs w:val="20"/>
          <w:shd w:val="clear" w:color="auto" w:fill="FFFFFF"/>
        </w:rPr>
      </w:pPr>
      <w:r w:rsidRPr="00020285">
        <w:rPr>
          <w:rFonts w:eastAsia="Calibri" w:cstheme="minorHAnsi"/>
          <w:spacing w:val="6"/>
          <w:sz w:val="20"/>
          <w:szCs w:val="20"/>
          <w:shd w:val="clear" w:color="auto" w:fill="FFFFFF"/>
        </w:rPr>
        <w:t>Fink, A., (2014). </w:t>
      </w:r>
      <w:r w:rsidRPr="00020285">
        <w:rPr>
          <w:rFonts w:eastAsia="Calibri" w:cstheme="minorHAnsi"/>
          <w:i/>
          <w:spacing w:val="6"/>
          <w:sz w:val="20"/>
          <w:szCs w:val="20"/>
          <w:shd w:val="clear" w:color="auto" w:fill="FFFFFF"/>
        </w:rPr>
        <w:t>Conducting Research Literature Reviews: From the Internet to Paper</w:t>
      </w:r>
      <w:r w:rsidRPr="00020285">
        <w:rPr>
          <w:rFonts w:eastAsia="Calibri" w:cstheme="minorHAnsi"/>
          <w:spacing w:val="6"/>
          <w:sz w:val="20"/>
          <w:szCs w:val="20"/>
          <w:shd w:val="clear" w:color="auto" w:fill="FFFFFF"/>
        </w:rPr>
        <w:t>. (4). Thousand Oaks, CA: SAGE.</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Ford-Jones, P., (2017). A Critical Analysis of Debates Around Mental Health Calls in the Prehospital Setting. </w:t>
      </w:r>
      <w:r w:rsidRPr="00020285">
        <w:rPr>
          <w:rFonts w:eastAsia="Calibri" w:cstheme="minorHAnsi"/>
          <w:i/>
          <w:sz w:val="20"/>
          <w:szCs w:val="20"/>
        </w:rPr>
        <w:t>INQUIRY: The Journal of Health Care Organization, Provision, and Financing</w:t>
      </w:r>
      <w:r w:rsidRPr="00020285">
        <w:rPr>
          <w:rFonts w:eastAsia="Calibri" w:cstheme="minorHAnsi"/>
          <w:sz w:val="20"/>
          <w:szCs w:val="20"/>
        </w:rPr>
        <w:t>. 54 (1), P1-5.</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Her Majesty's Inspectorate of Constabulary and Fire &amp; Rescue Services. (2018). </w:t>
      </w:r>
      <w:r w:rsidRPr="00020285">
        <w:rPr>
          <w:rFonts w:eastAsia="Calibri" w:cstheme="minorHAnsi"/>
          <w:i/>
          <w:sz w:val="20"/>
          <w:szCs w:val="20"/>
        </w:rPr>
        <w:t>Policing and Mental Health Picking Up the Pieces.</w:t>
      </w:r>
      <w:r w:rsidRPr="00020285">
        <w:rPr>
          <w:rFonts w:eastAsia="Calibri" w:cstheme="minorHAnsi"/>
          <w:sz w:val="20"/>
          <w:szCs w:val="20"/>
        </w:rPr>
        <w:t> Available: https://www.justiceinspectorates.gov.uk/hmicfrs/wp-content/uploads/policing-and-mental-health-picking-up-the-pieces.pdf. Last accessed 11th Jun 2021.</w:t>
      </w:r>
    </w:p>
    <w:p w:rsidR="009E23E6" w:rsidRPr="00020285" w:rsidRDefault="009E23E6" w:rsidP="00020285">
      <w:pPr>
        <w:rPr>
          <w:rFonts w:eastAsia="Calibri" w:cstheme="minorHAnsi"/>
          <w:sz w:val="20"/>
          <w:szCs w:val="20"/>
        </w:rPr>
      </w:pPr>
      <w:r w:rsidRPr="00020285">
        <w:rPr>
          <w:rFonts w:eastAsia="Calibri" w:cstheme="minorHAnsi"/>
          <w:sz w:val="20"/>
          <w:szCs w:val="20"/>
        </w:rPr>
        <w:t>Keown P, French J, Gibson G, Newton E, Cull S, Brown P, Parry J, Lyons D, Mckinnon I.,(2016). Too Much Detention? Street Triage and Detentions Under Section 136 Mental Health Act in the North-East of England: a Descriptive Study of the Effects of a Street Triage intervention. </w:t>
      </w:r>
      <w:r w:rsidRPr="00020285">
        <w:rPr>
          <w:rFonts w:eastAsia="Calibri" w:cstheme="minorHAnsi"/>
          <w:i/>
          <w:sz w:val="20"/>
          <w:szCs w:val="20"/>
        </w:rPr>
        <w:t>BMJ Open </w:t>
      </w:r>
      <w:r w:rsidRPr="00020285">
        <w:rPr>
          <w:rFonts w:eastAsia="Calibri" w:cstheme="minorHAnsi"/>
          <w:sz w:val="20"/>
          <w:szCs w:val="20"/>
        </w:rPr>
        <w:t>. 6 (1), p1 - 8 .</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London Ambulance service., (2020). </w:t>
      </w:r>
      <w:r w:rsidRPr="00020285">
        <w:rPr>
          <w:rFonts w:eastAsia="Calibri" w:cstheme="minorHAnsi"/>
          <w:i/>
          <w:sz w:val="20"/>
          <w:szCs w:val="20"/>
        </w:rPr>
        <w:t>Mental Health Joint Response Car Pilot - Evaluation Report.</w:t>
      </w:r>
      <w:r w:rsidRPr="00020285">
        <w:rPr>
          <w:rFonts w:eastAsia="Calibri" w:cstheme="minorHAnsi"/>
          <w:sz w:val="20"/>
          <w:szCs w:val="20"/>
        </w:rPr>
        <w:t> Available: https://aace.org.uk/wp-content/uploads/2020/08/MHJRC-Review-Final-12082020.pdf. Last accessed 22nd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Loughran, M., (2018). Detention Under Section 136: Why is it Increasing?. </w:t>
      </w:r>
      <w:r w:rsidRPr="00020285">
        <w:rPr>
          <w:rFonts w:eastAsia="Calibri" w:cstheme="minorHAnsi"/>
          <w:i/>
          <w:sz w:val="20"/>
          <w:szCs w:val="20"/>
        </w:rPr>
        <w:t>Medicine, Science and the Law</w:t>
      </w:r>
      <w:r w:rsidRPr="00020285">
        <w:rPr>
          <w:rFonts w:eastAsia="Calibri" w:cstheme="minorHAnsi"/>
          <w:sz w:val="20"/>
          <w:szCs w:val="20"/>
        </w:rPr>
        <w:t>. 58 (4), P 268 - 274.</w:t>
      </w:r>
    </w:p>
    <w:p w:rsidR="009E23E6" w:rsidRPr="00020285" w:rsidRDefault="009E23E6" w:rsidP="00020285">
      <w:pPr>
        <w:spacing w:before="100" w:after="100" w:line="240" w:lineRule="auto"/>
        <w:rPr>
          <w:rFonts w:eastAsia="Verdana" w:cstheme="minorHAnsi"/>
          <w:sz w:val="20"/>
          <w:szCs w:val="20"/>
        </w:rPr>
      </w:pPr>
      <w:r w:rsidRPr="00020285">
        <w:rPr>
          <w:rFonts w:eastAsia="Verdana" w:cstheme="minorHAnsi"/>
          <w:sz w:val="20"/>
          <w:szCs w:val="20"/>
        </w:rPr>
        <w:t xml:space="preserve">McCann T, Savic M, Ferguson N, Bosley E, Smith K, Roberts L, Emond K, Lubman D., </w:t>
      </w:r>
      <w:r w:rsidRPr="00020285">
        <w:rPr>
          <w:rFonts w:eastAsia="Calibri" w:cstheme="minorHAnsi"/>
          <w:sz w:val="20"/>
          <w:szCs w:val="20"/>
        </w:rPr>
        <w:t>(2018). Paramedics' Perceptions of their Scope of Practice in Caring for Patients with Non-Medical Emergency-Related Mental Health and/or Alcohol and Other Drug Problems: A Qualitative Study. </w:t>
      </w:r>
      <w:r w:rsidRPr="00020285">
        <w:rPr>
          <w:rFonts w:eastAsia="Calibri" w:cstheme="minorHAnsi"/>
          <w:i/>
          <w:sz w:val="20"/>
          <w:szCs w:val="20"/>
        </w:rPr>
        <w:t>PLoS One.</w:t>
      </w:r>
      <w:r w:rsidRPr="00020285">
        <w:rPr>
          <w:rFonts w:eastAsia="Calibri" w:cstheme="minorHAnsi"/>
          <w:sz w:val="20"/>
          <w:szCs w:val="20"/>
        </w:rPr>
        <w:t>. 13 (12), P1-16.</w:t>
      </w:r>
    </w:p>
    <w:p w:rsidR="009E23E6" w:rsidRPr="00020285" w:rsidRDefault="009E23E6" w:rsidP="00020285">
      <w:pPr>
        <w:spacing w:before="100" w:after="100" w:line="240" w:lineRule="auto"/>
        <w:rPr>
          <w:rFonts w:eastAsia="Verdana" w:cstheme="minorHAnsi"/>
          <w:sz w:val="20"/>
          <w:szCs w:val="20"/>
        </w:rPr>
      </w:pPr>
      <w:r w:rsidRPr="00020285">
        <w:rPr>
          <w:rFonts w:eastAsia="Verdana" w:cstheme="minorHAnsi"/>
          <w:sz w:val="20"/>
          <w:szCs w:val="20"/>
        </w:rPr>
        <w:t xml:space="preserve">Puntis S, Perfect D, Kirubarajan A, Bolton S, Davies F, Hayes A, Harriss E, Molodynski A., </w:t>
      </w:r>
      <w:r w:rsidRPr="00020285">
        <w:rPr>
          <w:rFonts w:eastAsia="Calibri" w:cstheme="minorHAnsi"/>
          <w:sz w:val="20"/>
          <w:szCs w:val="20"/>
        </w:rPr>
        <w:t>(2018). A systematic Review of Co-Responder Models of Police Mental Health ‘Street’ Triage. </w:t>
      </w:r>
      <w:r w:rsidRPr="00020285">
        <w:rPr>
          <w:rFonts w:eastAsia="Calibri" w:cstheme="minorHAnsi"/>
          <w:i/>
          <w:sz w:val="20"/>
          <w:szCs w:val="20"/>
        </w:rPr>
        <w:t>BMC Psychiatry</w:t>
      </w:r>
      <w:r w:rsidRPr="00020285">
        <w:rPr>
          <w:rFonts w:eastAsia="Calibri" w:cstheme="minorHAnsi"/>
          <w:sz w:val="20"/>
          <w:szCs w:val="20"/>
        </w:rPr>
        <w:t>. 18 (256), p1 - 11.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Putman S. (2019). </w:t>
      </w:r>
      <w:r w:rsidRPr="00020285">
        <w:rPr>
          <w:rFonts w:eastAsia="Calibri" w:cstheme="minorHAnsi"/>
          <w:i/>
          <w:sz w:val="20"/>
          <w:szCs w:val="20"/>
        </w:rPr>
        <w:t>Mental Health Policy.</w:t>
      </w:r>
      <w:r w:rsidRPr="00020285">
        <w:rPr>
          <w:rFonts w:eastAsia="Calibri" w:cstheme="minorHAnsi"/>
          <w:sz w:val="20"/>
          <w:szCs w:val="20"/>
        </w:rPr>
        <w:t> Available: https://www.scas.nhs.uk/wp-content/uploads/Mental-Health-Policy.pdf. Last accessed 22th July 2021.</w:t>
      </w:r>
    </w:p>
    <w:p w:rsidR="009E23E6" w:rsidRPr="00020285" w:rsidRDefault="009E23E6" w:rsidP="00020285">
      <w:pPr>
        <w:rPr>
          <w:rFonts w:eastAsia="Calibri" w:cstheme="minorHAnsi"/>
          <w:sz w:val="20"/>
          <w:szCs w:val="20"/>
        </w:rPr>
      </w:pPr>
      <w:r w:rsidRPr="00020285">
        <w:rPr>
          <w:rFonts w:eastAsia="Calibri" w:cstheme="minorHAnsi"/>
          <w:sz w:val="20"/>
          <w:szCs w:val="20"/>
        </w:rPr>
        <w:t>Rodgers M, Thomas S, Dalton J, Harden M, Eastwood A., (2019). Police-Related Triage Interventions for Mental Health-Related Incidents: a Rapid Evidence Synthesis. </w:t>
      </w:r>
      <w:r w:rsidRPr="00020285">
        <w:rPr>
          <w:rFonts w:eastAsia="Calibri" w:cstheme="minorHAnsi"/>
          <w:i/>
          <w:sz w:val="20"/>
          <w:szCs w:val="20"/>
        </w:rPr>
        <w:t>Health Serv Deliv Res</w:t>
      </w:r>
      <w:r w:rsidRPr="00020285">
        <w:rPr>
          <w:rFonts w:eastAsia="Calibri" w:cstheme="minorHAnsi"/>
          <w:sz w:val="20"/>
          <w:szCs w:val="20"/>
        </w:rPr>
        <w:t>. 7 (20).</w:t>
      </w:r>
    </w:p>
    <w:p w:rsidR="009E23E6" w:rsidRPr="00020285" w:rsidRDefault="009E23E6" w:rsidP="00020285">
      <w:pPr>
        <w:rPr>
          <w:rFonts w:eastAsia="Calibri" w:cstheme="minorHAnsi"/>
          <w:sz w:val="20"/>
          <w:szCs w:val="20"/>
        </w:rPr>
      </w:pPr>
      <w:r w:rsidRPr="00020285">
        <w:rPr>
          <w:rFonts w:eastAsia="Calibri" w:cstheme="minorHAnsi"/>
          <w:sz w:val="20"/>
          <w:szCs w:val="20"/>
        </w:rPr>
        <w:t>Scantlebury A, Fairhurst C, Booth A, McDaid C, Moran N, Parker A, Payne R, Scott W, Torgerson D, Webber M, Hewitt C., (2017). Effectiveness of a Training Program for Police Officers who come into Contact with People with Mental Health Problems: A Pragmatic Randomised Controlled Tria. </w:t>
      </w:r>
      <w:r w:rsidRPr="00020285">
        <w:rPr>
          <w:rFonts w:eastAsia="Calibri" w:cstheme="minorHAnsi"/>
          <w:i/>
          <w:sz w:val="20"/>
          <w:szCs w:val="20"/>
        </w:rPr>
        <w:t>Plos One</w:t>
      </w:r>
      <w:r w:rsidRPr="00020285">
        <w:rPr>
          <w:rFonts w:eastAsia="Calibri" w:cstheme="minorHAnsi"/>
          <w:sz w:val="20"/>
          <w:szCs w:val="20"/>
        </w:rPr>
        <w:t>. 12 (9)</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South Central Ambulance Service., (2019). </w:t>
      </w:r>
      <w:r w:rsidRPr="00020285">
        <w:rPr>
          <w:rFonts w:eastAsia="Calibri" w:cstheme="minorHAnsi"/>
          <w:i/>
          <w:sz w:val="20"/>
          <w:szCs w:val="20"/>
        </w:rPr>
        <w:t>Mental Health Policy.</w:t>
      </w:r>
      <w:r w:rsidRPr="00020285">
        <w:rPr>
          <w:rFonts w:eastAsia="Calibri" w:cstheme="minorHAnsi"/>
          <w:sz w:val="20"/>
          <w:szCs w:val="20"/>
        </w:rPr>
        <w:t> Available: https://www.scas.nhs.uk/wp-content/uploads/Mental-Health-Policy.pdf. Last accessed 19th Jun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Taheri, S. (2014). Do Crisis Intervention Teams Reduce Arrests and Improve Officer Safety? A Systematic Review and Meta-Analysis. </w:t>
      </w:r>
      <w:r w:rsidRPr="00020285">
        <w:rPr>
          <w:rFonts w:eastAsia="Calibri" w:cstheme="minorHAnsi"/>
          <w:i/>
          <w:sz w:val="20"/>
          <w:szCs w:val="20"/>
        </w:rPr>
        <w:t>Criminal justice policy review</w:t>
      </w:r>
      <w:r w:rsidRPr="00020285">
        <w:rPr>
          <w:rFonts w:eastAsia="Calibri" w:cstheme="minorHAnsi"/>
          <w:sz w:val="20"/>
          <w:szCs w:val="20"/>
        </w:rPr>
        <w:t>. 27 (1), p76 - 96.</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lastRenderedPageBreak/>
        <w:t>The College of Policing., (2020). </w:t>
      </w:r>
      <w:r w:rsidRPr="00020285">
        <w:rPr>
          <w:rFonts w:eastAsia="Calibri" w:cstheme="minorHAnsi"/>
          <w:i/>
          <w:sz w:val="20"/>
          <w:szCs w:val="20"/>
        </w:rPr>
        <w:t>Crisis Intervention Teams.</w:t>
      </w:r>
      <w:r w:rsidRPr="00020285">
        <w:rPr>
          <w:rFonts w:eastAsia="Calibri" w:cstheme="minorHAnsi"/>
          <w:sz w:val="20"/>
          <w:szCs w:val="20"/>
        </w:rPr>
        <w:t> Available: https://whatworks.college.police.uk/toolkit/Pages/Intervention.aspx?InterventionID=63. Last accessed 15th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The National Police Chiefs Council., (2020). </w:t>
      </w:r>
      <w:r w:rsidRPr="00020285">
        <w:rPr>
          <w:rFonts w:eastAsia="Calibri" w:cstheme="minorHAnsi"/>
          <w:i/>
          <w:sz w:val="20"/>
          <w:szCs w:val="20"/>
        </w:rPr>
        <w:t>National Strategy on Policing and Mental Health.</w:t>
      </w:r>
      <w:r w:rsidRPr="00020285">
        <w:rPr>
          <w:rFonts w:eastAsia="Calibri" w:cstheme="minorHAnsi"/>
          <w:sz w:val="20"/>
          <w:szCs w:val="20"/>
        </w:rPr>
        <w:t> Available: https://www.npcc.police.uk/Mental%20Health/Nat%20Strat%20Final%20v2%2026%20Feb%202020.pdf. Last accessed 16th Jun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Thomas S, Watson A., (2017). A focus on mental health training for police. </w:t>
      </w:r>
      <w:r w:rsidRPr="00020285">
        <w:rPr>
          <w:rFonts w:eastAsia="Calibri" w:cstheme="minorHAnsi"/>
          <w:i/>
          <w:sz w:val="20"/>
          <w:szCs w:val="20"/>
        </w:rPr>
        <w:t>Journal of Criminological Research, Policy and Practice</w:t>
      </w:r>
      <w:r w:rsidRPr="00020285">
        <w:rPr>
          <w:rFonts w:eastAsia="Calibri" w:cstheme="minorHAnsi"/>
          <w:sz w:val="20"/>
          <w:szCs w:val="20"/>
        </w:rPr>
        <w:t>. 3 (2), P93 - 104.</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Uk Government., (1983). </w:t>
      </w:r>
      <w:r w:rsidRPr="00020285">
        <w:rPr>
          <w:rFonts w:eastAsia="Calibri" w:cstheme="minorHAnsi"/>
          <w:i/>
          <w:sz w:val="20"/>
          <w:szCs w:val="20"/>
        </w:rPr>
        <w:t>Mental Health Act.</w:t>
      </w:r>
      <w:r w:rsidRPr="00020285">
        <w:rPr>
          <w:rFonts w:eastAsia="Calibri" w:cstheme="minorHAnsi"/>
          <w:sz w:val="20"/>
          <w:szCs w:val="20"/>
        </w:rPr>
        <w:t> Available: https://www.legislation.gov.uk/ukpga/1983/20/section/136. Last accessed 1st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Uk Government., (2014). </w:t>
      </w:r>
      <w:r w:rsidRPr="00020285">
        <w:rPr>
          <w:rFonts w:eastAsia="Calibri" w:cstheme="minorHAnsi"/>
          <w:i/>
          <w:sz w:val="20"/>
          <w:szCs w:val="20"/>
        </w:rPr>
        <w:t>Mental Health Crisis Care Concordat.</w:t>
      </w:r>
      <w:r w:rsidRPr="00020285">
        <w:rPr>
          <w:rFonts w:eastAsia="Calibri" w:cstheme="minorHAnsi"/>
          <w:sz w:val="20"/>
          <w:szCs w:val="20"/>
        </w:rPr>
        <w:t> Available: https://assets.publishing.service.gov.uk/government/uploads/system/uploads/attachment_data/file/281242/36353_Mental_Health_Crisis_accessible.pdf. Last accessed 20th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Uk Government., (2014). </w:t>
      </w:r>
      <w:r w:rsidRPr="00020285">
        <w:rPr>
          <w:rFonts w:eastAsia="Calibri" w:cstheme="minorHAnsi"/>
          <w:i/>
          <w:sz w:val="20"/>
          <w:szCs w:val="20"/>
        </w:rPr>
        <w:t>Review of the Operation of Sections 135 and 136 of the Mental Health Act 1983.</w:t>
      </w:r>
      <w:r w:rsidRPr="00020285">
        <w:rPr>
          <w:rFonts w:eastAsia="Calibri" w:cstheme="minorHAnsi"/>
          <w:sz w:val="20"/>
          <w:szCs w:val="20"/>
        </w:rPr>
        <w:t> Available: https://assets.publishing.service.gov.uk/government/uploads/system/uploads/attachment_data/file/389202/S135_and_S136_of_the_Mental_Health_Act_-_full_outcome.pdf. Last accessed 01st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Uk Government., (2021). </w:t>
      </w:r>
      <w:r w:rsidRPr="00020285">
        <w:rPr>
          <w:rFonts w:eastAsia="Calibri" w:cstheme="minorHAnsi"/>
          <w:i/>
          <w:sz w:val="20"/>
          <w:szCs w:val="20"/>
        </w:rPr>
        <w:t>Street triage pilots.</w:t>
      </w:r>
      <w:r w:rsidRPr="00020285">
        <w:rPr>
          <w:rFonts w:eastAsia="Calibri" w:cstheme="minorHAnsi"/>
          <w:sz w:val="20"/>
          <w:szCs w:val="20"/>
        </w:rPr>
        <w:t> Available: https://www.crisiscareconcordat.org.uk/inspiration/get-inspired-2/. Last accessed 20th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Uk Parliament., (2016). </w:t>
      </w:r>
      <w:r w:rsidRPr="00020285">
        <w:rPr>
          <w:rFonts w:eastAsia="Calibri" w:cstheme="minorHAnsi"/>
          <w:i/>
          <w:sz w:val="20"/>
          <w:szCs w:val="20"/>
        </w:rPr>
        <w:t>Policing and Crime Bill.</w:t>
      </w:r>
      <w:r w:rsidRPr="00020285">
        <w:rPr>
          <w:rFonts w:eastAsia="Calibri" w:cstheme="minorHAnsi"/>
          <w:sz w:val="20"/>
          <w:szCs w:val="20"/>
        </w:rPr>
        <w:t> Available: https://publications.parliament.uk/pa/cm201516/cmpublic/policingandcrime/Memo/PCB06.htm. Last accessed 11th July 2021.</w:t>
      </w:r>
    </w:p>
    <w:p w:rsidR="009E23E6" w:rsidRPr="00020285" w:rsidRDefault="009E23E6" w:rsidP="00020285">
      <w:pPr>
        <w:spacing w:before="100" w:after="100" w:line="240" w:lineRule="auto"/>
        <w:rPr>
          <w:rFonts w:eastAsia="Calibri" w:cstheme="minorHAnsi"/>
          <w:sz w:val="20"/>
          <w:szCs w:val="20"/>
        </w:rPr>
      </w:pPr>
      <w:r w:rsidRPr="00020285">
        <w:rPr>
          <w:rFonts w:eastAsia="Calibri" w:cstheme="minorHAnsi"/>
          <w:sz w:val="20"/>
          <w:szCs w:val="20"/>
        </w:rPr>
        <w:t>Wood J, Beierschmitt L., (2014). Beyond Police Crisis Intervention: Moving “upstream” to Manage Cases and Places of Behavioural Health Vulnerability. </w:t>
      </w:r>
      <w:r w:rsidRPr="00020285">
        <w:rPr>
          <w:rFonts w:eastAsia="Calibri" w:cstheme="minorHAnsi"/>
          <w:i/>
          <w:sz w:val="20"/>
          <w:szCs w:val="20"/>
        </w:rPr>
        <w:t>International Journal of Law and Psychiatry</w:t>
      </w:r>
      <w:r w:rsidRPr="00020285">
        <w:rPr>
          <w:rFonts w:eastAsia="Calibri" w:cstheme="minorHAnsi"/>
          <w:sz w:val="20"/>
          <w:szCs w:val="20"/>
        </w:rPr>
        <w:t>. 37 (5), P439 - 447.</w:t>
      </w:r>
    </w:p>
    <w:p w:rsidR="003724D3" w:rsidRPr="00020285" w:rsidRDefault="005D496C">
      <w:pPr>
        <w:rPr>
          <w:rFonts w:ascii="Calibri" w:eastAsia="Calibri" w:hAnsi="Calibri" w:cs="Calibri"/>
        </w:rPr>
      </w:pPr>
      <w:r w:rsidRPr="00020285">
        <w:rPr>
          <w:rFonts w:ascii="Calibri" w:eastAsia="Calibri" w:hAnsi="Calibri" w:cs="Calibri"/>
        </w:rPr>
        <w:t xml:space="preserve"> </w:t>
      </w:r>
    </w:p>
    <w:p w:rsidR="003724D3" w:rsidRPr="0088782D" w:rsidRDefault="003724D3" w:rsidP="0088782D">
      <w:pPr>
        <w:rPr>
          <w:rFonts w:ascii="Calibri" w:eastAsia="Calibri" w:hAnsi="Calibri" w:cs="Calibri"/>
        </w:rPr>
      </w:pPr>
      <w:bookmarkStart w:id="0" w:name="_GoBack"/>
      <w:bookmarkEnd w:id="0"/>
    </w:p>
    <w:sectPr w:rsidR="003724D3" w:rsidRPr="0088782D" w:rsidSect="0002028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084" w:rsidRDefault="00CC2084" w:rsidP="00020285">
      <w:pPr>
        <w:spacing w:after="0" w:line="240" w:lineRule="auto"/>
      </w:pPr>
      <w:r>
        <w:separator/>
      </w:r>
    </w:p>
  </w:endnote>
  <w:endnote w:type="continuationSeparator" w:id="0">
    <w:p w:rsidR="00CC2084" w:rsidRDefault="00CC2084" w:rsidP="00020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Footer"/>
      <w:rPr>
        <w:color w:val="000000"/>
        <w:sz w:val="17"/>
      </w:rPr>
    </w:pPr>
    <w:bookmarkStart w:id="3" w:name="TITUS1FooterEvenPages"/>
    <w:r>
      <w:rPr>
        <w:color w:val="000000"/>
        <w:sz w:val="17"/>
      </w:rPr>
      <w:t> </w:t>
    </w:r>
  </w:p>
  <w:bookmarkEnd w:id="3"/>
  <w:p w:rsidR="00CC2084" w:rsidRDefault="00CC2084" w:rsidP="0052048A">
    <w:pPr>
      <w:pStyle w:val="Footer"/>
    </w:pPr>
  </w:p>
  <w:p w:rsidR="00CC2084" w:rsidRDefault="00CC20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Footer"/>
      <w:rPr>
        <w:color w:val="000000"/>
        <w:sz w:val="17"/>
      </w:rPr>
    </w:pPr>
    <w:bookmarkStart w:id="4" w:name="TITUS1FooterPrimary"/>
    <w:r>
      <w:rPr>
        <w:color w:val="000000"/>
        <w:sz w:val="17"/>
      </w:rPr>
      <w:t> </w:t>
    </w:r>
  </w:p>
  <w:bookmarkEnd w:id="4"/>
  <w:p w:rsidR="00CC2084" w:rsidRDefault="00CC2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Footer"/>
      <w:rPr>
        <w:color w:val="000000"/>
        <w:sz w:val="17"/>
      </w:rPr>
    </w:pPr>
    <w:bookmarkStart w:id="6" w:name="TITUS1FooterFirstPage"/>
    <w:r>
      <w:rPr>
        <w:color w:val="000000"/>
        <w:sz w:val="17"/>
      </w:rPr>
      <w:t> </w:t>
    </w:r>
  </w:p>
  <w:bookmarkEnd w:id="6"/>
  <w:p w:rsidR="00CC2084" w:rsidRDefault="00CC2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084" w:rsidRDefault="00CC2084" w:rsidP="00020285">
      <w:pPr>
        <w:spacing w:after="0" w:line="240" w:lineRule="auto"/>
      </w:pPr>
      <w:r>
        <w:separator/>
      </w:r>
    </w:p>
  </w:footnote>
  <w:footnote w:type="continuationSeparator" w:id="0">
    <w:p w:rsidR="00CC2084" w:rsidRDefault="00CC2084" w:rsidP="00020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Header"/>
      <w:rPr>
        <w:color w:val="000000"/>
        <w:sz w:val="17"/>
      </w:rPr>
    </w:pPr>
    <w:bookmarkStart w:id="1" w:name="TITUS1HeaderEvenPages"/>
    <w:r>
      <w:rPr>
        <w:color w:val="000000"/>
        <w:sz w:val="17"/>
      </w:rPr>
      <w:t> </w:t>
    </w:r>
  </w:p>
  <w:bookmarkEnd w:id="1"/>
  <w:p w:rsidR="00CC2084" w:rsidRDefault="00CC2084" w:rsidP="0052048A">
    <w:pPr>
      <w:pStyle w:val="Header"/>
    </w:pPr>
  </w:p>
  <w:p w:rsidR="00CC2084" w:rsidRDefault="00CC20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Header"/>
      <w:rPr>
        <w:color w:val="000000"/>
        <w:sz w:val="17"/>
      </w:rPr>
    </w:pPr>
    <w:bookmarkStart w:id="2" w:name="TITUS1HeaderPrimary"/>
    <w:r>
      <w:rPr>
        <w:color w:val="000000"/>
        <w:sz w:val="17"/>
      </w:rPr>
      <w:t> </w:t>
    </w:r>
  </w:p>
  <w:bookmarkEnd w:id="2"/>
  <w:p w:rsidR="00CC2084" w:rsidRDefault="00CC20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084" w:rsidRDefault="009E23E6" w:rsidP="009E23E6">
    <w:pPr>
      <w:pStyle w:val="Header"/>
      <w:rPr>
        <w:color w:val="000000"/>
        <w:sz w:val="17"/>
      </w:rPr>
    </w:pPr>
    <w:bookmarkStart w:id="5" w:name="TITUS1HeaderFirstPage"/>
    <w:r>
      <w:rPr>
        <w:color w:val="000000"/>
        <w:sz w:val="17"/>
      </w:rPr>
      <w:t> </w:t>
    </w:r>
  </w:p>
  <w:bookmarkEnd w:id="5"/>
  <w:p w:rsidR="00CC2084" w:rsidRDefault="00CC20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B5DB4"/>
    <w:multiLevelType w:val="multilevel"/>
    <w:tmpl w:val="F87EAF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3C0E1E"/>
    <w:multiLevelType w:val="multilevel"/>
    <w:tmpl w:val="AC50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30C9F"/>
    <w:multiLevelType w:val="multilevel"/>
    <w:tmpl w:val="C818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DD10A1"/>
    <w:multiLevelType w:val="multilevel"/>
    <w:tmpl w:val="2B166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4D3"/>
    <w:rsid w:val="00020285"/>
    <w:rsid w:val="00064136"/>
    <w:rsid w:val="001F25CA"/>
    <w:rsid w:val="001F5D38"/>
    <w:rsid w:val="002447BC"/>
    <w:rsid w:val="003724D3"/>
    <w:rsid w:val="00427FEB"/>
    <w:rsid w:val="0052048A"/>
    <w:rsid w:val="005A2BDE"/>
    <w:rsid w:val="005D496C"/>
    <w:rsid w:val="0088782D"/>
    <w:rsid w:val="009E23E6"/>
    <w:rsid w:val="00A12A73"/>
    <w:rsid w:val="00AA577A"/>
    <w:rsid w:val="00AD7604"/>
    <w:rsid w:val="00BC0020"/>
    <w:rsid w:val="00C6587A"/>
    <w:rsid w:val="00CC2084"/>
    <w:rsid w:val="00CF5769"/>
    <w:rsid w:val="00E018D2"/>
    <w:rsid w:val="00E16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93706AB-5BEE-4B51-9146-E9649FF2E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A2BDE"/>
    <w:rPr>
      <w:color w:val="0000FF"/>
      <w:u w:val="single"/>
    </w:rPr>
  </w:style>
  <w:style w:type="character" w:customStyle="1" w:styleId="name">
    <w:name w:val="name"/>
    <w:basedOn w:val="DefaultParagraphFont"/>
    <w:rsid w:val="00C6587A"/>
  </w:style>
  <w:style w:type="character" w:customStyle="1" w:styleId="xref-sep">
    <w:name w:val="xref-sep"/>
    <w:basedOn w:val="DefaultParagraphFont"/>
    <w:rsid w:val="00C6587A"/>
  </w:style>
  <w:style w:type="character" w:customStyle="1" w:styleId="authors-list-item">
    <w:name w:val="authors-list-item"/>
    <w:basedOn w:val="DefaultParagraphFont"/>
    <w:rsid w:val="00C6587A"/>
  </w:style>
  <w:style w:type="character" w:customStyle="1" w:styleId="author-sup-separator">
    <w:name w:val="author-sup-separator"/>
    <w:basedOn w:val="DefaultParagraphFont"/>
    <w:rsid w:val="00C6587A"/>
  </w:style>
  <w:style w:type="character" w:customStyle="1" w:styleId="comma">
    <w:name w:val="comma"/>
    <w:basedOn w:val="DefaultParagraphFont"/>
    <w:rsid w:val="00C6587A"/>
  </w:style>
  <w:style w:type="paragraph" w:styleId="Header">
    <w:name w:val="header"/>
    <w:basedOn w:val="Normal"/>
    <w:link w:val="HeaderChar"/>
    <w:uiPriority w:val="99"/>
    <w:unhideWhenUsed/>
    <w:rsid w:val="000202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285"/>
  </w:style>
  <w:style w:type="paragraph" w:styleId="Footer">
    <w:name w:val="footer"/>
    <w:basedOn w:val="Normal"/>
    <w:link w:val="FooterChar"/>
    <w:uiPriority w:val="99"/>
    <w:unhideWhenUsed/>
    <w:rsid w:val="000202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857716">
      <w:bodyDiv w:val="1"/>
      <w:marLeft w:val="0"/>
      <w:marRight w:val="0"/>
      <w:marTop w:val="0"/>
      <w:marBottom w:val="0"/>
      <w:divBdr>
        <w:top w:val="none" w:sz="0" w:space="0" w:color="auto"/>
        <w:left w:val="none" w:sz="0" w:space="0" w:color="auto"/>
        <w:bottom w:val="none" w:sz="0" w:space="0" w:color="auto"/>
        <w:right w:val="none" w:sz="0" w:space="0" w:color="auto"/>
      </w:divBdr>
    </w:div>
    <w:div w:id="1453405579">
      <w:bodyDiv w:val="1"/>
      <w:marLeft w:val="0"/>
      <w:marRight w:val="0"/>
      <w:marTop w:val="0"/>
      <w:marBottom w:val="0"/>
      <w:divBdr>
        <w:top w:val="none" w:sz="0" w:space="0" w:color="auto"/>
        <w:left w:val="none" w:sz="0" w:space="0" w:color="auto"/>
        <w:bottom w:val="none" w:sz="0" w:space="0" w:color="auto"/>
        <w:right w:val="none" w:sz="0" w:space="0" w:color="auto"/>
      </w:divBdr>
    </w:div>
    <w:div w:id="1651709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Evans,Matthew swp6437</dc:creator>
  <cp:lastModifiedBy>Evans,Matthew swp6437</cp:lastModifiedBy>
  <cp:revision>9</cp:revision>
  <dcterms:created xsi:type="dcterms:W3CDTF">2021-07-26T16:23:00Z</dcterms:created>
  <dcterms:modified xsi:type="dcterms:W3CDTF">2021-07-26T20:19:00Z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f5a44ab7-d542-42b0-adbe-72389137bbd7</vt:lpwstr>
  </property>
  <property fmtid="{D5CDD505-2E9C-101B-9397-08002B2CF9AE}" pid="3" name="Classification">
    <vt:lpwstr>OFFICIAL</vt:lpwstr>
  </property>
  <property fmtid="{D5CDD505-2E9C-101B-9397-08002B2CF9AE}" pid="4" name="Visibility">
    <vt:lpwstr>NOT VISIBLE</vt:lpwstr>
  </property>
</Properties>
</file>