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992888" w:rsidP="5F992888" w:rsidRDefault="5F992888" w14:noSpellErr="1" w14:paraId="460CB1A8" w14:textId="0CBC475A">
      <w:pPr>
        <w:jc w:val="center"/>
      </w:pPr>
      <w:r w:rsidRPr="5F992888" w:rsidR="5F992888">
        <w:rPr>
          <w:rFonts w:ascii="Times New Roman" w:hAnsi="Times New Roman" w:eastAsia="Times New Roman" w:cs="Times New Roman"/>
          <w:noProof w:val="0"/>
          <w:sz w:val="24"/>
          <w:szCs w:val="24"/>
          <w:u w:val="single"/>
          <w:lang w:val="en-US"/>
        </w:rPr>
        <w:t>Principles of Learning and Teaching</w:t>
      </w:r>
    </w:p>
    <w:p w:rsidR="5F992888" w:rsidP="5F992888" w:rsidRDefault="5F992888" w14:noSpellErr="1" w14:paraId="667FB142" w14:textId="69A772BD">
      <w:pPr>
        <w:jc w:val="center"/>
      </w:pPr>
      <w:r w:rsidRPr="5F992888" w:rsidR="5F992888">
        <w:rPr>
          <w:rFonts w:ascii="Times New Roman" w:hAnsi="Times New Roman" w:eastAsia="Times New Roman" w:cs="Times New Roman"/>
          <w:noProof w:val="0"/>
          <w:sz w:val="24"/>
          <w:szCs w:val="24"/>
          <w:u w:val="single"/>
          <w:lang w:val="en-US"/>
        </w:rPr>
        <w:t>SJIE4006</w:t>
      </w:r>
    </w:p>
    <w:p w:rsidR="5F992888" w:rsidP="5F992888" w:rsidRDefault="5F992888" w14:paraId="7FA73D77" w14:textId="72B7EB41">
      <w:pPr>
        <w:jc w:val="both"/>
      </w:pPr>
      <w:r w:rsidRPr="5F992888" w:rsidR="5F992888">
        <w:rPr>
          <w:rFonts w:ascii="Times New Roman" w:hAnsi="Times New Roman" w:eastAsia="Times New Roman" w:cs="Times New Roman"/>
          <w:noProof w:val="0"/>
          <w:sz w:val="24"/>
          <w:szCs w:val="24"/>
          <w:lang w:val="en-US"/>
        </w:rPr>
        <w:t>Learning can be broken down into three different theories. The first is ‘</w:t>
      </w:r>
      <w:proofErr w:type="spellStart"/>
      <w:r w:rsidRPr="5F992888" w:rsidR="5F992888">
        <w:rPr>
          <w:rFonts w:ascii="Times New Roman" w:hAnsi="Times New Roman" w:eastAsia="Times New Roman" w:cs="Times New Roman"/>
          <w:noProof w:val="0"/>
          <w:sz w:val="24"/>
          <w:szCs w:val="24"/>
          <w:lang w:val="en-US"/>
        </w:rPr>
        <w:t>Behaviourism</w:t>
      </w:r>
      <w:proofErr w:type="spellEnd"/>
      <w:r w:rsidRPr="5F992888" w:rsidR="5F992888">
        <w:rPr>
          <w:rFonts w:ascii="Times New Roman" w:hAnsi="Times New Roman" w:eastAsia="Times New Roman" w:cs="Times New Roman"/>
          <w:noProof w:val="0"/>
          <w:sz w:val="24"/>
          <w:szCs w:val="24"/>
          <w:lang w:val="en-US"/>
        </w:rPr>
        <w:t xml:space="preserve">’ Your response to external stimuli. Then we have the ‘Constructivism’ theory, where you </w:t>
      </w:r>
      <w:r w:rsidRPr="5F992888" w:rsidR="5F992888">
        <w:rPr>
          <w:rFonts w:ascii="Times New Roman" w:hAnsi="Times New Roman" w:eastAsia="Times New Roman" w:cs="Times New Roman"/>
          <w:noProof w:val="0"/>
          <w:sz w:val="24"/>
          <w:szCs w:val="24"/>
          <w:lang w:val="en-US"/>
        </w:rPr>
        <w:t>are making</w:t>
      </w:r>
      <w:r w:rsidRPr="5F992888" w:rsidR="5F992888">
        <w:rPr>
          <w:rFonts w:ascii="Times New Roman" w:hAnsi="Times New Roman" w:eastAsia="Times New Roman" w:cs="Times New Roman"/>
          <w:noProof w:val="0"/>
          <w:sz w:val="24"/>
          <w:szCs w:val="24"/>
          <w:lang w:val="en-US"/>
        </w:rPr>
        <w:t xml:space="preserve"> meaning of an experience for oneself. </w:t>
      </w:r>
      <w:r w:rsidRPr="5F992888" w:rsidR="5F992888">
        <w:rPr>
          <w:rFonts w:ascii="Times New Roman" w:hAnsi="Times New Roman" w:eastAsia="Times New Roman" w:cs="Times New Roman"/>
          <w:noProof w:val="0"/>
          <w:sz w:val="24"/>
          <w:szCs w:val="24"/>
          <w:lang w:val="en-US"/>
        </w:rPr>
        <w:t>Finally,</w:t>
      </w:r>
      <w:r w:rsidRPr="5F992888" w:rsidR="5F992888">
        <w:rPr>
          <w:rFonts w:ascii="Times New Roman" w:hAnsi="Times New Roman" w:eastAsia="Times New Roman" w:cs="Times New Roman"/>
          <w:noProof w:val="0"/>
          <w:sz w:val="24"/>
          <w:szCs w:val="24"/>
          <w:lang w:val="en-US"/>
        </w:rPr>
        <w:t xml:space="preserve"> there is the ‘Social Constructivism’ this is when you are making meaning of an experience through social negotiation.</w:t>
      </w:r>
    </w:p>
    <w:p w:rsidR="5F992888" w:rsidP="5F992888" w:rsidRDefault="5F992888" w14:paraId="3AEE5849" w14:textId="1B723B52">
      <w:pPr>
        <w:jc w:val="both"/>
      </w:pPr>
      <w:r w:rsidRPr="5F992888" w:rsidR="5F992888">
        <w:rPr>
          <w:rFonts w:ascii="Times New Roman" w:hAnsi="Times New Roman" w:eastAsia="Times New Roman" w:cs="Times New Roman"/>
          <w:noProof w:val="0"/>
          <w:sz w:val="24"/>
          <w:szCs w:val="24"/>
          <w:lang w:val="en-US"/>
        </w:rPr>
        <w:t xml:space="preserve">(Blakemore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2005)</w:t>
      </w:r>
    </w:p>
    <w:p w:rsidR="5F992888" w:rsidP="5F992888" w:rsidRDefault="5F992888" w14:paraId="695E8C74" w14:textId="055D4E9B">
      <w:pPr>
        <w:jc w:val="both"/>
      </w:pPr>
      <w:r w:rsidRPr="5F992888" w:rsidR="5F992888">
        <w:rPr>
          <w:rFonts w:ascii="Times New Roman" w:hAnsi="Times New Roman" w:eastAsia="Times New Roman" w:cs="Times New Roman"/>
          <w:noProof w:val="0"/>
          <w:sz w:val="24"/>
          <w:szCs w:val="24"/>
          <w:lang w:val="en-US"/>
        </w:rPr>
        <w:t xml:space="preserve">Throughout the essay I will be looking at three theorists all with different methods and approaches towards learning, the theorists I will be comparing and evaluating are </w:t>
      </w:r>
      <w:proofErr w:type="spellStart"/>
      <w:r w:rsidRPr="5F992888" w:rsidR="5F992888">
        <w:rPr>
          <w:rFonts w:ascii="Times New Roman" w:hAnsi="Times New Roman" w:eastAsia="Times New Roman" w:cs="Times New Roman"/>
          <w:noProof w:val="0"/>
          <w:sz w:val="24"/>
          <w:szCs w:val="24"/>
          <w:lang w:val="en-US"/>
        </w:rPr>
        <w:t>Burrhus</w:t>
      </w:r>
      <w:proofErr w:type="spellEnd"/>
      <w:r w:rsidRPr="5F992888" w:rsidR="5F992888">
        <w:rPr>
          <w:rFonts w:ascii="Times New Roman" w:hAnsi="Times New Roman" w:eastAsia="Times New Roman" w:cs="Times New Roman"/>
          <w:noProof w:val="0"/>
          <w:sz w:val="24"/>
          <w:szCs w:val="24"/>
          <w:lang w:val="en-US"/>
        </w:rPr>
        <w:t xml:space="preserve"> Skinner, Jean Piaget and Lev Vygotsky.</w:t>
      </w:r>
    </w:p>
    <w:p w:rsidR="5F992888" w:rsidP="5F992888" w:rsidRDefault="5F992888" w14:paraId="5D2DDB97" w14:textId="0E16EF5F">
      <w:pPr>
        <w:jc w:val="both"/>
      </w:pPr>
      <w:r w:rsidRPr="5F992888" w:rsidR="5F992888">
        <w:rPr>
          <w:rFonts w:ascii="Times New Roman" w:hAnsi="Times New Roman" w:eastAsia="Times New Roman" w:cs="Times New Roman"/>
          <w:noProof w:val="0"/>
          <w:sz w:val="24"/>
          <w:szCs w:val="24"/>
          <w:lang w:val="en-US"/>
        </w:rPr>
        <w:t>Skinner was born March 20th</w:t>
      </w:r>
      <w:r w:rsidRPr="5F992888" w:rsidR="5F992888">
        <w:rPr>
          <w:rFonts w:ascii="Times New Roman" w:hAnsi="Times New Roman" w:eastAsia="Times New Roman" w:cs="Times New Roman"/>
          <w:noProof w:val="0"/>
          <w:sz w:val="24"/>
          <w:szCs w:val="24"/>
          <w:lang w:val="en-US"/>
        </w:rPr>
        <w:t>, 1904</w:t>
      </w:r>
      <w:r w:rsidRPr="5F992888" w:rsidR="5F992888">
        <w:rPr>
          <w:rFonts w:ascii="Times New Roman" w:hAnsi="Times New Roman" w:eastAsia="Times New Roman" w:cs="Times New Roman"/>
          <w:noProof w:val="0"/>
          <w:sz w:val="24"/>
          <w:szCs w:val="24"/>
          <w:lang w:val="en-US"/>
        </w:rPr>
        <w:t xml:space="preserve"> Susquehanna, Pennsylvania and died august 18</w:t>
      </w:r>
      <w:r w:rsidRPr="5F992888" w:rsidR="5F992888">
        <w:rPr>
          <w:rFonts w:ascii="Times New Roman" w:hAnsi="Times New Roman" w:eastAsia="Times New Roman" w:cs="Times New Roman"/>
          <w:noProof w:val="0"/>
          <w:sz w:val="14"/>
          <w:szCs w:val="14"/>
          <w:vertAlign w:val="superscript"/>
          <w:lang w:val="en-US"/>
        </w:rPr>
        <w:t>th</w:t>
      </w:r>
      <w:r w:rsidRPr="5F992888" w:rsidR="5F992888">
        <w:rPr>
          <w:rFonts w:ascii="Times New Roman" w:hAnsi="Times New Roman" w:eastAsia="Times New Roman" w:cs="Times New Roman"/>
          <w:noProof w:val="0"/>
          <w:sz w:val="24"/>
          <w:szCs w:val="24"/>
          <w:lang w:val="en-US"/>
        </w:rPr>
        <w:t xml:space="preserve"> 1990, aged 86. Skinner Achieved several academic certificates including a PHD in Psychology which he obtained whilst studying at Harvard University in 1931. Skinner became enhanced in the way people behave and respond and his approach to the study of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was known as ‘</w:t>
      </w:r>
      <w:proofErr w:type="spellStart"/>
      <w:r w:rsidRPr="5F992888" w:rsidR="5F992888">
        <w:rPr>
          <w:rFonts w:ascii="Times New Roman" w:hAnsi="Times New Roman" w:eastAsia="Times New Roman" w:cs="Times New Roman"/>
          <w:noProof w:val="0"/>
          <w:sz w:val="24"/>
          <w:szCs w:val="24"/>
          <w:lang w:val="en-US"/>
        </w:rPr>
        <w:t>Radicalisation</w:t>
      </w:r>
      <w:proofErr w:type="spellEnd"/>
      <w:r w:rsidRPr="5F992888" w:rsidR="5F992888">
        <w:rPr>
          <w:rFonts w:ascii="Times New Roman" w:hAnsi="Times New Roman" w:eastAsia="Times New Roman" w:cs="Times New Roman"/>
          <w:noProof w:val="0"/>
          <w:sz w:val="24"/>
          <w:szCs w:val="24"/>
          <w:lang w:val="en-US"/>
        </w:rPr>
        <w:t xml:space="preserve"> </w:t>
      </w:r>
      <w:proofErr w:type="spellStart"/>
      <w:r w:rsidRPr="5F992888" w:rsidR="5F992888">
        <w:rPr>
          <w:rFonts w:ascii="Times New Roman" w:hAnsi="Times New Roman" w:eastAsia="Times New Roman" w:cs="Times New Roman"/>
          <w:noProof w:val="0"/>
          <w:sz w:val="24"/>
          <w:szCs w:val="24"/>
          <w:lang w:val="en-US"/>
        </w:rPr>
        <w:t>Behaviourism</w:t>
      </w:r>
      <w:proofErr w:type="spellEnd"/>
      <w:r w:rsidRPr="5F992888" w:rsidR="5F992888">
        <w:rPr>
          <w:rFonts w:ascii="Times New Roman" w:hAnsi="Times New Roman" w:eastAsia="Times New Roman" w:cs="Times New Roman"/>
          <w:noProof w:val="0"/>
          <w:sz w:val="24"/>
          <w:szCs w:val="24"/>
          <w:lang w:val="en-US"/>
        </w:rPr>
        <w:t xml:space="preserve">’ (Skinner, 1974). (Blakemore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xml:space="preserve">, 2005) states that his theory was focused on observable, quantifiable events and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and the effect of the outside world on individual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(Blakemore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xml:space="preserve">, 2005) also believe that Skinner’s theory suggested that the response a learner receives from an action can increase or decrease the likelihood of that action being repeated, desirable action can be positively reinforced by reward, undesirable action can be negatively reinforced by reprimand or punishment, and that repetition of such patterns enables children to learn what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is desirable and undesirable. Ridgeway Primary School has adapted this approach into their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policy 2016. Under their strategies to promoting positive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they state that they use ‘praise for good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celebrate success and recognition when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improves’ the school also provide strategies on how they modify unacceptable </w:t>
      </w:r>
      <w:proofErr w:type="spellStart"/>
      <w:r w:rsidRPr="5F992888" w:rsidR="5F992888">
        <w:rPr>
          <w:rFonts w:ascii="Times New Roman" w:hAnsi="Times New Roman" w:eastAsia="Times New Roman" w:cs="Times New Roman"/>
          <w:noProof w:val="0"/>
          <w:sz w:val="24"/>
          <w:szCs w:val="24"/>
          <w:lang w:val="en-US"/>
        </w:rPr>
        <w:t>behaviour</w:t>
      </w:r>
      <w:proofErr w:type="spellEnd"/>
      <w:r w:rsidRPr="5F992888" w:rsidR="5F992888">
        <w:rPr>
          <w:rFonts w:ascii="Times New Roman" w:hAnsi="Times New Roman" w:eastAsia="Times New Roman" w:cs="Times New Roman"/>
          <w:noProof w:val="0"/>
          <w:sz w:val="24"/>
          <w:szCs w:val="24"/>
          <w:lang w:val="en-US"/>
        </w:rPr>
        <w:t xml:space="preserve"> ‘Withdrawal of privileges/freedoms, such as a play-time or participation in extra-curricular activities, the reasons for the deprivation being clearly explained’ (Ridgeway Primary School, 2016)</w:t>
      </w:r>
    </w:p>
    <w:p w:rsidR="5F992888" w:rsidP="5F992888" w:rsidRDefault="5F992888" w14:paraId="16D9C3CC" w14:textId="3FDCB79B">
      <w:pPr>
        <w:jc w:val="both"/>
      </w:pPr>
      <w:r w:rsidRPr="5F992888" w:rsidR="5F992888">
        <w:rPr>
          <w:rFonts w:ascii="Times New Roman" w:hAnsi="Times New Roman" w:eastAsia="Times New Roman" w:cs="Times New Roman"/>
          <w:noProof w:val="0"/>
          <w:sz w:val="24"/>
          <w:szCs w:val="24"/>
          <w:lang w:val="en-US"/>
        </w:rPr>
        <w:t xml:space="preserve">The second theorist was also a </w:t>
      </w:r>
      <w:proofErr w:type="spellStart"/>
      <w:r w:rsidRPr="5F992888" w:rsidR="5F992888">
        <w:rPr>
          <w:rFonts w:ascii="Times New Roman" w:hAnsi="Times New Roman" w:eastAsia="Times New Roman" w:cs="Times New Roman"/>
          <w:noProof w:val="0"/>
          <w:sz w:val="24"/>
          <w:szCs w:val="24"/>
          <w:lang w:val="en-US"/>
        </w:rPr>
        <w:t>Pshycologist</w:t>
      </w:r>
      <w:proofErr w:type="spellEnd"/>
      <w:r w:rsidRPr="5F992888" w:rsidR="5F992888">
        <w:rPr>
          <w:rFonts w:ascii="Times New Roman" w:hAnsi="Times New Roman" w:eastAsia="Times New Roman" w:cs="Times New Roman"/>
          <w:noProof w:val="0"/>
          <w:sz w:val="24"/>
          <w:szCs w:val="24"/>
          <w:lang w:val="en-US"/>
        </w:rPr>
        <w:t xml:space="preserve"> named Jean William Fritz Piaget who came from Switzerland and was born at </w:t>
      </w:r>
      <w:proofErr w:type="spellStart"/>
      <w:r w:rsidRPr="5F992888" w:rsidR="5F992888">
        <w:rPr>
          <w:rFonts w:ascii="Times New Roman" w:hAnsi="Times New Roman" w:eastAsia="Times New Roman" w:cs="Times New Roman"/>
          <w:noProof w:val="0"/>
          <w:sz w:val="24"/>
          <w:szCs w:val="24"/>
          <w:lang w:val="en-US"/>
        </w:rPr>
        <w:t>Nuchatel</w:t>
      </w:r>
      <w:proofErr w:type="spellEnd"/>
      <w:r w:rsidRPr="5F992888" w:rsidR="5F992888">
        <w:rPr>
          <w:rFonts w:ascii="Times New Roman" w:hAnsi="Times New Roman" w:eastAsia="Times New Roman" w:cs="Times New Roman"/>
          <w:noProof w:val="0"/>
          <w:sz w:val="24"/>
          <w:szCs w:val="24"/>
          <w:lang w:val="en-US"/>
        </w:rPr>
        <w:t xml:space="preserve"> on 8</w:t>
      </w:r>
      <w:r w:rsidRPr="5F992888" w:rsidR="5F992888">
        <w:rPr>
          <w:rFonts w:ascii="Times New Roman" w:hAnsi="Times New Roman" w:eastAsia="Times New Roman" w:cs="Times New Roman"/>
          <w:noProof w:val="0"/>
          <w:sz w:val="14"/>
          <w:szCs w:val="14"/>
          <w:vertAlign w:val="superscript"/>
          <w:lang w:val="en-US"/>
        </w:rPr>
        <w:t>th</w:t>
      </w:r>
      <w:r w:rsidRPr="5F992888" w:rsidR="5F992888">
        <w:rPr>
          <w:rFonts w:ascii="Times New Roman" w:hAnsi="Times New Roman" w:eastAsia="Times New Roman" w:cs="Times New Roman"/>
          <w:noProof w:val="0"/>
          <w:sz w:val="24"/>
          <w:szCs w:val="24"/>
          <w:lang w:val="en-US"/>
        </w:rPr>
        <w:t xml:space="preserve"> August 1896. He believed in the constructivism approach and his research believed in observing the cognitive developing and thinking of a child. Through these observations he defined learning as the results of child’s exploration of interaction with the environment (Blakemore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xml:space="preserve">, 2005).  (Blakemore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xml:space="preserve">, 2005) also quote that Jean Piaget believes that through the exploration of the environment the child adapts his/her mental structures schema through three processes. (Piaget 1957, p. 7) defined a schema as: "a cohesive, repeatable action sequence possessing component actions that are tightly interconnected and governed by a core meaning." The first process being ‘Assimilation’ which is when new experiences are taken in and added to an increasing store of memory and understanding. For </w:t>
      </w:r>
      <w:r w:rsidRPr="5F992888" w:rsidR="5F992888">
        <w:rPr>
          <w:rFonts w:ascii="Times New Roman" w:hAnsi="Times New Roman" w:eastAsia="Times New Roman" w:cs="Times New Roman"/>
          <w:noProof w:val="0"/>
          <w:sz w:val="24"/>
          <w:szCs w:val="24"/>
          <w:lang w:val="en-US"/>
        </w:rPr>
        <w:t>example,</w:t>
      </w:r>
      <w:r w:rsidRPr="5F992888" w:rsidR="5F992888">
        <w:rPr>
          <w:rFonts w:ascii="Times New Roman" w:hAnsi="Times New Roman" w:eastAsia="Times New Roman" w:cs="Times New Roman"/>
          <w:noProof w:val="0"/>
          <w:sz w:val="24"/>
          <w:szCs w:val="24"/>
          <w:lang w:val="en-US"/>
        </w:rPr>
        <w:t xml:space="preserve"> when a child is introduced to a Dolphin for the first time and calls it a Fish. The second process is known as ‘Accommodation’ this is when a new experience does not ‘fit’ with existing understandings and some adjusting in understanding must</w:t>
      </w:r>
      <w:r w:rsidRPr="5F992888" w:rsidR="5F992888">
        <w:rPr>
          <w:rFonts w:ascii="Times New Roman" w:hAnsi="Times New Roman" w:eastAsia="Times New Roman" w:cs="Times New Roman"/>
          <w:noProof w:val="0"/>
          <w:sz w:val="24"/>
          <w:szCs w:val="24"/>
          <w:lang w:val="en-US"/>
        </w:rPr>
        <w:t xml:space="preserve"> </w:t>
      </w:r>
      <w:r w:rsidRPr="5F992888" w:rsidR="5F992888">
        <w:rPr>
          <w:rFonts w:ascii="Times New Roman" w:hAnsi="Times New Roman" w:eastAsia="Times New Roman" w:cs="Times New Roman"/>
          <w:noProof w:val="0"/>
          <w:sz w:val="24"/>
          <w:szCs w:val="24"/>
          <w:lang w:val="en-US"/>
        </w:rPr>
        <w:t>take place. An example of this would be if you take two woolly jumpers which would usually be used as clothing and place them on the ground a small distance apart and used them as some sports goals this would then be a radical shift in your schema. This final process is called ‘Equilibrium’ which is defined as the goal of every learner or that a balance is achieved.</w:t>
      </w:r>
    </w:p>
    <w:p w:rsidR="5F992888" w:rsidRDefault="5F992888" w14:noSpellErr="1" w14:paraId="7B1ED20F" w14:textId="7A56456D">
      <w:r>
        <w:br/>
      </w:r>
    </w:p>
    <w:p w:rsidR="5F992888" w:rsidP="5F992888" w:rsidRDefault="5F992888" w14:paraId="1D22A2B8" w14:textId="45BC65D8">
      <w:pPr>
        <w:jc w:val="both"/>
      </w:pPr>
      <w:r w:rsidRPr="5F992888" w:rsidR="5F992888">
        <w:rPr>
          <w:rFonts w:ascii="Times New Roman" w:hAnsi="Times New Roman" w:eastAsia="Times New Roman" w:cs="Times New Roman"/>
          <w:noProof w:val="0"/>
          <w:sz w:val="24"/>
          <w:szCs w:val="24"/>
          <w:lang w:val="en-US"/>
        </w:rPr>
        <w:t xml:space="preserve">Vygotsky lived a short life of just 37 years. He was born on November </w:t>
      </w:r>
      <w:r w:rsidRPr="5F992888" w:rsidR="5F992888">
        <w:rPr>
          <w:rFonts w:ascii="Times New Roman" w:hAnsi="Times New Roman" w:eastAsia="Times New Roman" w:cs="Times New Roman"/>
          <w:noProof w:val="0"/>
          <w:sz w:val="24"/>
          <w:szCs w:val="24"/>
          <w:lang w:val="en-US"/>
        </w:rPr>
        <w:t>17,</w:t>
      </w:r>
      <w:r w:rsidRPr="5F992888" w:rsidR="5F992888">
        <w:rPr>
          <w:rFonts w:ascii="Times New Roman" w:hAnsi="Times New Roman" w:eastAsia="Times New Roman" w:cs="Times New Roman"/>
          <w:noProof w:val="0"/>
          <w:sz w:val="24"/>
          <w:szCs w:val="24"/>
          <w:lang w:val="en-US"/>
        </w:rPr>
        <w:t xml:space="preserve"> 1896 in Orsha, Russian Empire and died June 11</w:t>
      </w:r>
      <w:r w:rsidRPr="5F992888" w:rsidR="5F992888">
        <w:rPr>
          <w:rFonts w:ascii="Times New Roman" w:hAnsi="Times New Roman" w:eastAsia="Times New Roman" w:cs="Times New Roman"/>
          <w:noProof w:val="0"/>
          <w:sz w:val="14"/>
          <w:szCs w:val="14"/>
          <w:vertAlign w:val="superscript"/>
          <w:lang w:val="en-US"/>
        </w:rPr>
        <w:t>th</w:t>
      </w:r>
      <w:proofErr w:type="gramStart"/>
      <w:r w:rsidRPr="5F992888" w:rsidR="5F992888">
        <w:rPr>
          <w:rFonts w:ascii="Times New Roman" w:hAnsi="Times New Roman" w:eastAsia="Times New Roman" w:cs="Times New Roman"/>
          <w:noProof w:val="0"/>
          <w:sz w:val="24"/>
          <w:szCs w:val="24"/>
          <w:lang w:val="en-US"/>
        </w:rPr>
        <w:t xml:space="preserve"> 1934</w:t>
      </w:r>
      <w:proofErr w:type="gramEnd"/>
      <w:r w:rsidRPr="5F992888" w:rsidR="5F992888">
        <w:rPr>
          <w:rFonts w:ascii="Times New Roman" w:hAnsi="Times New Roman" w:eastAsia="Times New Roman" w:cs="Times New Roman"/>
          <w:noProof w:val="0"/>
          <w:sz w:val="24"/>
          <w:szCs w:val="24"/>
          <w:lang w:val="en-US"/>
        </w:rPr>
        <w:t xml:space="preserve">. (Wray, 2006) stated that the Russian psychologist believed that learners actively make meaning and their social world is fundamental to this process. All cognitive functions originate in social interaction and are then </w:t>
      </w:r>
      <w:proofErr w:type="spellStart"/>
      <w:r w:rsidRPr="5F992888" w:rsidR="5F992888">
        <w:rPr>
          <w:rFonts w:ascii="Times New Roman" w:hAnsi="Times New Roman" w:eastAsia="Times New Roman" w:cs="Times New Roman"/>
          <w:noProof w:val="0"/>
          <w:sz w:val="24"/>
          <w:szCs w:val="24"/>
          <w:lang w:val="en-US"/>
        </w:rPr>
        <w:t>internalised</w:t>
      </w:r>
      <w:proofErr w:type="spellEnd"/>
      <w:r w:rsidRPr="5F992888" w:rsidR="5F992888">
        <w:rPr>
          <w:rFonts w:ascii="Times New Roman" w:hAnsi="Times New Roman" w:eastAsia="Times New Roman" w:cs="Times New Roman"/>
          <w:noProof w:val="0"/>
          <w:sz w:val="24"/>
          <w:szCs w:val="24"/>
          <w:lang w:val="en-US"/>
        </w:rPr>
        <w:t xml:space="preserve"> on an individual level. (Wray, 2006) also stated that ‘Vygotsky believed the role of other people (adults, siblings and other children) was essential for children's learning.’ </w:t>
      </w:r>
    </w:p>
    <w:p w:rsidR="5F992888" w:rsidP="5F992888" w:rsidRDefault="5F992888" w14:paraId="60F8BEF1" w14:textId="27FD1F93">
      <w:pPr>
        <w:jc w:val="both"/>
      </w:pPr>
      <w:r w:rsidRPr="5F992888" w:rsidR="5F992888">
        <w:rPr>
          <w:rFonts w:ascii="Times New Roman" w:hAnsi="Times New Roman" w:eastAsia="Times New Roman" w:cs="Times New Roman"/>
          <w:noProof w:val="0"/>
          <w:sz w:val="24"/>
          <w:szCs w:val="24"/>
          <w:lang w:val="en-US"/>
        </w:rPr>
        <w:t xml:space="preserve">The three theorists being compared all show valid and positive approaches to explaining and understanding different ways of learning. All three theories are still being used within schools and can benefit children in different ways to improve and help them learn. There are many ways in which schools adapt these methods and approaches for example starting with the </w:t>
      </w:r>
      <w:proofErr w:type="spellStart"/>
      <w:r w:rsidRPr="5F992888" w:rsidR="5F992888">
        <w:rPr>
          <w:rFonts w:ascii="Times New Roman" w:hAnsi="Times New Roman" w:eastAsia="Times New Roman" w:cs="Times New Roman"/>
          <w:noProof w:val="0"/>
          <w:sz w:val="24"/>
          <w:szCs w:val="24"/>
          <w:lang w:val="en-US"/>
        </w:rPr>
        <w:t>behaviourist</w:t>
      </w:r>
      <w:proofErr w:type="spellEnd"/>
      <w:r w:rsidRPr="5F992888" w:rsidR="5F992888">
        <w:rPr>
          <w:rFonts w:ascii="Times New Roman" w:hAnsi="Times New Roman" w:eastAsia="Times New Roman" w:cs="Times New Roman"/>
          <w:noProof w:val="0"/>
          <w:sz w:val="24"/>
          <w:szCs w:val="24"/>
          <w:lang w:val="en-US"/>
        </w:rPr>
        <w:t xml:space="preserve"> approach where he believes in using desirable and undesirable actions. An example of using the desirable method could be that if a child works hard to learn and understand a specific task then they are rewarded with something positive such as gaining extra playtime, getting a prize from the prize box or maybe being picked first to go to lunch. These positive rewards are used as incentives for the child to repeat their hard work the next time they are asked too. The undesirable method however would benefit the child by them receiving a negative outcome, in which they would not want to receive again. For </w:t>
      </w:r>
      <w:r w:rsidRPr="5F992888" w:rsidR="5F992888">
        <w:rPr>
          <w:rFonts w:ascii="Times New Roman" w:hAnsi="Times New Roman" w:eastAsia="Times New Roman" w:cs="Times New Roman"/>
          <w:noProof w:val="0"/>
          <w:sz w:val="24"/>
          <w:szCs w:val="24"/>
          <w:lang w:val="en-US"/>
        </w:rPr>
        <w:t>example,</w:t>
      </w:r>
      <w:r w:rsidRPr="5F992888" w:rsidR="5F992888">
        <w:rPr>
          <w:rFonts w:ascii="Times New Roman" w:hAnsi="Times New Roman" w:eastAsia="Times New Roman" w:cs="Times New Roman"/>
          <w:noProof w:val="0"/>
          <w:sz w:val="24"/>
          <w:szCs w:val="24"/>
          <w:lang w:val="en-US"/>
        </w:rPr>
        <w:t xml:space="preserve"> if the child does not concentrate and therefore fails to understand and learn the required </w:t>
      </w:r>
      <w:r w:rsidRPr="5F992888" w:rsidR="5F992888">
        <w:rPr>
          <w:rFonts w:ascii="Times New Roman" w:hAnsi="Times New Roman" w:eastAsia="Times New Roman" w:cs="Times New Roman"/>
          <w:noProof w:val="0"/>
          <w:sz w:val="24"/>
          <w:szCs w:val="24"/>
          <w:lang w:val="en-US"/>
        </w:rPr>
        <w:t>task,</w:t>
      </w:r>
      <w:r w:rsidRPr="5F992888" w:rsidR="5F992888">
        <w:rPr>
          <w:rFonts w:ascii="Times New Roman" w:hAnsi="Times New Roman" w:eastAsia="Times New Roman" w:cs="Times New Roman"/>
          <w:noProof w:val="0"/>
          <w:sz w:val="24"/>
          <w:szCs w:val="24"/>
          <w:lang w:val="en-US"/>
        </w:rPr>
        <w:t xml:space="preserve"> he/she would be punished. This teaching them that next time they must concentrate. This method however could potentially occur problems such as what if the child does not care about their negative punishment or that one </w:t>
      </w:r>
      <w:r w:rsidRPr="5F992888" w:rsidR="5F992888">
        <w:rPr>
          <w:rFonts w:ascii="Times New Roman" w:hAnsi="Times New Roman" w:eastAsia="Times New Roman" w:cs="Times New Roman"/>
          <w:noProof w:val="0"/>
          <w:sz w:val="24"/>
          <w:szCs w:val="24"/>
          <w:lang w:val="en-US"/>
        </w:rPr>
        <w:t>week</w:t>
      </w:r>
      <w:r w:rsidRPr="5F992888" w:rsidR="5F992888">
        <w:rPr>
          <w:rFonts w:ascii="Times New Roman" w:hAnsi="Times New Roman" w:eastAsia="Times New Roman" w:cs="Times New Roman"/>
          <w:noProof w:val="0"/>
          <w:sz w:val="24"/>
          <w:szCs w:val="24"/>
          <w:lang w:val="en-US"/>
        </w:rPr>
        <w:t xml:space="preserve"> they may want to earn a prize whilst the next week they may not be bothered. </w:t>
      </w:r>
      <w:r w:rsidRPr="5F992888" w:rsidR="5F992888">
        <w:rPr>
          <w:rFonts w:ascii="Times New Roman" w:hAnsi="Times New Roman" w:eastAsia="Times New Roman" w:cs="Times New Roman"/>
          <w:noProof w:val="0"/>
          <w:sz w:val="24"/>
          <w:szCs w:val="24"/>
          <w:lang w:val="en-US"/>
        </w:rPr>
        <w:t>Also,</w:t>
      </w:r>
      <w:r w:rsidRPr="5F992888" w:rsidR="5F992888">
        <w:rPr>
          <w:rFonts w:ascii="Times New Roman" w:hAnsi="Times New Roman" w:eastAsia="Times New Roman" w:cs="Times New Roman"/>
          <w:noProof w:val="0"/>
          <w:sz w:val="24"/>
          <w:szCs w:val="24"/>
          <w:lang w:val="en-US"/>
        </w:rPr>
        <w:t xml:space="preserve"> this system </w:t>
      </w:r>
      <w:proofErr w:type="gramStart"/>
      <w:r w:rsidRPr="5F992888" w:rsidR="5F992888">
        <w:rPr>
          <w:rFonts w:ascii="Times New Roman" w:hAnsi="Times New Roman" w:eastAsia="Times New Roman" w:cs="Times New Roman"/>
          <w:noProof w:val="0"/>
          <w:sz w:val="24"/>
          <w:szCs w:val="24"/>
          <w:lang w:val="en-US"/>
        </w:rPr>
        <w:t>has to</w:t>
      </w:r>
      <w:proofErr w:type="gramEnd"/>
      <w:r w:rsidRPr="5F992888" w:rsidR="5F992888">
        <w:rPr>
          <w:rFonts w:ascii="Times New Roman" w:hAnsi="Times New Roman" w:eastAsia="Times New Roman" w:cs="Times New Roman"/>
          <w:noProof w:val="0"/>
          <w:sz w:val="24"/>
          <w:szCs w:val="24"/>
          <w:lang w:val="en-US"/>
        </w:rPr>
        <w:t xml:space="preserve"> be varied and made fair as some children are not as bright as others and have to work a whole lot harder just to achieve the same as the next child. ‘Through a reward-based system, students will show interest and increased participation in everyday classroom duties and responsibilities’</w:t>
      </w:r>
      <w:r w:rsidRPr="5F992888" w:rsidR="5F992888">
        <w:rPr>
          <w:rFonts w:ascii="Times New Roman" w:hAnsi="Times New Roman" w:eastAsia="Times New Roman" w:cs="Times New Roman"/>
          <w:noProof w:val="0"/>
          <w:color w:val="666666"/>
          <w:sz w:val="24"/>
          <w:szCs w:val="24"/>
          <w:lang w:val="en-US"/>
        </w:rPr>
        <w:t xml:space="preserve"> </w:t>
      </w:r>
      <w:r w:rsidRPr="5F992888" w:rsidR="5F992888">
        <w:rPr>
          <w:rFonts w:ascii="Times New Roman" w:hAnsi="Times New Roman" w:eastAsia="Times New Roman" w:cs="Times New Roman"/>
          <w:noProof w:val="0"/>
          <w:sz w:val="24"/>
          <w:szCs w:val="24"/>
          <w:lang w:val="en-US"/>
        </w:rPr>
        <w:t>(Ministry of education, 2016)</w:t>
      </w:r>
    </w:p>
    <w:p w:rsidR="5F992888" w:rsidP="5F992888" w:rsidRDefault="5F992888" w14:paraId="2D0590FE" w14:textId="65828B39">
      <w:pPr>
        <w:jc w:val="both"/>
      </w:pPr>
      <w:r w:rsidRPr="5F992888" w:rsidR="5F992888">
        <w:rPr>
          <w:rFonts w:ascii="Times New Roman" w:hAnsi="Times New Roman" w:eastAsia="Times New Roman" w:cs="Times New Roman"/>
          <w:noProof w:val="0"/>
          <w:sz w:val="24"/>
          <w:szCs w:val="24"/>
          <w:lang w:val="en-US"/>
        </w:rPr>
        <w:t xml:space="preserve">Piaget’s constructivism approach of allowing the child to explore the environment and learn from the experiences that they entail is encouraged through school life. This method is treated with the approach that the children’s brain is like a sponge absorbing everything that they see, feel, hear or taste. For </w:t>
      </w:r>
      <w:r w:rsidRPr="5F992888" w:rsidR="5F992888">
        <w:rPr>
          <w:rFonts w:ascii="Times New Roman" w:hAnsi="Times New Roman" w:eastAsia="Times New Roman" w:cs="Times New Roman"/>
          <w:noProof w:val="0"/>
          <w:sz w:val="24"/>
          <w:szCs w:val="24"/>
          <w:lang w:val="en-US"/>
        </w:rPr>
        <w:t>example,</w:t>
      </w:r>
      <w:r w:rsidRPr="5F992888" w:rsidR="5F992888">
        <w:rPr>
          <w:rFonts w:ascii="Times New Roman" w:hAnsi="Times New Roman" w:eastAsia="Times New Roman" w:cs="Times New Roman"/>
          <w:noProof w:val="0"/>
          <w:sz w:val="24"/>
          <w:szCs w:val="24"/>
          <w:lang w:val="en-US"/>
        </w:rPr>
        <w:t xml:space="preserve"> they may pick flowers and pass them to someone else, when the child </w:t>
      </w:r>
      <w:proofErr w:type="spellStart"/>
      <w:r w:rsidRPr="5F992888" w:rsidR="5F992888">
        <w:rPr>
          <w:rFonts w:ascii="Times New Roman" w:hAnsi="Times New Roman" w:eastAsia="Times New Roman" w:cs="Times New Roman"/>
          <w:noProof w:val="0"/>
          <w:sz w:val="24"/>
          <w:szCs w:val="24"/>
          <w:lang w:val="en-US"/>
        </w:rPr>
        <w:t>recognises</w:t>
      </w:r>
      <w:proofErr w:type="spellEnd"/>
      <w:r w:rsidRPr="5F992888" w:rsidR="5F992888">
        <w:rPr>
          <w:rFonts w:ascii="Times New Roman" w:hAnsi="Times New Roman" w:eastAsia="Times New Roman" w:cs="Times New Roman"/>
          <w:noProof w:val="0"/>
          <w:sz w:val="24"/>
          <w:szCs w:val="24"/>
          <w:lang w:val="en-US"/>
        </w:rPr>
        <w:t xml:space="preserve"> the reaction of the other person they begin to learn how to make others happy. </w:t>
      </w:r>
      <w:r w:rsidRPr="5F992888" w:rsidR="5F992888">
        <w:rPr>
          <w:rFonts w:ascii="Times New Roman" w:hAnsi="Times New Roman" w:eastAsia="Times New Roman" w:cs="Times New Roman"/>
          <w:noProof w:val="0"/>
          <w:sz w:val="24"/>
          <w:szCs w:val="24"/>
          <w:lang w:val="en-US"/>
        </w:rPr>
        <w:t>However,</w:t>
      </w:r>
      <w:r w:rsidRPr="5F992888" w:rsidR="5F992888">
        <w:rPr>
          <w:rFonts w:ascii="Times New Roman" w:hAnsi="Times New Roman" w:eastAsia="Times New Roman" w:cs="Times New Roman"/>
          <w:noProof w:val="0"/>
          <w:sz w:val="24"/>
          <w:szCs w:val="24"/>
          <w:lang w:val="en-US"/>
        </w:rPr>
        <w:t xml:space="preserve"> whilst picking these flowers they pick a prickly plant and cut their hand. This then teaching them that this specific plant is dangerous and that they must not touch it again, therefore learning and evolving. The children are involved with both group and individual play, some initiated by adults and some by children. Children </w:t>
      </w:r>
      <w:r w:rsidRPr="5F992888" w:rsidR="5F992888">
        <w:rPr>
          <w:rFonts w:ascii="Times New Roman" w:hAnsi="Times New Roman" w:eastAsia="Times New Roman" w:cs="Times New Roman"/>
          <w:noProof w:val="0"/>
          <w:sz w:val="24"/>
          <w:szCs w:val="24"/>
          <w:lang w:val="en-US"/>
        </w:rPr>
        <w:t>can</w:t>
      </w:r>
      <w:r w:rsidRPr="5F992888" w:rsidR="5F992888">
        <w:rPr>
          <w:rFonts w:ascii="Times New Roman" w:hAnsi="Times New Roman" w:eastAsia="Times New Roman" w:cs="Times New Roman"/>
          <w:noProof w:val="0"/>
          <w:sz w:val="24"/>
          <w:szCs w:val="24"/>
          <w:lang w:val="en-US"/>
        </w:rPr>
        <w:t xml:space="preserve"> take risks and make </w:t>
      </w:r>
      <w:r w:rsidRPr="5F992888" w:rsidR="5F992888">
        <w:rPr>
          <w:rFonts w:ascii="Times New Roman" w:hAnsi="Times New Roman" w:eastAsia="Times New Roman" w:cs="Times New Roman"/>
          <w:noProof w:val="0"/>
          <w:sz w:val="24"/>
          <w:szCs w:val="24"/>
          <w:lang w:val="en-US"/>
        </w:rPr>
        <w:t>mistakes and</w:t>
      </w:r>
      <w:r w:rsidRPr="5F992888" w:rsidR="5F992888">
        <w:rPr>
          <w:rFonts w:ascii="Times New Roman" w:hAnsi="Times New Roman" w:eastAsia="Times New Roman" w:cs="Times New Roman"/>
          <w:noProof w:val="0"/>
          <w:sz w:val="24"/>
          <w:szCs w:val="24"/>
          <w:lang w:val="en-US"/>
        </w:rPr>
        <w:t xml:space="preserve"> learn from them. Stoke Primary School Policy issued spring 2016 states that they use this approach to help children learn </w:t>
      </w:r>
    </w:p>
    <w:p w:rsidR="5F992888" w:rsidP="5F992888" w:rsidRDefault="5F992888" w14:noSpellErr="1" w14:paraId="0B542A7E" w14:textId="4685384E">
      <w:pPr>
        <w:ind w:left="567" w:hanging="0"/>
        <w:jc w:val="both"/>
      </w:pPr>
      <w:r w:rsidRPr="5F992888" w:rsidR="5F992888">
        <w:rPr>
          <w:rFonts w:ascii="Times New Roman" w:hAnsi="Times New Roman" w:eastAsia="Times New Roman" w:cs="Times New Roman"/>
          <w:noProof w:val="0"/>
          <w:sz w:val="24"/>
          <w:szCs w:val="24"/>
          <w:lang w:val="en-US"/>
        </w:rPr>
        <w:t xml:space="preserve">‘This approach will definitely teach lessons and children to learn but </w:t>
      </w:r>
      <w:proofErr w:type="gramStart"/>
      <w:r w:rsidRPr="5F992888" w:rsidR="5F992888">
        <w:rPr>
          <w:rFonts w:ascii="Times New Roman" w:hAnsi="Times New Roman" w:eastAsia="Times New Roman" w:cs="Times New Roman"/>
          <w:noProof w:val="0"/>
          <w:sz w:val="24"/>
          <w:szCs w:val="24"/>
          <w:lang w:val="en-US"/>
        </w:rPr>
        <w:t>the majority of</w:t>
      </w:r>
      <w:proofErr w:type="gramEnd"/>
      <w:r w:rsidRPr="5F992888" w:rsidR="5F992888">
        <w:rPr>
          <w:rFonts w:ascii="Times New Roman" w:hAnsi="Times New Roman" w:eastAsia="Times New Roman" w:cs="Times New Roman"/>
          <w:noProof w:val="0"/>
          <w:sz w:val="24"/>
          <w:szCs w:val="24"/>
          <w:lang w:val="en-US"/>
        </w:rPr>
        <w:t xml:space="preserve"> the time the children will learn more from a negative experience this meaning that we as adults have to be ok with the child be at risk of getting hurt or upset in order to learn from their mistake or actions’ (Stoke Primary School, 2016)</w:t>
      </w:r>
    </w:p>
    <w:p w:rsidR="5F992888" w:rsidP="5F992888" w:rsidRDefault="5F992888" w14:paraId="4AB2F2A5" w14:textId="0C5FAF42">
      <w:pPr>
        <w:jc w:val="both"/>
      </w:pPr>
      <w:proofErr w:type="spellStart"/>
      <w:r w:rsidRPr="5F992888" w:rsidR="5F992888">
        <w:rPr>
          <w:rFonts w:ascii="Times New Roman" w:hAnsi="Times New Roman" w:eastAsia="Times New Roman" w:cs="Times New Roman"/>
          <w:noProof w:val="0"/>
          <w:sz w:val="24"/>
          <w:szCs w:val="24"/>
          <w:lang w:val="en-US"/>
        </w:rPr>
        <w:t>Vygotskys</w:t>
      </w:r>
      <w:proofErr w:type="spellEnd"/>
      <w:r w:rsidRPr="5F992888" w:rsidR="5F992888">
        <w:rPr>
          <w:rFonts w:ascii="Times New Roman" w:hAnsi="Times New Roman" w:eastAsia="Times New Roman" w:cs="Times New Roman"/>
          <w:noProof w:val="0"/>
          <w:sz w:val="24"/>
          <w:szCs w:val="24"/>
          <w:lang w:val="en-US"/>
        </w:rPr>
        <w:t xml:space="preserve"> theory on the other hand of believing in child’s interaction with a child or adult more knowledgeable than them allows them to gain knowledge. (Wood, Bruner, &amp; Ross, 1976) states that it ‘is a tactic for helping the child in his or her zone of proximal development in which the adult provides hints and prompts at different levels.’ </w:t>
      </w:r>
      <w:r w:rsidRPr="5F992888" w:rsidR="5F992888">
        <w:rPr>
          <w:rFonts w:ascii="Times New Roman" w:hAnsi="Times New Roman" w:eastAsia="Times New Roman" w:cs="Times New Roman"/>
          <w:noProof w:val="0"/>
          <w:sz w:val="24"/>
          <w:szCs w:val="24"/>
          <w:lang w:val="en-US"/>
        </w:rPr>
        <w:t>So,</w:t>
      </w:r>
      <w:r w:rsidRPr="5F992888" w:rsidR="5F992888">
        <w:rPr>
          <w:rFonts w:ascii="Times New Roman" w:hAnsi="Times New Roman" w:eastAsia="Times New Roman" w:cs="Times New Roman"/>
          <w:noProof w:val="0"/>
          <w:sz w:val="24"/>
          <w:szCs w:val="24"/>
          <w:lang w:val="en-US"/>
        </w:rPr>
        <w:t xml:space="preserve"> sitting next to the bright child in the class will allow the other child to </w:t>
      </w:r>
      <w:proofErr w:type="spellStart"/>
      <w:r w:rsidRPr="5F992888" w:rsidR="5F992888">
        <w:rPr>
          <w:rFonts w:ascii="Times New Roman" w:hAnsi="Times New Roman" w:eastAsia="Times New Roman" w:cs="Times New Roman"/>
          <w:noProof w:val="0"/>
          <w:sz w:val="24"/>
          <w:szCs w:val="24"/>
          <w:lang w:val="en-US"/>
        </w:rPr>
        <w:t>recognise</w:t>
      </w:r>
      <w:proofErr w:type="spellEnd"/>
      <w:r w:rsidRPr="5F992888" w:rsidR="5F992888">
        <w:rPr>
          <w:rFonts w:ascii="Times New Roman" w:hAnsi="Times New Roman" w:eastAsia="Times New Roman" w:cs="Times New Roman"/>
          <w:noProof w:val="0"/>
          <w:sz w:val="24"/>
          <w:szCs w:val="24"/>
          <w:lang w:val="en-US"/>
        </w:rPr>
        <w:t xml:space="preserve"> how to attain the certain task. </w:t>
      </w:r>
    </w:p>
    <w:p w:rsidR="5F992888" w:rsidP="5F992888" w:rsidRDefault="5F992888" w14:noSpellErr="1" w14:paraId="78D44F26" w14:textId="4383FA90">
      <w:pPr>
        <w:ind w:firstLine="567"/>
        <w:jc w:val="both"/>
      </w:pPr>
      <w:r w:rsidRPr="5F992888" w:rsidR="5F992888">
        <w:rPr>
          <w:rFonts w:ascii="Times New Roman" w:hAnsi="Times New Roman" w:eastAsia="Times New Roman" w:cs="Times New Roman"/>
          <w:noProof w:val="0"/>
          <w:sz w:val="24"/>
          <w:szCs w:val="24"/>
          <w:lang w:val="en-US"/>
        </w:rPr>
        <w:t>“Arguably, the notion of the zone of proximal development is little more meaningful than that of a learning situation presented to a child, where adults and/or more advanced children directly or indirectly have a positive influence on the child” (Gillen, 2000, pp. 193-194).</w:t>
      </w:r>
    </w:p>
    <w:p w:rsidR="5F992888" w:rsidP="5F992888" w:rsidRDefault="5F992888" w14:paraId="36633600" w14:textId="2B876962">
      <w:pPr>
        <w:jc w:val="both"/>
      </w:pPr>
      <w:r w:rsidRPr="5F992888" w:rsidR="5F992888">
        <w:rPr>
          <w:rFonts w:ascii="Times New Roman" w:hAnsi="Times New Roman" w:eastAsia="Times New Roman" w:cs="Times New Roman"/>
          <w:noProof w:val="0"/>
          <w:sz w:val="24"/>
          <w:szCs w:val="24"/>
          <w:lang w:val="en-US"/>
        </w:rPr>
        <w:t xml:space="preserve">Schools also use a great amount of speaking and listening tasks where the children get opportunities to be heard </w:t>
      </w:r>
      <w:proofErr w:type="gramStart"/>
      <w:r w:rsidRPr="5F992888" w:rsidR="5F992888">
        <w:rPr>
          <w:rFonts w:ascii="Times New Roman" w:hAnsi="Times New Roman" w:eastAsia="Times New Roman" w:cs="Times New Roman"/>
          <w:noProof w:val="0"/>
          <w:sz w:val="24"/>
          <w:szCs w:val="24"/>
          <w:lang w:val="en-US"/>
        </w:rPr>
        <w:t>and also</w:t>
      </w:r>
      <w:proofErr w:type="gramEnd"/>
      <w:r w:rsidRPr="5F992888" w:rsidR="5F992888">
        <w:rPr>
          <w:rFonts w:ascii="Times New Roman" w:hAnsi="Times New Roman" w:eastAsia="Times New Roman" w:cs="Times New Roman"/>
          <w:noProof w:val="0"/>
          <w:sz w:val="24"/>
          <w:szCs w:val="24"/>
          <w:lang w:val="en-US"/>
        </w:rPr>
        <w:t xml:space="preserve"> listen to others. This then provides different views and thoughts of various subjects and opens the children’s knowledge towards that specific topic. The other children learn about that individual’s item or experience and get to ask relevant questions. Allowing them to learn and gain more knowledge of others. (</w:t>
      </w:r>
      <w:proofErr w:type="spellStart"/>
      <w:r w:rsidRPr="5F992888" w:rsidR="5F992888">
        <w:rPr>
          <w:rFonts w:ascii="Times New Roman" w:hAnsi="Times New Roman" w:eastAsia="Times New Roman" w:cs="Times New Roman"/>
          <w:noProof w:val="0"/>
          <w:sz w:val="24"/>
          <w:szCs w:val="24"/>
          <w:lang w:val="en-US"/>
        </w:rPr>
        <w:t>Hatherleigh</w:t>
      </w:r>
      <w:proofErr w:type="spellEnd"/>
      <w:r w:rsidRPr="5F992888" w:rsidR="5F992888">
        <w:rPr>
          <w:rFonts w:ascii="Times New Roman" w:hAnsi="Times New Roman" w:eastAsia="Times New Roman" w:cs="Times New Roman"/>
          <w:noProof w:val="0"/>
          <w:sz w:val="24"/>
          <w:szCs w:val="24"/>
          <w:lang w:val="en-US"/>
        </w:rPr>
        <w:t xml:space="preserve"> Primary School, 2015) created a speaking and listening policy and quoted that </w:t>
      </w:r>
    </w:p>
    <w:p w:rsidR="5F992888" w:rsidP="5F992888" w:rsidRDefault="5F992888" w14:paraId="01D6347C" w14:textId="7A95CA8F">
      <w:pPr>
        <w:ind w:left="709"/>
        <w:jc w:val="both"/>
      </w:pPr>
      <w:r w:rsidRPr="5F992888" w:rsidR="5F992888">
        <w:rPr>
          <w:rFonts w:ascii="Times New Roman" w:hAnsi="Times New Roman" w:eastAsia="Times New Roman" w:cs="Times New Roman"/>
          <w:noProof w:val="0"/>
          <w:sz w:val="24"/>
          <w:szCs w:val="24"/>
          <w:lang w:val="en-US"/>
        </w:rPr>
        <w:t xml:space="preserve">‘The ability to speak and listen is fundamental to pupils’ language and social development.  It is an essential tool for all areas of the curriculum, as talk underpins learning and thinking.  It is vital that its significance is </w:t>
      </w:r>
      <w:proofErr w:type="spellStart"/>
      <w:r w:rsidRPr="5F992888" w:rsidR="5F992888">
        <w:rPr>
          <w:rFonts w:ascii="Times New Roman" w:hAnsi="Times New Roman" w:eastAsia="Times New Roman" w:cs="Times New Roman"/>
          <w:noProof w:val="0"/>
          <w:sz w:val="24"/>
          <w:szCs w:val="24"/>
          <w:lang w:val="en-US"/>
        </w:rPr>
        <w:t>recognised</w:t>
      </w:r>
      <w:proofErr w:type="spellEnd"/>
      <w:r w:rsidRPr="5F992888" w:rsidR="5F992888">
        <w:rPr>
          <w:rFonts w:ascii="Times New Roman" w:hAnsi="Times New Roman" w:eastAsia="Times New Roman" w:cs="Times New Roman"/>
          <w:noProof w:val="0"/>
          <w:sz w:val="24"/>
          <w:szCs w:val="24"/>
          <w:lang w:val="en-US"/>
        </w:rPr>
        <w:t xml:space="preserve"> by pupils, parents and teachers. Pupils need to be provided with many and varied contexts for talk, but they also need direct teaching in the skills of speaking and listening.’ (</w:t>
      </w:r>
      <w:proofErr w:type="spellStart"/>
      <w:r w:rsidRPr="5F992888" w:rsidR="5F992888">
        <w:rPr>
          <w:rFonts w:ascii="Times New Roman" w:hAnsi="Times New Roman" w:eastAsia="Times New Roman" w:cs="Times New Roman"/>
          <w:noProof w:val="0"/>
          <w:sz w:val="24"/>
          <w:szCs w:val="24"/>
          <w:lang w:val="en-US"/>
        </w:rPr>
        <w:t>Hatherleigh</w:t>
      </w:r>
      <w:proofErr w:type="spellEnd"/>
      <w:r w:rsidRPr="5F992888" w:rsidR="5F992888">
        <w:rPr>
          <w:rFonts w:ascii="Times New Roman" w:hAnsi="Times New Roman" w:eastAsia="Times New Roman" w:cs="Times New Roman"/>
          <w:noProof w:val="0"/>
          <w:sz w:val="24"/>
          <w:szCs w:val="24"/>
          <w:lang w:val="en-US"/>
        </w:rPr>
        <w:t xml:space="preserve"> Primary School, 2015)</w:t>
      </w:r>
    </w:p>
    <w:p w:rsidR="5F992888" w:rsidP="5F992888" w:rsidRDefault="5F992888" w14:noSpellErr="1" w14:paraId="60283964" w14:textId="49960490">
      <w:pPr>
        <w:jc w:val="both"/>
      </w:pPr>
      <w:r w:rsidRPr="5F992888" w:rsidR="5F992888">
        <w:rPr>
          <w:rFonts w:ascii="Times New Roman" w:hAnsi="Times New Roman" w:eastAsia="Times New Roman" w:cs="Times New Roman"/>
          <w:noProof w:val="0"/>
          <w:sz w:val="24"/>
          <w:szCs w:val="24"/>
          <w:lang w:val="en-US"/>
        </w:rPr>
        <w:t xml:space="preserve">In my opinion this approach has many downsides. Children who find work hard and only gain understanding through others can become too reliant on the other person. A great </w:t>
      </w:r>
      <w:r w:rsidRPr="5F992888" w:rsidR="5F992888">
        <w:rPr>
          <w:rFonts w:ascii="Times New Roman" w:hAnsi="Times New Roman" w:eastAsia="Times New Roman" w:cs="Times New Roman"/>
          <w:noProof w:val="0"/>
          <w:sz w:val="24"/>
          <w:szCs w:val="24"/>
          <w:lang w:val="en-US"/>
        </w:rPr>
        <w:t>number</w:t>
      </w:r>
      <w:r w:rsidRPr="5F992888" w:rsidR="5F992888">
        <w:rPr>
          <w:rFonts w:ascii="Times New Roman" w:hAnsi="Times New Roman" w:eastAsia="Times New Roman" w:cs="Times New Roman"/>
          <w:noProof w:val="0"/>
          <w:sz w:val="24"/>
          <w:szCs w:val="24"/>
          <w:lang w:val="en-US"/>
        </w:rPr>
        <w:t xml:space="preserve"> of children do not like to speak up in front of other people so do not always share their experiences and certain children do not have the confidence to ask the questions that they would like to find out about.</w:t>
      </w:r>
      <w:r w:rsidRPr="5F992888" w:rsidR="5F992888">
        <w:rPr>
          <w:rFonts w:ascii="Times New Roman" w:hAnsi="Times New Roman" w:eastAsia="Times New Roman" w:cs="Times New Roman"/>
          <w:noProof w:val="0"/>
          <w:sz w:val="24"/>
          <w:szCs w:val="24"/>
          <w:lang w:val="en-US"/>
        </w:rPr>
        <w:t xml:space="preserve"> I also think that any negative experiences that a child has occurred would not get spoken so other children do not learn from this.</w:t>
      </w:r>
    </w:p>
    <w:p w:rsidR="5F992888" w:rsidP="5F992888" w:rsidRDefault="5F992888" w14:paraId="2664FA2D" w14:textId="66BAB184">
      <w:pPr>
        <w:jc w:val="both"/>
        <w:rPr>
          <w:rFonts w:ascii="Times New Roman" w:hAnsi="Times New Roman" w:eastAsia="Times New Roman" w:cs="Times New Roman"/>
          <w:noProof w:val="0"/>
          <w:sz w:val="24"/>
          <w:szCs w:val="24"/>
          <w:lang w:val="en-US"/>
        </w:rPr>
      </w:pPr>
      <w:r w:rsidRPr="5F992888" w:rsidR="5F992888">
        <w:rPr>
          <w:rFonts w:ascii="Times New Roman" w:hAnsi="Times New Roman" w:eastAsia="Times New Roman" w:cs="Times New Roman"/>
          <w:noProof w:val="0"/>
          <w:sz w:val="24"/>
          <w:szCs w:val="24"/>
          <w:lang w:val="en-US"/>
        </w:rPr>
        <w:t xml:space="preserve">To </w:t>
      </w:r>
      <w:r w:rsidRPr="5F992888" w:rsidR="5F992888">
        <w:rPr>
          <w:rFonts w:ascii="Times New Roman" w:hAnsi="Times New Roman" w:eastAsia="Times New Roman" w:cs="Times New Roman"/>
          <w:noProof w:val="0"/>
          <w:sz w:val="24"/>
          <w:szCs w:val="24"/>
          <w:lang w:val="en-US"/>
        </w:rPr>
        <w:t>conclude</w:t>
      </w:r>
      <w:r w:rsidRPr="5F992888" w:rsidR="5F992888">
        <w:rPr>
          <w:rFonts w:ascii="Times New Roman" w:hAnsi="Times New Roman" w:eastAsia="Times New Roman" w:cs="Times New Roman"/>
          <w:noProof w:val="0"/>
          <w:sz w:val="24"/>
          <w:szCs w:val="24"/>
          <w:lang w:val="en-US"/>
        </w:rPr>
        <w:t>,</w:t>
      </w:r>
      <w:r w:rsidRPr="5F992888" w:rsidR="5F992888">
        <w:rPr>
          <w:rFonts w:ascii="Times New Roman" w:hAnsi="Times New Roman" w:eastAsia="Times New Roman" w:cs="Times New Roman"/>
          <w:noProof w:val="0"/>
          <w:sz w:val="24"/>
          <w:szCs w:val="24"/>
          <w:lang w:val="en-US"/>
        </w:rPr>
        <w:t xml:space="preserve"> I think all three theories work positively promoting </w:t>
      </w:r>
      <w:r w:rsidRPr="5F992888" w:rsidR="5F992888">
        <w:rPr>
          <w:rFonts w:ascii="Times New Roman" w:hAnsi="Times New Roman" w:eastAsia="Times New Roman" w:cs="Times New Roman"/>
          <w:noProof w:val="0"/>
          <w:sz w:val="24"/>
          <w:szCs w:val="24"/>
          <w:lang w:val="en-US"/>
        </w:rPr>
        <w:t>Childrens</w:t>
      </w:r>
      <w:r w:rsidRPr="5F992888" w:rsidR="5F992888">
        <w:rPr>
          <w:rFonts w:ascii="Times New Roman" w:hAnsi="Times New Roman" w:eastAsia="Times New Roman" w:cs="Times New Roman"/>
          <w:noProof w:val="0"/>
          <w:sz w:val="24"/>
          <w:szCs w:val="24"/>
          <w:lang w:val="en-US"/>
        </w:rPr>
        <w:t xml:space="preserve"> learning. </w:t>
      </w:r>
      <w:r w:rsidRPr="5F992888" w:rsidR="5F992888">
        <w:rPr>
          <w:rFonts w:ascii="Times New Roman" w:hAnsi="Times New Roman" w:eastAsia="Times New Roman" w:cs="Times New Roman"/>
          <w:noProof w:val="0"/>
          <w:sz w:val="24"/>
          <w:szCs w:val="24"/>
          <w:lang w:val="en-US"/>
        </w:rPr>
        <w:t>However,</w:t>
      </w:r>
      <w:r w:rsidRPr="5F992888" w:rsidR="5F992888">
        <w:rPr>
          <w:rFonts w:ascii="Times New Roman" w:hAnsi="Times New Roman" w:eastAsia="Times New Roman" w:cs="Times New Roman"/>
          <w:noProof w:val="0"/>
          <w:sz w:val="24"/>
          <w:szCs w:val="24"/>
          <w:lang w:val="en-US"/>
        </w:rPr>
        <w:t xml:space="preserve"> I don’t believe there is only one correct way for children to learn. Children learn and benefit in a variety of different ways. I think that a collection of all three methods used in a mixture of ways can benefit the children the most. I would recommend that by allowing the children to learn from others through communicating, learning from their own personal experiences whether it’s a negative or a positive one and from being rewarded or punished depending on </w:t>
      </w:r>
      <w:r w:rsidRPr="5F992888" w:rsidR="5F992888">
        <w:rPr>
          <w:rFonts w:ascii="Times New Roman" w:hAnsi="Times New Roman" w:eastAsia="Times New Roman" w:cs="Times New Roman"/>
          <w:noProof w:val="0"/>
          <w:sz w:val="24"/>
          <w:szCs w:val="24"/>
          <w:lang w:val="en-US"/>
        </w:rPr>
        <w:t>their</w:t>
      </w:r>
      <w:r w:rsidRPr="5F992888" w:rsidR="5F992888">
        <w:rPr>
          <w:rFonts w:ascii="Times New Roman" w:hAnsi="Times New Roman" w:eastAsia="Times New Roman" w:cs="Times New Roman"/>
          <w:noProof w:val="0"/>
          <w:sz w:val="24"/>
          <w:szCs w:val="24"/>
          <w:lang w:val="en-US"/>
        </w:rPr>
        <w:t xml:space="preserve"> actions.</w:t>
      </w:r>
    </w:p>
    <w:p w:rsidR="5F992888" w:rsidRDefault="5F992888" w14:noSpellErr="1" w14:paraId="6F7EF38A" w14:textId="1503BD0A">
      <w:r>
        <w:br/>
      </w:r>
    </w:p>
    <w:p w:rsidR="5F992888" w:rsidP="5F992888" w:rsidRDefault="5F992888" w14:noSpellErr="1" w14:paraId="58B85759" w14:textId="1FD512DA">
      <w:pPr>
        <w:jc w:val="both"/>
      </w:pPr>
      <w:r w:rsidRPr="5F992888" w:rsidR="5F992888">
        <w:rPr>
          <w:rFonts w:ascii="Times New Roman" w:hAnsi="Times New Roman" w:eastAsia="Times New Roman" w:cs="Times New Roman"/>
          <w:noProof w:val="0"/>
          <w:sz w:val="24"/>
          <w:szCs w:val="24"/>
          <w:u w:val="single"/>
          <w:lang w:val="en-US"/>
        </w:rPr>
        <w:t>Reference List</w:t>
      </w:r>
    </w:p>
    <w:p w:rsidR="5F992888" w:rsidP="5F992888" w:rsidRDefault="5F992888" w14:paraId="11147C4A" w14:textId="61270EB1">
      <w:pPr>
        <w:jc w:val="both"/>
      </w:pPr>
      <w:r w:rsidRPr="5F992888" w:rsidR="5F992888">
        <w:rPr>
          <w:rFonts w:ascii="Times New Roman" w:hAnsi="Times New Roman" w:eastAsia="Times New Roman" w:cs="Times New Roman"/>
          <w:noProof w:val="0"/>
          <w:sz w:val="24"/>
          <w:szCs w:val="24"/>
          <w:lang w:val="en-US"/>
        </w:rPr>
        <w:t xml:space="preserve">Blakemore S-J. &amp; </w:t>
      </w:r>
      <w:proofErr w:type="spellStart"/>
      <w:r w:rsidRPr="5F992888" w:rsidR="5F992888">
        <w:rPr>
          <w:rFonts w:ascii="Times New Roman" w:hAnsi="Times New Roman" w:eastAsia="Times New Roman" w:cs="Times New Roman"/>
          <w:noProof w:val="0"/>
          <w:sz w:val="24"/>
          <w:szCs w:val="24"/>
          <w:lang w:val="en-US"/>
        </w:rPr>
        <w:t>Frith</w:t>
      </w:r>
      <w:proofErr w:type="spellEnd"/>
      <w:r w:rsidRPr="5F992888" w:rsidR="5F992888">
        <w:rPr>
          <w:rFonts w:ascii="Times New Roman" w:hAnsi="Times New Roman" w:eastAsia="Times New Roman" w:cs="Times New Roman"/>
          <w:noProof w:val="0"/>
          <w:sz w:val="24"/>
          <w:szCs w:val="24"/>
          <w:lang w:val="en-US"/>
        </w:rPr>
        <w:t xml:space="preserve"> U. (2005). The Learning Brain. Oxford. Blackwell</w:t>
      </w:r>
    </w:p>
    <w:p w:rsidR="5F992888" w:rsidP="5F992888" w:rsidRDefault="5F992888" w14:noSpellErr="1" w14:paraId="4592B764" w14:textId="3466DECF">
      <w:pPr>
        <w:ind w:left="284" w:hanging="284"/>
        <w:jc w:val="both"/>
      </w:pPr>
      <w:r w:rsidRPr="5F992888" w:rsidR="5F992888">
        <w:rPr>
          <w:rFonts w:ascii="Times New Roman" w:hAnsi="Times New Roman" w:eastAsia="Times New Roman" w:cs="Times New Roman"/>
          <w:noProof w:val="0"/>
          <w:sz w:val="24"/>
          <w:szCs w:val="24"/>
          <w:lang w:val="en-US"/>
        </w:rPr>
        <w:t>Gillen, J. (2000). Versions of Vygotsky. British Journal of Educational Studies, 48, 183-198.</w:t>
      </w:r>
    </w:p>
    <w:p w:rsidR="5F992888" w:rsidP="5F992888" w:rsidRDefault="5F992888" w14:noSpellErr="1" w14:paraId="3C89F1A9" w14:textId="28F2142F">
      <w:pPr>
        <w:jc w:val="both"/>
      </w:pPr>
      <w:r w:rsidRPr="5F992888" w:rsidR="5F992888">
        <w:rPr>
          <w:rFonts w:ascii="Times New Roman" w:hAnsi="Times New Roman" w:eastAsia="Times New Roman" w:cs="Times New Roman"/>
          <w:noProof w:val="0"/>
          <w:sz w:val="24"/>
          <w:szCs w:val="24"/>
          <w:lang w:val="en-US"/>
        </w:rPr>
        <w:t xml:space="preserve">Ministry of education, G. (2016). The Advantages of Rewards in the Classroom. [online] Education.gov.gy. Available at: </w:t>
      </w:r>
      <w:r w:rsidRPr="5F992888" w:rsidR="5F992888">
        <w:rPr>
          <w:rFonts w:ascii="Times New Roman" w:hAnsi="Times New Roman" w:eastAsia="Times New Roman" w:cs="Times New Roman"/>
          <w:noProof w:val="0"/>
          <w:sz w:val="24"/>
          <w:szCs w:val="24"/>
          <w:lang w:val="en-US"/>
        </w:rPr>
        <w:t>https://www.education.gov.gy/web/index.php/teachers/tips-for-teaching/item/2102-the-advantages-of-rewards-in-the-classroom</w:t>
      </w:r>
      <w:r w:rsidRPr="5F992888" w:rsidR="5F992888">
        <w:rPr>
          <w:rFonts w:ascii="Times New Roman" w:hAnsi="Times New Roman" w:eastAsia="Times New Roman" w:cs="Times New Roman"/>
          <w:noProof w:val="0"/>
          <w:sz w:val="24"/>
          <w:szCs w:val="24"/>
          <w:lang w:val="en-US"/>
        </w:rPr>
        <w:t xml:space="preserve"> [Accessed 7 Nov. 2018].</w:t>
      </w:r>
    </w:p>
    <w:p w:rsidR="5F992888" w:rsidP="5F992888" w:rsidRDefault="5F992888" w14:noSpellErr="1" w14:paraId="6C868870" w14:textId="7980E84A">
      <w:pPr>
        <w:jc w:val="both"/>
      </w:pPr>
      <w:r w:rsidRPr="5F992888" w:rsidR="5F992888">
        <w:rPr>
          <w:rFonts w:ascii="Times New Roman" w:hAnsi="Times New Roman" w:eastAsia="Times New Roman" w:cs="Times New Roman"/>
          <w:noProof w:val="0"/>
          <w:sz w:val="24"/>
          <w:szCs w:val="24"/>
          <w:lang w:val="en-US"/>
        </w:rPr>
        <w:t xml:space="preserve">Oxford Dictionaries | English. (2018). learning | Definition of learning in English by Oxford </w:t>
      </w:r>
    </w:p>
    <w:p w:rsidR="5F992888" w:rsidP="5F992888" w:rsidRDefault="5F992888" w14:paraId="522DF9F5" w14:textId="310D73F7">
      <w:pPr>
        <w:jc w:val="both"/>
      </w:pPr>
      <w:r w:rsidRPr="5F992888" w:rsidR="5F992888">
        <w:rPr>
          <w:rFonts w:ascii="Times New Roman" w:hAnsi="Times New Roman" w:eastAsia="Times New Roman" w:cs="Times New Roman"/>
          <w:noProof w:val="0"/>
          <w:sz w:val="24"/>
          <w:szCs w:val="24"/>
          <w:lang w:val="en-US"/>
        </w:rPr>
        <w:t>(</w:t>
      </w:r>
      <w:proofErr w:type="spellStart"/>
      <w:r w:rsidRPr="5F992888" w:rsidR="5F992888">
        <w:rPr>
          <w:rFonts w:ascii="Times New Roman" w:hAnsi="Times New Roman" w:eastAsia="Times New Roman" w:cs="Times New Roman"/>
          <w:noProof w:val="0"/>
          <w:sz w:val="24"/>
          <w:szCs w:val="24"/>
          <w:lang w:val="en-US"/>
        </w:rPr>
        <w:t>Hatherleigh</w:t>
      </w:r>
      <w:proofErr w:type="spellEnd"/>
      <w:r w:rsidRPr="5F992888" w:rsidR="5F992888">
        <w:rPr>
          <w:rFonts w:ascii="Times New Roman" w:hAnsi="Times New Roman" w:eastAsia="Times New Roman" w:cs="Times New Roman"/>
          <w:noProof w:val="0"/>
          <w:sz w:val="24"/>
          <w:szCs w:val="24"/>
          <w:lang w:val="en-US"/>
        </w:rPr>
        <w:t xml:space="preserve"> Primary School, 2015) [online] Available at: http://hatherleigh-pri.devon.sch.uk/speak%20andlisten%20policy.htm</w:t>
      </w:r>
    </w:p>
    <w:p w:rsidR="5F992888" w:rsidP="5F992888" w:rsidRDefault="5F992888" w14:noSpellErr="1" w14:paraId="1FA4B0B9" w14:textId="7C6FB8D7">
      <w:pPr>
        <w:jc w:val="both"/>
      </w:pPr>
      <w:r w:rsidRPr="5F992888" w:rsidR="5F992888">
        <w:rPr>
          <w:rFonts w:ascii="Times New Roman" w:hAnsi="Times New Roman" w:eastAsia="Times New Roman" w:cs="Times New Roman"/>
          <w:noProof w:val="0"/>
          <w:sz w:val="24"/>
          <w:szCs w:val="24"/>
          <w:lang w:val="en-US"/>
        </w:rPr>
        <w:t>Piaget, J. (1957). Construction of reality in the child. London: Routledge &amp; Kegan Paul.</w:t>
      </w:r>
    </w:p>
    <w:p w:rsidR="5F992888" w:rsidP="5F992888" w:rsidRDefault="5F992888" w14:noSpellErr="1" w14:paraId="2CF12DB7" w14:textId="583E5AA9">
      <w:pPr>
        <w:jc w:val="both"/>
      </w:pPr>
      <w:r w:rsidRPr="5F992888" w:rsidR="5F992888">
        <w:rPr>
          <w:rFonts w:ascii="Times New Roman" w:hAnsi="Times New Roman" w:eastAsia="Times New Roman" w:cs="Times New Roman"/>
          <w:noProof w:val="0"/>
          <w:sz w:val="24"/>
          <w:szCs w:val="24"/>
          <w:lang w:val="en-US"/>
        </w:rPr>
        <w:t xml:space="preserve">Ridgeway Primary School, (2016). [online] Available at: </w:t>
      </w:r>
      <w:r w:rsidRPr="5F992888" w:rsidR="5F992888">
        <w:rPr>
          <w:rFonts w:ascii="Times New Roman" w:hAnsi="Times New Roman" w:eastAsia="Times New Roman" w:cs="Times New Roman"/>
          <w:noProof w:val="0"/>
          <w:sz w:val="24"/>
          <w:szCs w:val="24"/>
          <w:lang w:val="en-US"/>
        </w:rPr>
        <w:t>https://www.ridgewayprimaryschool.org.uk/parents_information/forms_and_policies/behaviour_including_anti-bullying_policy</w:t>
      </w:r>
      <w:r w:rsidRPr="5F992888" w:rsidR="5F992888">
        <w:rPr>
          <w:rFonts w:ascii="Times New Roman" w:hAnsi="Times New Roman" w:eastAsia="Times New Roman" w:cs="Times New Roman"/>
          <w:noProof w:val="0"/>
          <w:sz w:val="24"/>
          <w:szCs w:val="24"/>
          <w:lang w:val="en-US"/>
        </w:rPr>
        <w:t>.</w:t>
      </w:r>
    </w:p>
    <w:p w:rsidR="5F992888" w:rsidP="5F992888" w:rsidRDefault="5F992888" w14:noSpellErr="1" w14:paraId="061BEEAC" w14:textId="79512AC9">
      <w:pPr>
        <w:jc w:val="both"/>
      </w:pPr>
      <w:r w:rsidRPr="5F992888" w:rsidR="5F992888">
        <w:rPr>
          <w:rFonts w:ascii="Times New Roman" w:hAnsi="Times New Roman" w:eastAsia="Times New Roman" w:cs="Times New Roman"/>
          <w:noProof w:val="0"/>
          <w:sz w:val="24"/>
          <w:szCs w:val="24"/>
          <w:lang w:val="en-US"/>
        </w:rPr>
        <w:t>Skinner, B. (1974). About Behaviorism. 1st ed. Vintage Books.</w:t>
      </w:r>
    </w:p>
    <w:p w:rsidR="5F992888" w:rsidP="5F992888" w:rsidRDefault="5F992888" w14:noSpellErr="1" w14:paraId="7246CD67" w14:textId="6FAF1102">
      <w:pPr>
        <w:jc w:val="both"/>
      </w:pPr>
      <w:r w:rsidRPr="5F992888" w:rsidR="5F992888">
        <w:rPr>
          <w:rFonts w:ascii="Times New Roman" w:hAnsi="Times New Roman" w:eastAsia="Times New Roman" w:cs="Times New Roman"/>
          <w:noProof w:val="0"/>
          <w:sz w:val="24"/>
          <w:szCs w:val="24"/>
          <w:lang w:val="en-US"/>
        </w:rPr>
        <w:t xml:space="preserve">Stoke Primary School, (2016). [online] Available at: </w:t>
      </w:r>
      <w:r w:rsidRPr="5F992888" w:rsidR="5F992888">
        <w:rPr>
          <w:rFonts w:ascii="Times New Roman" w:hAnsi="Times New Roman" w:eastAsia="Times New Roman" w:cs="Times New Roman"/>
          <w:noProof w:val="0"/>
          <w:sz w:val="24"/>
          <w:szCs w:val="24"/>
          <w:lang w:val="en-US"/>
        </w:rPr>
        <w:t>http://www.stoke.coventry.sch.uk/teaching-learning-and-curriculum-policy/</w:t>
      </w:r>
      <w:r w:rsidRPr="5F992888" w:rsidR="5F992888">
        <w:rPr>
          <w:rFonts w:ascii="Times New Roman" w:hAnsi="Times New Roman" w:eastAsia="Times New Roman" w:cs="Times New Roman"/>
          <w:noProof w:val="0"/>
          <w:sz w:val="24"/>
          <w:szCs w:val="24"/>
          <w:lang w:val="en-US"/>
        </w:rPr>
        <w:t xml:space="preserve"> [Accessed 25 Oct. 2018].</w:t>
      </w:r>
    </w:p>
    <w:p w:rsidR="5F992888" w:rsidP="5F992888" w:rsidRDefault="5F992888" w14:noSpellErr="1" w14:paraId="7410B994" w14:textId="25441001">
      <w:pPr>
        <w:jc w:val="both"/>
      </w:pPr>
      <w:r w:rsidRPr="5F992888" w:rsidR="5F992888">
        <w:rPr>
          <w:rFonts w:ascii="Times New Roman" w:hAnsi="Times New Roman" w:eastAsia="Times New Roman" w:cs="Times New Roman"/>
          <w:noProof w:val="0"/>
          <w:sz w:val="24"/>
          <w:szCs w:val="24"/>
          <w:lang w:val="en-US"/>
        </w:rPr>
        <w:t>Wood, D. J., Bruner, J. S., &amp; Ross, G. (1976). The Role of Tutoring in Problem Solving. Journal of Child Psychiatry and Psychology.</w:t>
      </w:r>
    </w:p>
    <w:p w:rsidR="5F992888" w:rsidP="5F992888" w:rsidRDefault="5F992888" w14:noSpellErr="1" w14:paraId="46976DC7" w14:textId="2BD0B66F">
      <w:pPr>
        <w:jc w:val="both"/>
      </w:pPr>
      <w:r w:rsidRPr="5F992888" w:rsidR="5F992888">
        <w:rPr>
          <w:rFonts w:ascii="Times New Roman" w:hAnsi="Times New Roman" w:eastAsia="Times New Roman" w:cs="Times New Roman"/>
          <w:noProof w:val="0"/>
          <w:sz w:val="24"/>
          <w:szCs w:val="24"/>
          <w:lang w:val="en-US"/>
        </w:rPr>
        <w:t>Wray D. (2006) Unit 2:2 ‘Looking at Learning’ from Arthur, Grainger and Wray [Eds] Learning to Teach in the Primary School.</w:t>
      </w:r>
    </w:p>
    <w:p w:rsidR="5F992888" w:rsidRDefault="5F992888" w14:noSpellErr="1" w14:paraId="2CE7EB84" w14:textId="3D8B754C">
      <w:r>
        <w:br/>
      </w:r>
    </w:p>
    <w:p w:rsidR="5F992888" w:rsidP="5F992888" w:rsidRDefault="5F992888" w14:paraId="2813C66A" w14:textId="40A786B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871680D"/>
  <w15:docId w15:val="{ecfa9352-7217-4301-8c25-48cda8b45110}"/>
  <w:rsids>
    <w:rsidRoot w:val="5871680D"/>
    <w:rsid w:val="5871680D"/>
    <w:rsid w:val="5F9928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2018-11-07T21:33:08.1096260Z</dcterms:created>
  <dcterms:modified xsi:type="dcterms:W3CDTF">2018-11-07T21:44:31.6620252Z</dcterms:modified>
  <dc:creator>Adam Humphreys (1100742)</dc:creator>
  <lastModifiedBy>Adam Humphreys (1100742)</lastModifiedBy>
</coreProperties>
</file>