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430B3F"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A7A34F7">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A7A34F7">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A7A34F7">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2CF3A587" w:rsidR="00446F80" w:rsidRPr="00E57B0A" w:rsidRDefault="7FF2CBAB" w:rsidP="35AC8E37">
            <w:pPr>
              <w:overflowPunct/>
              <w:autoSpaceDE/>
              <w:autoSpaceDN/>
              <w:adjustRightInd/>
              <w:textAlignment w:val="auto"/>
              <w:rPr>
                <w:b/>
                <w:bCs/>
                <w:sz w:val="24"/>
                <w:szCs w:val="24"/>
              </w:rPr>
            </w:pPr>
            <w:r w:rsidRPr="6A7A34F7">
              <w:rPr>
                <w:b/>
                <w:bCs/>
                <w:color w:val="000000" w:themeColor="text1"/>
                <w:sz w:val="24"/>
                <w:szCs w:val="24"/>
              </w:rPr>
              <w:t xml:space="preserve">Communication Skills – </w:t>
            </w:r>
            <w:r w:rsidR="552F6F6E" w:rsidRPr="6A7A34F7">
              <w:rPr>
                <w:b/>
                <w:bCs/>
                <w:color w:val="000000" w:themeColor="text1"/>
                <w:sz w:val="24"/>
                <w:szCs w:val="24"/>
              </w:rPr>
              <w:t>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A7A34F7">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A7A34F7">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A7A34F7">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A7A34F7">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A7A34F7">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3869607" w14:textId="75501044" w:rsidR="00157122" w:rsidRPr="00916965" w:rsidRDefault="00157122" w:rsidP="00157122">
      <w:pPr>
        <w:rPr>
          <w:rFonts w:asciiTheme="minorHAnsi" w:hAnsiTheme="minorHAnsi" w:cstheme="minorHAnsi"/>
        </w:rPr>
      </w:pPr>
      <w:r w:rsidRPr="00916965">
        <w:rPr>
          <w:rFonts w:asciiTheme="minorHAnsi" w:hAnsiTheme="minorHAnsi" w:cstheme="minorHAnsi"/>
        </w:rPr>
        <w:t xml:space="preserve">This task will be critically evaluating the strategic role of the College of policing in professionalising the Police in the UK. It will evidence my personal journey in Policing, and the steps being taken to ensure I fulfil the role of a modern professional police officer. Lastly it will critically reflect on the final year of my probation, and how the role of a police officer has changed in this time. in order to adequately reflect on the final year of probation and considering how the role changed In that time, I will be using Driscoll’s reflective model, this will allow me to reflect on what actually happened, how it affected me personally and my views on these changes and lastly to consider what the implications of such changes were and what can be taken from it going forward. </w:t>
      </w:r>
    </w:p>
    <w:p w14:paraId="1B8CFB23" w14:textId="77777777" w:rsidR="00157122" w:rsidRPr="00916965" w:rsidRDefault="00157122" w:rsidP="00157122">
      <w:pPr>
        <w:rPr>
          <w:rFonts w:asciiTheme="minorHAnsi" w:hAnsiTheme="minorHAnsi" w:cstheme="minorHAnsi"/>
        </w:rPr>
      </w:pPr>
    </w:p>
    <w:p w14:paraId="4D3667D4" w14:textId="0A8B4011" w:rsidR="00157122" w:rsidRPr="00916965" w:rsidRDefault="00157122" w:rsidP="00157122">
      <w:pPr>
        <w:rPr>
          <w:rFonts w:asciiTheme="minorHAnsi" w:hAnsiTheme="minorHAnsi" w:cstheme="minorHAnsi"/>
        </w:rPr>
      </w:pPr>
      <w:r w:rsidRPr="00916965">
        <w:rPr>
          <w:rFonts w:asciiTheme="minorHAnsi" w:hAnsiTheme="minorHAnsi" w:cstheme="minorHAnsi"/>
        </w:rPr>
        <w:t xml:space="preserve">In order to effectively evaluate the role of the college of policing in role in professionalising the UK Police force, it is important to understand the reasons as to why it was implemented. The College of policing was launched in 2012 by the then home secretary Theresa May, taking over from its predecessor, The </w:t>
      </w:r>
      <w:r w:rsidRPr="00916965">
        <w:rPr>
          <w:rFonts w:asciiTheme="minorHAnsi" w:hAnsiTheme="minorHAnsi" w:cstheme="minorHAnsi"/>
          <w:color w:val="0B0C0C"/>
          <w:shd w:val="clear" w:color="auto" w:fill="FFFFFF"/>
        </w:rPr>
        <w:t xml:space="preserve">National Policing Improvement Agency whose role was define by the government as ‘’a non-departmental public body established to support Police by providing expertise in such areas as information technology, information sharing, and recruitment.’’ </w:t>
      </w:r>
      <w:r w:rsidRPr="00916965">
        <w:rPr>
          <w:rFonts w:asciiTheme="minorHAnsi" w:hAnsiTheme="minorHAnsi" w:cstheme="minorHAnsi"/>
        </w:rPr>
        <w:t xml:space="preserve">UK Government (2010). </w:t>
      </w:r>
      <w:r w:rsidRPr="00916965">
        <w:rPr>
          <w:rFonts w:asciiTheme="minorHAnsi" w:hAnsiTheme="minorHAnsi" w:cstheme="minorHAnsi"/>
          <w:i/>
          <w:iCs/>
        </w:rPr>
        <w:t>National Policing Improvement Agency</w:t>
      </w:r>
      <w:r w:rsidRPr="00916965">
        <w:rPr>
          <w:rFonts w:asciiTheme="minorHAnsi" w:hAnsiTheme="minorHAnsi" w:cstheme="minorHAnsi"/>
        </w:rPr>
        <w:t xml:space="preserve">. </w:t>
      </w:r>
    </w:p>
    <w:p w14:paraId="1B257131" w14:textId="77777777" w:rsidR="00157122" w:rsidRPr="00916965" w:rsidRDefault="00157122" w:rsidP="00157122">
      <w:pPr>
        <w:rPr>
          <w:rFonts w:asciiTheme="minorHAnsi" w:hAnsiTheme="minorHAnsi" w:cstheme="minorHAnsi"/>
        </w:rPr>
      </w:pPr>
    </w:p>
    <w:p w14:paraId="3B3A0F53" w14:textId="0674344E" w:rsidR="00157122" w:rsidRPr="00916965" w:rsidRDefault="00157122" w:rsidP="00157122">
      <w:pPr>
        <w:rPr>
          <w:rFonts w:asciiTheme="minorHAnsi" w:hAnsiTheme="minorHAnsi" w:cstheme="minorHAnsi"/>
        </w:rPr>
      </w:pPr>
      <w:r w:rsidRPr="00916965">
        <w:rPr>
          <w:rFonts w:asciiTheme="minorHAnsi" w:hAnsiTheme="minorHAnsi" w:cstheme="minorHAnsi"/>
        </w:rPr>
        <w:t xml:space="preserve">The implementation of the College of Policing aimed to fulfil the gaps its predecessor lacked, namely as its implementation as the first national body focusing on strengthening the professionalism of the police force, incorporating a range of members, including all police officers, staff and volunteers, and working closely with partner agencies and universities and all Police and Crime commissioners to provide Police force with information based on ‘’strong and rigorous evidence base of what works ’’ National Police Chiefs Council (2013). </w:t>
      </w:r>
      <w:r w:rsidRPr="00916965">
        <w:rPr>
          <w:rFonts w:asciiTheme="minorHAnsi" w:hAnsiTheme="minorHAnsi" w:cstheme="minorHAnsi"/>
          <w:i/>
          <w:iCs/>
        </w:rPr>
        <w:t>Official launch of the College of Policing</w:t>
      </w:r>
      <w:r w:rsidRPr="00916965">
        <w:rPr>
          <w:rFonts w:asciiTheme="minorHAnsi" w:hAnsiTheme="minorHAnsi" w:cstheme="minorHAnsi"/>
        </w:rPr>
        <w:t xml:space="preserve">. Furthermore, The College of Policing defines its role into three </w:t>
      </w:r>
      <w:r w:rsidRPr="00916965">
        <w:rPr>
          <w:rFonts w:asciiTheme="minorHAnsi" w:hAnsiTheme="minorHAnsi" w:cstheme="minorHAnsi"/>
        </w:rPr>
        <w:lastRenderedPageBreak/>
        <w:t xml:space="preserve">key aims, these being; Support professional development whereby it sets requirements, quality assures and delivers learning and professional development, Setting Standards by creating and implementing Authorised Professional practice and providing guidance on standards and guidance, ethics and integrity and lastly to share good knowledge and good practice. College of Policing (2021). </w:t>
      </w:r>
      <w:r w:rsidRPr="00916965">
        <w:rPr>
          <w:rFonts w:asciiTheme="minorHAnsi" w:hAnsiTheme="minorHAnsi" w:cstheme="minorHAnsi"/>
          <w:i/>
          <w:iCs/>
        </w:rPr>
        <w:t>About us</w:t>
      </w:r>
      <w:r w:rsidRPr="00916965">
        <w:rPr>
          <w:rFonts w:asciiTheme="minorHAnsi" w:hAnsiTheme="minorHAnsi" w:cstheme="minorHAnsi"/>
        </w:rPr>
        <w:t xml:space="preserve">. </w:t>
      </w:r>
    </w:p>
    <w:p w14:paraId="33073D19" w14:textId="77777777" w:rsidR="00157122" w:rsidRPr="00916965" w:rsidRDefault="00157122" w:rsidP="00157122">
      <w:pPr>
        <w:rPr>
          <w:rFonts w:asciiTheme="minorHAnsi" w:hAnsiTheme="minorHAnsi" w:cstheme="minorHAnsi"/>
        </w:rPr>
      </w:pPr>
    </w:p>
    <w:p w14:paraId="3D6ABECA" w14:textId="37BFBABB" w:rsidR="00157122" w:rsidRPr="00916965" w:rsidRDefault="00157122" w:rsidP="00157122">
      <w:pPr>
        <w:rPr>
          <w:rFonts w:asciiTheme="minorHAnsi" w:hAnsiTheme="minorHAnsi" w:cstheme="minorHAnsi"/>
        </w:rPr>
      </w:pPr>
      <w:r w:rsidRPr="00916965">
        <w:rPr>
          <w:rFonts w:asciiTheme="minorHAnsi" w:hAnsiTheme="minorHAnsi" w:cstheme="minorHAnsi"/>
          <w:color w:val="0B0C0C"/>
          <w:shd w:val="clear" w:color="auto" w:fill="FFFFFF"/>
        </w:rPr>
        <w:t xml:space="preserve">One of the ways in which the College of Policing has influenced the professionalising of the Police Force can be seen through the implementation of The Strategic Policing requirement (SPR) , 2012 and later 2015 whereby it outlined a strategic plan for Police Forces to meet and respond to national threats and providing an effective Policing response through the ‘’five C’s’’ in which placed particular emphasise on working with other forces and providing inter-operability with other blue light services. </w:t>
      </w:r>
      <w:r w:rsidRPr="00916965">
        <w:rPr>
          <w:rFonts w:asciiTheme="minorHAnsi" w:hAnsiTheme="minorHAnsi" w:cstheme="minorHAnsi"/>
        </w:rPr>
        <w:t xml:space="preserve">The Home Office (2015). </w:t>
      </w:r>
      <w:r w:rsidRPr="00916965">
        <w:rPr>
          <w:rFonts w:asciiTheme="minorHAnsi" w:hAnsiTheme="minorHAnsi" w:cstheme="minorHAnsi"/>
          <w:i/>
          <w:iCs/>
        </w:rPr>
        <w:t>The Strategic Policing Requirement</w:t>
      </w:r>
      <w:r w:rsidRPr="00916965">
        <w:rPr>
          <w:rFonts w:asciiTheme="minorHAnsi" w:hAnsiTheme="minorHAnsi" w:cstheme="minorHAnsi"/>
        </w:rPr>
        <w:t xml:space="preserve">. </w:t>
      </w:r>
    </w:p>
    <w:p w14:paraId="516B58D2" w14:textId="77777777" w:rsidR="00157122" w:rsidRPr="00916965" w:rsidRDefault="00157122" w:rsidP="00157122">
      <w:pPr>
        <w:rPr>
          <w:rFonts w:ascii="Calibri" w:hAnsi="Calibri" w:cs="Calibri"/>
        </w:rPr>
      </w:pPr>
    </w:p>
    <w:p w14:paraId="43262AD7" w14:textId="77777777" w:rsidR="00157122" w:rsidRPr="00916965" w:rsidRDefault="00157122" w:rsidP="00157122">
      <w:pPr>
        <w:rPr>
          <w:rFonts w:asciiTheme="minorHAnsi" w:hAnsiTheme="minorHAnsi" w:cstheme="minorHAnsi"/>
        </w:rPr>
      </w:pPr>
      <w:r w:rsidRPr="00916965">
        <w:rPr>
          <w:rFonts w:asciiTheme="minorHAnsi" w:hAnsiTheme="minorHAnsi" w:cstheme="minorHAnsi"/>
        </w:rPr>
        <w:t xml:space="preserve">Its impact and effectiveness of implementation can only be assessed following the reviews into the requirement were conducted by the HMICFRS, published in 2014, two years following its original implementation, its review asserts in its conclusions there was evidence of chief constable having regard for the SPR, however indicated a need for an immediate collective leadership approach in providing an adequate level of national preparedness. It further found a lack of collaboration between many forces and found evidence which would suggest intelligence systems were not sufficiently linked together, Her majesty's inspectorate of Constabulary (2014). </w:t>
      </w:r>
      <w:r w:rsidRPr="00916965">
        <w:rPr>
          <w:rFonts w:asciiTheme="minorHAnsi" w:hAnsiTheme="minorHAnsi" w:cstheme="minorHAnsi"/>
          <w:i/>
          <w:iCs/>
        </w:rPr>
        <w:t>The Strategic Policing Requirement</w:t>
      </w:r>
      <w:r w:rsidRPr="00916965">
        <w:rPr>
          <w:rFonts w:asciiTheme="minorHAnsi" w:hAnsiTheme="minorHAnsi" w:cstheme="minorHAnsi"/>
        </w:rPr>
        <w:t xml:space="preserve">. This review would suggest the SPR had a limited impact, that while the college of Policing were able to identify and provide a framework for forces to respond to the SPR, its effectiveness was heavily reduced by Police forces inability or unwillingness to implement these strategies. Moreover, view is supported by in the conclusion of the 2014 review in which it asserts Police Forces were uncertain as to the value of the SPR and as such ‘’we found very little evidence that it was being used to help them establish a collective and effective response to the national threats.’’ Her majesty's inspectorate of Constabulary (2014). </w:t>
      </w:r>
      <w:r w:rsidRPr="00916965">
        <w:rPr>
          <w:rFonts w:asciiTheme="minorHAnsi" w:hAnsiTheme="minorHAnsi" w:cstheme="minorHAnsi"/>
          <w:i/>
          <w:iCs/>
        </w:rPr>
        <w:t>The Strategic Policing Requirement</w:t>
      </w:r>
      <w:r w:rsidRPr="00916965">
        <w:rPr>
          <w:rFonts w:asciiTheme="minorHAnsi" w:hAnsiTheme="minorHAnsi" w:cstheme="minorHAnsi"/>
        </w:rPr>
        <w:t xml:space="preserve">. </w:t>
      </w:r>
    </w:p>
    <w:p w14:paraId="2A4663AE" w14:textId="39CD9051" w:rsidR="00157122" w:rsidRPr="00916965" w:rsidRDefault="00157122" w:rsidP="00157122">
      <w:pPr>
        <w:rPr>
          <w:rFonts w:asciiTheme="minorHAnsi" w:hAnsiTheme="minorHAnsi" w:cstheme="minorHAnsi"/>
        </w:rPr>
      </w:pPr>
      <w:r w:rsidRPr="00916965">
        <w:rPr>
          <w:rFonts w:asciiTheme="minorHAnsi" w:hAnsiTheme="minorHAnsi" w:cstheme="minorHAnsi"/>
        </w:rPr>
        <w:t xml:space="preserve">The conclusions and recommendations based on the review identified the attitude of many Police Forces to the Policing requirement as being sceptical as to its value. While the report does not explore it, it is likely that due to the College of Policing being in its infancy and an unknown quantity to many Police Forces, that many Police Forces would have been reluctant to whole heartedly accept the proposals and advice offered by the College of Policing, which would provide an explanation as to their findings that Chief constables held the SPR in only some regards when exercising their functions. </w:t>
      </w:r>
    </w:p>
    <w:p w14:paraId="1E2657FB" w14:textId="77777777" w:rsidR="00157122" w:rsidRPr="00916965" w:rsidRDefault="00157122" w:rsidP="00157122">
      <w:pPr>
        <w:rPr>
          <w:rFonts w:asciiTheme="minorHAnsi" w:hAnsiTheme="minorHAnsi" w:cstheme="minorHAnsi"/>
        </w:rPr>
      </w:pPr>
    </w:p>
    <w:p w14:paraId="696AE16D" w14:textId="400A08E2" w:rsidR="00157122" w:rsidRPr="00916965" w:rsidRDefault="00157122" w:rsidP="00157122">
      <w:pPr>
        <w:rPr>
          <w:rFonts w:asciiTheme="minorHAnsi" w:hAnsiTheme="minorHAnsi" w:cstheme="minorHAnsi"/>
        </w:rPr>
      </w:pPr>
      <w:r w:rsidRPr="00916965">
        <w:rPr>
          <w:rFonts w:asciiTheme="minorHAnsi" w:hAnsiTheme="minorHAnsi" w:cstheme="minorHAnsi"/>
        </w:rPr>
        <w:t xml:space="preserve">Furthermore, this is supported by a study evaluating the College of Policing in its first two years whereby the report argued that the introduction of the College of Policing was less to with professionalising the Police Force, and instead as a result of phasing out the NPIA and redefining the role of ACPO, it did, however state </w:t>
      </w:r>
      <w:r w:rsidRPr="00916965">
        <w:rPr>
          <w:rFonts w:asciiTheme="minorHAnsi" w:hAnsiTheme="minorHAnsi" w:cstheme="minorHAnsi"/>
          <w:color w:val="333333"/>
          <w:shd w:val="clear" w:color="auto" w:fill="FFFFFF"/>
        </w:rPr>
        <w:t>‘’This does not mean that the College could not ultimately become a useful part of the policing landscape, but it does mean that it will need to win hearts and minds and to convey coherently its nature and role. ’’</w:t>
      </w:r>
      <w:r w:rsidRPr="00916965">
        <w:rPr>
          <w:rFonts w:asciiTheme="minorHAnsi" w:hAnsiTheme="minorHAnsi" w:cstheme="minorHAnsi"/>
        </w:rPr>
        <w:t xml:space="preserve">Home Affairs (2015). </w:t>
      </w:r>
      <w:r w:rsidRPr="00916965">
        <w:rPr>
          <w:rFonts w:asciiTheme="minorHAnsi" w:hAnsiTheme="minorHAnsi" w:cstheme="minorHAnsi"/>
          <w:i/>
          <w:iCs/>
        </w:rPr>
        <w:t>Evaluating the new architecture of policing: the College of Policing and the National Crime Agency - Home Affairs</w:t>
      </w:r>
      <w:r w:rsidRPr="00916965">
        <w:rPr>
          <w:rFonts w:asciiTheme="minorHAnsi" w:hAnsiTheme="minorHAnsi" w:cstheme="minorHAnsi"/>
        </w:rPr>
        <w:t xml:space="preserve">. The review highlighted a number of contributary causes for it finding, perhaps most notably being the College of Policing not having direct access to its members and instead relying on the co-operation of Police Forces. </w:t>
      </w:r>
    </w:p>
    <w:p w14:paraId="5C0391A1" w14:textId="77777777" w:rsidR="00157122" w:rsidRPr="00916965" w:rsidRDefault="00157122" w:rsidP="00157122">
      <w:pPr>
        <w:rPr>
          <w:rFonts w:asciiTheme="minorHAnsi" w:hAnsiTheme="minorHAnsi" w:cstheme="minorHAnsi"/>
        </w:rPr>
      </w:pPr>
    </w:p>
    <w:p w14:paraId="4456FCEC" w14:textId="0FF6AAED" w:rsidR="00157122" w:rsidRPr="00916965" w:rsidRDefault="00157122" w:rsidP="00157122">
      <w:pPr>
        <w:rPr>
          <w:rFonts w:asciiTheme="minorHAnsi" w:hAnsiTheme="minorHAnsi" w:cstheme="minorHAnsi"/>
        </w:rPr>
      </w:pPr>
      <w:r w:rsidRPr="00916965">
        <w:rPr>
          <w:rFonts w:asciiTheme="minorHAnsi" w:hAnsiTheme="minorHAnsi" w:cstheme="minorHAnsi"/>
        </w:rPr>
        <w:t xml:space="preserve">Perhaps the most recent and relevant assessment as to the College of Police’s role in professionalising the Police can be found in its most recent Fundamental review, whereby it conceded the College of Policing had not to the expectation of police officer staff or the public, it further conceded that many officers were unaware of the role of College of Policing, nor its value and continued to assert it was seen as too remote and serving Policing leaders and academics. College of Policing (2022). </w:t>
      </w:r>
      <w:r w:rsidRPr="00916965">
        <w:rPr>
          <w:rFonts w:asciiTheme="minorHAnsi" w:hAnsiTheme="minorHAnsi" w:cstheme="minorHAnsi"/>
          <w:i/>
          <w:iCs/>
        </w:rPr>
        <w:t>Fundamental review of the College of Policing Boosting professionalism, improving leadership, and driving consistency</w:t>
      </w:r>
      <w:r w:rsidRPr="00916965">
        <w:rPr>
          <w:rFonts w:asciiTheme="minorHAnsi" w:hAnsiTheme="minorHAnsi" w:cstheme="minorHAnsi"/>
        </w:rPr>
        <w:t xml:space="preserve">. When comparing this review published in 2022, almost ten years into the creation of the College of Policing and seven years following the earlier Home Affairs report, multiple themes remained the same, namely being, the ineffectiveness of the College of Policing to persuade and highlights its value to officers and also as previously defined, become a useful part of the Policing landscape, with the College of Policing conceding ‘’ Much needs to change to ensure that we deliver on our potential and play our part in helping policing meet the challenges it is facing’’ </w:t>
      </w:r>
    </w:p>
    <w:p w14:paraId="05080CFC" w14:textId="77777777" w:rsidR="00157122" w:rsidRPr="00916965" w:rsidRDefault="00157122" w:rsidP="00157122">
      <w:pPr>
        <w:rPr>
          <w:rFonts w:asciiTheme="minorHAnsi" w:hAnsiTheme="minorHAnsi" w:cstheme="minorHAnsi"/>
        </w:rPr>
      </w:pPr>
    </w:p>
    <w:p w14:paraId="5831B9E8" w14:textId="20E6CC95" w:rsidR="00157122" w:rsidRPr="00916965" w:rsidRDefault="00157122" w:rsidP="00157122">
      <w:pPr>
        <w:rPr>
          <w:rFonts w:asciiTheme="minorHAnsi" w:hAnsiTheme="minorHAnsi" w:cstheme="minorHAnsi"/>
        </w:rPr>
      </w:pPr>
      <w:r w:rsidRPr="00916965">
        <w:rPr>
          <w:rFonts w:asciiTheme="minorHAnsi" w:hAnsiTheme="minorHAnsi" w:cstheme="minorHAnsi"/>
        </w:rPr>
        <w:t xml:space="preserve">Given the fundamental review and comparing it with its earlier two-year review, it is clear that it has failed to fulfil a number of its key goals, and the two reports would suggest a stagnation of the College of Policing development, it is concerning that issued identified in 2015 had failed to be address in the intermediary years </w:t>
      </w:r>
      <w:r w:rsidRPr="00916965">
        <w:rPr>
          <w:rFonts w:asciiTheme="minorHAnsi" w:hAnsiTheme="minorHAnsi" w:cstheme="minorHAnsi"/>
        </w:rPr>
        <w:lastRenderedPageBreak/>
        <w:t xml:space="preserve">and would suggest a greater need for change within the organisation for it to serve as a leading organisation for Police Forces to look up to and actively seek to learn from. </w:t>
      </w:r>
    </w:p>
    <w:p w14:paraId="514329F9" w14:textId="77777777" w:rsidR="00157122" w:rsidRPr="00916965" w:rsidRDefault="00157122" w:rsidP="00157122">
      <w:pPr>
        <w:rPr>
          <w:rFonts w:asciiTheme="minorHAnsi" w:hAnsiTheme="minorHAnsi" w:cstheme="minorHAnsi"/>
        </w:rPr>
      </w:pPr>
    </w:p>
    <w:p w14:paraId="06B5E0C3" w14:textId="77777777" w:rsidR="00157122" w:rsidRPr="00916965" w:rsidRDefault="00157122" w:rsidP="00157122">
      <w:pPr>
        <w:rPr>
          <w:rFonts w:asciiTheme="minorHAnsi" w:hAnsiTheme="minorHAnsi" w:cstheme="minorHAnsi"/>
        </w:rPr>
      </w:pPr>
      <w:r w:rsidRPr="00916965">
        <w:rPr>
          <w:rFonts w:asciiTheme="minorHAnsi" w:hAnsiTheme="minorHAnsi" w:cstheme="minorHAnsi"/>
        </w:rPr>
        <w:t xml:space="preserve">On the other hand, the College of Policing has progressed in many areas, something which has been present in my own development as a Police Officer, most notably through the implementation of the Policing Education Qualifications Framework (PEQF) whereby my initial training course was delivered in accordance with the framework and standards set by the College of Policing. College of Policing (2020). </w:t>
      </w:r>
      <w:r w:rsidRPr="00916965">
        <w:rPr>
          <w:rFonts w:asciiTheme="minorHAnsi" w:hAnsiTheme="minorHAnsi" w:cstheme="minorHAnsi"/>
          <w:i/>
          <w:iCs/>
        </w:rPr>
        <w:t>Policing Education Qualifications Framework (PEQF)</w:t>
      </w:r>
      <w:r w:rsidRPr="00916965">
        <w:rPr>
          <w:rFonts w:asciiTheme="minorHAnsi" w:hAnsiTheme="minorHAnsi" w:cstheme="minorHAnsi"/>
        </w:rPr>
        <w:t xml:space="preserve">. This is required as part of the College of Policing Drive to professionalise the Police service, namely through its Police Vision 2025 scheme in which identified a need for consistency, accreditation, and defined roles with the Police Force in order to create a more professional workforce. NPCC (2016). </w:t>
      </w:r>
      <w:r w:rsidRPr="00916965">
        <w:rPr>
          <w:rFonts w:asciiTheme="minorHAnsi" w:hAnsiTheme="minorHAnsi" w:cstheme="minorHAnsi"/>
          <w:i/>
          <w:iCs/>
        </w:rPr>
        <w:t>Policing Vision 2025</w:t>
      </w:r>
      <w:r w:rsidRPr="00916965">
        <w:rPr>
          <w:rFonts w:asciiTheme="minorHAnsi" w:hAnsiTheme="minorHAnsi" w:cstheme="minorHAnsi"/>
        </w:rPr>
        <w:t>.</w:t>
      </w:r>
    </w:p>
    <w:p w14:paraId="0A7C4666" w14:textId="77777777" w:rsidR="00157122" w:rsidRPr="00916965" w:rsidRDefault="00157122" w:rsidP="00157122">
      <w:pPr>
        <w:rPr>
          <w:rFonts w:asciiTheme="minorHAnsi" w:hAnsiTheme="minorHAnsi" w:cstheme="minorHAnsi"/>
        </w:rPr>
      </w:pPr>
    </w:p>
    <w:p w14:paraId="5CA57B50" w14:textId="007BB0A9" w:rsidR="00157122" w:rsidRDefault="00157122" w:rsidP="00157122">
      <w:pPr>
        <w:rPr>
          <w:rFonts w:asciiTheme="minorHAnsi" w:hAnsiTheme="minorHAnsi" w:cstheme="minorHAnsi"/>
        </w:rPr>
      </w:pPr>
      <w:r w:rsidRPr="00916965">
        <w:rPr>
          <w:rFonts w:asciiTheme="minorHAnsi" w:hAnsiTheme="minorHAnsi" w:cstheme="minorHAnsi"/>
        </w:rPr>
        <w:t xml:space="preserve">Following my initial Course, my development has been managed and progressed following the PEQF framework and working alongside an accredited university, whereby throughout my probation I have completed an evidence matrix, where I have evidenced numerous aspects of policing incidents I have attended and evidenced a continuing complexity of these incidents throughout my probation. I am aware that my development to fulfil the role of a modern-day police officer does not end along with the probation, I am aware I can fully utilise the Continuous professional Development (CPD) model in order to continue my professional development, I am aware I can utilise Professional development plans and also seek out further progression through other forms such as taking on new duties, attending courses and conducting my own research into areas I would like to develop. College of Policing (2020a). </w:t>
      </w:r>
      <w:r w:rsidRPr="00916965">
        <w:rPr>
          <w:rFonts w:asciiTheme="minorHAnsi" w:hAnsiTheme="minorHAnsi" w:cstheme="minorHAnsi"/>
          <w:i/>
          <w:iCs/>
        </w:rPr>
        <w:t>Continuing professional development (CPD)</w:t>
      </w:r>
      <w:r w:rsidRPr="00916965">
        <w:rPr>
          <w:rFonts w:asciiTheme="minorHAnsi" w:hAnsiTheme="minorHAnsi" w:cstheme="minorHAnsi"/>
        </w:rPr>
        <w:t xml:space="preserve">. I have already taken steps myself to do my own professional development, whereby I have proactively sought out an attachment with my forces Roads Policing and Specialist Operations where I could gain an insight into their work and discuss with serving Roads Policing officers and sergeant how best to continue my development with a view of one day joining the department. </w:t>
      </w:r>
    </w:p>
    <w:p w14:paraId="2434EF01" w14:textId="77777777" w:rsidR="00916965" w:rsidRPr="00916965" w:rsidRDefault="00916965" w:rsidP="00157122">
      <w:pPr>
        <w:rPr>
          <w:rFonts w:asciiTheme="minorHAnsi" w:hAnsiTheme="minorHAnsi" w:cstheme="minorHAnsi"/>
        </w:rPr>
      </w:pPr>
    </w:p>
    <w:p w14:paraId="5378981C" w14:textId="77777777" w:rsidR="00157122" w:rsidRPr="00916965" w:rsidRDefault="00157122" w:rsidP="00157122">
      <w:pPr>
        <w:rPr>
          <w:rFonts w:asciiTheme="minorHAnsi" w:hAnsiTheme="minorHAnsi" w:cstheme="minorHAnsi"/>
        </w:rPr>
      </w:pPr>
      <w:r w:rsidRPr="00916965">
        <w:rPr>
          <w:rFonts w:asciiTheme="minorHAnsi" w:hAnsiTheme="minorHAnsi" w:cstheme="minorHAnsi"/>
        </w:rPr>
        <w:t xml:space="preserve">When reflecting on my final year of probation, I would consider the biggest change in my role during this time would be the numbers of staff on shift and the change in experience over this period. Over the past year, several officers have left the department for varying reasons including a number still in their probation. This has resulted in the shift working with reduced officers yet facing the same call demand, one side affect of this has also resulted in myself being considered a more experienced officer on the shift and so officers with less experience have often come to with for help with various issues. This has placed increased pressure on myself in multiple aspects, firstly to continue responding to incoming calls with less officers, whilst trying to balance that with investigating less urgent calls, moreover due to less experienced officers often requiring help I have found this impacting on my ability to investigate and progress my own enquiries. I have found this has increased the stress placed upon myself and affected my own wellbeing, whereby often before my first shift after rest days I would struggle to sleep as I would be thinking about the amount of work I needed to do. </w:t>
      </w:r>
    </w:p>
    <w:p w14:paraId="5470412A" w14:textId="1DC1C844" w:rsidR="00157122" w:rsidRDefault="00157122" w:rsidP="00157122">
      <w:pPr>
        <w:rPr>
          <w:rFonts w:asciiTheme="minorHAnsi" w:hAnsiTheme="minorHAnsi" w:cstheme="minorHAnsi"/>
        </w:rPr>
      </w:pPr>
      <w:r w:rsidRPr="00916965">
        <w:rPr>
          <w:rFonts w:asciiTheme="minorHAnsi" w:hAnsiTheme="minorHAnsi" w:cstheme="minorHAnsi"/>
        </w:rPr>
        <w:t xml:space="preserve">When considering the reason for student officers in many of the cases leaving the workplace, in relation to the student constables it has been noted that a high percentage of student officers had resigned since the introduction of the PEQF programme, the national average of Student officers leaving being 9.1% or 2,567 from 28,173 new recruits. Police Federation (2022). </w:t>
      </w:r>
      <w:r w:rsidRPr="00916965">
        <w:rPr>
          <w:rFonts w:asciiTheme="minorHAnsi" w:hAnsiTheme="minorHAnsi" w:cstheme="minorHAnsi"/>
          <w:i/>
          <w:iCs/>
        </w:rPr>
        <w:t>Numbers of police recruits who quit before completing probation ‘troubling’</w:t>
      </w:r>
      <w:r w:rsidRPr="00916965">
        <w:rPr>
          <w:rFonts w:asciiTheme="minorHAnsi" w:hAnsiTheme="minorHAnsi" w:cstheme="minorHAnsi"/>
        </w:rPr>
        <w:t xml:space="preserve">. Moreover, I have found in my experience that many students officer who struggle upon joining the shift, often receive moves to different areas where further support can be put in place, leaving further gaps in the shift which that officer would have filled. </w:t>
      </w:r>
    </w:p>
    <w:p w14:paraId="2E2CA1F2" w14:textId="77777777" w:rsidR="00916965" w:rsidRPr="00916965" w:rsidRDefault="00916965" w:rsidP="00157122">
      <w:pPr>
        <w:rPr>
          <w:rFonts w:asciiTheme="minorHAnsi" w:hAnsiTheme="minorHAnsi" w:cstheme="minorHAnsi"/>
        </w:rPr>
      </w:pPr>
    </w:p>
    <w:p w14:paraId="7180BDAC" w14:textId="014D9CD1" w:rsidR="00157122" w:rsidRDefault="00157122" w:rsidP="00157122">
      <w:pPr>
        <w:rPr>
          <w:rFonts w:asciiTheme="minorHAnsi" w:hAnsiTheme="minorHAnsi" w:cstheme="minorHAnsi"/>
        </w:rPr>
      </w:pPr>
      <w:r w:rsidRPr="00916965">
        <w:rPr>
          <w:rFonts w:asciiTheme="minorHAnsi" w:hAnsiTheme="minorHAnsi" w:cstheme="minorHAnsi"/>
        </w:rPr>
        <w:t xml:space="preserve">Furthermore, when considering more experienced officer leaving the shift, it could be posited that it is a direct result of Operation Uplift and the creation of 20,000 Police officer roles in the UK. Gwent Police and Crime Commissioner (2020). </w:t>
      </w:r>
      <w:r w:rsidRPr="00916965">
        <w:rPr>
          <w:rFonts w:asciiTheme="minorHAnsi" w:hAnsiTheme="minorHAnsi" w:cstheme="minorHAnsi"/>
          <w:i/>
          <w:iCs/>
        </w:rPr>
        <w:t>Operation Uplift</w:t>
      </w:r>
      <w:r w:rsidRPr="00916965">
        <w:rPr>
          <w:rFonts w:asciiTheme="minorHAnsi" w:hAnsiTheme="minorHAnsi" w:cstheme="minorHAnsi"/>
        </w:rPr>
        <w:t xml:space="preserve">. It allowed the space and officers available for more senior officers to apply for varying roles which would have stopped recruiting or had been lost under the previous programme of austerity, whereby Police Officers specifically were reduced by 22,000 officers since 2010.  Huffington Post (2019). </w:t>
      </w:r>
      <w:r w:rsidRPr="00916965">
        <w:rPr>
          <w:rFonts w:asciiTheme="minorHAnsi" w:hAnsiTheme="minorHAnsi" w:cstheme="minorHAnsi"/>
          <w:i/>
          <w:iCs/>
        </w:rPr>
        <w:t>Austerity Leading To ‘Extreme Stress’ Amongst Police Officers As More Work Alone</w:t>
      </w:r>
      <w:r w:rsidRPr="00916965">
        <w:rPr>
          <w:rFonts w:asciiTheme="minorHAnsi" w:hAnsiTheme="minorHAnsi" w:cstheme="minorHAnsi"/>
        </w:rPr>
        <w:t xml:space="preserve">. And a further 23,500 Police staff jobs which were cut. GMB (2019). </w:t>
      </w:r>
      <w:r w:rsidRPr="00916965">
        <w:rPr>
          <w:rFonts w:asciiTheme="minorHAnsi" w:hAnsiTheme="minorHAnsi" w:cstheme="minorHAnsi"/>
          <w:i/>
          <w:iCs/>
        </w:rPr>
        <w:t>Shock figures reveal 23,500 police staff cut under the Tories</w:t>
      </w:r>
      <w:r w:rsidRPr="00916965">
        <w:rPr>
          <w:rFonts w:asciiTheme="minorHAnsi" w:hAnsiTheme="minorHAnsi" w:cstheme="minorHAnsi"/>
        </w:rPr>
        <w:t xml:space="preserve">. This would suggest that the result of Operation uplift and the influx of new Police officers and Staff would allow more experienced officers the opportunity previously which was unavailable to enter different roles and specialise. The impact which I have seen over the past year as a result of this is an influx of inexperienced officer onto Police Response teams, however an equal influx of more experienced officer </w:t>
      </w:r>
      <w:r w:rsidRPr="00916965">
        <w:rPr>
          <w:rFonts w:asciiTheme="minorHAnsi" w:hAnsiTheme="minorHAnsi" w:cstheme="minorHAnsi"/>
        </w:rPr>
        <w:lastRenderedPageBreak/>
        <w:t xml:space="preserve">leaving the teams, thus keeping the levels of frontline officers largely the same as it was during austerity, however being less experienced as a result. </w:t>
      </w:r>
    </w:p>
    <w:p w14:paraId="1985BC3B" w14:textId="77777777" w:rsidR="00916965" w:rsidRPr="00916965" w:rsidRDefault="00916965" w:rsidP="00157122">
      <w:pPr>
        <w:rPr>
          <w:rFonts w:asciiTheme="minorHAnsi" w:hAnsiTheme="minorHAnsi" w:cstheme="minorHAnsi"/>
        </w:rPr>
      </w:pPr>
    </w:p>
    <w:p w14:paraId="72F97262" w14:textId="3A92EB67" w:rsidR="00157122" w:rsidRDefault="00157122" w:rsidP="00157122">
      <w:pPr>
        <w:rPr>
          <w:rFonts w:asciiTheme="minorHAnsi" w:hAnsiTheme="minorHAnsi" w:cstheme="minorHAnsi"/>
        </w:rPr>
      </w:pPr>
      <w:r w:rsidRPr="00916965">
        <w:rPr>
          <w:rFonts w:asciiTheme="minorHAnsi" w:hAnsiTheme="minorHAnsi" w:cstheme="minorHAnsi"/>
        </w:rPr>
        <w:t xml:space="preserve">What I have learned and taken away from my role over the past year, primarily would be that whilst progressing my own workload and enquires, that whilst I do so I can also help less experienced colleagues and take pride in promoting best practice and explaining various processes, whilst I may not hold the knowledge and experience of more experienced officers, it does not stop me aiding less experienced officer who may be in a situation I have found myself in previously .while I am certainly  not in a position to resolve the issue of staffing on shift, I can affect the morale and wellbeing of those on shift and promote a positive atmosphere and help less experienced colleagues. </w:t>
      </w:r>
    </w:p>
    <w:p w14:paraId="315DB273" w14:textId="77777777" w:rsidR="00916965" w:rsidRPr="00916965" w:rsidRDefault="00916965" w:rsidP="00157122">
      <w:pPr>
        <w:rPr>
          <w:rFonts w:asciiTheme="minorHAnsi" w:hAnsiTheme="minorHAnsi" w:cstheme="minorHAnsi"/>
        </w:rPr>
      </w:pPr>
    </w:p>
    <w:p w14:paraId="66A60007" w14:textId="77777777" w:rsidR="00157122" w:rsidRPr="00916965" w:rsidRDefault="00157122" w:rsidP="00157122">
      <w:pPr>
        <w:rPr>
          <w:rFonts w:asciiTheme="minorHAnsi" w:hAnsiTheme="minorHAnsi" w:cstheme="minorHAnsi"/>
        </w:rPr>
      </w:pPr>
      <w:r w:rsidRPr="00916965">
        <w:rPr>
          <w:rFonts w:asciiTheme="minorHAnsi" w:hAnsiTheme="minorHAnsi" w:cstheme="minorHAnsi"/>
        </w:rPr>
        <w:t xml:space="preserve">To conclude, this essay has critically evaluated the strategic role the College of Policing has played in Professionalising Police in the UK, it has identified the extent of which it has been effective in doing so and identified its shortcomings. I have evidenced how I am working to fulfil my role of a modern Professional Police officer in my final year of probation and identified how to continue developing this beyond probation and I have critically reflected upon how I have seen my role as a Police Officer change during the last year of probation and used Boughton’s reflective model to reflect on these changes and identified what I can learning moving forward in my career. </w:t>
      </w:r>
    </w:p>
    <w:p w14:paraId="095BF213" w14:textId="77777777" w:rsidR="00157122" w:rsidRPr="00916965" w:rsidRDefault="00157122" w:rsidP="00157122">
      <w:pPr>
        <w:rPr>
          <w:rFonts w:asciiTheme="minorHAnsi" w:hAnsiTheme="minorHAnsi" w:cstheme="minorHAnsi"/>
        </w:rPr>
      </w:pPr>
    </w:p>
    <w:p w14:paraId="27627B1A" w14:textId="77777777" w:rsidR="00157122" w:rsidRPr="00916965" w:rsidRDefault="00157122" w:rsidP="00157122">
      <w:pPr>
        <w:rPr>
          <w:rFonts w:asciiTheme="minorHAnsi" w:hAnsiTheme="minorHAnsi" w:cstheme="minorHAnsi"/>
        </w:rPr>
      </w:pPr>
      <w:r w:rsidRPr="00916965">
        <w:rPr>
          <w:rFonts w:asciiTheme="minorHAnsi" w:hAnsiTheme="minorHAnsi" w:cstheme="minorHAnsi"/>
        </w:rPr>
        <w:t xml:space="preserve">Word Count 2298 </w:t>
      </w:r>
    </w:p>
    <w:p w14:paraId="3B855813" w14:textId="77777777" w:rsidR="00FF7784" w:rsidRPr="00157122" w:rsidRDefault="00FF7784" w:rsidP="00340E9A">
      <w:pPr>
        <w:ind w:right="237"/>
        <w:jc w:val="both"/>
        <w:rPr>
          <w:rFonts w:asciiTheme="minorHAnsi" w:hAnsiTheme="minorHAnsi" w:cstheme="minorHAnsi"/>
          <w:sz w:val="22"/>
          <w:szCs w:val="22"/>
        </w:rPr>
      </w:pPr>
    </w:p>
    <w:p w14:paraId="0590AAF8" w14:textId="77777777" w:rsidR="00FF7784" w:rsidRPr="00157122" w:rsidRDefault="00FF7784" w:rsidP="00340E9A">
      <w:pPr>
        <w:ind w:right="237"/>
        <w:jc w:val="both"/>
        <w:rPr>
          <w:rFonts w:asciiTheme="minorHAnsi" w:hAnsiTheme="minorHAnsi" w:cstheme="minorHAnsi"/>
          <w:sz w:val="22"/>
          <w:szCs w:val="22"/>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7461304"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rPr>
        <w:t>Communication Skills, </w:t>
      </w:r>
      <w:r w:rsidR="4944689E" w:rsidRPr="6A7A34F7">
        <w:rPr>
          <w:rStyle w:val="normaltextrun"/>
          <w:rFonts w:ascii="Arial" w:hAnsi="Arial" w:cs="Arial"/>
          <w:b/>
          <w:bCs/>
        </w:rPr>
        <w:t>social media</w:t>
      </w:r>
      <w:r w:rsidR="68DB6989" w:rsidRPr="6A7A34F7">
        <w:rPr>
          <w:rStyle w:val="normaltextrun"/>
          <w:rFonts w:ascii="Arial" w:hAnsi="Arial" w:cs="Arial"/>
          <w:b/>
          <w:bCs/>
        </w:rPr>
        <w:t>,</w:t>
      </w:r>
      <w:r w:rsidR="1313BD4E" w:rsidRPr="6A7A34F7">
        <w:rPr>
          <w:rStyle w:val="normaltextrun"/>
          <w:rFonts w:ascii="Arial" w:hAnsi="Arial" w:cs="Arial"/>
          <w:b/>
          <w:bCs/>
        </w:rPr>
        <w:t xml:space="preserve"> Communication Strategy</w:t>
      </w:r>
      <w:r w:rsidRPr="6A7A34F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773EBC5">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924F1AE">
              <w:rPr>
                <w:rStyle w:val="normaltextrun"/>
                <w:rFonts w:ascii="Arial" w:hAnsi="Arial" w:cs="Arial"/>
                <w:b/>
                <w:bCs/>
                <w:color w:val="000000"/>
                <w:shd w:val="clear" w:color="auto" w:fill="FFFF00"/>
              </w:rPr>
              <w:t xml:space="preserve">evaluate </w:t>
            </w:r>
            <w:r w:rsidR="1924F1AE" w:rsidRPr="35AC8E37">
              <w:rPr>
                <w:rStyle w:val="normaltextrun"/>
                <w:rFonts w:ascii="Arial" w:hAnsi="Arial" w:cs="Arial"/>
                <w:color w:val="000000" w:themeColor="text1"/>
              </w:rPr>
              <w:t xml:space="preserve">your experience </w:t>
            </w:r>
            <w:r w:rsidR="4975B837"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3AC5EE00"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the force policy on using social media for professional information and engagement purposes.</w:t>
            </w:r>
            <w:r w:rsidR="0F1B73C7" w:rsidRPr="6773EBC5">
              <w:rPr>
                <w:rStyle w:val="normaltextrun"/>
                <w:rFonts w:ascii="Arial" w:hAnsi="Arial" w:cs="Arial"/>
                <w:i/>
                <w:iCs/>
                <w:color w:val="000000" w:themeColor="text1"/>
              </w:rPr>
              <w:t xml:space="preserve"> </w:t>
            </w:r>
          </w:p>
          <w:p w14:paraId="332FF84F" w14:textId="1E99F963"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social media platforms are used by policing?</w:t>
            </w:r>
          </w:p>
          <w:p w14:paraId="0E1565B8" w14:textId="7F4200B4"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eop"/>
                <w:rFonts w:ascii="Arial" w:hAnsi="Arial" w:cs="Arial"/>
                <w:color w:val="000000" w:themeColor="text1"/>
              </w:rPr>
              <w:t> </w:t>
            </w:r>
          </w:p>
          <w:p w14:paraId="69D258B8" w14:textId="695D4B7C" w:rsidR="00650CE9" w:rsidRDefault="6F1F0A50"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color w:val="000000" w:themeColor="text1"/>
              </w:rPr>
              <w:t>2500</w:t>
            </w:r>
            <w:r w:rsidR="00650CE9" w:rsidRPr="6773EBC5">
              <w:rPr>
                <w:rStyle w:val="normaltextrun"/>
                <w:rFonts w:ascii="Arial" w:hAnsi="Arial" w:cs="Arial"/>
                <w:color w:val="000000" w:themeColor="text1"/>
              </w:rPr>
              <w:t> words </w:t>
            </w:r>
            <w:r w:rsidR="00650CE9" w:rsidRPr="6773EBC5">
              <w:rPr>
                <w:rStyle w:val="normaltextrun"/>
                <w:rFonts w:ascii="Arial" w:hAnsi="Arial" w:cs="Arial"/>
                <w:i/>
                <w:iCs/>
                <w:color w:val="000000" w:themeColor="text1"/>
              </w:rPr>
              <w:t>(+/- 10%: include your actual word count at the end of each section)</w:t>
            </w:r>
            <w:r w:rsidR="00650CE9" w:rsidRPr="6773EBC5">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6A7A34F7">
      <w:pPr>
        <w:ind w:right="237"/>
        <w:jc w:val="both"/>
        <w:rPr>
          <w:b/>
          <w:bCs/>
          <w:sz w:val="24"/>
          <w:szCs w:val="24"/>
        </w:rPr>
      </w:pPr>
      <w:r w:rsidRPr="6773EBC5">
        <w:rPr>
          <w:b/>
          <w:bCs/>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145A5600" w14:textId="585F1200" w:rsidR="00916965" w:rsidRDefault="00916965" w:rsidP="00916965">
      <w:pPr>
        <w:rPr>
          <w:rFonts w:asciiTheme="minorHAnsi" w:hAnsiTheme="minorHAnsi" w:cstheme="minorHAnsi"/>
        </w:rPr>
      </w:pPr>
      <w:r w:rsidRPr="00453DC0">
        <w:rPr>
          <w:rFonts w:asciiTheme="minorHAnsi" w:hAnsiTheme="minorHAnsi" w:cstheme="minorHAnsi"/>
        </w:rPr>
        <w:t>This essay will be discussing and crit</w:t>
      </w:r>
      <w:r w:rsidRPr="00453DC0">
        <w:rPr>
          <w:rFonts w:asciiTheme="minorHAnsi" w:hAnsiTheme="minorHAnsi" w:cstheme="minorHAnsi"/>
        </w:rPr>
        <w:t>ically</w:t>
      </w:r>
      <w:r w:rsidRPr="00453DC0">
        <w:rPr>
          <w:rFonts w:asciiTheme="minorHAnsi" w:hAnsiTheme="minorHAnsi" w:cstheme="minorHAnsi"/>
        </w:rPr>
        <w:t xml:space="preserve"> evaluating my experience of the use of social media in regard to informing and engaging with the community and promoting policing initiatives. It will be assessing the use of social media in assisting in a wide range of investigations, such as its impact and role it plays in missing person investigations whereby public appeals are conducted. Its effectiveness in the identification of offenders for crime, namely using circulating CCTV images of offenders and also for awareness of stolen items. Moreover, it will evaluate the use of social media as a means of allowing the Police to effectively communicate with the communities it serves and will consider the positive and negatives of the use of social media in Policing. </w:t>
      </w:r>
    </w:p>
    <w:p w14:paraId="52426AF5" w14:textId="77777777" w:rsidR="00453DC0" w:rsidRPr="00453DC0" w:rsidRDefault="00453DC0" w:rsidP="00916965">
      <w:pPr>
        <w:rPr>
          <w:rFonts w:asciiTheme="minorHAnsi" w:hAnsiTheme="minorHAnsi" w:cstheme="minorHAnsi"/>
        </w:rPr>
      </w:pPr>
    </w:p>
    <w:p w14:paraId="68A1E7F5" w14:textId="590E147D" w:rsidR="00916965" w:rsidRDefault="00916965" w:rsidP="00916965">
      <w:pPr>
        <w:rPr>
          <w:rFonts w:asciiTheme="minorHAnsi" w:hAnsiTheme="minorHAnsi" w:cstheme="minorHAnsi"/>
        </w:rPr>
      </w:pPr>
      <w:r w:rsidRPr="00453DC0">
        <w:rPr>
          <w:rFonts w:asciiTheme="minorHAnsi" w:hAnsiTheme="minorHAnsi" w:cstheme="minorHAnsi"/>
        </w:rPr>
        <w:t>The emergence of social media and its significance in the lives of people in the 21</w:t>
      </w:r>
      <w:r w:rsidRPr="00453DC0">
        <w:rPr>
          <w:rFonts w:asciiTheme="minorHAnsi" w:hAnsiTheme="minorHAnsi" w:cstheme="minorHAnsi"/>
          <w:vertAlign w:val="superscript"/>
        </w:rPr>
        <w:t>st</w:t>
      </w:r>
      <w:r w:rsidRPr="00453DC0">
        <w:rPr>
          <w:rFonts w:asciiTheme="minorHAnsi" w:hAnsiTheme="minorHAnsi" w:cstheme="minorHAnsi"/>
        </w:rPr>
        <w:t xml:space="preserve"> century cannot be underestimated, with an active user’s number of 3.3 billion, typical users being present on almost nine social media platforms and on average spending a total of two hours and twenty-two minutes using social media daily. G, N. (2020). Therefore, this presents a significant opportunity for Police Forces to engage with and inform their communities as to their operations, media appeals and urgent information messages. This was identified in an 2018 study into Policing and Social Media conducted by the National Police Chiefs Council (NPCC) whereby it was identified that Police Forces were deficient in utilising Social Media as it would any other communication means as a tool to communicate with their communities. Stephens, G. and Bailey, D. (2018). This was addressed by Gwent Police following the implementation of its Social Media Desk whereby it has been utilised to convey urgent messages to social media users and allow communities to report non urgent crimes or queries, the force reporting that in one month, the social media desk received 9.097 contacts, all of which would previously have been dealt with by call handlers. Gwent Police (2020). </w:t>
      </w:r>
    </w:p>
    <w:p w14:paraId="0C34F74D" w14:textId="77777777" w:rsidR="00453DC0" w:rsidRPr="00453DC0" w:rsidRDefault="00453DC0" w:rsidP="00916965">
      <w:pPr>
        <w:rPr>
          <w:rFonts w:asciiTheme="minorHAnsi" w:hAnsiTheme="minorHAnsi" w:cstheme="minorHAnsi"/>
        </w:rPr>
      </w:pPr>
    </w:p>
    <w:p w14:paraId="264C976B" w14:textId="77777777" w:rsidR="00916965" w:rsidRPr="00453DC0" w:rsidRDefault="00916965" w:rsidP="00916965">
      <w:pPr>
        <w:rPr>
          <w:rFonts w:asciiTheme="minorHAnsi" w:hAnsiTheme="minorHAnsi" w:cstheme="minorHAnsi"/>
        </w:rPr>
      </w:pPr>
      <w:r w:rsidRPr="00453DC0">
        <w:rPr>
          <w:rFonts w:asciiTheme="minorHAnsi" w:hAnsiTheme="minorHAnsi" w:cstheme="minorHAnsi"/>
        </w:rPr>
        <w:t xml:space="preserve">One aspect of Policing where social media has played an ever-increasing role is that of Missing Person investigations, in the period between 2019/20, Police in England and Wales received a total of 198,943 missing person reports. National Crime Agency (2021). Therefore, the use of social media as a means of aiding missing person enquires is an identified and accepted viable line of enquiry. With the College of Policing’s Authorised professional Practice advising the use of missing person charities, stating ‘’Charity coordinates national or local targeted publicity on behalf of the police using a variety of media, publicity can also be limited to safeguarding organisations and kept out of public domain’’ College of Policing (2022). </w:t>
      </w:r>
    </w:p>
    <w:p w14:paraId="6359AF8C" w14:textId="66FFEA0F" w:rsidR="00916965" w:rsidRDefault="00916965" w:rsidP="00916965">
      <w:pPr>
        <w:rPr>
          <w:rFonts w:asciiTheme="minorHAnsi" w:hAnsiTheme="minorHAnsi" w:cstheme="minorHAnsi"/>
        </w:rPr>
      </w:pPr>
      <w:r w:rsidRPr="00453DC0">
        <w:rPr>
          <w:rFonts w:asciiTheme="minorHAnsi" w:hAnsiTheme="minorHAnsi" w:cstheme="minorHAnsi"/>
        </w:rPr>
        <w:lastRenderedPageBreak/>
        <w:t xml:space="preserve"> Furthermore, one study conducted into the role of Social Media platform Twitter in locating missing persons in Sweden found reporters and news organisation to had reached wider audience and generated a larger number of ‘’retweets’’ however posited that beyond this many user sharing the Social Media appeals lacked any further information useful to the inquiry, asserting that while some persons made an effort to collect and distribute information, these were limited to a very small majority. Ceccato, V. and Petersson, R. (2021). </w:t>
      </w:r>
    </w:p>
    <w:p w14:paraId="02C33E49" w14:textId="77777777" w:rsidR="00453DC0" w:rsidRPr="00453DC0" w:rsidRDefault="00453DC0" w:rsidP="00916965">
      <w:pPr>
        <w:rPr>
          <w:rFonts w:asciiTheme="minorHAnsi" w:hAnsiTheme="minorHAnsi" w:cstheme="minorHAnsi"/>
        </w:rPr>
      </w:pPr>
    </w:p>
    <w:p w14:paraId="02B0793C" w14:textId="17391B2A" w:rsidR="00916965" w:rsidRDefault="00916965" w:rsidP="00916965">
      <w:pPr>
        <w:rPr>
          <w:rFonts w:asciiTheme="minorHAnsi" w:hAnsiTheme="minorHAnsi" w:cstheme="minorHAnsi"/>
          <w:color w:val="2A2A2A"/>
          <w:shd w:val="clear" w:color="auto" w:fill="FFFFFF"/>
        </w:rPr>
      </w:pPr>
      <w:r w:rsidRPr="00453DC0">
        <w:rPr>
          <w:rFonts w:asciiTheme="minorHAnsi" w:hAnsiTheme="minorHAnsi" w:cstheme="minorHAnsi"/>
        </w:rPr>
        <w:t xml:space="preserve">Moreover, the same study recognised Social Media appeals could be limited by several factors, one being that that post sharing reached its peak when the subject of the inquiry was found and secondly recognised that the scope and reach of social media appeals were limited by Social Media Algorithm and geographical location citing outside of large cities, population density and geographical location to the missing person played a significant part in the reach of social media appeals. This is explored in one 2021 study whereby it asserted proximity shaped engagement with social media Posts, explaining </w:t>
      </w:r>
      <w:r w:rsidRPr="00453DC0">
        <w:rPr>
          <w:rFonts w:asciiTheme="minorHAnsi" w:hAnsiTheme="minorHAnsi" w:cstheme="minorHAnsi"/>
          <w:color w:val="2A2A2A"/>
          <w:shd w:val="clear" w:color="auto" w:fill="FFFFFF"/>
        </w:rPr>
        <w:t>‘’users are more willing to engage with posts detailing proximally close cases.’’</w:t>
      </w:r>
      <w:r w:rsidRPr="00453DC0">
        <w:rPr>
          <w:rFonts w:asciiTheme="minorHAnsi" w:hAnsiTheme="minorHAnsi" w:cstheme="minorHAnsi"/>
        </w:rPr>
        <w:t>Jeanis, M.N., Powers, R.A., Miley, L.N., Shunick, C.E. and Storms, M. (2021). While the study recognised a positive relationship between missing persons and exposure on social media. The study further found that the effectiveness of missing person appeal could further be inhibited by Race and age of the missing person, asserting ‘’</w:t>
      </w:r>
      <w:r w:rsidRPr="00453DC0">
        <w:rPr>
          <w:rFonts w:asciiTheme="minorHAnsi" w:hAnsiTheme="minorHAnsi" w:cstheme="minorHAnsi"/>
          <w:color w:val="2A2A2A"/>
          <w:shd w:val="clear" w:color="auto" w:fill="FFFFFF"/>
        </w:rPr>
        <w:t xml:space="preserve">Missing persons’ posts related to White victims and missing children received significantly more clicks, likes, and shares when compared to minority or adult victims.’’ </w:t>
      </w:r>
    </w:p>
    <w:p w14:paraId="04D3C6EC" w14:textId="77777777" w:rsidR="00453DC0" w:rsidRPr="00453DC0" w:rsidRDefault="00453DC0" w:rsidP="00916965">
      <w:pPr>
        <w:rPr>
          <w:rFonts w:asciiTheme="minorHAnsi" w:hAnsiTheme="minorHAnsi" w:cstheme="minorHAnsi"/>
        </w:rPr>
      </w:pPr>
    </w:p>
    <w:p w14:paraId="4727B170" w14:textId="4B82F9BD" w:rsidR="00916965" w:rsidRDefault="00916965" w:rsidP="00916965">
      <w:pPr>
        <w:rPr>
          <w:rFonts w:asciiTheme="minorHAnsi" w:hAnsiTheme="minorHAnsi" w:cstheme="minorHAnsi"/>
        </w:rPr>
      </w:pPr>
      <w:r w:rsidRPr="00453DC0">
        <w:rPr>
          <w:rFonts w:asciiTheme="minorHAnsi" w:hAnsiTheme="minorHAnsi" w:cstheme="minorHAnsi"/>
        </w:rPr>
        <w:t xml:space="preserve">While the issue of proximity and geographical location, certainly can provide inhibiting factors as to the effectiveness of Missing person appeals in a national context, in my professional experience of missing person inquiries, the use of social media in informing the community and generating exposure for the missing person has only proved successful, and would suggest as a direct result of the proximity of the Social media users to the missing person enquiry has been a benefit to enquiries. One such being a high-risk missing person, whereby all standard enquiries, such as address checks, phone checks and checks with the person’s associates proved unsuccessful, as such a social media request was placed onto the Forces official social media channel publicising the person as a missing person. The results were several sightings reported of the person in a specific area which were able to be progressed. Most significantly however, the missing person called the force control room from a differing number than they were known to use, allowing the enquiry to conduct checks on the number which ultimately led to the person being found safe and well. </w:t>
      </w:r>
    </w:p>
    <w:p w14:paraId="7AB3B5BA" w14:textId="77777777" w:rsidR="00453DC0" w:rsidRPr="00453DC0" w:rsidRDefault="00453DC0" w:rsidP="00916965">
      <w:pPr>
        <w:rPr>
          <w:rFonts w:asciiTheme="minorHAnsi" w:hAnsiTheme="minorHAnsi" w:cstheme="minorHAnsi"/>
        </w:rPr>
      </w:pPr>
    </w:p>
    <w:p w14:paraId="58CEE9D5" w14:textId="5B4F9A41" w:rsidR="00916965" w:rsidRDefault="00916965" w:rsidP="00916965">
      <w:pPr>
        <w:rPr>
          <w:rFonts w:asciiTheme="minorHAnsi" w:hAnsiTheme="minorHAnsi" w:cstheme="minorHAnsi"/>
        </w:rPr>
      </w:pPr>
      <w:r w:rsidRPr="00453DC0">
        <w:rPr>
          <w:rFonts w:asciiTheme="minorHAnsi" w:hAnsiTheme="minorHAnsi" w:cstheme="minorHAnsi"/>
        </w:rPr>
        <w:t xml:space="preserve">On the other hand, social media has at times inhibited Missing person enquiries, with false reports previously being reported and on occasions the missing persons themselves messaging the Social media desk, taunting and providing false information, all of which would drain the resources being used to find that person. </w:t>
      </w:r>
    </w:p>
    <w:p w14:paraId="17DD88DB" w14:textId="77777777" w:rsidR="00453DC0" w:rsidRPr="00453DC0" w:rsidRDefault="00453DC0" w:rsidP="00916965">
      <w:pPr>
        <w:rPr>
          <w:rFonts w:asciiTheme="minorHAnsi" w:hAnsiTheme="minorHAnsi" w:cstheme="minorHAnsi"/>
        </w:rPr>
      </w:pPr>
    </w:p>
    <w:p w14:paraId="14ED808D" w14:textId="28D7F9D9" w:rsidR="00916965" w:rsidRDefault="00916965" w:rsidP="00916965">
      <w:pPr>
        <w:rPr>
          <w:rFonts w:asciiTheme="minorHAnsi" w:hAnsiTheme="minorHAnsi" w:cstheme="minorHAnsi"/>
        </w:rPr>
      </w:pPr>
      <w:r w:rsidRPr="00453DC0">
        <w:rPr>
          <w:rFonts w:asciiTheme="minorHAnsi" w:hAnsiTheme="minorHAnsi" w:cstheme="minorHAnsi"/>
        </w:rPr>
        <w:t xml:space="preserve">Furthermore, the utility of social media to Police investigations can be seen through media appeals, whereby social media can be an increasingly useful tool in allowing the public to assist in investigation to identify and locate suspects of crime. College of Policing (2022a). The reach of Social media in assisting the identification of offenders in the context of Policing in the UK can be illustrated following the 2010 London Riots, whereby the metropolitan Police Services used a number of CCTV and still images of individuals involved and using twitter to raise awareness, noting that within one day of their posts, the images had been retweeted 8500 times and viewed 4.3 million times. Babak Akhgar, P Saskia Bayerl and Leventakis, G. (2019), and there is significant research to suggest that frequent social media communication from Police Forces had a direct correlation to Community tensions and detection of crime. Beshears, M.L. (2016). Copitch, G. and Fox, C. (2010). Expands on this, reaffirming the belief effective community engagement increases public confidence, but asserts use of social media allows for Police Forces reach parts of the community who are traditionally harder to reach and allows for communication between the communities and the Police, allowing for local problem-solving work to be conducted by crime and disorder partnerships. </w:t>
      </w:r>
    </w:p>
    <w:p w14:paraId="0098CDD5" w14:textId="77777777" w:rsidR="00453DC0" w:rsidRPr="00453DC0" w:rsidRDefault="00453DC0" w:rsidP="00916965">
      <w:pPr>
        <w:rPr>
          <w:rFonts w:asciiTheme="minorHAnsi" w:hAnsiTheme="minorHAnsi" w:cstheme="minorHAnsi"/>
        </w:rPr>
      </w:pPr>
    </w:p>
    <w:p w14:paraId="76695179" w14:textId="77777777" w:rsidR="00916965" w:rsidRPr="00453DC0" w:rsidRDefault="00916965" w:rsidP="00916965">
      <w:pPr>
        <w:rPr>
          <w:rFonts w:asciiTheme="minorHAnsi" w:hAnsiTheme="minorHAnsi" w:cstheme="minorHAnsi"/>
        </w:rPr>
      </w:pPr>
      <w:r w:rsidRPr="00453DC0">
        <w:rPr>
          <w:rFonts w:asciiTheme="minorHAnsi" w:hAnsiTheme="minorHAnsi" w:cstheme="minorHAnsi"/>
        </w:rPr>
        <w:t xml:space="preserve">My experience of the use of social media and the community’s impact on assisting ongoing investigation can best be described following an attendance to an armed Robbery whereby several males attended an industrial estate unit in a silver van with knives and hammers, took the phone of them whilst they searched a container which staff were unloading, following a couple of minutes the men re-entered the van before leaving the area. Upon conducting house to house enquires I was approached by a member of the public, who had been made aware of increased Police presence on the local community Facebook group and informed me at the end of the street where he lived was a silver van he had not seen before, which appeared to be parked suspiciously. </w:t>
      </w:r>
    </w:p>
    <w:p w14:paraId="41678E43" w14:textId="011D093F" w:rsidR="00916965" w:rsidRDefault="00916965" w:rsidP="00916965">
      <w:pPr>
        <w:rPr>
          <w:rFonts w:asciiTheme="minorHAnsi" w:hAnsiTheme="minorHAnsi" w:cstheme="minorHAnsi"/>
        </w:rPr>
      </w:pPr>
      <w:r w:rsidRPr="00453DC0">
        <w:rPr>
          <w:rFonts w:asciiTheme="minorHAnsi" w:hAnsiTheme="minorHAnsi" w:cstheme="minorHAnsi"/>
        </w:rPr>
        <w:t xml:space="preserve">Upon attending the street, I found the found, from checking it against CCTV from the industrial estate it was clear it was the same van used. This allowed officer to conduct checks of the registration showing it to be a </w:t>
      </w:r>
      <w:r w:rsidRPr="00453DC0">
        <w:rPr>
          <w:rFonts w:asciiTheme="minorHAnsi" w:hAnsiTheme="minorHAnsi" w:cstheme="minorHAnsi"/>
        </w:rPr>
        <w:lastRenderedPageBreak/>
        <w:t xml:space="preserve">hire vehicle from the Manchester area. Subsequent checks with the company provided details of the person who hired the vehicle. Which resulted in the male being arrested and interviewed in connection with the offence. It’s clear that, had the local community not been aware of the ongoing incident, that the investigation would have been delayed in finding the van, which allowed officer to seize the van securing any evidence, and allowed for the quick apprehension of a potential offender, who as a result of the offence posed a risk to the public. </w:t>
      </w:r>
    </w:p>
    <w:p w14:paraId="51F87773" w14:textId="77777777" w:rsidR="00453DC0" w:rsidRPr="00453DC0" w:rsidRDefault="00453DC0" w:rsidP="00916965">
      <w:pPr>
        <w:rPr>
          <w:rFonts w:asciiTheme="minorHAnsi" w:hAnsiTheme="minorHAnsi" w:cstheme="minorHAnsi"/>
        </w:rPr>
      </w:pPr>
    </w:p>
    <w:p w14:paraId="3CC96B32" w14:textId="440B59A5" w:rsidR="00916965" w:rsidRDefault="00916965" w:rsidP="00916965">
      <w:pPr>
        <w:rPr>
          <w:rFonts w:asciiTheme="minorHAnsi" w:hAnsiTheme="minorHAnsi" w:cstheme="minorHAnsi"/>
        </w:rPr>
      </w:pPr>
      <w:r w:rsidRPr="00453DC0">
        <w:rPr>
          <w:rFonts w:asciiTheme="minorHAnsi" w:hAnsiTheme="minorHAnsi" w:cstheme="minorHAnsi"/>
        </w:rPr>
        <w:t xml:space="preserve">Continued benefits of the Police’s effective use of social media can be seen through its ability to connect with the younger generation whom on average have less trust in the police. Ruddell, R. and Jones, N. (2013). The study further suggests based upon these finding, social media campaigns targeted to changing their perceptions may be effective, however concedes Police forces would need to develop a strategy whereby it would cause the target audience to have repeat visits to their sites. Furthermore, there is information to suggest that Police presence and use of social media has progressively been viewed as a form of Community Oriented Policing as Xiaochen Hu, Lovrich, N.P. and Cordner, G. (2020) posits. Given this theory, the ever-increasing dependence of the public on technology and social media, it may well lead to less physical neighbourhood orientated policing events such as community clinics and open forums and instead see them transferred online, particularly, when as previously discussed, Use of Social Media allows for the Police Force to engage with traditionally harder to reach communities and the younger generations, and as Babak Akhgar, P Saskia Bayerl and Leventakis, G. (2019). Suggests, ‘’ Police-Community meetings tend to be dominated numerically by the white middle classes’’ thus allowing for the Police Force to gain better perspective and insight from all members of the community they serve, not just one portion. </w:t>
      </w:r>
    </w:p>
    <w:p w14:paraId="027AD886" w14:textId="77777777" w:rsidR="00453DC0" w:rsidRPr="00453DC0" w:rsidRDefault="00453DC0" w:rsidP="00916965">
      <w:pPr>
        <w:rPr>
          <w:rFonts w:asciiTheme="minorHAnsi" w:hAnsiTheme="minorHAnsi" w:cstheme="minorHAnsi"/>
        </w:rPr>
      </w:pPr>
    </w:p>
    <w:p w14:paraId="16222240" w14:textId="3DD14E64" w:rsidR="00916965" w:rsidRDefault="00916965" w:rsidP="00916965">
      <w:pPr>
        <w:rPr>
          <w:rFonts w:asciiTheme="minorHAnsi" w:hAnsiTheme="minorHAnsi" w:cstheme="minorHAnsi"/>
        </w:rPr>
      </w:pPr>
      <w:r w:rsidRPr="00453DC0">
        <w:rPr>
          <w:rFonts w:asciiTheme="minorHAnsi" w:hAnsiTheme="minorHAnsi" w:cstheme="minorHAnsi"/>
        </w:rPr>
        <w:t xml:space="preserve">Through working alongside the Neighbourhood Policing team, I have experienced how the use of social media can inform and reassure members of the community. Due to ongoing Anti-Social Behaviour by local groups of children within an area, the local neighbourhood policing team organised and operation to reduce the amount of anti-social behaviour on the days when it was occurring. This was announced to the local residents via multiple social media’s used by the local neighbourhood team via Facebook and twitter who were asked to report any instances of Anti Social Behaviour via the  Gwent Police Social Media desk , this allowed for the Neighbourhood Poling Team to connect quickly with a large number of the local community, this allowed for the local residents to know and feel their concerns were being acknowledge and further provided them with a sense of empowerment allowing them to take ownership and contribute to solving issued ithin their own locality. </w:t>
      </w:r>
    </w:p>
    <w:p w14:paraId="21B937A3" w14:textId="77777777" w:rsidR="00453DC0" w:rsidRPr="00453DC0" w:rsidRDefault="00453DC0" w:rsidP="00916965">
      <w:pPr>
        <w:rPr>
          <w:rFonts w:asciiTheme="minorHAnsi" w:hAnsiTheme="minorHAnsi" w:cstheme="minorHAnsi"/>
        </w:rPr>
      </w:pPr>
    </w:p>
    <w:p w14:paraId="3688B6DC" w14:textId="59982282" w:rsidR="00916965" w:rsidRDefault="00916965" w:rsidP="00916965">
      <w:pPr>
        <w:rPr>
          <w:rFonts w:asciiTheme="minorHAnsi" w:hAnsiTheme="minorHAnsi" w:cstheme="minorHAnsi"/>
        </w:rPr>
      </w:pPr>
      <w:r w:rsidRPr="00453DC0">
        <w:rPr>
          <w:rFonts w:asciiTheme="minorHAnsi" w:hAnsiTheme="minorHAnsi" w:cstheme="minorHAnsi"/>
        </w:rPr>
        <w:t xml:space="preserve">Throughout the course of the operation, at the end of the day residents would be informed via social media as to the progress, they would be informed if dispersal orders had been issued and any other actions such as stop searches or alcohol confiscated from youths. The effective use of social media allowed officer to connect with the community and allow them an insight as to how the issues affecting them were being tackled. While social media allowed for many members of the community to be updated, it left a number of the community, in particular, vulnerable members of the community such as the elderly who may not have the access to social media who were unaware as to the operation, and as a result, would have not had any reassurance that issue within their area was being dealt with. </w:t>
      </w:r>
    </w:p>
    <w:p w14:paraId="3C70BB34" w14:textId="77777777" w:rsidR="00453DC0" w:rsidRPr="00453DC0" w:rsidRDefault="00453DC0" w:rsidP="00916965">
      <w:pPr>
        <w:rPr>
          <w:rFonts w:asciiTheme="minorHAnsi" w:hAnsiTheme="minorHAnsi" w:cstheme="minorHAnsi"/>
        </w:rPr>
      </w:pPr>
    </w:p>
    <w:p w14:paraId="35DBE5F2" w14:textId="77777777" w:rsidR="00916965" w:rsidRPr="000A2EAB" w:rsidRDefault="00916965" w:rsidP="00916965">
      <w:pPr>
        <w:spacing w:after="160" w:line="259" w:lineRule="auto"/>
        <w:rPr>
          <w:rFonts w:asciiTheme="minorHAnsi" w:hAnsiTheme="minorHAnsi" w:cstheme="minorHAnsi"/>
        </w:rPr>
      </w:pPr>
      <w:r w:rsidRPr="00453DC0">
        <w:rPr>
          <w:rFonts w:asciiTheme="minorHAnsi" w:hAnsiTheme="minorHAnsi" w:cstheme="minorHAnsi"/>
        </w:rPr>
        <w:t xml:space="preserve">Overall, there are numerous documented reasons as to how Social Media’s influence on Policing has been positive, there are however, negatives, perhaps the biggest negative affect of Police Officer using social media is misconduct, or their use of social media to spread offensive or inappropriate messages. Independent office for Police Conduct (2021). Perhaps more obscurely, even the use of authorised Police social media can bring negative attention to that officer or service, as Tangye, H. (2020) discussed in his autobiography, a post which may fall inside the boundaries of Force social media Policy and guidelines, may attracted negative attention from members of the public and media. There are further concerns, given the sensitive nature of policing, that officer may disclose sensitive or even personal data resulting in a breach of GDPR regulations. Furthermore, the misuse of social media by police officers is something which has been well documented within the past few years, one of the more notably instances being as reported by </w:t>
      </w:r>
      <w:r w:rsidRPr="000A2EAB">
        <w:rPr>
          <w:rFonts w:asciiTheme="minorHAnsi" w:hAnsiTheme="minorHAnsi" w:cstheme="minorHAnsi"/>
        </w:rPr>
        <w:t>Dodd, V. (2021)</w:t>
      </w:r>
      <w:r w:rsidRPr="00453DC0">
        <w:rPr>
          <w:rFonts w:asciiTheme="minorHAnsi" w:hAnsiTheme="minorHAnsi" w:cstheme="minorHAnsi"/>
        </w:rPr>
        <w:t xml:space="preserve"> whereby two Metropolitan Police officer were jailed following taking images of two murder victims and sharing them on social media, instances such as this clearly bring Police Services into disrepute and cause a loss of trust in the Police from the public,  as the </w:t>
      </w:r>
      <w:r w:rsidRPr="000A2EAB">
        <w:rPr>
          <w:rFonts w:asciiTheme="minorHAnsi" w:hAnsiTheme="minorHAnsi" w:cstheme="minorHAnsi"/>
        </w:rPr>
        <w:t>Metropolitan Police Service (2022)</w:t>
      </w:r>
      <w:r w:rsidRPr="00453DC0">
        <w:rPr>
          <w:rFonts w:asciiTheme="minorHAnsi" w:hAnsiTheme="minorHAnsi" w:cstheme="minorHAnsi"/>
        </w:rPr>
        <w:t xml:space="preserve"> recognised, following several high profile instances including the murder of Sarah Everard or the culture of bullying and racism found in one of its localities, the service has </w:t>
      </w:r>
      <w:r w:rsidRPr="00453DC0">
        <w:rPr>
          <w:rFonts w:asciiTheme="minorHAnsi" w:hAnsiTheme="minorHAnsi" w:cstheme="minorHAnsi"/>
        </w:rPr>
        <w:lastRenderedPageBreak/>
        <w:t xml:space="preserve">recognised a failing of public trust and a strict need to make a concerted effort to rebuild public trust in policing. </w:t>
      </w:r>
    </w:p>
    <w:p w14:paraId="50114E74" w14:textId="77777777" w:rsidR="00916965" w:rsidRPr="00453DC0" w:rsidRDefault="00916965" w:rsidP="00916965">
      <w:pPr>
        <w:rPr>
          <w:rFonts w:asciiTheme="minorHAnsi" w:hAnsiTheme="minorHAnsi" w:cstheme="minorHAnsi"/>
        </w:rPr>
      </w:pPr>
      <w:r w:rsidRPr="00453DC0">
        <w:rPr>
          <w:rFonts w:asciiTheme="minorHAnsi" w:hAnsiTheme="minorHAnsi" w:cstheme="minorHAnsi"/>
        </w:rPr>
        <w:t xml:space="preserve">To summarise, this essay has critically evaluated my use of social media, namely how it pertains to assisting in enquiries for missing people, their benefit in active investigation as to identifying and locating offenders, it has explored the relationship between effective social media use a means of keeping the community informing and engage with ongoing Police activities and has discussed the danger and pitfalls of incorrect use of social media. </w:t>
      </w:r>
    </w:p>
    <w:p w14:paraId="42FB944D" w14:textId="77777777" w:rsidR="00916965" w:rsidRPr="00453DC0" w:rsidRDefault="00916965" w:rsidP="00916965">
      <w:pPr>
        <w:rPr>
          <w:rFonts w:asciiTheme="minorHAnsi" w:hAnsiTheme="minorHAnsi" w:cstheme="minorHAnsi"/>
        </w:rPr>
      </w:pPr>
    </w:p>
    <w:p w14:paraId="487537D9" w14:textId="77777777" w:rsidR="00916965" w:rsidRPr="00453DC0" w:rsidRDefault="00916965" w:rsidP="00916965">
      <w:pPr>
        <w:rPr>
          <w:rFonts w:asciiTheme="minorHAnsi" w:hAnsiTheme="minorHAnsi" w:cstheme="minorHAnsi"/>
        </w:rPr>
      </w:pPr>
      <w:r w:rsidRPr="00453DC0">
        <w:rPr>
          <w:rFonts w:asciiTheme="minorHAnsi" w:hAnsiTheme="minorHAnsi" w:cstheme="minorHAnsi"/>
        </w:rPr>
        <w:t>Word Count = 2268</w:t>
      </w:r>
    </w:p>
    <w:p w14:paraId="53EC4C8F" w14:textId="77777777" w:rsidR="00916965" w:rsidRDefault="00916965" w:rsidP="00916965">
      <w:pPr>
        <w:rPr>
          <w:rFonts w:ascii="Calibri" w:hAnsi="Calibri" w:cs="Calibri"/>
        </w:rPr>
      </w:pPr>
    </w:p>
    <w:p w14:paraId="2B41E3CA" w14:textId="77777777" w:rsidR="00916965" w:rsidRDefault="00916965" w:rsidP="00916965">
      <w:pPr>
        <w:rPr>
          <w:rFonts w:ascii="Calibri" w:hAnsi="Calibri" w:cs="Calibri"/>
        </w:rPr>
      </w:pPr>
    </w:p>
    <w:p w14:paraId="19CC8E0F" w14:textId="77777777" w:rsidR="00916965" w:rsidRDefault="00916965" w:rsidP="00916965">
      <w:pPr>
        <w:rPr>
          <w:rFonts w:ascii="Calibri" w:hAnsi="Calibri" w:cs="Calibri"/>
        </w:rPr>
      </w:pPr>
      <w:r>
        <w:rPr>
          <w:rFonts w:ascii="Calibri" w:hAnsi="Calibri" w:cs="Calibri"/>
        </w:rPr>
        <w:t xml:space="preserve"> </w:t>
      </w:r>
    </w:p>
    <w:p w14:paraId="57728879" w14:textId="77777777" w:rsidR="00916965" w:rsidRDefault="00916965" w:rsidP="00916965">
      <w:pPr>
        <w:rPr>
          <w:rFonts w:ascii="Calibri" w:hAnsi="Calibri" w:cs="Calibri"/>
        </w:rPr>
      </w:pPr>
    </w:p>
    <w:p w14:paraId="5FEA7E8B" w14:textId="77777777" w:rsidR="00916965" w:rsidRDefault="00916965" w:rsidP="00916965">
      <w:pPr>
        <w:rPr>
          <w:rFonts w:ascii="Calibri" w:hAnsi="Calibri" w:cs="Calibri"/>
        </w:rPr>
      </w:pPr>
    </w:p>
    <w:p w14:paraId="42058C9D" w14:textId="77777777" w:rsidR="00916965" w:rsidRDefault="00916965" w:rsidP="00916965">
      <w:pPr>
        <w:rPr>
          <w:rFonts w:ascii="Calibri" w:hAnsi="Calibri" w:cs="Calibri"/>
        </w:rPr>
      </w:pPr>
    </w:p>
    <w:p w14:paraId="69F02F03" w14:textId="77777777" w:rsidR="00916965" w:rsidRDefault="00916965" w:rsidP="00916965">
      <w:pPr>
        <w:rPr>
          <w:rFonts w:ascii="Calibri" w:hAnsi="Calibri" w:cs="Calibri"/>
        </w:rPr>
      </w:pPr>
    </w:p>
    <w:p w14:paraId="3E4866F9" w14:textId="77777777" w:rsidR="00916965" w:rsidRPr="00EC55C2" w:rsidRDefault="00916965" w:rsidP="00916965"/>
    <w:p w14:paraId="7AA332F9" w14:textId="77777777" w:rsidR="00916965" w:rsidRDefault="00916965" w:rsidP="00916965"/>
    <w:p w14:paraId="607A0D29" w14:textId="77777777" w:rsidR="00AA666E" w:rsidRPr="00916965" w:rsidRDefault="00AA666E" w:rsidP="00340E9A">
      <w:pPr>
        <w:ind w:right="237"/>
        <w:jc w:val="both"/>
        <w:rPr>
          <w:rFonts w:asciiTheme="minorHAnsi" w:hAnsiTheme="minorHAnsi" w:cstheme="minorHAnsi"/>
          <w:sz w:val="22"/>
          <w:szCs w:val="22"/>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6A7A34F7">
      <w:pPr>
        <w:ind w:right="237"/>
        <w:jc w:val="both"/>
        <w:rPr>
          <w:b/>
          <w:bCs/>
          <w:sz w:val="24"/>
          <w:szCs w:val="24"/>
        </w:rPr>
      </w:pPr>
    </w:p>
    <w:p w14:paraId="3B3526AE" w14:textId="77777777" w:rsidR="00025650" w:rsidRDefault="00025650" w:rsidP="00340E9A">
      <w:pPr>
        <w:ind w:right="237"/>
      </w:pPr>
      <w:r>
        <w:br w:type="page"/>
      </w:r>
    </w:p>
    <w:p w14:paraId="3E7AABAF" w14:textId="77777777" w:rsidR="00025650" w:rsidRPr="00270EEB" w:rsidRDefault="00025650" w:rsidP="6A7A34F7">
      <w:pPr>
        <w:ind w:right="237"/>
        <w:jc w:val="center"/>
        <w:rPr>
          <w:b/>
          <w:bCs/>
          <w:sz w:val="24"/>
          <w:szCs w:val="24"/>
        </w:rPr>
      </w:pPr>
      <w:r w:rsidRPr="6773EBC5">
        <w:rPr>
          <w:b/>
          <w:bCs/>
          <w:sz w:val="24"/>
          <w:szCs w:val="24"/>
        </w:rPr>
        <w:lastRenderedPageBreak/>
        <w:t>Task 3</w:t>
      </w:r>
    </w:p>
    <w:p w14:paraId="0319326B" w14:textId="77777777" w:rsidR="00025650" w:rsidRPr="00270EEB" w:rsidRDefault="00025650" w:rsidP="6A7A34F7">
      <w:pPr>
        <w:ind w:right="237"/>
        <w:jc w:val="both"/>
        <w:rPr>
          <w:b/>
          <w:bCs/>
          <w:sz w:val="24"/>
          <w:szCs w:val="24"/>
        </w:rPr>
      </w:pPr>
    </w:p>
    <w:p w14:paraId="6810A4FF" w14:textId="77777777" w:rsidR="00650CE9" w:rsidRDefault="00650CE9" w:rsidP="6A7A34F7">
      <w:pPr>
        <w:pStyle w:val="paragraph"/>
        <w:spacing w:before="0" w:beforeAutospacing="0" w:after="0" w:afterAutospacing="0"/>
        <w:ind w:right="225"/>
        <w:jc w:val="both"/>
        <w:textAlignment w:val="baseline"/>
        <w:rPr>
          <w:rFonts w:ascii="Segoe UI" w:hAnsi="Segoe UI" w:cs="Segoe UI"/>
          <w:color w:val="000000"/>
          <w:sz w:val="18"/>
          <w:szCs w:val="18"/>
        </w:rPr>
      </w:pPr>
      <w:r w:rsidRPr="6773EBC5">
        <w:rPr>
          <w:rStyle w:val="normaltextrun"/>
          <w:rFonts w:ascii="Arial" w:hAnsi="Arial" w:cs="Arial"/>
          <w:b/>
          <w:bCs/>
        </w:rPr>
        <w:t>Relevant areas of the National Policing Curriculum: </w:t>
      </w:r>
      <w:r w:rsidRPr="6773EBC5">
        <w:rPr>
          <w:rStyle w:val="eop"/>
          <w:rFonts w:ascii="Arial" w:hAnsi="Arial" w:cs="Arial"/>
          <w:color w:val="000000" w:themeColor="text1"/>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b/>
          <w:bCs/>
          <w:color w:val="000000" w:themeColor="text1"/>
        </w:rPr>
        <w:t>Leadership and Teamworking</w:t>
      </w:r>
      <w:r w:rsidR="00650CE9" w:rsidRPr="6773EBC5">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6773EBC5">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773EBC5">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38FFC30D" w:rsidRPr="777CCE50">
              <w:rPr>
                <w:rStyle w:val="normaltextrun"/>
                <w:rFonts w:ascii="Arial" w:hAnsi="Arial" w:cs="Arial"/>
                <w:b/>
                <w:bCs/>
                <w:color w:val="000000" w:themeColor="text1"/>
              </w:rPr>
              <w:t>evaluate and</w:t>
            </w:r>
            <w:r w:rsidR="7C6B72BE" w:rsidRPr="777CCE50">
              <w:rPr>
                <w:rStyle w:val="normaltextrun"/>
                <w:rFonts w:ascii="Arial" w:hAnsi="Arial" w:cs="Arial"/>
                <w:color w:val="000000" w:themeColor="text1"/>
              </w:rPr>
              <w:t xml:space="preserve"> evidence</w:t>
            </w:r>
            <w:r w:rsidR="7C6B72BE"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3ABE86CC" w14:textId="2CBAB46A" w:rsidR="00650CE9" w:rsidRDefault="680EDE51"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5505D9">
              <w:rPr>
                <w:rStyle w:val="normaltextrun"/>
                <w:rFonts w:ascii="Arial" w:hAnsi="Arial" w:cs="Arial"/>
                <w:b/>
                <w:bCs/>
                <w:color w:val="000000"/>
                <w:shd w:val="clear" w:color="auto" w:fill="FFFF00"/>
              </w:rPr>
              <w:t xml:space="preserve">analyse </w:t>
            </w:r>
            <w:r w:rsidR="495505D9"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6F0982" w:rsidRPr="35AC8E37">
              <w:rPr>
                <w:rStyle w:val="normaltextrun"/>
                <w:rFonts w:ascii="Arial" w:hAnsi="Arial" w:cs="Arial"/>
                <w:color w:val="000000" w:themeColor="text1"/>
              </w:rPr>
              <w:t xml:space="preserve">ies that </w:t>
            </w:r>
            <w:r w:rsidR="06BCE886" w:rsidRPr="35AC8E37">
              <w:rPr>
                <w:rStyle w:val="normaltextrun"/>
                <w:rFonts w:ascii="Arial" w:hAnsi="Arial" w:cs="Arial"/>
                <w:color w:val="000000" w:themeColor="text1"/>
              </w:rPr>
              <w:t>you have</w:t>
            </w:r>
            <w:r w:rsidR="39BBEE85" w:rsidRPr="35AC8E37">
              <w:rPr>
                <w:rStyle w:val="normaltextrun"/>
                <w:rFonts w:ascii="Arial" w:hAnsi="Arial" w:cs="Arial"/>
                <w:color w:val="000000" w:themeColor="text1"/>
              </w:rPr>
              <w:t xml:space="preserve"> developed</w:t>
            </w:r>
            <w:r w:rsidR="35279344" w:rsidRPr="35AC8E37">
              <w:rPr>
                <w:rStyle w:val="normaltextrun"/>
                <w:rFonts w:ascii="Arial" w:hAnsi="Arial" w:cs="Arial"/>
                <w:color w:val="000000" w:themeColor="text1"/>
              </w:rPr>
              <w:t xml:space="preserve"> </w:t>
            </w:r>
            <w:r w:rsidR="39BBEE85" w:rsidRPr="35AC8E37">
              <w:rPr>
                <w:rStyle w:val="normaltextrun"/>
                <w:rFonts w:ascii="Arial" w:hAnsi="Arial" w:cs="Arial"/>
                <w:color w:val="000000" w:themeColor="text1"/>
              </w:rPr>
              <w:t>to manage</w:t>
            </w:r>
            <w:r w:rsidR="78A58A6C" w:rsidRPr="35AC8E37">
              <w:rPr>
                <w:rStyle w:val="normaltextrun"/>
                <w:rFonts w:ascii="Arial" w:hAnsi="Arial" w:cs="Arial"/>
                <w:color w:val="000000" w:themeColor="text1"/>
              </w:rPr>
              <w:t xml:space="preserve"> a range of</w:t>
            </w:r>
            <w:r w:rsidR="39BBEE85" w:rsidRPr="35AC8E37">
              <w:rPr>
                <w:rStyle w:val="normaltextrun"/>
                <w:rFonts w:ascii="Arial" w:hAnsi="Arial" w:cs="Arial"/>
                <w:color w:val="000000" w:themeColor="text1"/>
              </w:rPr>
              <w:t xml:space="preserve"> different </w:t>
            </w:r>
            <w:r w:rsidR="0438628C" w:rsidRPr="35AC8E37">
              <w:rPr>
                <w:rStyle w:val="normaltextrun"/>
                <w:rFonts w:ascii="Arial" w:hAnsi="Arial" w:cs="Arial"/>
                <w:color w:val="000000" w:themeColor="text1"/>
              </w:rPr>
              <w:t xml:space="preserve">operational </w:t>
            </w:r>
            <w:r w:rsidR="39BBEE85" w:rsidRPr="35AC8E37">
              <w:rPr>
                <w:rStyle w:val="normaltextrun"/>
                <w:rFonts w:ascii="Arial" w:hAnsi="Arial" w:cs="Arial"/>
                <w:color w:val="000000" w:themeColor="text1"/>
              </w:rPr>
              <w:t>situations</w:t>
            </w:r>
            <w:r w:rsidR="05364AD0"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2527F6AF"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leadership models commonly used in policing.</w:t>
            </w:r>
          </w:p>
          <w:p w14:paraId="542A9116" w14:textId="4799A786" w:rsidR="00650CE9" w:rsidRDefault="7E2443FE"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normaltextrun"/>
                <w:rFonts w:ascii="Arial" w:hAnsi="Arial" w:cs="Arial"/>
                <w:color w:val="000000" w:themeColor="text1"/>
              </w:rPr>
              <w:t> </w:t>
            </w:r>
            <w:r w:rsidRPr="6773EBC5">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734005ED">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6A7A34F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7CDB9AE5" w14:textId="2083B085" w:rsidR="00453DC0" w:rsidRDefault="00453DC0" w:rsidP="00453DC0">
      <w:pPr>
        <w:rPr>
          <w:rFonts w:asciiTheme="minorHAnsi" w:hAnsiTheme="minorHAnsi" w:cstheme="minorHAnsi"/>
        </w:rPr>
      </w:pPr>
      <w:r w:rsidRPr="00453DC0">
        <w:rPr>
          <w:rFonts w:asciiTheme="minorHAnsi" w:hAnsiTheme="minorHAnsi" w:cstheme="minorHAnsi"/>
        </w:rPr>
        <w:t xml:space="preserve">This essay will be critically evaluating and evidencing my flexibility in leadership styles, it will critically analyse leadership strategies which I have developed to manage a varying range of operational scenarios, it will consider the leadership models commonly utilised in policing and their effectiveness and will consider a situation where a change in leadership style was needed to reflect a change in circumstances. </w:t>
      </w:r>
    </w:p>
    <w:p w14:paraId="7717B4DB" w14:textId="77777777" w:rsidR="00453DC0" w:rsidRPr="00453DC0" w:rsidRDefault="00453DC0" w:rsidP="00453DC0">
      <w:pPr>
        <w:rPr>
          <w:rFonts w:asciiTheme="minorHAnsi" w:hAnsiTheme="minorHAnsi" w:cstheme="minorHAnsi"/>
        </w:rPr>
      </w:pPr>
    </w:p>
    <w:p w14:paraId="0FD232C3" w14:textId="63822DE4" w:rsidR="00453DC0" w:rsidRDefault="00453DC0" w:rsidP="00453DC0">
      <w:pPr>
        <w:rPr>
          <w:rFonts w:asciiTheme="minorHAnsi" w:hAnsiTheme="minorHAnsi" w:cstheme="minorHAnsi"/>
        </w:rPr>
      </w:pPr>
      <w:r w:rsidRPr="00453DC0">
        <w:rPr>
          <w:rFonts w:asciiTheme="minorHAnsi" w:hAnsiTheme="minorHAnsi" w:cstheme="minorHAnsi"/>
        </w:rPr>
        <w:t>When considering leadership within policing, it is first important to understand what a leader itself represents, the oxford dictionary defines a leader as ‘’</w:t>
      </w:r>
      <w:r w:rsidRPr="00453DC0">
        <w:rPr>
          <w:rFonts w:asciiTheme="minorHAnsi" w:hAnsiTheme="minorHAnsi" w:cstheme="minorHAnsi"/>
          <w:color w:val="333333"/>
          <w:shd w:val="clear" w:color="auto" w:fill="FFFFFF"/>
        </w:rPr>
        <w:t xml:space="preserve">a person who leads a group of people, especially the head of a country, an organization, etc.’’ </w:t>
      </w:r>
      <w:r w:rsidRPr="00453DC0">
        <w:rPr>
          <w:rFonts w:asciiTheme="minorHAnsi" w:hAnsiTheme="minorHAnsi" w:cstheme="minorHAnsi"/>
        </w:rPr>
        <w:t>Oxford learner Dictionaries (2020) and when considering the trait of leadership, this is further defined by Oxford learner Dictionaries as ‘</w:t>
      </w:r>
      <w:r w:rsidRPr="00453DC0">
        <w:rPr>
          <w:rFonts w:asciiTheme="minorHAnsi" w:hAnsiTheme="minorHAnsi" w:cstheme="minorHAnsi"/>
          <w:color w:val="333333"/>
          <w:shd w:val="clear" w:color="auto" w:fill="FFFFFF"/>
        </w:rPr>
        <w:t xml:space="preserve">’the ability to be a leader or the qualities a good leader should have’’ when considering the concept of leadership within a policing sense, it is important to note that leadership is required across the spectrum of Policing, regardless of rank, this is recognised by the College of Policing as the five stages of leadership whereby it breaks the concept of leadership into five key stages ranging from PC to senior management, stage one recognises ‘’Everyone as a leader’’ </w:t>
      </w:r>
      <w:r w:rsidRPr="00453DC0">
        <w:rPr>
          <w:rFonts w:asciiTheme="minorHAnsi" w:hAnsiTheme="minorHAnsi" w:cstheme="minorHAnsi"/>
        </w:rPr>
        <w:t xml:space="preserve">College Of Policing (2022). Illustrating that regardless of rank, qualities of leadership must be present in all Police officers and Staff. </w:t>
      </w:r>
    </w:p>
    <w:p w14:paraId="1427793E" w14:textId="77777777" w:rsidR="00453DC0" w:rsidRPr="00453DC0" w:rsidRDefault="00453DC0" w:rsidP="00453DC0">
      <w:pPr>
        <w:rPr>
          <w:rFonts w:asciiTheme="minorHAnsi" w:hAnsiTheme="minorHAnsi" w:cstheme="minorHAnsi"/>
        </w:rPr>
      </w:pPr>
    </w:p>
    <w:p w14:paraId="0DF22827" w14:textId="49630B33" w:rsidR="00453DC0" w:rsidRDefault="00453DC0" w:rsidP="00453DC0">
      <w:pPr>
        <w:rPr>
          <w:rFonts w:asciiTheme="minorHAnsi" w:hAnsiTheme="minorHAnsi" w:cstheme="minorHAnsi"/>
        </w:rPr>
      </w:pPr>
      <w:r w:rsidRPr="00453DC0">
        <w:rPr>
          <w:rFonts w:asciiTheme="minorHAnsi" w:hAnsiTheme="minorHAnsi" w:cstheme="minorHAnsi"/>
        </w:rPr>
        <w:t xml:space="preserve">While there are many different styles of leadership, all which share different positives and negatives Deinert, K. (2017). Within Polcing, it is considered there to be three main styles of leadership commonly utilised, both Fritsvold, E. (2019) and Golembiowski, D. (2020) asserts these to be; Authoritative Leader, Transactional Leadership and lastly, Transformational Leadership.  </w:t>
      </w:r>
    </w:p>
    <w:p w14:paraId="77B18EE6" w14:textId="77777777" w:rsidR="00453DC0" w:rsidRPr="00453DC0" w:rsidRDefault="00453DC0" w:rsidP="00453DC0">
      <w:pPr>
        <w:rPr>
          <w:rFonts w:asciiTheme="minorHAnsi" w:hAnsiTheme="minorHAnsi" w:cstheme="minorHAnsi"/>
        </w:rPr>
      </w:pPr>
    </w:p>
    <w:p w14:paraId="1DFB1452" w14:textId="71C3F28E" w:rsidR="00453DC0" w:rsidRDefault="00453DC0" w:rsidP="00453DC0">
      <w:pPr>
        <w:rPr>
          <w:rFonts w:asciiTheme="minorHAnsi" w:hAnsiTheme="minorHAnsi" w:cstheme="minorHAnsi"/>
        </w:rPr>
      </w:pPr>
      <w:r w:rsidRPr="00453DC0">
        <w:rPr>
          <w:rFonts w:asciiTheme="minorHAnsi" w:hAnsiTheme="minorHAnsi" w:cstheme="minorHAnsi"/>
        </w:rPr>
        <w:t xml:space="preserve">Authoritative leadership style is commonly described as a leadership situation whereby the leader retains much of the power and authority, the decision-making process rarely shared with other persons, and rarely consider the view and opinions of their team members. Brearley, M. (2022). The positive effects of Authoritative leadership are considered to reduce mistake by staff, whereby the strict rulesets and conditions </w:t>
      </w:r>
      <w:r w:rsidRPr="00453DC0">
        <w:rPr>
          <w:rFonts w:asciiTheme="minorHAnsi" w:hAnsiTheme="minorHAnsi" w:cstheme="minorHAnsi"/>
        </w:rPr>
        <w:lastRenderedPageBreak/>
        <w:t xml:space="preserve">the employees work by typically ensure an efficient and productive environment, moreover it is considered that the decision making proceed is improved whereby the leader can make decisions for their team, useful for dynamic and high-pressure situations. Lastly, there is evidence to suggest this style of leadership boosts the productivity of their employee, as they are not worried about high level problems, and can instead focus on their own work. Beylh, A. (2017). On the other hand, this style of leadership can often be seen as overbearing, with no freedom to adapt the working situation to best suit them, the affect of this is that I can negatively affect the team members morale and reduce productivity. Moreover, the overbearing nature of this style reduces the amount input the team are able to contribute, this is in addition to the lack of feedback which this can create. Lastly, this method can have the consequence of causing the team to rely on the experience of the team leader, reducing the amount of innovation and autonomy the team has. </w:t>
      </w:r>
    </w:p>
    <w:p w14:paraId="053D2C19" w14:textId="77777777" w:rsidR="00453DC0" w:rsidRPr="00453DC0" w:rsidRDefault="00453DC0" w:rsidP="00453DC0">
      <w:pPr>
        <w:rPr>
          <w:rFonts w:asciiTheme="minorHAnsi" w:hAnsiTheme="minorHAnsi" w:cstheme="minorHAnsi"/>
        </w:rPr>
      </w:pPr>
    </w:p>
    <w:p w14:paraId="44475173" w14:textId="16D16DF6" w:rsidR="00453DC0" w:rsidRDefault="00453DC0" w:rsidP="00453DC0">
      <w:pPr>
        <w:rPr>
          <w:rFonts w:asciiTheme="minorHAnsi" w:hAnsiTheme="minorHAnsi" w:cstheme="minorHAnsi"/>
        </w:rPr>
      </w:pPr>
      <w:r w:rsidRPr="00453DC0">
        <w:rPr>
          <w:rFonts w:asciiTheme="minorHAnsi" w:hAnsiTheme="minorHAnsi" w:cstheme="minorHAnsi"/>
        </w:rPr>
        <w:t xml:space="preserve">Within a Policing Context, this style is particularly relevant to Policy and Procedure decisions whereby lower-level staff do not have an input. Moreover, Authoritative leadership is considered to work well in emergency situations, this would best be adapted to situations whereby a Sargent or inspector has taken control of a scene, allowing them to decide independently and best place their officers to complete the task their given to ensure work is completed efficiently.  Moreover, within my own interactions with member of the public, in particular this method I have found effective when being the leading officer on a scene such as a Road Traffic Collision, due to the dynamic nature of Road Traffic Collisions, the impact on the drivers and wider community due to traffic it is important they are dealt with efficiently. In order to allow this, I have previously adopted an Authoritative Leadership style, this allowed me to direct other officer to conduct roles such as gathering information from drivers and establishing level of injuries, controlling traffic flow, interviewing witnesses, I have found this allows for all aspects of the scene to be managed efficiently and prevents any duplications of work for officers. There have been situation where, when the situations has been less dynamic, I have had to refrain from using this Leadership strategy, and employ a more Transformational method, working with other officers and having a large amount of communication and feedback in order to achieve the task. </w:t>
      </w:r>
    </w:p>
    <w:p w14:paraId="7B7436A7" w14:textId="77777777" w:rsidR="00453DC0" w:rsidRPr="00453DC0" w:rsidRDefault="00453DC0" w:rsidP="00453DC0">
      <w:pPr>
        <w:rPr>
          <w:rFonts w:asciiTheme="minorHAnsi" w:hAnsiTheme="minorHAnsi" w:cstheme="minorHAnsi"/>
        </w:rPr>
      </w:pPr>
    </w:p>
    <w:p w14:paraId="7F0C8370" w14:textId="34619F07" w:rsidR="00453DC0" w:rsidRDefault="00453DC0" w:rsidP="00453DC0">
      <w:pPr>
        <w:rPr>
          <w:rFonts w:asciiTheme="minorHAnsi" w:hAnsiTheme="minorHAnsi" w:cstheme="minorHAnsi"/>
        </w:rPr>
      </w:pPr>
      <w:r w:rsidRPr="00453DC0">
        <w:rPr>
          <w:rFonts w:asciiTheme="minorHAnsi" w:hAnsiTheme="minorHAnsi" w:cstheme="minorHAnsi"/>
        </w:rPr>
        <w:t xml:space="preserve">Transactional leadership has been stated to work well within policing and emergency service organisations, whereby it attributes the success of this model to the ability of the leader to manage individual performance and facilitate group performance because of a rigid structure of command. ISTU online (2014). This model sets the criteria of their staffs work against pre-defined organisational requirements and measure the performance of its staff through regular performance reviews. Brahmana, G., Dilan, M. and Moragolle, L. (2022) argues this model can lead to innovation and efficacy which can lead to growth of business performance. This view would appear to be supported by Humphrey, R.H. (2014) who suggests the effectiveness of the transaction model relied on the of contingent rewards, and further argued transactional leadership provided a basis for developing transformational leadership, adding good leader display both leadership behaviours. This is further explored by Richards, A. (2020) who goes on to suggest the effectiveness of Transactional Leadership is limited to short term goals and achievements, suggesting in order to maximise the effectiveness of this model it must be utilised un combinations with other leadership styles. The short-term focus of this Leadership style has received criticism that it limits personal and professional development and due to its rigid structure does not allow for innovation and can be incredibly inflexible. Betz, M. (2021). </w:t>
      </w:r>
    </w:p>
    <w:p w14:paraId="201E9AD9" w14:textId="77777777" w:rsidR="00453DC0" w:rsidRPr="00453DC0" w:rsidRDefault="00453DC0" w:rsidP="00453DC0">
      <w:pPr>
        <w:rPr>
          <w:rFonts w:asciiTheme="minorHAnsi" w:hAnsiTheme="minorHAnsi" w:cstheme="minorHAnsi"/>
        </w:rPr>
      </w:pPr>
    </w:p>
    <w:p w14:paraId="1E1B57A6" w14:textId="51273F5D" w:rsidR="00453DC0" w:rsidRDefault="00453DC0" w:rsidP="00453DC0">
      <w:pPr>
        <w:rPr>
          <w:rFonts w:asciiTheme="minorHAnsi" w:hAnsiTheme="minorHAnsi" w:cstheme="minorHAnsi"/>
        </w:rPr>
      </w:pPr>
      <w:r w:rsidRPr="00453DC0">
        <w:rPr>
          <w:rFonts w:asciiTheme="minorHAnsi" w:hAnsiTheme="minorHAnsi" w:cstheme="minorHAnsi"/>
        </w:rPr>
        <w:t xml:space="preserve">The best example of this within a policing context is seen through first line managers use of regular one to one review and most notably, professional development reviews (PDR) whereby it allows both the supervisor and officer review current performance, set or change objectives, identify learning and development opportunities and lastly, provide formal recognition of good work and performance. College Of Policing (n.d.) it does differ slightly from the traditionally transactional method as it allows for the Supervisor and officer discuss career development and provides a model for longer term goals. Within my own experience I have often used with members of the public, most often when dealing with intoxicated individuals on the town centre who were causing issues for other members of the public. The rewards aspect would be as a result of directing them from the town centre, they could be with their friends and go home, I would advise them should their behaviour continue in the same vein and cause annoyance they would be liable to arrest, whereby they would be taken to a Police Station for the night. I have however found on occasions this is not the best method of engaging with persons causing issues, particularly large groups. Furthermore, due to my role and relative inexperience when compared to some of my colleagues I have not utilised this Leadership technique within my team. </w:t>
      </w:r>
    </w:p>
    <w:p w14:paraId="69B6A607" w14:textId="77777777" w:rsidR="00453DC0" w:rsidRPr="00453DC0" w:rsidRDefault="00453DC0" w:rsidP="00453DC0">
      <w:pPr>
        <w:rPr>
          <w:rFonts w:asciiTheme="minorHAnsi" w:hAnsiTheme="minorHAnsi" w:cstheme="minorHAnsi"/>
        </w:rPr>
      </w:pPr>
    </w:p>
    <w:p w14:paraId="19FE4DCE" w14:textId="77777777" w:rsidR="00453DC0" w:rsidRPr="00453DC0" w:rsidRDefault="00453DC0" w:rsidP="00453DC0">
      <w:pPr>
        <w:rPr>
          <w:rFonts w:asciiTheme="minorHAnsi" w:hAnsiTheme="minorHAnsi" w:cstheme="minorHAnsi"/>
        </w:rPr>
      </w:pPr>
      <w:r w:rsidRPr="00453DC0">
        <w:rPr>
          <w:rFonts w:asciiTheme="minorHAnsi" w:hAnsiTheme="minorHAnsi" w:cstheme="minorHAnsi"/>
        </w:rPr>
        <w:lastRenderedPageBreak/>
        <w:t xml:space="preserve">Transformational Leadership requires a person orientated approach whereby it essentially asks its staff to ‘’Buy in’’ to the vision adopted by management, allowing the staff to feel inspired and empowered to achieve their objectives, and fully support its staff using innovation and creativity in doing so Fritsvold, E. (2019). There is significant evidence to suggest the effectiveness of this approach in achieving set goals.  With one study into transformational Leadership asserting ‘’ Transformational leadership can move followers to exceed expected performance, as well as lead to high levels of follower satisfaction and commitment to the group and organisation’’ Bass, B.M. and Riggio, R.E. (2006). Further to this evidence would suggest that Transformational leadership is effective across a range of professions, with one study providing data illustrating the impact of Transformational leadership on innovation culture and organisational performance. Sulaiman, M. and Albandari, A. (2020). While there is much research advocating for Transformational Leadership, there are notable implications where should it not be implemented correctly, research would suggest that due to much focus being placed on the ‘’bigger picture’’ details can often be missed and less importance placed upon administrative work, moreover as a result of the emphasise placed upon inspiring and empowering staff members, it is possible it places increased pressure on staff and can lead to employee burnout. Charalambous, M. (2019). These views are supported and expanded upon by Gaille, B. (2018) who asserts the model requires continual communications, and constant and continual feedback, adding ‘’transformational leaders can only be successful if they maintain open lines of communication with their teams’’ and ‘’ in order to keep enthusiasm levels high, leaders must provide a constant stream of feedback to their followers about progress being made’’ </w:t>
      </w:r>
    </w:p>
    <w:p w14:paraId="4BFB8AC9" w14:textId="1F0C532E" w:rsidR="00453DC0" w:rsidRDefault="00453DC0" w:rsidP="00453DC0">
      <w:pPr>
        <w:rPr>
          <w:rFonts w:asciiTheme="minorHAnsi" w:hAnsiTheme="minorHAnsi" w:cstheme="minorHAnsi"/>
        </w:rPr>
      </w:pPr>
      <w:r w:rsidRPr="00453DC0">
        <w:rPr>
          <w:rFonts w:asciiTheme="minorHAnsi" w:hAnsiTheme="minorHAnsi" w:cstheme="minorHAnsi"/>
        </w:rPr>
        <w:t xml:space="preserve">Transformational Leadership, is used less frequently within Police Organisations, due to the very nature of the consistent communication and feedback required, it is not possible given the amount of differing departments and shift patterns which are routinely utilised within Police Forces, many do however utilise this method, namely through the use of Force intranets whereby Senior management can convey their message and attempts to inspire their staff and align the organisational vision, normally done though blog or weekly video updates. I have used this method of leadership on a few occasions, particularly I have found it successful in cases of high risk missing person enquires and when conducting area searches. I recall one occasion during the winter time whereby a missing person was suspected to have gone to a local wildlife area with the intention of suicide, locating their vehicle in the area. I recall a couple of colleagues considering returning to their vehicles due to the weather, to which I challenged them and explained they would want the same amount of effort put in if it was their family member missing. The result of this was that the area search continued locating the missing person later in the evening and allowed officers to take them to a place of safety to receive help. </w:t>
      </w:r>
    </w:p>
    <w:p w14:paraId="36DFD01F" w14:textId="77777777" w:rsidR="00453DC0" w:rsidRPr="00453DC0" w:rsidRDefault="00453DC0" w:rsidP="00453DC0">
      <w:pPr>
        <w:rPr>
          <w:rFonts w:asciiTheme="minorHAnsi" w:hAnsiTheme="minorHAnsi" w:cstheme="minorHAnsi"/>
        </w:rPr>
      </w:pPr>
    </w:p>
    <w:p w14:paraId="0C082EA5" w14:textId="434008E2" w:rsidR="00453DC0" w:rsidRDefault="00453DC0" w:rsidP="00453DC0">
      <w:pPr>
        <w:rPr>
          <w:rFonts w:asciiTheme="minorHAnsi" w:hAnsiTheme="minorHAnsi" w:cstheme="minorHAnsi"/>
        </w:rPr>
      </w:pPr>
      <w:r w:rsidRPr="00453DC0">
        <w:rPr>
          <w:rFonts w:asciiTheme="minorHAnsi" w:hAnsiTheme="minorHAnsi" w:cstheme="minorHAnsi"/>
        </w:rPr>
        <w:t>While this essay has explored commonly utilised leadership models in policing, it is clear the use of a single model on its own would yield diminishing returns. Baron, L., Rouleau, V., Grégoire, S. and Baron, C. (2018) asserts  ‘’</w:t>
      </w:r>
      <w:r w:rsidRPr="00453DC0">
        <w:rPr>
          <w:rFonts w:asciiTheme="minorHAnsi" w:hAnsiTheme="minorHAnsi" w:cstheme="minorHAnsi"/>
          <w:shd w:val="clear" w:color="auto" w:fill="FFFFFF"/>
        </w:rPr>
        <w:t xml:space="preserve">although increasing the frequency of certain behaviours is linked to improved performance, beyond a certain point, performance does not continue to increase and may even decrease’’ and even further suggests the reason as to many managers careers stagnation, is a direct result of them relying on leadership styles which brought them success, and failing to adapt new leaderships style to suit their situation. Further research suggests leaders with greater mindfulness are more likely to be able to alter their leadership style to suit a given situation. </w:t>
      </w:r>
      <w:r w:rsidRPr="00453DC0">
        <w:rPr>
          <w:rFonts w:asciiTheme="minorHAnsi" w:hAnsiTheme="minorHAnsi" w:cstheme="minorHAnsi"/>
        </w:rPr>
        <w:t xml:space="preserve">Baron, L. (2016). </w:t>
      </w:r>
    </w:p>
    <w:p w14:paraId="0AA194DB" w14:textId="77777777" w:rsidR="00453DC0" w:rsidRPr="00453DC0" w:rsidRDefault="00453DC0" w:rsidP="00453DC0">
      <w:pPr>
        <w:rPr>
          <w:rFonts w:asciiTheme="minorHAnsi" w:hAnsiTheme="minorHAnsi" w:cstheme="minorHAnsi"/>
          <w:shd w:val="clear" w:color="auto" w:fill="FFFFFF"/>
        </w:rPr>
      </w:pPr>
    </w:p>
    <w:p w14:paraId="30F21974" w14:textId="73D8455C" w:rsidR="00453DC0" w:rsidRDefault="00453DC0" w:rsidP="00453DC0">
      <w:pPr>
        <w:rPr>
          <w:rFonts w:asciiTheme="minorHAnsi" w:hAnsiTheme="minorHAnsi" w:cstheme="minorHAnsi"/>
        </w:rPr>
      </w:pPr>
      <w:r w:rsidRPr="00453DC0">
        <w:rPr>
          <w:rFonts w:asciiTheme="minorHAnsi" w:hAnsiTheme="minorHAnsi" w:cstheme="minorHAnsi"/>
        </w:rPr>
        <w:t>Given that many persons on my shift are more experienced and competent than I am, I have found they are often willing to allow me to lead calls in order to gain more confidence and experience, in my experience I have found utilising Delegative Leadership effective in managing other officers who are more experienced, informing them what needed to be achieved and allowing them to decided on the best course of action in order to achieve the objective. While I am aware that this style of leadership in certain application can result in low productivity from group members as Anbazhagan, S. and R. Kotur, B. (2014) suggests. However, given consideration that many of the colleagues who I work with have a broader knowledge and expertise of policing than me, as Al-Malki, M. and Juan, W. (2018) posits in their study ‘’Most of the people in the team are supposed to be highly experienced individuals. Thus, most of them do not need strict control and supervision’’ I am aware however, that this method of leadership has several pitfalls, as previously mentioned productivity can be an issue, moreover I am aware that in situations which demand a  high level of urgency and efficiency,  and in particular, incidents where a high level of details and in some cases oversight are required, that this method can allows things to go unchecked and impact the objective the team is working towards.</w:t>
      </w:r>
    </w:p>
    <w:p w14:paraId="4AE9D647" w14:textId="77777777" w:rsidR="00453DC0" w:rsidRPr="00453DC0" w:rsidRDefault="00453DC0" w:rsidP="00453DC0">
      <w:pPr>
        <w:rPr>
          <w:rFonts w:asciiTheme="minorHAnsi" w:hAnsiTheme="minorHAnsi" w:cstheme="minorHAnsi"/>
        </w:rPr>
      </w:pPr>
    </w:p>
    <w:p w14:paraId="52C742BE" w14:textId="0711B021" w:rsidR="00453DC0" w:rsidRDefault="00453DC0" w:rsidP="00453DC0">
      <w:pPr>
        <w:rPr>
          <w:rFonts w:asciiTheme="minorHAnsi" w:hAnsiTheme="minorHAnsi" w:cstheme="minorHAnsi"/>
        </w:rPr>
      </w:pPr>
      <w:r w:rsidRPr="00453DC0">
        <w:rPr>
          <w:rFonts w:asciiTheme="minorHAnsi" w:hAnsiTheme="minorHAnsi" w:cstheme="minorHAnsi"/>
        </w:rPr>
        <w:t xml:space="preserve">I have however, previously had cause to alter this leadership style, as Cherry, K. (2020) asserts in their article on the negative effects of this leadership style, whereby with less experienced officers who may not be fully familiar with the most effective way to complete their task, I have had to adopt a more hands on approach </w:t>
      </w:r>
      <w:r w:rsidRPr="00453DC0">
        <w:rPr>
          <w:rFonts w:asciiTheme="minorHAnsi" w:hAnsiTheme="minorHAnsi" w:cstheme="minorHAnsi"/>
        </w:rPr>
        <w:lastRenderedPageBreak/>
        <w:t xml:space="preserve">such as participative leadership model, and working through the issue with the officer, in order to achieve this I would work with the officer, both giving and receiving input </w:t>
      </w:r>
      <w:r w:rsidRPr="00453DC0">
        <w:rPr>
          <w:rFonts w:asciiTheme="minorHAnsi" w:hAnsiTheme="minorHAnsi" w:cstheme="minorHAnsi"/>
        </w:rPr>
        <w:t>from</w:t>
      </w:r>
      <w:r w:rsidRPr="00453DC0">
        <w:rPr>
          <w:rFonts w:asciiTheme="minorHAnsi" w:hAnsiTheme="minorHAnsi" w:cstheme="minorHAnsi"/>
        </w:rPr>
        <w:t xml:space="preserve"> them, and together coming to a decision as to how best tackle the tackle.  Murdock, K. (2014). </w:t>
      </w:r>
    </w:p>
    <w:p w14:paraId="0F4836B7" w14:textId="77777777" w:rsidR="00453DC0" w:rsidRPr="00453DC0" w:rsidRDefault="00453DC0" w:rsidP="00453DC0">
      <w:pPr>
        <w:rPr>
          <w:rFonts w:asciiTheme="minorHAnsi" w:hAnsiTheme="minorHAnsi" w:cstheme="minorHAnsi"/>
        </w:rPr>
      </w:pPr>
    </w:p>
    <w:p w14:paraId="4158576D" w14:textId="77777777" w:rsidR="00453DC0" w:rsidRPr="00453DC0" w:rsidRDefault="00453DC0" w:rsidP="00453DC0">
      <w:pPr>
        <w:rPr>
          <w:rFonts w:asciiTheme="minorHAnsi" w:hAnsiTheme="minorHAnsi" w:cstheme="minorHAnsi"/>
        </w:rPr>
      </w:pPr>
      <w:r w:rsidRPr="00453DC0">
        <w:rPr>
          <w:rFonts w:asciiTheme="minorHAnsi" w:hAnsiTheme="minorHAnsi" w:cstheme="minorHAnsi"/>
        </w:rPr>
        <w:t xml:space="preserve">To conclude, this essay has critically evaluated and evidenced my flexibility in leadership styles used within a policing context, it has critically analysed the leadership strategies which I have developed to manage a varying range of operational scenarios and reflected on which scenarios these are best utilised. It has considered the leadership models commonly utilised in policing and their effectiveness and has considered a situation where a change in leadership style was needed to reflect a change in circumstances within my policing career. </w:t>
      </w:r>
    </w:p>
    <w:p w14:paraId="751ED9B8" w14:textId="77777777" w:rsidR="00453DC0" w:rsidRPr="00453DC0" w:rsidRDefault="00453DC0" w:rsidP="00453DC0">
      <w:pPr>
        <w:rPr>
          <w:rFonts w:asciiTheme="minorHAnsi" w:hAnsiTheme="minorHAnsi" w:cstheme="minorHAnsi"/>
        </w:rPr>
      </w:pPr>
    </w:p>
    <w:p w14:paraId="3B9361FA" w14:textId="77777777" w:rsidR="00453DC0" w:rsidRPr="00453DC0" w:rsidRDefault="00453DC0" w:rsidP="00453DC0">
      <w:pPr>
        <w:rPr>
          <w:rFonts w:asciiTheme="minorHAnsi" w:hAnsiTheme="minorHAnsi" w:cstheme="minorHAnsi"/>
        </w:rPr>
      </w:pPr>
      <w:r w:rsidRPr="00453DC0">
        <w:rPr>
          <w:rFonts w:asciiTheme="minorHAnsi" w:hAnsiTheme="minorHAnsi" w:cstheme="minorHAnsi"/>
        </w:rPr>
        <w:t>Word count = 2253</w:t>
      </w:r>
    </w:p>
    <w:p w14:paraId="202290A9" w14:textId="77777777" w:rsidR="00453DC0" w:rsidRDefault="00453DC0" w:rsidP="00453DC0">
      <w:pPr>
        <w:rPr>
          <w:rFonts w:ascii="Calibri" w:hAnsi="Calibri" w:cs="Calibri"/>
        </w:rPr>
      </w:pPr>
    </w:p>
    <w:p w14:paraId="691458E4" w14:textId="77777777" w:rsidR="00453DC0" w:rsidRDefault="00453DC0" w:rsidP="00453DC0">
      <w:pPr>
        <w:rPr>
          <w:rFonts w:ascii="Calibri" w:hAnsi="Calibri" w:cs="Calibri"/>
        </w:rPr>
      </w:pPr>
    </w:p>
    <w:p w14:paraId="4CA31731" w14:textId="77777777" w:rsidR="00453DC0" w:rsidRDefault="00453DC0" w:rsidP="00453DC0">
      <w:pPr>
        <w:rPr>
          <w:rFonts w:ascii="Calibri" w:hAnsi="Calibri" w:cs="Calibri"/>
        </w:rPr>
      </w:pPr>
    </w:p>
    <w:p w14:paraId="27BD9003" w14:textId="77777777" w:rsidR="00453DC0" w:rsidRDefault="00453DC0" w:rsidP="00453DC0">
      <w:pPr>
        <w:rPr>
          <w:rFonts w:ascii="Calibri" w:hAnsi="Calibri" w:cs="Calibri"/>
        </w:rPr>
      </w:pPr>
    </w:p>
    <w:p w14:paraId="2E4A9B6F" w14:textId="77777777" w:rsidR="00453DC0" w:rsidRDefault="00453DC0" w:rsidP="00453DC0">
      <w:pPr>
        <w:rPr>
          <w:rFonts w:ascii="Calibri" w:hAnsi="Calibri" w:cs="Calibri"/>
        </w:rPr>
      </w:pPr>
    </w:p>
    <w:p w14:paraId="7F39AAB7" w14:textId="77777777" w:rsidR="00453DC0" w:rsidRDefault="00453DC0" w:rsidP="00453DC0">
      <w:pPr>
        <w:rPr>
          <w:rFonts w:ascii="Calibri" w:hAnsi="Calibri" w:cs="Calibri"/>
        </w:rPr>
      </w:pPr>
    </w:p>
    <w:p w14:paraId="625733ED" w14:textId="77777777" w:rsidR="00453DC0" w:rsidRDefault="00453DC0" w:rsidP="00453DC0">
      <w:pPr>
        <w:rPr>
          <w:rFonts w:ascii="Calibri" w:hAnsi="Calibri" w:cs="Calibri"/>
        </w:rPr>
      </w:pPr>
    </w:p>
    <w:p w14:paraId="466FF845" w14:textId="77777777" w:rsidR="00453DC0" w:rsidRDefault="00453DC0" w:rsidP="00453DC0">
      <w:pPr>
        <w:rPr>
          <w:rFonts w:ascii="Calibri" w:hAnsi="Calibri" w:cs="Calibri"/>
        </w:rPr>
      </w:pPr>
    </w:p>
    <w:p w14:paraId="50943B7E" w14:textId="77777777" w:rsidR="00453DC0" w:rsidRDefault="00453DC0" w:rsidP="00453DC0">
      <w:pPr>
        <w:rPr>
          <w:rFonts w:ascii="Calibri" w:hAnsi="Calibri" w:cs="Calibri"/>
        </w:rPr>
      </w:pPr>
    </w:p>
    <w:p w14:paraId="61BB351A" w14:textId="77777777" w:rsidR="00453DC0" w:rsidRDefault="00453DC0" w:rsidP="00453DC0"/>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773EBC5">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w:t>
            </w:r>
            <w:r w:rsidR="0BDB1B92" w:rsidRPr="6773EBC5">
              <w:rPr>
                <w:rStyle w:val="normaltextrun"/>
                <w:rFonts w:ascii="Arial" w:hAnsi="Arial" w:cs="Arial"/>
                <w:color w:val="000000" w:themeColor="text1"/>
              </w:rPr>
              <w:t>ow</w:t>
            </w:r>
            <w:r w:rsidR="5B3C4E45" w:rsidRPr="6773EBC5">
              <w:rPr>
                <w:rStyle w:val="normaltextrun"/>
                <w:rFonts w:ascii="Arial" w:hAnsi="Arial" w:cs="Arial"/>
                <w:color w:val="000000" w:themeColor="text1"/>
              </w:rPr>
              <w:t xml:space="preserve"> have </w:t>
            </w:r>
            <w:r w:rsidR="5B1E35EC" w:rsidRPr="6773EBC5">
              <w:rPr>
                <w:rStyle w:val="normaltextrun"/>
                <w:rFonts w:ascii="Arial" w:hAnsi="Arial" w:cs="Arial"/>
                <w:color w:val="000000" w:themeColor="text1"/>
              </w:rPr>
              <w:t xml:space="preserve">you </w:t>
            </w:r>
            <w:r w:rsidR="5B3C4E45" w:rsidRPr="6773EBC5">
              <w:rPr>
                <w:rStyle w:val="normaltextrun"/>
                <w:rFonts w:ascii="Arial" w:hAnsi="Arial" w:cs="Arial"/>
                <w:color w:val="000000" w:themeColor="text1"/>
              </w:rPr>
              <w:t>benefited from mentoring</w:t>
            </w:r>
            <w:r w:rsidR="2DF55CEB" w:rsidRPr="6773EBC5">
              <w:rPr>
                <w:rStyle w:val="normaltextrun"/>
                <w:rFonts w:ascii="Arial" w:hAnsi="Arial" w:cs="Arial"/>
                <w:color w:val="000000" w:themeColor="text1"/>
              </w:rPr>
              <w:t xml:space="preserve"> and coaching</w:t>
            </w:r>
            <w:r w:rsidR="2A209888" w:rsidRPr="6773EBC5">
              <w:rPr>
                <w:rStyle w:val="normaltextrun"/>
                <w:rFonts w:ascii="Arial" w:hAnsi="Arial" w:cs="Arial"/>
                <w:color w:val="000000" w:themeColor="text1"/>
              </w:rPr>
              <w:t>?</w:t>
            </w:r>
            <w:r w:rsidR="5B3C4E45" w:rsidRPr="6773EBC5">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How has it helped you to meet personal</w:t>
            </w:r>
            <w:r w:rsidR="5717F3B1" w:rsidRPr="6773EBC5">
              <w:rPr>
                <w:rStyle w:val="normaltextrun"/>
                <w:rFonts w:ascii="Arial" w:hAnsi="Arial" w:cs="Arial"/>
                <w:color w:val="000000" w:themeColor="text1"/>
              </w:rPr>
              <w:t>, professional and organisational goals</w:t>
            </w:r>
            <w:r w:rsidR="3448031C" w:rsidRPr="6773EBC5">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 xml:space="preserve">How has it </w:t>
            </w:r>
            <w:r w:rsidR="4A96E271" w:rsidRPr="6773EBC5">
              <w:rPr>
                <w:rStyle w:val="normaltextrun"/>
                <w:rFonts w:ascii="Arial" w:hAnsi="Arial" w:cs="Arial"/>
                <w:color w:val="000000" w:themeColor="text1"/>
              </w:rPr>
              <w:t>aid</w:t>
            </w:r>
            <w:r w:rsidRPr="6773EBC5">
              <w:rPr>
                <w:rStyle w:val="normaltextrun"/>
                <w:rFonts w:ascii="Arial" w:hAnsi="Arial" w:cs="Arial"/>
                <w:color w:val="000000" w:themeColor="text1"/>
              </w:rPr>
              <w:t>ed</w:t>
            </w:r>
            <w:r w:rsidR="1314F378" w:rsidRPr="6773EBC5">
              <w:rPr>
                <w:rStyle w:val="normaltextrun"/>
                <w:rFonts w:ascii="Arial" w:hAnsi="Arial" w:cs="Arial"/>
                <w:color w:val="000000" w:themeColor="text1"/>
              </w:rPr>
              <w:t xml:space="preserve"> </w:t>
            </w:r>
            <w:r w:rsidRPr="6773EBC5">
              <w:rPr>
                <w:rStyle w:val="normaltextrun"/>
                <w:rFonts w:ascii="Arial" w:hAnsi="Arial" w:cs="Arial"/>
                <w:color w:val="000000" w:themeColor="text1"/>
              </w:rPr>
              <w:t xml:space="preserve">you </w:t>
            </w:r>
            <w:r w:rsidR="093D5632" w:rsidRPr="6773EBC5">
              <w:rPr>
                <w:rStyle w:val="normaltextrun"/>
                <w:rFonts w:ascii="Arial" w:hAnsi="Arial" w:cs="Arial"/>
                <w:color w:val="000000" w:themeColor="text1"/>
              </w:rPr>
              <w:t xml:space="preserve">to </w:t>
            </w:r>
            <w:r w:rsidRPr="6773EBC5">
              <w:rPr>
                <w:rStyle w:val="normaltextrun"/>
                <w:rFonts w:ascii="Arial" w:hAnsi="Arial" w:cs="Arial"/>
                <w:color w:val="000000" w:themeColor="text1"/>
              </w:rPr>
              <w:t>learn, develop and perform in the workplace</w:t>
            </w:r>
            <w:r w:rsidR="1DF4A817" w:rsidRPr="6773EBC5">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 xml:space="preserve">Consider relevant </w:t>
            </w:r>
            <w:r w:rsidR="2AA6BD99" w:rsidRPr="6773EBC5">
              <w:rPr>
                <w:rStyle w:val="normaltextrun"/>
                <w:rFonts w:ascii="Arial" w:hAnsi="Arial" w:cs="Arial"/>
                <w:i/>
                <w:iCs/>
                <w:color w:val="000000" w:themeColor="text1"/>
              </w:rPr>
              <w:t>coaching and mentoring definitions along with</w:t>
            </w:r>
            <w:r w:rsidR="25B3560C" w:rsidRPr="6773EBC5">
              <w:rPr>
                <w:rStyle w:val="normaltextrun"/>
                <w:rFonts w:ascii="Arial" w:hAnsi="Arial" w:cs="Arial"/>
                <w:i/>
                <w:iCs/>
                <w:color w:val="000000" w:themeColor="text1"/>
              </w:rPr>
              <w:t xml:space="preserve"> </w:t>
            </w:r>
            <w:r w:rsidR="23B37E4E" w:rsidRPr="6773EBC5">
              <w:rPr>
                <w:rStyle w:val="normaltextrun"/>
                <w:rFonts w:ascii="Arial" w:hAnsi="Arial" w:cs="Arial"/>
                <w:i/>
                <w:iCs/>
                <w:color w:val="000000" w:themeColor="text1"/>
              </w:rPr>
              <w:t>current coaching</w:t>
            </w:r>
            <w:r w:rsidRPr="6773EBC5">
              <w:rPr>
                <w:rStyle w:val="normaltextrun"/>
                <w:rFonts w:ascii="Arial" w:hAnsi="Arial" w:cs="Arial"/>
                <w:i/>
                <w:iCs/>
                <w:color w:val="000000" w:themeColor="text1"/>
              </w:rPr>
              <w:t xml:space="preserve"> and mentoring theories</w:t>
            </w:r>
            <w:r w:rsidR="142CC95E" w:rsidRPr="6773EBC5">
              <w:rPr>
                <w:rStyle w:val="normaltextrun"/>
                <w:rFonts w:ascii="Arial" w:hAnsi="Arial" w:cs="Arial"/>
                <w:i/>
                <w:iCs/>
                <w:color w:val="000000" w:themeColor="text1"/>
              </w:rPr>
              <w:t xml:space="preserve"> used in policing</w:t>
            </w:r>
            <w:r w:rsidR="1DBD8791" w:rsidRPr="6773EBC5">
              <w:rPr>
                <w:rStyle w:val="normaltextrun"/>
                <w:rFonts w:ascii="Arial" w:hAnsi="Arial" w:cs="Arial"/>
                <w:i/>
                <w:iCs/>
                <w:color w:val="000000" w:themeColor="text1"/>
              </w:rPr>
              <w:t>.</w:t>
            </w:r>
          </w:p>
          <w:p w14:paraId="5FEEC87B" w14:textId="208959FC" w:rsidR="777CCE50" w:rsidRDefault="777CCE50" w:rsidP="6773EBC5">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AE243CF" w14:textId="555DFEEB" w:rsidR="00453DC0" w:rsidRDefault="00453DC0" w:rsidP="00453DC0">
      <w:pPr>
        <w:rPr>
          <w:rFonts w:asciiTheme="minorHAnsi" w:hAnsiTheme="minorHAnsi" w:cstheme="minorHAnsi"/>
        </w:rPr>
      </w:pPr>
      <w:r w:rsidRPr="00453DC0">
        <w:rPr>
          <w:rFonts w:asciiTheme="minorHAnsi" w:hAnsiTheme="minorHAnsi" w:cstheme="minorHAnsi"/>
        </w:rPr>
        <w:t xml:space="preserve">This essay will be making use of Bortons reflective model to critically reflect on my three-year probation period, it will consider the extent that I personally, have benefited from mentoring and coaching. Moreover, it will discuss how coaching, and mentoring has aided me in meeting personal, professional, and organisational goals and I will consider and discuss how coaching, and mentoring has aided my ability to learn, develop and perform in the workplace. Lastly it will consider the ways in which I receive feedback and provide feedback. </w:t>
      </w:r>
    </w:p>
    <w:p w14:paraId="12095B69" w14:textId="77777777" w:rsidR="00453DC0" w:rsidRPr="00453DC0" w:rsidRDefault="00453DC0" w:rsidP="00453DC0">
      <w:pPr>
        <w:rPr>
          <w:rFonts w:asciiTheme="minorHAnsi" w:hAnsiTheme="minorHAnsi" w:cstheme="minorHAnsi"/>
        </w:rPr>
      </w:pPr>
    </w:p>
    <w:p w14:paraId="655033CA" w14:textId="0C047D0D" w:rsidR="00453DC0" w:rsidRDefault="00453DC0" w:rsidP="00453DC0">
      <w:pPr>
        <w:rPr>
          <w:rFonts w:asciiTheme="minorHAnsi" w:hAnsiTheme="minorHAnsi" w:cstheme="minorHAnsi"/>
        </w:rPr>
      </w:pPr>
      <w:r w:rsidRPr="00453DC0">
        <w:rPr>
          <w:rFonts w:asciiTheme="minorHAnsi" w:hAnsiTheme="minorHAnsi" w:cstheme="minorHAnsi"/>
        </w:rPr>
        <w:t xml:space="preserve">Throughout my three-year probation, the theme of Coaching and mentoring is something which has been present throughout, I would consider this to have ben in three phrases, which I intend to discuss in its chronological order, with the first being my participation in the initial six month training phase of police training where I reecieve a base of knowledge regarding law and legislation needed to be an effective Police officer, the second being my experience of being tutored within the professional development unit for a period of twelve weeks working to gain independent patrol status. And lastly, my experience of Coaching and Mentoring whilst working on my shift, the mentoring I received from other officers and experience and input from the Professional Development Unit during this period. </w:t>
      </w:r>
    </w:p>
    <w:p w14:paraId="233E0E27" w14:textId="77777777" w:rsidR="00453DC0" w:rsidRPr="00453DC0" w:rsidRDefault="00453DC0" w:rsidP="00453DC0">
      <w:pPr>
        <w:rPr>
          <w:rFonts w:asciiTheme="minorHAnsi" w:hAnsiTheme="minorHAnsi" w:cstheme="minorHAnsi"/>
        </w:rPr>
      </w:pPr>
    </w:p>
    <w:p w14:paraId="50DFB32F" w14:textId="1EB1AB03" w:rsidR="00453DC0" w:rsidRDefault="00453DC0" w:rsidP="00453DC0">
      <w:pPr>
        <w:rPr>
          <w:rFonts w:asciiTheme="minorHAnsi" w:hAnsiTheme="minorHAnsi" w:cstheme="minorHAnsi"/>
        </w:rPr>
      </w:pPr>
      <w:r w:rsidRPr="00453DC0">
        <w:rPr>
          <w:rFonts w:asciiTheme="minorHAnsi" w:hAnsiTheme="minorHAnsi" w:cstheme="minorHAnsi"/>
        </w:rPr>
        <w:t xml:space="preserve">Firstly, when considering my initial six months learning phase it is important to note the change in the landscape during that period, with COVID-19 and its impact requiring multiple national lockdowns. The training, and as a direct consequence, the mentoring and coaching received during this period, as with many other professions saw a move to being facilitated online. The result of this was that most of the lessons were conducted over Microsoft teams remotely, due to the nature of presentations via apps such as Microsoft teams it created a dynamic of the staff member talking at the screen/students, not allowing ease of communication from students with questions, I found any questions would often be asked minutes after the topic of discussion had finished, the result of this is that I would not allow for class wide discourse into various subjects, and I have no doubt this limited other students and my own learning during certain subjects. </w:t>
      </w:r>
    </w:p>
    <w:p w14:paraId="20FA5873" w14:textId="77777777" w:rsidR="00453DC0" w:rsidRPr="00453DC0" w:rsidRDefault="00453DC0" w:rsidP="00453DC0">
      <w:pPr>
        <w:rPr>
          <w:rFonts w:asciiTheme="minorHAnsi" w:hAnsiTheme="minorHAnsi" w:cstheme="minorHAnsi"/>
        </w:rPr>
      </w:pPr>
    </w:p>
    <w:p w14:paraId="30E9F402" w14:textId="3F1FFCC2" w:rsidR="00453DC0" w:rsidRDefault="00453DC0" w:rsidP="00453DC0">
      <w:pPr>
        <w:rPr>
          <w:rFonts w:asciiTheme="minorHAnsi" w:hAnsiTheme="minorHAnsi" w:cstheme="minorHAnsi"/>
        </w:rPr>
      </w:pPr>
      <w:r w:rsidRPr="00453DC0">
        <w:rPr>
          <w:rFonts w:asciiTheme="minorHAnsi" w:hAnsiTheme="minorHAnsi" w:cstheme="minorHAnsi"/>
        </w:rPr>
        <w:t xml:space="preserve">In terms of coaching and mentoring over this period, I recall having a couple of sessions, these would again be conducted over Microsoft teams whereby the member of staff would provide feedback as to my progress during the initial course, however as a result of much of the input being delivered remotely, they were not able to provide as effective or detailed feedback as would have been expected should the inputs had been </w:t>
      </w:r>
      <w:r w:rsidRPr="00453DC0">
        <w:rPr>
          <w:rFonts w:asciiTheme="minorHAnsi" w:hAnsiTheme="minorHAnsi" w:cstheme="minorHAnsi"/>
        </w:rPr>
        <w:lastRenderedPageBreak/>
        <w:t xml:space="preserve">delivered in person. Personally, I found very little value to these sessions. Upon reflect I would attribute the little value received from these sessions as a direct consequence of remote learning, due to the training not being face to face, it did not allow for the teaching staff to form positive student-teacher relationships with officers and stifled any meaningful converse regarding the topics being taught, something which is well documented to improve student performance across a range of professions. Rezania, D. and Gurney, R. (2014). </w:t>
      </w:r>
    </w:p>
    <w:p w14:paraId="4930752B" w14:textId="77777777" w:rsidR="00453DC0" w:rsidRPr="00453DC0" w:rsidRDefault="00453DC0" w:rsidP="00453DC0">
      <w:pPr>
        <w:rPr>
          <w:rFonts w:asciiTheme="minorHAnsi" w:hAnsiTheme="minorHAnsi" w:cstheme="minorHAnsi"/>
        </w:rPr>
      </w:pPr>
    </w:p>
    <w:p w14:paraId="1A42B3B7" w14:textId="630BD287" w:rsidR="00453DC0" w:rsidRDefault="00453DC0" w:rsidP="00453DC0">
      <w:pPr>
        <w:rPr>
          <w:rFonts w:asciiTheme="minorHAnsi" w:hAnsiTheme="minorHAnsi" w:cstheme="minorHAnsi"/>
        </w:rPr>
      </w:pPr>
      <w:r w:rsidRPr="00453DC0">
        <w:rPr>
          <w:rFonts w:asciiTheme="minorHAnsi" w:hAnsiTheme="minorHAnsi" w:cstheme="minorHAnsi"/>
        </w:rPr>
        <w:t xml:space="preserve">During this period, coaching and mentoring did not assist me at all with my personal goals, I would further suggest it had a very limited impact on my professional goals, which were during this period to simply pass two exams evidencing competency and knowledge of the laws and legislation. I would attribute this to the very limited coaching and mentoring during this phrase of my training and as a result did very little to help me in achieving the organisational goals of passing the initial learning phase and moving onto the professional development unit. </w:t>
      </w:r>
    </w:p>
    <w:p w14:paraId="57987210" w14:textId="77777777" w:rsidR="00453DC0" w:rsidRPr="00453DC0" w:rsidRDefault="00453DC0" w:rsidP="00453DC0">
      <w:pPr>
        <w:rPr>
          <w:rFonts w:asciiTheme="minorHAnsi" w:hAnsiTheme="minorHAnsi" w:cstheme="minorHAnsi"/>
        </w:rPr>
      </w:pPr>
    </w:p>
    <w:p w14:paraId="0BF535CC" w14:textId="0E5CB4AB" w:rsidR="00453DC0" w:rsidRDefault="00453DC0" w:rsidP="00453DC0">
      <w:pPr>
        <w:rPr>
          <w:rFonts w:asciiTheme="minorHAnsi" w:hAnsiTheme="minorHAnsi" w:cstheme="minorHAnsi"/>
        </w:rPr>
      </w:pPr>
      <w:r w:rsidRPr="00453DC0">
        <w:rPr>
          <w:rFonts w:asciiTheme="minorHAnsi" w:hAnsiTheme="minorHAnsi" w:cstheme="minorHAnsi"/>
        </w:rPr>
        <w:t xml:space="preserve">Alternatively, however, the lack of coaching and mentoring during this period allowed for me to control my own learning and development, as a result I was able to develop a revision schedule which was best suited to my knowledge and needs to achieve my own professional and organisational goals or passing the required exams and moving onto the Professional Development Unit (PDU) which as a direct result of this revision I was able to pass the exams with a good pass mark. </w:t>
      </w:r>
    </w:p>
    <w:p w14:paraId="158BCA55" w14:textId="77777777" w:rsidR="00453DC0" w:rsidRPr="00453DC0" w:rsidRDefault="00453DC0" w:rsidP="00453DC0">
      <w:pPr>
        <w:rPr>
          <w:rFonts w:asciiTheme="minorHAnsi" w:hAnsiTheme="minorHAnsi" w:cstheme="minorHAnsi"/>
        </w:rPr>
      </w:pPr>
    </w:p>
    <w:p w14:paraId="591D7D11" w14:textId="2EDDD9EC" w:rsidR="00453DC0" w:rsidRDefault="00453DC0" w:rsidP="00453DC0">
      <w:pPr>
        <w:rPr>
          <w:rFonts w:asciiTheme="minorHAnsi" w:hAnsiTheme="minorHAnsi" w:cstheme="minorHAnsi"/>
        </w:rPr>
      </w:pPr>
      <w:r w:rsidRPr="00453DC0">
        <w:rPr>
          <w:rFonts w:asciiTheme="minorHAnsi" w:hAnsiTheme="minorHAnsi" w:cstheme="minorHAnsi"/>
        </w:rPr>
        <w:t xml:space="preserve">Th next phase of my training consists of a twelve week deployment with the forces, Professional Development Unit. Whereby one other student and I worked alongside an experienced Police officer who had received specific training in tutoring and mentoring new student constables, as research suggests the use of group mentoring has become an increasingly popular and useful practice. Nabine, F. (n.d.). The experience consisted of a ‘’Walk, jog, run’’ type method, whereby in the first few weeks of the deployment the tutor would shows us first-hand how to dela with a particular type of call, they would explain the best practice and the reasons as to why it was done that way. Following this, the tutor would begin stepping back slightly, allowing the other student and myself to begin leading the calls we went to, occasionally stepping in and assisting us when I would be unsure as to what to do or a particular process, as the weeks progressed, I found myself feeling more confident when attending various calls. I found that having another student working alongside me, we were able to see how each other would deal with different situations, allowing each other to adopt positive practices the other used, and more importantly learn from each other mistakes, in addition to this, I feel the working in pairs aided in my ability to work with colleagues, and gave me an insight as to how to work as part of a team within a policing context. Campbell, F. (2022). </w:t>
      </w:r>
    </w:p>
    <w:p w14:paraId="0FFE11AC" w14:textId="77777777" w:rsidR="00453DC0" w:rsidRPr="00453DC0" w:rsidRDefault="00453DC0" w:rsidP="00453DC0">
      <w:pPr>
        <w:rPr>
          <w:rFonts w:asciiTheme="minorHAnsi" w:hAnsiTheme="minorHAnsi" w:cstheme="minorHAnsi"/>
        </w:rPr>
      </w:pPr>
    </w:p>
    <w:p w14:paraId="5B53EA96" w14:textId="20F8AC48" w:rsidR="00453DC0" w:rsidRDefault="00453DC0" w:rsidP="00453DC0">
      <w:pPr>
        <w:rPr>
          <w:rFonts w:asciiTheme="minorHAnsi" w:hAnsiTheme="minorHAnsi" w:cstheme="minorHAnsi"/>
        </w:rPr>
      </w:pPr>
      <w:r w:rsidRPr="00453DC0">
        <w:rPr>
          <w:rFonts w:asciiTheme="minorHAnsi" w:hAnsiTheme="minorHAnsi" w:cstheme="minorHAnsi"/>
        </w:rPr>
        <w:t xml:space="preserve">Furthermore, I during this period one thing I found extremely beneficial was reflecting and discussing with the tutor following dealing with a call. As Copley, S. (2011) illustrates in her book, reflective practice for policing students is an incredibly value practice, I found that regular sessions with my tutor, whereby I would be asked to reflect on my performance during a call, and identify the things which I did well and further identify areas where I could improve were beneficial, moreover this would allow my tutor to agree or disagree and add their observations as to my performance. </w:t>
      </w:r>
    </w:p>
    <w:p w14:paraId="7EF613DA" w14:textId="77777777" w:rsidR="00453DC0" w:rsidRPr="00453DC0" w:rsidRDefault="00453DC0" w:rsidP="00453DC0">
      <w:pPr>
        <w:rPr>
          <w:rFonts w:asciiTheme="minorHAnsi" w:hAnsiTheme="minorHAnsi" w:cstheme="minorHAnsi"/>
        </w:rPr>
      </w:pPr>
    </w:p>
    <w:p w14:paraId="3D5B6E89" w14:textId="4164A042" w:rsidR="00453DC0" w:rsidRDefault="00453DC0" w:rsidP="00453DC0">
      <w:pPr>
        <w:rPr>
          <w:rFonts w:asciiTheme="minorHAnsi" w:hAnsiTheme="minorHAnsi" w:cstheme="minorHAnsi"/>
        </w:rPr>
      </w:pPr>
      <w:r w:rsidRPr="00453DC0">
        <w:rPr>
          <w:rFonts w:asciiTheme="minorHAnsi" w:hAnsiTheme="minorHAnsi" w:cstheme="minorHAnsi"/>
        </w:rPr>
        <w:t xml:space="preserve">I found this period of my career particularly fulfilling, being able to put the theory I had spent months learning into practice was extremely rewarding, my personal goals during that time were to simply learn as much as possible and gain experience, I was able to do this and more, on multiple occasions working with the local neighbourhood policing team on operations targeting Anti Social behaviour, during this allowed me the opportunity to conduct proactive policing and resulted in an arrest for drug driving following a stop search of a vehicle, it was upon reflecting on that incident whereby I became aware of my interest in Roads Policing and proactive Policing in general. </w:t>
      </w:r>
    </w:p>
    <w:p w14:paraId="4C64ECCD" w14:textId="77777777" w:rsidR="00453DC0" w:rsidRPr="00453DC0" w:rsidRDefault="00453DC0" w:rsidP="00453DC0">
      <w:pPr>
        <w:rPr>
          <w:rFonts w:asciiTheme="minorHAnsi" w:hAnsiTheme="minorHAnsi" w:cstheme="minorHAnsi"/>
        </w:rPr>
      </w:pPr>
    </w:p>
    <w:p w14:paraId="77AC42C7" w14:textId="77777777" w:rsidR="00453DC0" w:rsidRPr="00453DC0" w:rsidRDefault="00453DC0" w:rsidP="00453DC0">
      <w:pPr>
        <w:rPr>
          <w:rFonts w:asciiTheme="minorHAnsi" w:hAnsiTheme="minorHAnsi" w:cstheme="minorHAnsi"/>
        </w:rPr>
      </w:pPr>
      <w:r w:rsidRPr="00453DC0">
        <w:rPr>
          <w:rFonts w:asciiTheme="minorHAnsi" w:hAnsiTheme="minorHAnsi" w:cstheme="minorHAnsi"/>
        </w:rPr>
        <w:t xml:space="preserve">Moreover, during this period, I was able to achieve the professional and organisational goals which were set for me, which primarily were to gain independent patrol status. I was able to attain this through the completion of a professional competency portfolio which evidenced my competence in dealing with a range of different scenarios, through completing these objectives and in combination with being tutored I was able to develop myself as a police officer and gain the competence and confidence to be able to attend calls, deal with the situation and implement the best safety advice and be confident in completing all the relevant administrative work which followed. </w:t>
      </w:r>
    </w:p>
    <w:p w14:paraId="268AB14C" w14:textId="56DD52BB" w:rsidR="00453DC0" w:rsidRDefault="00453DC0" w:rsidP="00453DC0">
      <w:pPr>
        <w:rPr>
          <w:rFonts w:asciiTheme="minorHAnsi" w:hAnsiTheme="minorHAnsi" w:cstheme="minorHAnsi"/>
        </w:rPr>
      </w:pPr>
      <w:r w:rsidRPr="00453DC0">
        <w:rPr>
          <w:rFonts w:asciiTheme="minorHAnsi" w:hAnsiTheme="minorHAnsi" w:cstheme="minorHAnsi"/>
        </w:rPr>
        <w:lastRenderedPageBreak/>
        <w:t xml:space="preserve">Following on from gaining independent patrol status I joined my shift, which is one of the busiest sections of the force, due to the call demand and the staffing structure whereby there is only one sergeant covering the area and shift. The result of this is that there was a  very limited supervisor oversight of officers and during my experience it is rare to have one to one reviews with supervisors, causing officers  to have to be able to manage their own workload and work autonomously without much oversight, moreover, in my experience this prevents officers from being able to discuss their workload, and can create an environment where officers can avoid doing work without being challenge due to lack of oversight, moreover I have found this prevents officer being a ble to discuss any wellbeing issues and also stifles any career progression. </w:t>
      </w:r>
    </w:p>
    <w:p w14:paraId="03BBBD1C" w14:textId="77777777" w:rsidR="00453DC0" w:rsidRPr="00453DC0" w:rsidRDefault="00453DC0" w:rsidP="00453DC0">
      <w:pPr>
        <w:rPr>
          <w:rFonts w:asciiTheme="minorHAnsi" w:hAnsiTheme="minorHAnsi" w:cstheme="minorHAnsi"/>
        </w:rPr>
      </w:pPr>
    </w:p>
    <w:p w14:paraId="31C084C1" w14:textId="5452813C" w:rsidR="00453DC0" w:rsidRDefault="00453DC0" w:rsidP="00453DC0">
      <w:pPr>
        <w:rPr>
          <w:rFonts w:asciiTheme="minorHAnsi" w:hAnsiTheme="minorHAnsi" w:cstheme="minorHAnsi"/>
        </w:rPr>
      </w:pPr>
      <w:r w:rsidRPr="00453DC0">
        <w:rPr>
          <w:rFonts w:asciiTheme="minorHAnsi" w:hAnsiTheme="minorHAnsi" w:cstheme="minorHAnsi"/>
        </w:rPr>
        <w:t xml:space="preserve">As a result, I have had to reply on more experienced officers on shift providing mentoring and support, I would do this by attending calls alongside these officers in order to gain an insight as to how they deal with calls and take positive aspects from their approaches to use in my own policing. This aspect helped me to an extent, however I found that I could not always rely on the advice and mentorship of other officers, as they would have their own investigations and workloads they would need to progress, rather than assisting with my enquires. Furthermore, I found that some officers were not willing to assist new officers and were happy to allow them to continue to struggle. I particularly struggled in relation to investigations, managing my workload, completing Case Files to an appropriate standard, and keeping victims up to date. </w:t>
      </w:r>
    </w:p>
    <w:p w14:paraId="7C34BF1F" w14:textId="77777777" w:rsidR="00453DC0" w:rsidRPr="00453DC0" w:rsidRDefault="00453DC0" w:rsidP="00453DC0">
      <w:pPr>
        <w:rPr>
          <w:rFonts w:asciiTheme="minorHAnsi" w:hAnsiTheme="minorHAnsi" w:cstheme="minorHAnsi"/>
        </w:rPr>
      </w:pPr>
    </w:p>
    <w:p w14:paraId="41B1B947" w14:textId="0E9510C9" w:rsidR="00453DC0" w:rsidRDefault="00453DC0" w:rsidP="00453DC0">
      <w:pPr>
        <w:rPr>
          <w:rFonts w:asciiTheme="minorHAnsi" w:hAnsiTheme="minorHAnsi" w:cstheme="minorHAnsi"/>
        </w:rPr>
      </w:pPr>
      <w:r w:rsidRPr="00453DC0">
        <w:rPr>
          <w:rFonts w:asciiTheme="minorHAnsi" w:hAnsiTheme="minorHAnsi" w:cstheme="minorHAnsi"/>
        </w:rPr>
        <w:t xml:space="preserve">While I was still considered under the remit of the Professional Development Unit whilst being independent on shift, there was little further coaching and mentoring which It provided, the only form of mentoring and coaching would be in the form of PEQF evidence matrix reviews, whereby an assessor would attend the station in order to review my evidence matrix to ensure I was gathering the required amount of experience and evidence to illustrate my competence in the role of a Police officer. However, it was apparent to me that these meeting were solely focussed on ticking boxes to ensure the matrix was being completed. The assessor made little effort to develop any relationship to form a mentor/mentee relationship and any questions regarding to my welfare was not out of their own curiosity, but a requirement by the organisation to ask and lacked any sincerity. </w:t>
      </w:r>
    </w:p>
    <w:p w14:paraId="07B1A0B3" w14:textId="77777777" w:rsidR="00453DC0" w:rsidRPr="00453DC0" w:rsidRDefault="00453DC0" w:rsidP="00453DC0">
      <w:pPr>
        <w:rPr>
          <w:rFonts w:asciiTheme="minorHAnsi" w:hAnsiTheme="minorHAnsi" w:cstheme="minorHAnsi"/>
        </w:rPr>
      </w:pPr>
    </w:p>
    <w:p w14:paraId="5A1DB87A" w14:textId="446EB6EA" w:rsidR="00453DC0" w:rsidRDefault="00453DC0" w:rsidP="00453DC0">
      <w:pPr>
        <w:rPr>
          <w:rFonts w:asciiTheme="minorHAnsi" w:hAnsiTheme="minorHAnsi" w:cstheme="minorHAnsi"/>
        </w:rPr>
      </w:pPr>
      <w:r w:rsidRPr="00453DC0">
        <w:rPr>
          <w:rFonts w:asciiTheme="minorHAnsi" w:hAnsiTheme="minorHAnsi" w:cstheme="minorHAnsi"/>
        </w:rPr>
        <w:t xml:space="preserve">Furthermore, as a result of struggling with my work I was placed on an action plan whereby the goals were to in place support and measures to enable to me to achieve the performance needed. During the meeting I was provided with a more experienced officer who would act as a ‘’Mentor’’ particularly in relation to providing support with case files. I was also informed during the meeting that I would be sent on an attachment with the forces case file team and would have regular one to one session from my sergeant. </w:t>
      </w:r>
    </w:p>
    <w:p w14:paraId="666BF836" w14:textId="77777777" w:rsidR="00453DC0" w:rsidRPr="00453DC0" w:rsidRDefault="00453DC0" w:rsidP="00453DC0">
      <w:pPr>
        <w:rPr>
          <w:rFonts w:asciiTheme="minorHAnsi" w:hAnsiTheme="minorHAnsi" w:cstheme="minorHAnsi"/>
        </w:rPr>
      </w:pPr>
    </w:p>
    <w:p w14:paraId="413AF870" w14:textId="571E1B37" w:rsidR="00453DC0" w:rsidRDefault="00453DC0" w:rsidP="00453DC0">
      <w:pPr>
        <w:rPr>
          <w:rFonts w:asciiTheme="minorHAnsi" w:hAnsiTheme="minorHAnsi" w:cstheme="minorHAnsi"/>
        </w:rPr>
      </w:pPr>
      <w:r w:rsidRPr="00453DC0">
        <w:rPr>
          <w:rFonts w:asciiTheme="minorHAnsi" w:hAnsiTheme="minorHAnsi" w:cstheme="minorHAnsi"/>
        </w:rPr>
        <w:t xml:space="preserve">I found the use of the officer as a mentor very beneficial, given they had good knowledge of case files and were willing to assist me, moreover as a result of working with them on the case file aspect, I was able to go to the officer with other queries I had regarding different issues I had with my work allowing me to learn from them and improve many aspects of my work. On the other hand, the other aspects which had been put in place to support me as a result were never acted upon by the professional development unit, I did not receive an input with the case file team and during the course of the action plan did not receive any further one to ones. This again made me feel as though there was little interest as to any actual coaching and mentoring and alike the evidence matrix meeting, it lacked any interest in myself as an officer. </w:t>
      </w:r>
    </w:p>
    <w:p w14:paraId="3906E087" w14:textId="77777777" w:rsidR="00453DC0" w:rsidRPr="00453DC0" w:rsidRDefault="00453DC0" w:rsidP="00453DC0">
      <w:pPr>
        <w:rPr>
          <w:rFonts w:asciiTheme="minorHAnsi" w:hAnsiTheme="minorHAnsi" w:cstheme="minorHAnsi"/>
        </w:rPr>
      </w:pPr>
    </w:p>
    <w:p w14:paraId="0E59AB8B" w14:textId="57E062D3" w:rsidR="00453DC0" w:rsidRDefault="00453DC0" w:rsidP="00453DC0">
      <w:pPr>
        <w:rPr>
          <w:rFonts w:asciiTheme="minorHAnsi" w:hAnsiTheme="minorHAnsi" w:cstheme="minorHAnsi"/>
        </w:rPr>
      </w:pPr>
      <w:r w:rsidRPr="00453DC0">
        <w:rPr>
          <w:rFonts w:asciiTheme="minorHAnsi" w:hAnsiTheme="minorHAnsi" w:cstheme="minorHAnsi"/>
        </w:rPr>
        <w:t xml:space="preserve">In terms of meeting my personal goals, during my experience of being on independent patrol and the minimal amount of coaching and mentoring received, it has not done anything to assist me in meeting my own personal goals within policing, furthermore in relation to meeting professional goals, coaching and mentoring has played a small role in aiding me to do this, most significantly being the performance plan, whereby some coaching and mentoring was provided however fell far short of what was originally planned, that said the experience of the action plan had given me an opportunity to learn and develop my skillset, most notably in managing my own workload and the completion of case files. </w:t>
      </w:r>
    </w:p>
    <w:p w14:paraId="563C12F1" w14:textId="77777777" w:rsidR="00453DC0" w:rsidRPr="00453DC0" w:rsidRDefault="00453DC0" w:rsidP="00453DC0">
      <w:pPr>
        <w:rPr>
          <w:rFonts w:asciiTheme="minorHAnsi" w:hAnsiTheme="minorHAnsi" w:cstheme="minorHAnsi"/>
        </w:rPr>
      </w:pPr>
    </w:p>
    <w:p w14:paraId="2116B895" w14:textId="77777777" w:rsidR="00453DC0" w:rsidRPr="00453DC0" w:rsidRDefault="00453DC0" w:rsidP="00453DC0">
      <w:pPr>
        <w:rPr>
          <w:rFonts w:asciiTheme="minorHAnsi" w:hAnsiTheme="minorHAnsi" w:cstheme="minorHAnsi"/>
        </w:rPr>
      </w:pPr>
      <w:r w:rsidRPr="00453DC0">
        <w:rPr>
          <w:rFonts w:asciiTheme="minorHAnsi" w:hAnsiTheme="minorHAnsi" w:cstheme="minorHAnsi"/>
        </w:rPr>
        <w:t xml:space="preserve">Lastly in my experience, any feedback which I receive from supervisor would typically be done so through email and occasionally via pre shift briefings, or a it would be through a post on the force intra net,  their is seldom the opportunity for myself and other officers to provide feedback to the management team, and when the opportunity does arise, it is most commonly done so via a questionnaire, Frontline staff, in particular, response officers are rarely give the opportunity to voice their concerns in any meaningful way. </w:t>
      </w:r>
    </w:p>
    <w:p w14:paraId="7FB3F1BC" w14:textId="59AF7CAB" w:rsidR="00453DC0" w:rsidRDefault="00453DC0" w:rsidP="00453DC0">
      <w:pPr>
        <w:rPr>
          <w:rFonts w:asciiTheme="minorHAnsi" w:hAnsiTheme="minorHAnsi" w:cstheme="minorHAnsi"/>
        </w:rPr>
      </w:pPr>
      <w:r w:rsidRPr="00453DC0">
        <w:rPr>
          <w:rFonts w:asciiTheme="minorHAnsi" w:hAnsiTheme="minorHAnsi" w:cstheme="minorHAnsi"/>
        </w:rPr>
        <w:lastRenderedPageBreak/>
        <w:t xml:space="preserve">To conclude this essay, it has critically reflected on my three year probation period and broken it down into the three key stages which I have progressed through, it has considered the extent that I personally, have benefited from mentoring and coaching at each of these stages and has discussed how at each stage, coaching, and mentoring has aided me in meeting personal, professional, and organisational goals. It has considered and discussed how coaching, and mentoring has aided my ability to learn, develop and perform in the workplace over this timeframe and has considered the avenues and method available to receive feedback from colleagues and superiors and the way in which I can provide feedback. </w:t>
      </w:r>
    </w:p>
    <w:p w14:paraId="3C4E9326" w14:textId="77777777" w:rsidR="00453DC0" w:rsidRPr="00453DC0" w:rsidRDefault="00453DC0" w:rsidP="00453DC0">
      <w:pPr>
        <w:rPr>
          <w:rFonts w:asciiTheme="minorHAnsi" w:hAnsiTheme="minorHAnsi" w:cstheme="minorHAnsi"/>
        </w:rPr>
      </w:pPr>
    </w:p>
    <w:p w14:paraId="354DAFAF" w14:textId="77777777" w:rsidR="00453DC0" w:rsidRPr="00453DC0" w:rsidRDefault="00453DC0" w:rsidP="00453DC0">
      <w:pPr>
        <w:rPr>
          <w:rFonts w:asciiTheme="minorHAnsi" w:hAnsiTheme="minorHAnsi" w:cstheme="minorHAnsi"/>
        </w:rPr>
      </w:pPr>
      <w:r w:rsidRPr="00453DC0">
        <w:rPr>
          <w:rFonts w:asciiTheme="minorHAnsi" w:hAnsiTheme="minorHAnsi" w:cstheme="minorHAnsi"/>
        </w:rPr>
        <w:t>Word count = 2273</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62A97D68" w:rsidR="00390074" w:rsidRDefault="00390074" w:rsidP="00340E9A">
      <w:pPr>
        <w:ind w:right="237"/>
        <w:jc w:val="both"/>
        <w:rPr>
          <w:b/>
          <w:sz w:val="24"/>
          <w:szCs w:val="24"/>
        </w:rPr>
      </w:pPr>
    </w:p>
    <w:p w14:paraId="1B3CDD91" w14:textId="64B981A3" w:rsidR="00453DC0" w:rsidRPr="00453DC0" w:rsidRDefault="00453DC0" w:rsidP="00340E9A">
      <w:pPr>
        <w:ind w:right="237"/>
        <w:jc w:val="both"/>
        <w:rPr>
          <w:rFonts w:asciiTheme="minorHAnsi" w:hAnsiTheme="minorHAnsi" w:cstheme="minorHAnsi"/>
          <w:b/>
        </w:rPr>
      </w:pPr>
      <w:r>
        <w:rPr>
          <w:rFonts w:asciiTheme="minorHAnsi" w:hAnsiTheme="minorHAnsi" w:cstheme="minorHAnsi"/>
          <w:b/>
        </w:rPr>
        <w:t>Task 1</w:t>
      </w:r>
    </w:p>
    <w:p w14:paraId="4C50517F" w14:textId="77777777" w:rsidR="00453DC0" w:rsidRPr="00270EEB" w:rsidRDefault="00453DC0" w:rsidP="00340E9A">
      <w:pPr>
        <w:ind w:right="237"/>
        <w:jc w:val="both"/>
        <w:rPr>
          <w:b/>
          <w:sz w:val="24"/>
          <w:szCs w:val="24"/>
        </w:rPr>
      </w:pPr>
    </w:p>
    <w:p w14:paraId="737712B6" w14:textId="77777777" w:rsidR="00453DC0" w:rsidRDefault="00453DC0" w:rsidP="00453DC0">
      <w:pPr>
        <w:widowControl w:val="0"/>
        <w:spacing w:after="240" w:line="360" w:lineRule="auto"/>
        <w:rPr>
          <w:rFonts w:ascii="Calibri" w:hAnsi="Calibri" w:cs="Calibri"/>
          <w:lang w:val="en-US"/>
        </w:rPr>
      </w:pPr>
      <w:r>
        <w:rPr>
          <w:rFonts w:ascii="Calibri" w:hAnsi="Calibri" w:cs="Calibri"/>
          <w:lang w:val="en-US"/>
        </w:rPr>
        <w:t xml:space="preserve">College of Policing (2020a). </w:t>
      </w:r>
      <w:r>
        <w:rPr>
          <w:rFonts w:ascii="Calibri" w:hAnsi="Calibri" w:cs="Calibri"/>
          <w:i/>
          <w:iCs/>
          <w:lang w:val="en-US"/>
        </w:rPr>
        <w:t>Continuing professional development (CPD)</w:t>
      </w:r>
      <w:r>
        <w:rPr>
          <w:rFonts w:ascii="Calibri" w:hAnsi="Calibri" w:cs="Calibri"/>
          <w:lang w:val="en-US"/>
        </w:rPr>
        <w:t xml:space="preserve">. [online] College of Policing. Available at: </w:t>
      </w:r>
      <w:hyperlink r:id="rId20" w:history="1">
        <w:r>
          <w:rPr>
            <w:rFonts w:ascii="Calibri" w:hAnsi="Calibri" w:cs="Calibri"/>
            <w:lang w:val="en-US"/>
          </w:rPr>
          <w:t>https://www.college.police.uk/career-learning/career-development/CPD</w:t>
        </w:r>
      </w:hyperlink>
      <w:r>
        <w:rPr>
          <w:rFonts w:ascii="Calibri" w:hAnsi="Calibri" w:cs="Calibri"/>
          <w:lang w:val="en-US"/>
        </w:rPr>
        <w:t xml:space="preserve"> [Accessed 21 Sep. 2022].</w:t>
      </w:r>
    </w:p>
    <w:p w14:paraId="3A15B2F3" w14:textId="77777777" w:rsidR="00453DC0" w:rsidRDefault="00453DC0" w:rsidP="00453DC0">
      <w:pPr>
        <w:widowControl w:val="0"/>
        <w:spacing w:after="240" w:line="360" w:lineRule="auto"/>
        <w:rPr>
          <w:rFonts w:ascii="Calibri" w:hAnsi="Calibri" w:cs="Calibri"/>
          <w:lang w:val="en-US"/>
        </w:rPr>
      </w:pPr>
      <w:r>
        <w:rPr>
          <w:rFonts w:ascii="Calibri" w:hAnsi="Calibri" w:cs="Calibri"/>
          <w:lang w:val="en-US"/>
        </w:rPr>
        <w:t xml:space="preserve">College of Policing (2020b). </w:t>
      </w:r>
      <w:r>
        <w:rPr>
          <w:rFonts w:ascii="Calibri" w:hAnsi="Calibri" w:cs="Calibri"/>
          <w:i/>
          <w:iCs/>
          <w:lang w:val="en-US"/>
        </w:rPr>
        <w:t>Policing Education Qualifications Framework (PEQF)</w:t>
      </w:r>
      <w:r>
        <w:rPr>
          <w:rFonts w:ascii="Calibri" w:hAnsi="Calibri" w:cs="Calibri"/>
          <w:lang w:val="en-US"/>
        </w:rPr>
        <w:t xml:space="preserve">. [online] College of Policing. Available at: </w:t>
      </w:r>
      <w:hyperlink r:id="rId21" w:history="1">
        <w:r>
          <w:rPr>
            <w:rFonts w:ascii="Calibri" w:hAnsi="Calibri" w:cs="Calibri"/>
            <w:lang w:val="en-US"/>
          </w:rPr>
          <w:t>https://www.college.police.uk/career-learning/policing-education-qualifications-framework-peqf</w:t>
        </w:r>
      </w:hyperlink>
      <w:r>
        <w:rPr>
          <w:rFonts w:ascii="Calibri" w:hAnsi="Calibri" w:cs="Calibri"/>
          <w:lang w:val="en-US"/>
        </w:rPr>
        <w:t xml:space="preserve"> [Accessed 21 Sep. 2022].</w:t>
      </w:r>
    </w:p>
    <w:p w14:paraId="6D7EDE3B" w14:textId="77777777" w:rsidR="00453DC0" w:rsidRDefault="00453DC0" w:rsidP="00453DC0">
      <w:pPr>
        <w:widowControl w:val="0"/>
        <w:spacing w:after="240" w:line="360" w:lineRule="auto"/>
        <w:rPr>
          <w:rFonts w:ascii="Calibri" w:hAnsi="Calibri" w:cs="Calibri"/>
          <w:lang w:val="en-US"/>
        </w:rPr>
      </w:pPr>
      <w:r>
        <w:rPr>
          <w:rFonts w:ascii="Calibri" w:hAnsi="Calibri" w:cs="Calibri"/>
          <w:lang w:val="en-US"/>
        </w:rPr>
        <w:t xml:space="preserve">College of Policing (2021). </w:t>
      </w:r>
      <w:r>
        <w:rPr>
          <w:rFonts w:ascii="Calibri" w:hAnsi="Calibri" w:cs="Calibri"/>
          <w:i/>
          <w:iCs/>
          <w:lang w:val="en-US"/>
        </w:rPr>
        <w:t>About us</w:t>
      </w:r>
      <w:r>
        <w:rPr>
          <w:rFonts w:ascii="Calibri" w:hAnsi="Calibri" w:cs="Calibri"/>
          <w:lang w:val="en-US"/>
        </w:rPr>
        <w:t xml:space="preserve">. [online] College of Policing. Available at: </w:t>
      </w:r>
      <w:hyperlink r:id="rId22" w:history="1">
        <w:r>
          <w:rPr>
            <w:rFonts w:ascii="Calibri" w:hAnsi="Calibri" w:cs="Calibri"/>
            <w:lang w:val="en-US"/>
          </w:rPr>
          <w:t>https://www.college.police.uk/about</w:t>
        </w:r>
      </w:hyperlink>
      <w:r>
        <w:rPr>
          <w:rFonts w:ascii="Calibri" w:hAnsi="Calibri" w:cs="Calibri"/>
          <w:lang w:val="en-US"/>
        </w:rPr>
        <w:t xml:space="preserve"> [Accessed 21 Sep. 2022].</w:t>
      </w:r>
    </w:p>
    <w:p w14:paraId="372061FD" w14:textId="77777777" w:rsidR="00453DC0" w:rsidRDefault="00453DC0" w:rsidP="00453DC0">
      <w:pPr>
        <w:widowControl w:val="0"/>
        <w:spacing w:after="240" w:line="360" w:lineRule="auto"/>
        <w:rPr>
          <w:rFonts w:ascii="Calibri" w:hAnsi="Calibri" w:cs="Calibri"/>
          <w:lang w:val="en-US"/>
        </w:rPr>
      </w:pPr>
      <w:r>
        <w:rPr>
          <w:rFonts w:ascii="Calibri" w:hAnsi="Calibri" w:cs="Calibri"/>
          <w:lang w:val="en-US"/>
        </w:rPr>
        <w:t xml:space="preserve">College of Policing (2022). </w:t>
      </w:r>
      <w:r>
        <w:rPr>
          <w:rFonts w:ascii="Calibri" w:hAnsi="Calibri" w:cs="Calibri"/>
          <w:i/>
          <w:iCs/>
          <w:lang w:val="en-US"/>
        </w:rPr>
        <w:t>Fundamental review of the College of Policing Boosting professionalism, improving leadership, and driving consistency</w:t>
      </w:r>
      <w:r>
        <w:rPr>
          <w:rFonts w:ascii="Calibri" w:hAnsi="Calibri" w:cs="Calibri"/>
          <w:lang w:val="en-US"/>
        </w:rPr>
        <w:t xml:space="preserve">. [online] Available at: </w:t>
      </w:r>
      <w:hyperlink r:id="rId23" w:history="1">
        <w:r>
          <w:rPr>
            <w:rFonts w:ascii="Calibri" w:hAnsi="Calibri" w:cs="Calibri"/>
            <w:lang w:val="en-US"/>
          </w:rPr>
          <w:t>https://assets.college.police.uk/s3fs-public/2022-02/Fundamental-review-of-the-College-of-Policing.pdf</w:t>
        </w:r>
      </w:hyperlink>
      <w:r>
        <w:rPr>
          <w:rFonts w:ascii="Calibri" w:hAnsi="Calibri" w:cs="Calibri"/>
          <w:lang w:val="en-US"/>
        </w:rPr>
        <w:t xml:space="preserve"> [Accessed 21 Sep. 2022].</w:t>
      </w:r>
    </w:p>
    <w:p w14:paraId="705BF7C1" w14:textId="77777777" w:rsidR="00453DC0" w:rsidRDefault="00453DC0" w:rsidP="00453DC0">
      <w:pPr>
        <w:widowControl w:val="0"/>
        <w:spacing w:after="240" w:line="360" w:lineRule="auto"/>
        <w:rPr>
          <w:rFonts w:ascii="Calibri" w:hAnsi="Calibri" w:cs="Calibri"/>
          <w:lang w:val="en-US"/>
        </w:rPr>
      </w:pPr>
      <w:r>
        <w:rPr>
          <w:rFonts w:ascii="Calibri" w:hAnsi="Calibri" w:cs="Calibri"/>
          <w:lang w:val="en-US"/>
        </w:rPr>
        <w:t xml:space="preserve">GMB (2019). </w:t>
      </w:r>
      <w:r>
        <w:rPr>
          <w:rFonts w:ascii="Calibri" w:hAnsi="Calibri" w:cs="Calibri"/>
          <w:i/>
          <w:iCs/>
          <w:lang w:val="en-US"/>
        </w:rPr>
        <w:t>Shock figures reveal 23,500 police staff cut under the Tories</w:t>
      </w:r>
      <w:r>
        <w:rPr>
          <w:rFonts w:ascii="Calibri" w:hAnsi="Calibri" w:cs="Calibri"/>
          <w:lang w:val="en-US"/>
        </w:rPr>
        <w:t xml:space="preserve">. [online] GMB. Available at: </w:t>
      </w:r>
      <w:hyperlink r:id="rId24" w:history="1">
        <w:r>
          <w:rPr>
            <w:rFonts w:ascii="Calibri" w:hAnsi="Calibri" w:cs="Calibri"/>
            <w:lang w:val="en-US"/>
          </w:rPr>
          <w:t>https://www.gmb.org.uk/news/shock-figures-reveal-23500-police-staff-cut-under-tories</w:t>
        </w:r>
      </w:hyperlink>
      <w:r>
        <w:rPr>
          <w:rFonts w:ascii="Calibri" w:hAnsi="Calibri" w:cs="Calibri"/>
          <w:lang w:val="en-US"/>
        </w:rPr>
        <w:t xml:space="preserve"> [Accessed 21 Sep. 2022].</w:t>
      </w:r>
    </w:p>
    <w:p w14:paraId="133CA6F2" w14:textId="77777777" w:rsidR="00453DC0" w:rsidRDefault="00453DC0" w:rsidP="00453DC0">
      <w:pPr>
        <w:widowControl w:val="0"/>
        <w:spacing w:after="240" w:line="360" w:lineRule="auto"/>
        <w:rPr>
          <w:rFonts w:ascii="Calibri" w:hAnsi="Calibri" w:cs="Calibri"/>
          <w:lang w:val="en-US"/>
        </w:rPr>
      </w:pPr>
      <w:r>
        <w:rPr>
          <w:rFonts w:ascii="Calibri" w:hAnsi="Calibri" w:cs="Calibri"/>
          <w:lang w:val="en-US"/>
        </w:rPr>
        <w:t xml:space="preserve">Gwent Police and Crime Commissioner (2020). </w:t>
      </w:r>
      <w:r>
        <w:rPr>
          <w:rFonts w:ascii="Calibri" w:hAnsi="Calibri" w:cs="Calibri"/>
          <w:i/>
          <w:iCs/>
          <w:lang w:val="en-US"/>
        </w:rPr>
        <w:t>Operation Uplift</w:t>
      </w:r>
      <w:r>
        <w:rPr>
          <w:rFonts w:ascii="Calibri" w:hAnsi="Calibri" w:cs="Calibri"/>
          <w:lang w:val="en-US"/>
        </w:rPr>
        <w:t xml:space="preserve">. [online] Gwent Police and Crime Commissioner. Available at: </w:t>
      </w:r>
      <w:hyperlink r:id="rId25" w:history="1">
        <w:r>
          <w:rPr>
            <w:rFonts w:ascii="Calibri" w:hAnsi="Calibri" w:cs="Calibri"/>
            <w:lang w:val="en-US"/>
          </w:rPr>
          <w:t>https://www.gwent.pcc.police.uk/en/news-room/operation-uplift/</w:t>
        </w:r>
      </w:hyperlink>
      <w:r>
        <w:rPr>
          <w:rFonts w:ascii="Calibri" w:hAnsi="Calibri" w:cs="Calibri"/>
          <w:lang w:val="en-US"/>
        </w:rPr>
        <w:t xml:space="preserve"> [Accessed 21 Sep. 2022].</w:t>
      </w:r>
    </w:p>
    <w:p w14:paraId="18DD40E6" w14:textId="77777777" w:rsidR="00453DC0" w:rsidRDefault="00453DC0" w:rsidP="00453DC0">
      <w:pPr>
        <w:widowControl w:val="0"/>
        <w:spacing w:after="240" w:line="360" w:lineRule="auto"/>
        <w:rPr>
          <w:rFonts w:ascii="Calibri" w:hAnsi="Calibri" w:cs="Calibri"/>
          <w:lang w:val="en-US"/>
        </w:rPr>
      </w:pPr>
      <w:r>
        <w:rPr>
          <w:rFonts w:ascii="Calibri" w:hAnsi="Calibri" w:cs="Calibri"/>
          <w:lang w:val="en-US"/>
        </w:rPr>
        <w:t xml:space="preserve">Her majesty's inspectorate of Constabulary (2014). </w:t>
      </w:r>
      <w:r>
        <w:rPr>
          <w:rFonts w:ascii="Calibri" w:hAnsi="Calibri" w:cs="Calibri"/>
          <w:i/>
          <w:iCs/>
          <w:lang w:val="en-US"/>
        </w:rPr>
        <w:t>The Strategic Policing Requirement</w:t>
      </w:r>
      <w:r>
        <w:rPr>
          <w:rFonts w:ascii="Calibri" w:hAnsi="Calibri" w:cs="Calibri"/>
          <w:lang w:val="en-US"/>
        </w:rPr>
        <w:t xml:space="preserve">. [online] Available at: </w:t>
      </w:r>
      <w:hyperlink r:id="rId26" w:history="1">
        <w:r>
          <w:rPr>
            <w:rFonts w:ascii="Calibri" w:hAnsi="Calibri" w:cs="Calibri"/>
            <w:lang w:val="en-US"/>
          </w:rPr>
          <w:t>https://www.justiceinspectorates.gov.uk/hmicfrs/wp-content/uploads/2014/04/an-inspection-of-the-arrangements-that-police-forces-have-in-place-to-meet-the-strategic-policing-requirement.pdf</w:t>
        </w:r>
      </w:hyperlink>
      <w:r>
        <w:rPr>
          <w:rFonts w:ascii="Calibri" w:hAnsi="Calibri" w:cs="Calibri"/>
          <w:lang w:val="en-US"/>
        </w:rPr>
        <w:t xml:space="preserve"> [Accessed 21 Sep. 2022].</w:t>
      </w:r>
    </w:p>
    <w:p w14:paraId="7B0F66C2" w14:textId="77777777" w:rsidR="00453DC0" w:rsidRDefault="00453DC0" w:rsidP="00453DC0">
      <w:pPr>
        <w:widowControl w:val="0"/>
        <w:spacing w:after="240" w:line="360" w:lineRule="auto"/>
        <w:rPr>
          <w:rFonts w:ascii="Calibri" w:hAnsi="Calibri" w:cs="Calibri"/>
          <w:lang w:val="en-US"/>
        </w:rPr>
      </w:pPr>
      <w:r>
        <w:rPr>
          <w:rFonts w:ascii="Calibri" w:hAnsi="Calibri" w:cs="Calibri"/>
          <w:lang w:val="en-US"/>
        </w:rPr>
        <w:t xml:space="preserve">Home Affairs (2015). </w:t>
      </w:r>
      <w:r>
        <w:rPr>
          <w:rFonts w:ascii="Calibri" w:hAnsi="Calibri" w:cs="Calibri"/>
          <w:i/>
          <w:iCs/>
          <w:lang w:val="en-US"/>
        </w:rPr>
        <w:t>Evaluating the new architecture of policing: the College of Policing and the National Crime Agency - Home Affairs</w:t>
      </w:r>
      <w:r>
        <w:rPr>
          <w:rFonts w:ascii="Calibri" w:hAnsi="Calibri" w:cs="Calibri"/>
          <w:lang w:val="en-US"/>
        </w:rPr>
        <w:t xml:space="preserve">. [online] Parliament UK. Available at: </w:t>
      </w:r>
      <w:hyperlink r:id="rId27" w:history="1">
        <w:r>
          <w:rPr>
            <w:rFonts w:ascii="Calibri" w:hAnsi="Calibri" w:cs="Calibri"/>
            <w:lang w:val="en-US"/>
          </w:rPr>
          <w:t>https://publications.parliament.uk/pa/cm201415/cmselect/cmhaff/800/80005.htm</w:t>
        </w:r>
      </w:hyperlink>
      <w:r>
        <w:rPr>
          <w:rFonts w:ascii="Calibri" w:hAnsi="Calibri" w:cs="Calibri"/>
          <w:lang w:val="en-US"/>
        </w:rPr>
        <w:t xml:space="preserve"> [Accessed 21 Sep. 2022].</w:t>
      </w:r>
    </w:p>
    <w:p w14:paraId="18E60AF4" w14:textId="77777777" w:rsidR="00453DC0" w:rsidRDefault="00453DC0" w:rsidP="00453DC0">
      <w:pPr>
        <w:widowControl w:val="0"/>
        <w:spacing w:after="240" w:line="360" w:lineRule="auto"/>
        <w:rPr>
          <w:rFonts w:ascii="Calibri" w:hAnsi="Calibri" w:cs="Calibri"/>
          <w:lang w:val="en-US"/>
        </w:rPr>
      </w:pPr>
      <w:r>
        <w:rPr>
          <w:rFonts w:ascii="Calibri" w:hAnsi="Calibri" w:cs="Calibri"/>
          <w:lang w:val="en-US"/>
        </w:rPr>
        <w:t xml:space="preserve">Huffington Post (2019). </w:t>
      </w:r>
      <w:r>
        <w:rPr>
          <w:rFonts w:ascii="Calibri" w:hAnsi="Calibri" w:cs="Calibri"/>
          <w:i/>
          <w:iCs/>
          <w:lang w:val="en-US"/>
        </w:rPr>
        <w:t>Austerity Leading To ‘Extreme Stress’ Amongst Police Officers As More Work Alone</w:t>
      </w:r>
      <w:r>
        <w:rPr>
          <w:rFonts w:ascii="Calibri" w:hAnsi="Calibri" w:cs="Calibri"/>
          <w:lang w:val="en-US"/>
        </w:rPr>
        <w:t xml:space="preserve">. [online] HuffPost UK. Available at: </w:t>
      </w:r>
      <w:hyperlink r:id="rId28" w:history="1">
        <w:r>
          <w:rPr>
            <w:rFonts w:ascii="Calibri" w:hAnsi="Calibri" w:cs="Calibri"/>
            <w:lang w:val="en-US"/>
          </w:rPr>
          <w:t>https://www.huffingtonpost.co.uk/entry/austerity-leading-to-extreme-</w:t>
        </w:r>
        <w:r>
          <w:rPr>
            <w:rFonts w:ascii="Calibri" w:hAnsi="Calibri" w:cs="Calibri"/>
            <w:lang w:val="en-US"/>
          </w:rPr>
          <w:lastRenderedPageBreak/>
          <w:t>stress-amongst-police-officers-as-more-work-alone_uk_5c63cdc9e4b03de94296f346#:~:text=Austerity%20has%20seen%20the%20removal%20of%2022%2C000%20officers</w:t>
        </w:r>
      </w:hyperlink>
      <w:r>
        <w:rPr>
          <w:rFonts w:ascii="Calibri" w:hAnsi="Calibri" w:cs="Calibri"/>
          <w:lang w:val="en-US"/>
        </w:rPr>
        <w:t xml:space="preserve"> [Accessed 21 Sep. 2022].</w:t>
      </w:r>
    </w:p>
    <w:p w14:paraId="4C3EEA76" w14:textId="77777777" w:rsidR="00453DC0" w:rsidRDefault="00453DC0" w:rsidP="00453DC0">
      <w:pPr>
        <w:widowControl w:val="0"/>
        <w:spacing w:after="240" w:line="360" w:lineRule="auto"/>
        <w:rPr>
          <w:rFonts w:ascii="Calibri" w:hAnsi="Calibri" w:cs="Calibri"/>
          <w:lang w:val="en-US"/>
        </w:rPr>
      </w:pPr>
      <w:r>
        <w:rPr>
          <w:rFonts w:ascii="Calibri" w:hAnsi="Calibri" w:cs="Calibri"/>
          <w:lang w:val="en-US"/>
        </w:rPr>
        <w:t xml:space="preserve">National Police Chiefs Council (2013). </w:t>
      </w:r>
      <w:r>
        <w:rPr>
          <w:rFonts w:ascii="Calibri" w:hAnsi="Calibri" w:cs="Calibri"/>
          <w:i/>
          <w:iCs/>
          <w:lang w:val="en-US"/>
        </w:rPr>
        <w:t>Official launch of the College of Policing</w:t>
      </w:r>
      <w:r>
        <w:rPr>
          <w:rFonts w:ascii="Calibri" w:hAnsi="Calibri" w:cs="Calibri"/>
          <w:lang w:val="en-US"/>
        </w:rPr>
        <w:t xml:space="preserve">. [online] National Police Chiefs’ Council (NPCC). Available at: </w:t>
      </w:r>
      <w:hyperlink r:id="rId29" w:history="1">
        <w:r>
          <w:rPr>
            <w:rFonts w:ascii="Calibri" w:hAnsi="Calibri" w:cs="Calibri"/>
            <w:lang w:val="en-US"/>
          </w:rPr>
          <w:t>https://news.npcc.police.uk/releases/official-launch-of-the-college-of-policing</w:t>
        </w:r>
      </w:hyperlink>
      <w:r>
        <w:rPr>
          <w:rFonts w:ascii="Calibri" w:hAnsi="Calibri" w:cs="Calibri"/>
          <w:lang w:val="en-US"/>
        </w:rPr>
        <w:t xml:space="preserve"> [Accessed 21 Sep. 2022].</w:t>
      </w:r>
    </w:p>
    <w:p w14:paraId="24B59712" w14:textId="77777777" w:rsidR="00453DC0" w:rsidRDefault="00453DC0" w:rsidP="00453DC0">
      <w:pPr>
        <w:widowControl w:val="0"/>
        <w:spacing w:after="240" w:line="360" w:lineRule="auto"/>
        <w:rPr>
          <w:rFonts w:ascii="Calibri" w:hAnsi="Calibri" w:cs="Calibri"/>
          <w:lang w:val="en-US"/>
        </w:rPr>
      </w:pPr>
      <w:r>
        <w:rPr>
          <w:rFonts w:ascii="Calibri" w:hAnsi="Calibri" w:cs="Calibri"/>
          <w:lang w:val="en-US"/>
        </w:rPr>
        <w:t xml:space="preserve">NPCC (2016). </w:t>
      </w:r>
      <w:r>
        <w:rPr>
          <w:rFonts w:ascii="Calibri" w:hAnsi="Calibri" w:cs="Calibri"/>
          <w:i/>
          <w:iCs/>
          <w:lang w:val="en-US"/>
        </w:rPr>
        <w:t>Policing Vision 2025</w:t>
      </w:r>
      <w:r>
        <w:rPr>
          <w:rFonts w:ascii="Calibri" w:hAnsi="Calibri" w:cs="Calibri"/>
          <w:lang w:val="en-US"/>
        </w:rPr>
        <w:t xml:space="preserve">. [online] Available at: </w:t>
      </w:r>
      <w:hyperlink r:id="rId30" w:history="1">
        <w:r>
          <w:rPr>
            <w:rFonts w:ascii="Calibri" w:hAnsi="Calibri" w:cs="Calibri"/>
            <w:lang w:val="en-US"/>
          </w:rPr>
          <w:t>https://www.npcc.police.uk/documents/Policing%20Vision.pdf</w:t>
        </w:r>
      </w:hyperlink>
      <w:r>
        <w:rPr>
          <w:rFonts w:ascii="Calibri" w:hAnsi="Calibri" w:cs="Calibri"/>
          <w:lang w:val="en-US"/>
        </w:rPr>
        <w:t xml:space="preserve"> [Accessed 21 Sep. 2022].</w:t>
      </w:r>
    </w:p>
    <w:p w14:paraId="65715E16" w14:textId="77777777" w:rsidR="00453DC0" w:rsidRPr="00453DC0" w:rsidRDefault="00453DC0" w:rsidP="00453DC0">
      <w:pPr>
        <w:widowControl w:val="0"/>
        <w:spacing w:after="240" w:line="360" w:lineRule="auto"/>
        <w:rPr>
          <w:rFonts w:ascii="Calibri" w:hAnsi="Calibri" w:cs="Calibri"/>
          <w:b/>
          <w:bCs/>
          <w:lang w:val="en-US"/>
        </w:rPr>
      </w:pPr>
      <w:r>
        <w:rPr>
          <w:rFonts w:ascii="Calibri" w:hAnsi="Calibri" w:cs="Calibri"/>
          <w:lang w:val="en-US"/>
        </w:rPr>
        <w:t xml:space="preserve">Police Federation (2022). </w:t>
      </w:r>
      <w:r>
        <w:rPr>
          <w:rFonts w:ascii="Calibri" w:hAnsi="Calibri" w:cs="Calibri"/>
          <w:i/>
          <w:iCs/>
          <w:lang w:val="en-US"/>
        </w:rPr>
        <w:t>Numbers of police recruits who quit before completing probation ‘troubling’</w:t>
      </w:r>
      <w:r>
        <w:rPr>
          <w:rFonts w:ascii="Calibri" w:hAnsi="Calibri" w:cs="Calibri"/>
          <w:lang w:val="en-US"/>
        </w:rPr>
        <w:t xml:space="preserve">. [online] www.polfed.org. Available at: </w:t>
      </w:r>
      <w:hyperlink r:id="rId31" w:history="1">
        <w:r w:rsidRPr="00453DC0">
          <w:rPr>
            <w:rFonts w:ascii="Calibri" w:hAnsi="Calibri" w:cs="Calibri"/>
            <w:b/>
            <w:bCs/>
            <w:lang w:val="en-US"/>
          </w:rPr>
          <w:t>https://www.polfed.org/westmids/latest-news/2022/numbers-of-police-recruits-who-quit-before-completing-probation-troubling/</w:t>
        </w:r>
      </w:hyperlink>
      <w:r w:rsidRPr="00453DC0">
        <w:rPr>
          <w:rFonts w:ascii="Calibri" w:hAnsi="Calibri" w:cs="Calibri"/>
          <w:b/>
          <w:bCs/>
          <w:lang w:val="en-US"/>
        </w:rPr>
        <w:t xml:space="preserve"> [Accessed 16 Jul. 2022].</w:t>
      </w:r>
    </w:p>
    <w:p w14:paraId="493355F2" w14:textId="77777777" w:rsidR="00453DC0" w:rsidRDefault="00453DC0" w:rsidP="00453DC0">
      <w:pPr>
        <w:widowControl w:val="0"/>
        <w:spacing w:after="240" w:line="360" w:lineRule="auto"/>
        <w:rPr>
          <w:rFonts w:ascii="Calibri" w:hAnsi="Calibri" w:cs="Calibri"/>
          <w:lang w:val="en-US"/>
        </w:rPr>
      </w:pPr>
      <w:r>
        <w:rPr>
          <w:rFonts w:ascii="Calibri" w:hAnsi="Calibri" w:cs="Calibri"/>
          <w:lang w:val="en-US"/>
        </w:rPr>
        <w:t xml:space="preserve">The Home Office (2015). </w:t>
      </w:r>
      <w:r>
        <w:rPr>
          <w:rFonts w:ascii="Calibri" w:hAnsi="Calibri" w:cs="Calibri"/>
          <w:i/>
          <w:iCs/>
          <w:lang w:val="en-US"/>
        </w:rPr>
        <w:t>The Strategic Policing Requirement</w:t>
      </w:r>
      <w:r>
        <w:rPr>
          <w:rFonts w:ascii="Calibri" w:hAnsi="Calibri" w:cs="Calibri"/>
          <w:lang w:val="en-US"/>
        </w:rPr>
        <w:t xml:space="preserve">. [online] Available at: </w:t>
      </w:r>
      <w:hyperlink r:id="rId32" w:history="1">
        <w:r>
          <w:rPr>
            <w:rFonts w:ascii="Calibri" w:hAnsi="Calibri" w:cs="Calibri"/>
            <w:lang w:val="en-US"/>
          </w:rPr>
          <w:t>https://assets.publishing.service.gov.uk/government/uploads/system/uploads/attachment_data/file/417116/The_Strategic_Policing_Requirement.pdf</w:t>
        </w:r>
      </w:hyperlink>
      <w:r>
        <w:rPr>
          <w:rFonts w:ascii="Calibri" w:hAnsi="Calibri" w:cs="Calibri"/>
          <w:lang w:val="en-US"/>
        </w:rPr>
        <w:t xml:space="preserve"> [Accessed 21 Sep. 2022].</w:t>
      </w:r>
    </w:p>
    <w:p w14:paraId="51750A97" w14:textId="77777777" w:rsidR="00453DC0" w:rsidRDefault="00453DC0" w:rsidP="00453DC0">
      <w:pPr>
        <w:widowControl w:val="0"/>
        <w:spacing w:after="240" w:line="360" w:lineRule="auto"/>
        <w:rPr>
          <w:rFonts w:ascii="Calibri" w:hAnsi="Calibri" w:cs="Calibri"/>
          <w:lang w:val="en-US"/>
        </w:rPr>
      </w:pPr>
      <w:r>
        <w:rPr>
          <w:rFonts w:ascii="Calibri" w:hAnsi="Calibri" w:cs="Calibri"/>
          <w:lang w:val="en-US"/>
        </w:rPr>
        <w:t xml:space="preserve">UK Government (2010). </w:t>
      </w:r>
      <w:r>
        <w:rPr>
          <w:rFonts w:ascii="Calibri" w:hAnsi="Calibri" w:cs="Calibri"/>
          <w:i/>
          <w:iCs/>
          <w:lang w:val="en-US"/>
        </w:rPr>
        <w:t>National Policing Improvement Agency</w:t>
      </w:r>
      <w:r>
        <w:rPr>
          <w:rFonts w:ascii="Calibri" w:hAnsi="Calibri" w:cs="Calibri"/>
          <w:lang w:val="en-US"/>
        </w:rPr>
        <w:t xml:space="preserve">. [online] GOV.UK. Available at: </w:t>
      </w:r>
      <w:hyperlink r:id="rId33" w:history="1">
        <w:r>
          <w:rPr>
            <w:rFonts w:ascii="Calibri" w:hAnsi="Calibri" w:cs="Calibri"/>
            <w:lang w:val="en-US"/>
          </w:rPr>
          <w:t>https://www.gov.uk/government/organisations/national-policing-improvement-agency</w:t>
        </w:r>
      </w:hyperlink>
      <w:r>
        <w:rPr>
          <w:rFonts w:ascii="Calibri" w:hAnsi="Calibri" w:cs="Calibri"/>
          <w:lang w:val="en-US"/>
        </w:rPr>
        <w:t>.</w:t>
      </w:r>
    </w:p>
    <w:p w14:paraId="32DB75EB" w14:textId="77777777" w:rsidR="00453DC0" w:rsidRDefault="00453DC0" w:rsidP="00453DC0">
      <w:pPr>
        <w:keepNext/>
        <w:ind w:right="237"/>
        <w:rPr>
          <w:rFonts w:asciiTheme="minorHAnsi" w:hAnsiTheme="minorHAnsi" w:cstheme="minorHAnsi"/>
          <w:b/>
        </w:rPr>
      </w:pPr>
      <w:r>
        <w:rPr>
          <w:rFonts w:asciiTheme="minorHAnsi" w:hAnsiTheme="minorHAnsi" w:cstheme="minorHAnsi"/>
          <w:b/>
        </w:rPr>
        <w:t xml:space="preserve">Task 2 </w:t>
      </w:r>
    </w:p>
    <w:p w14:paraId="5D286EA2" w14:textId="77777777" w:rsidR="00453DC0" w:rsidRDefault="00453DC0" w:rsidP="00453DC0">
      <w:pPr>
        <w:keepNext/>
        <w:ind w:right="237"/>
        <w:rPr>
          <w:rFonts w:asciiTheme="minorHAnsi" w:hAnsiTheme="minorHAnsi" w:cstheme="minorHAnsi"/>
          <w:b/>
        </w:rPr>
      </w:pPr>
    </w:p>
    <w:p w14:paraId="0E40DBE9" w14:textId="77777777" w:rsidR="00430B3F" w:rsidRDefault="00430B3F" w:rsidP="00453DC0">
      <w:pPr>
        <w:keepNext/>
        <w:ind w:right="237"/>
        <w:rPr>
          <w:b/>
          <w:sz w:val="24"/>
          <w:szCs w:val="24"/>
        </w:rPr>
      </w:pPr>
    </w:p>
    <w:p w14:paraId="47A9125F"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Babak Akhgar, P  Saskia Bayerl and Leventakis, G. (2019). </w:t>
      </w:r>
      <w:r>
        <w:rPr>
          <w:rFonts w:ascii="Calibri" w:hAnsi="Calibri" w:cs="Calibri"/>
          <w:i/>
          <w:iCs/>
          <w:lang w:val="en-US"/>
        </w:rPr>
        <w:t>Social media strategy in policing : from cultural intelligence to community policing</w:t>
      </w:r>
      <w:r>
        <w:rPr>
          <w:rFonts w:ascii="Calibri" w:hAnsi="Calibri" w:cs="Calibri"/>
          <w:lang w:val="en-US"/>
        </w:rPr>
        <w:t>. Cham, Switzerland: Springer.</w:t>
      </w:r>
    </w:p>
    <w:p w14:paraId="3C32A6DF" w14:textId="7946828D"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Beshears, M.L. (2016). Effectiveness of Police Social Media Use. </w:t>
      </w:r>
      <w:r>
        <w:rPr>
          <w:rFonts w:ascii="Calibri" w:hAnsi="Calibri" w:cs="Calibri"/>
          <w:i/>
          <w:iCs/>
          <w:lang w:val="en-US"/>
        </w:rPr>
        <w:t>American Journal of Criminal Justice</w:t>
      </w:r>
      <w:r>
        <w:rPr>
          <w:rFonts w:ascii="Calibri" w:hAnsi="Calibri" w:cs="Calibri"/>
          <w:lang w:val="en-US"/>
        </w:rPr>
        <w:t>, 42(3), pp.489–501. doi:</w:t>
      </w:r>
      <w:hyperlink r:id="rId34" w:history="1">
        <w:r>
          <w:rPr>
            <w:rFonts w:ascii="Calibri" w:hAnsi="Calibri" w:cs="Calibri"/>
            <w:lang w:val="en-US"/>
          </w:rPr>
          <w:t>10.1007/s12103-016-9380-4</w:t>
        </w:r>
      </w:hyperlink>
      <w:r>
        <w:rPr>
          <w:rFonts w:ascii="Calibri" w:hAnsi="Calibri" w:cs="Calibri"/>
          <w:lang w:val="en-US"/>
        </w:rPr>
        <w:t>.</w:t>
      </w:r>
    </w:p>
    <w:p w14:paraId="7E38831D" w14:textId="13026F2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Ceccato, V. and Petersson, R. (2021). Social Media and Emergency Services: Information Sharing about Cases of Missing Persons in Rural Sweden. </w:t>
      </w:r>
      <w:r>
        <w:rPr>
          <w:rFonts w:ascii="Calibri" w:hAnsi="Calibri" w:cs="Calibri"/>
          <w:i/>
          <w:iCs/>
          <w:lang w:val="en-US"/>
        </w:rPr>
        <w:t>Annals of the American Association of Geographers</w:t>
      </w:r>
      <w:r>
        <w:rPr>
          <w:rFonts w:ascii="Calibri" w:hAnsi="Calibri" w:cs="Calibri"/>
          <w:lang w:val="en-US"/>
        </w:rPr>
        <w:t>, 112(1), pp.266–285. doi:</w:t>
      </w:r>
      <w:hyperlink r:id="rId35" w:history="1">
        <w:r>
          <w:rPr>
            <w:rFonts w:ascii="Calibri" w:hAnsi="Calibri" w:cs="Calibri"/>
            <w:lang w:val="en-US"/>
          </w:rPr>
          <w:t>10.1080/24694452.2021.1907172</w:t>
        </w:r>
      </w:hyperlink>
      <w:r>
        <w:rPr>
          <w:rFonts w:ascii="Calibri" w:hAnsi="Calibri" w:cs="Calibri"/>
          <w:lang w:val="en-US"/>
        </w:rPr>
        <w:t>.</w:t>
      </w:r>
    </w:p>
    <w:p w14:paraId="590AE206"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College of Policing (2022a). </w:t>
      </w:r>
      <w:r>
        <w:rPr>
          <w:rFonts w:ascii="Calibri" w:hAnsi="Calibri" w:cs="Calibri"/>
          <w:i/>
          <w:iCs/>
          <w:lang w:val="en-US"/>
        </w:rPr>
        <w:t>Media relations</w:t>
      </w:r>
      <w:r>
        <w:rPr>
          <w:rFonts w:ascii="Calibri" w:hAnsi="Calibri" w:cs="Calibri"/>
          <w:lang w:val="en-US"/>
        </w:rPr>
        <w:t xml:space="preserve">. [online] College of Policing. Available at: </w:t>
      </w:r>
      <w:hyperlink r:id="rId36" w:history="1">
        <w:r>
          <w:rPr>
            <w:rFonts w:ascii="Calibri" w:hAnsi="Calibri" w:cs="Calibri"/>
            <w:lang w:val="en-US"/>
          </w:rPr>
          <w:t>https://www.college.police.uk/app/engagement-and-communication/media-relations</w:t>
        </w:r>
      </w:hyperlink>
      <w:r>
        <w:rPr>
          <w:rFonts w:ascii="Calibri" w:hAnsi="Calibri" w:cs="Calibri"/>
          <w:lang w:val="en-US"/>
        </w:rPr>
        <w:t xml:space="preserve"> [Accessed 23 Sep. 2022].</w:t>
      </w:r>
    </w:p>
    <w:p w14:paraId="118DEF00"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College of Policing (2022b). </w:t>
      </w:r>
      <w:r>
        <w:rPr>
          <w:rFonts w:ascii="Calibri" w:hAnsi="Calibri" w:cs="Calibri"/>
          <w:i/>
          <w:iCs/>
          <w:lang w:val="en-US"/>
        </w:rPr>
        <w:t>Missing persons</w:t>
      </w:r>
      <w:r>
        <w:rPr>
          <w:rFonts w:ascii="Calibri" w:hAnsi="Calibri" w:cs="Calibri"/>
          <w:lang w:val="en-US"/>
        </w:rPr>
        <w:t xml:space="preserve">. [online] College of Policing. Available at: </w:t>
      </w:r>
      <w:hyperlink r:id="rId37" w:history="1">
        <w:r>
          <w:rPr>
            <w:rFonts w:ascii="Calibri" w:hAnsi="Calibri" w:cs="Calibri"/>
            <w:lang w:val="en-US"/>
          </w:rPr>
          <w:t>https://www.college.police.uk/app/major-investigation-and-public-protection/missing-persons/missing-persons</w:t>
        </w:r>
      </w:hyperlink>
      <w:r>
        <w:rPr>
          <w:rFonts w:ascii="Calibri" w:hAnsi="Calibri" w:cs="Calibri"/>
          <w:lang w:val="en-US"/>
        </w:rPr>
        <w:t xml:space="preserve"> [Accessed 23 Sep. 2022].</w:t>
      </w:r>
    </w:p>
    <w:p w14:paraId="0D169F48" w14:textId="76AB926F" w:rsidR="00430B3F" w:rsidRDefault="00430B3F" w:rsidP="00430B3F">
      <w:pPr>
        <w:widowControl w:val="0"/>
        <w:spacing w:after="240" w:line="360" w:lineRule="auto"/>
        <w:rPr>
          <w:rFonts w:ascii="Calibri" w:hAnsi="Calibri" w:cs="Calibri"/>
          <w:lang w:val="en-US"/>
        </w:rPr>
      </w:pPr>
      <w:r>
        <w:rPr>
          <w:rFonts w:ascii="Calibri" w:hAnsi="Calibri" w:cs="Calibri"/>
          <w:lang w:val="en-US"/>
        </w:rPr>
        <w:lastRenderedPageBreak/>
        <w:t xml:space="preserve">Copitch, G. and Fox, C. (2010). Using social media as a means of improving public confidence. </w:t>
      </w:r>
      <w:r>
        <w:rPr>
          <w:rFonts w:ascii="Calibri" w:hAnsi="Calibri" w:cs="Calibri"/>
          <w:i/>
          <w:iCs/>
          <w:lang w:val="en-US"/>
        </w:rPr>
        <w:t>Safer Communities</w:t>
      </w:r>
      <w:r>
        <w:rPr>
          <w:rFonts w:ascii="Calibri" w:hAnsi="Calibri" w:cs="Calibri"/>
          <w:lang w:val="en-US"/>
        </w:rPr>
        <w:t>, 9(2), pp.42–48. doi:</w:t>
      </w:r>
      <w:hyperlink r:id="rId38" w:history="1">
        <w:r>
          <w:rPr>
            <w:rFonts w:ascii="Calibri" w:hAnsi="Calibri" w:cs="Calibri"/>
            <w:lang w:val="en-US"/>
          </w:rPr>
          <w:t>10.5042/sc.2010.0226</w:t>
        </w:r>
      </w:hyperlink>
      <w:r>
        <w:rPr>
          <w:rFonts w:ascii="Calibri" w:hAnsi="Calibri" w:cs="Calibri"/>
          <w:lang w:val="en-US"/>
        </w:rPr>
        <w:t>.</w:t>
      </w:r>
    </w:p>
    <w:p w14:paraId="37E93D30"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Dodd, V. (2021). </w:t>
      </w:r>
      <w:r>
        <w:rPr>
          <w:rFonts w:ascii="Calibri" w:hAnsi="Calibri" w:cs="Calibri"/>
          <w:i/>
          <w:iCs/>
          <w:lang w:val="en-US"/>
        </w:rPr>
        <w:t>Two Met police officers jailed over photos of murdered sisters</w:t>
      </w:r>
      <w:r>
        <w:rPr>
          <w:rFonts w:ascii="Calibri" w:hAnsi="Calibri" w:cs="Calibri"/>
          <w:lang w:val="en-US"/>
        </w:rPr>
        <w:t xml:space="preserve">. [online] the Guardian. Available at: </w:t>
      </w:r>
      <w:hyperlink r:id="rId39" w:history="1">
        <w:r>
          <w:rPr>
            <w:rFonts w:ascii="Calibri" w:hAnsi="Calibri" w:cs="Calibri"/>
            <w:lang w:val="en-US"/>
          </w:rPr>
          <w:t>https://www.theguardian.com/uk-news/2021/dec/06/two-met-police-officers-jailed-photos-murdered-sisters-deniz-jaffer-jamie-lewis-nicole-smallman-bibaa-henry</w:t>
        </w:r>
      </w:hyperlink>
      <w:r>
        <w:rPr>
          <w:rFonts w:ascii="Calibri" w:hAnsi="Calibri" w:cs="Calibri"/>
          <w:lang w:val="en-US"/>
        </w:rPr>
        <w:t>.</w:t>
      </w:r>
    </w:p>
    <w:p w14:paraId="09DD1E7A"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G, N. (2020). </w:t>
      </w:r>
      <w:r>
        <w:rPr>
          <w:rFonts w:ascii="Calibri" w:hAnsi="Calibri" w:cs="Calibri"/>
          <w:i/>
          <w:iCs/>
          <w:lang w:val="en-US"/>
        </w:rPr>
        <w:t>Latest Social Media Marketing Statistics in 2022 [Updated]</w:t>
      </w:r>
      <w:r>
        <w:rPr>
          <w:rFonts w:ascii="Calibri" w:hAnsi="Calibri" w:cs="Calibri"/>
          <w:lang w:val="en-US"/>
        </w:rPr>
        <w:t xml:space="preserve">. [online] Review42. Available at: </w:t>
      </w:r>
      <w:hyperlink r:id="rId40" w:history="1">
        <w:r>
          <w:rPr>
            <w:rFonts w:ascii="Calibri" w:hAnsi="Calibri" w:cs="Calibri"/>
            <w:lang w:val="en-US"/>
          </w:rPr>
          <w:t>https://review42.com/resources/social-media-marketing-statistics/#:~:text=Social%20Media%20Users%20Statistics%201%201.%20More%20than</w:t>
        </w:r>
      </w:hyperlink>
      <w:r>
        <w:rPr>
          <w:rFonts w:ascii="Calibri" w:hAnsi="Calibri" w:cs="Calibri"/>
          <w:lang w:val="en-US"/>
        </w:rPr>
        <w:t xml:space="preserve"> [Accessed 23 Sep. 2022].</w:t>
      </w:r>
    </w:p>
    <w:p w14:paraId="02E6DF1A"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Gwent Police (2020). </w:t>
      </w:r>
      <w:r>
        <w:rPr>
          <w:rFonts w:ascii="Calibri" w:hAnsi="Calibri" w:cs="Calibri"/>
          <w:i/>
          <w:iCs/>
          <w:lang w:val="en-US"/>
        </w:rPr>
        <w:t>Unsung Heroes of Gwent Police’s Force Control Room Honoured during International Control Room Week</w:t>
      </w:r>
      <w:r>
        <w:rPr>
          <w:rFonts w:ascii="Calibri" w:hAnsi="Calibri" w:cs="Calibri"/>
          <w:lang w:val="en-US"/>
        </w:rPr>
        <w:t xml:space="preserve">. [online] Gwent Police. Available at: </w:t>
      </w:r>
      <w:hyperlink r:id="rId41" w:history="1">
        <w:r>
          <w:rPr>
            <w:rFonts w:ascii="Calibri" w:hAnsi="Calibri" w:cs="Calibri"/>
            <w:lang w:val="en-US"/>
          </w:rPr>
          <w:t>https://www.gwent.police.uk/news/gwent/news/news/2020/november/unsung-heroes-of-gwent-polices-force-control-room-honoured-during-international-control-room-week/</w:t>
        </w:r>
      </w:hyperlink>
      <w:r>
        <w:rPr>
          <w:rFonts w:ascii="Calibri" w:hAnsi="Calibri" w:cs="Calibri"/>
          <w:lang w:val="en-US"/>
        </w:rPr>
        <w:t xml:space="preserve"> [Accessed 23 Sep. 2022].</w:t>
      </w:r>
    </w:p>
    <w:p w14:paraId="6E09A56F"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Independent office for Police Conduct (2021). </w:t>
      </w:r>
      <w:r>
        <w:rPr>
          <w:rFonts w:ascii="Calibri" w:hAnsi="Calibri" w:cs="Calibri"/>
          <w:i/>
          <w:iCs/>
          <w:lang w:val="en-US"/>
        </w:rPr>
        <w:t>IOPC warns officers about inappropriate social media use | Independent Office for Police Conduct</w:t>
      </w:r>
      <w:r>
        <w:rPr>
          <w:rFonts w:ascii="Calibri" w:hAnsi="Calibri" w:cs="Calibri"/>
          <w:lang w:val="en-US"/>
        </w:rPr>
        <w:t xml:space="preserve">. [online] policeconduct.gov.uk. Available at: </w:t>
      </w:r>
      <w:hyperlink r:id="rId42" w:history="1">
        <w:r>
          <w:rPr>
            <w:rFonts w:ascii="Calibri" w:hAnsi="Calibri" w:cs="Calibri"/>
            <w:lang w:val="en-US"/>
          </w:rPr>
          <w:t>https://policeconduct.gov.uk/news/iopc-warns-officers-about-inappropriate-social-media-use</w:t>
        </w:r>
      </w:hyperlink>
      <w:r>
        <w:rPr>
          <w:rFonts w:ascii="Calibri" w:hAnsi="Calibri" w:cs="Calibri"/>
          <w:lang w:val="en-US"/>
        </w:rPr>
        <w:t xml:space="preserve"> [Accessed 23 Sep. 2022].</w:t>
      </w:r>
    </w:p>
    <w:p w14:paraId="031C8DFD" w14:textId="6A4EEE9F"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Jeanis, M.N., Powers, R.A., Miley, L.N., Shunick, C.E. and Storms, M. (2021). The New Milk Carton Campaign: An Analysis of Social Media Engagement with Missing Persons’ Cases. </w:t>
      </w:r>
      <w:r>
        <w:rPr>
          <w:rFonts w:ascii="Calibri" w:hAnsi="Calibri" w:cs="Calibri"/>
          <w:i/>
          <w:iCs/>
          <w:lang w:val="en-US"/>
        </w:rPr>
        <w:t>Social Forces</w:t>
      </w:r>
      <w:r>
        <w:rPr>
          <w:rFonts w:ascii="Calibri" w:hAnsi="Calibri" w:cs="Calibri"/>
          <w:lang w:val="en-US"/>
        </w:rPr>
        <w:t>, 100(2). doi:</w:t>
      </w:r>
      <w:hyperlink r:id="rId43" w:history="1">
        <w:r>
          <w:rPr>
            <w:rFonts w:ascii="Calibri" w:hAnsi="Calibri" w:cs="Calibri"/>
            <w:lang w:val="en-US"/>
          </w:rPr>
          <w:t>10.1093/sf/soaa139</w:t>
        </w:r>
      </w:hyperlink>
      <w:r>
        <w:rPr>
          <w:rFonts w:ascii="Calibri" w:hAnsi="Calibri" w:cs="Calibri"/>
          <w:lang w:val="en-US"/>
        </w:rPr>
        <w:t>.</w:t>
      </w:r>
    </w:p>
    <w:p w14:paraId="797FD449"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Metropolitan Police Service (2022). </w:t>
      </w:r>
      <w:r>
        <w:rPr>
          <w:rFonts w:ascii="Calibri" w:hAnsi="Calibri" w:cs="Calibri"/>
          <w:i/>
          <w:iCs/>
          <w:lang w:val="en-US"/>
        </w:rPr>
        <w:t>Rebuilding trust</w:t>
      </w:r>
      <w:r>
        <w:rPr>
          <w:rFonts w:ascii="Calibri" w:hAnsi="Calibri" w:cs="Calibri"/>
          <w:lang w:val="en-US"/>
        </w:rPr>
        <w:t xml:space="preserve">. [online] Metropolitan Police Service. Available at: </w:t>
      </w:r>
      <w:hyperlink r:id="rId44" w:history="1">
        <w:r>
          <w:rPr>
            <w:rFonts w:ascii="Calibri" w:hAnsi="Calibri" w:cs="Calibri"/>
            <w:lang w:val="en-US"/>
          </w:rPr>
          <w:t>https://www.met.police.uk/police-forces/metropolitan-police/areas/about-us/about-the-met/rebuilding-trust/</w:t>
        </w:r>
      </w:hyperlink>
      <w:r>
        <w:rPr>
          <w:rFonts w:ascii="Calibri" w:hAnsi="Calibri" w:cs="Calibri"/>
          <w:lang w:val="en-US"/>
        </w:rPr>
        <w:t xml:space="preserve"> [Accessed 23 Sep. 2022].</w:t>
      </w:r>
    </w:p>
    <w:p w14:paraId="37FFE943"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National Crime Agency (2021). </w:t>
      </w:r>
      <w:r>
        <w:rPr>
          <w:rFonts w:ascii="Calibri" w:hAnsi="Calibri" w:cs="Calibri"/>
          <w:i/>
          <w:iCs/>
          <w:lang w:val="en-US"/>
        </w:rPr>
        <w:t>Statistical Tables for UK Missing Persons Data Report, 2019/2020 Time series data of missing related reports in England and Wales Resolution of missing incidents for 2019/20 Incidents involving those in care Unidentified cases Systems in operation OFFICIAL</w:t>
      </w:r>
      <w:r>
        <w:rPr>
          <w:rFonts w:ascii="Calibri" w:hAnsi="Calibri" w:cs="Calibri"/>
          <w:lang w:val="en-US"/>
        </w:rPr>
        <w:t xml:space="preserve">. [online] Available at: </w:t>
      </w:r>
      <w:hyperlink r:id="rId45" w:history="1">
        <w:r>
          <w:rPr>
            <w:rFonts w:ascii="Calibri" w:hAnsi="Calibri" w:cs="Calibri"/>
            <w:lang w:val="en-US"/>
          </w:rPr>
          <w:t>https://www.nationalcrimeagency.gov.uk/who-we-are/publications/503-uk-missing-persons-unit-statistics-report-2019-2020-1/file</w:t>
        </w:r>
      </w:hyperlink>
      <w:r>
        <w:rPr>
          <w:rFonts w:ascii="Calibri" w:hAnsi="Calibri" w:cs="Calibri"/>
          <w:lang w:val="en-US"/>
        </w:rPr>
        <w:t xml:space="preserve"> [Accessed 23 Sep. 2022].</w:t>
      </w:r>
    </w:p>
    <w:p w14:paraId="6FA479BE" w14:textId="6567A42E"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Ruddell, R. and Jones, N. (2013). Social media and policing: matching the message to the audience. </w:t>
      </w:r>
      <w:r>
        <w:rPr>
          <w:rFonts w:ascii="Calibri" w:hAnsi="Calibri" w:cs="Calibri"/>
          <w:i/>
          <w:iCs/>
          <w:lang w:val="en-US"/>
        </w:rPr>
        <w:t>Safer Communities</w:t>
      </w:r>
      <w:r>
        <w:rPr>
          <w:rFonts w:ascii="Calibri" w:hAnsi="Calibri" w:cs="Calibri"/>
          <w:lang w:val="en-US"/>
        </w:rPr>
        <w:t>, 12(2), pp.64–70. doi:</w:t>
      </w:r>
      <w:hyperlink r:id="rId46" w:history="1">
        <w:r>
          <w:rPr>
            <w:rFonts w:ascii="Calibri" w:hAnsi="Calibri" w:cs="Calibri"/>
            <w:lang w:val="en-US"/>
          </w:rPr>
          <w:t>10.1108/17578041311315030</w:t>
        </w:r>
      </w:hyperlink>
      <w:r>
        <w:rPr>
          <w:rFonts w:ascii="Calibri" w:hAnsi="Calibri" w:cs="Calibri"/>
          <w:lang w:val="en-US"/>
        </w:rPr>
        <w:t>.</w:t>
      </w:r>
    </w:p>
    <w:p w14:paraId="13DF5607"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Stephens, G. and Bailey, D. (2018). </w:t>
      </w:r>
      <w:r>
        <w:rPr>
          <w:rFonts w:ascii="Calibri" w:hAnsi="Calibri" w:cs="Calibri"/>
          <w:i/>
          <w:iCs/>
          <w:lang w:val="en-US"/>
        </w:rPr>
        <w:t>Policing and social media -the landscape and key challenges</w:t>
      </w:r>
      <w:r>
        <w:rPr>
          <w:rFonts w:ascii="Calibri" w:hAnsi="Calibri" w:cs="Calibri"/>
          <w:lang w:val="en-US"/>
        </w:rPr>
        <w:t xml:space="preserve">. [online] Available at: </w:t>
      </w:r>
      <w:hyperlink r:id="rId47" w:history="1">
        <w:r>
          <w:rPr>
            <w:rFonts w:ascii="Calibri" w:hAnsi="Calibri" w:cs="Calibri"/>
            <w:lang w:val="en-US"/>
          </w:rPr>
          <w:t>https://www.npcc.police.uk/2019%20FOI/NPCC%20Miscellaneous/015%2018%2010%20Social%20Media%20Policing%20presentation%20slides%20Power%20Point.pdf</w:t>
        </w:r>
      </w:hyperlink>
      <w:r>
        <w:rPr>
          <w:rFonts w:ascii="Calibri" w:hAnsi="Calibri" w:cs="Calibri"/>
          <w:lang w:val="en-US"/>
        </w:rPr>
        <w:t xml:space="preserve"> [Accessed 23 Sep. 2022].</w:t>
      </w:r>
    </w:p>
    <w:p w14:paraId="79F40283"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Tangye, H. (2020). </w:t>
      </w:r>
      <w:r>
        <w:rPr>
          <w:rFonts w:ascii="Calibri" w:hAnsi="Calibri" w:cs="Calibri"/>
          <w:i/>
          <w:iCs/>
          <w:lang w:val="en-US"/>
        </w:rPr>
        <w:t>Firearms and Fatals: An Autobiography of 30 Years Front line Policing Exposed</w:t>
      </w:r>
      <w:r>
        <w:rPr>
          <w:rFonts w:ascii="Calibri" w:hAnsi="Calibri" w:cs="Calibri"/>
          <w:lang w:val="en-US"/>
        </w:rPr>
        <w:t>. Harry Tangye, pp.244–245.</w:t>
      </w:r>
    </w:p>
    <w:p w14:paraId="21114FBB"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Xiaochen Hu, Lovrich, N.P. and Cordner, G. (2020). </w:t>
      </w:r>
      <w:r>
        <w:rPr>
          <w:rFonts w:ascii="Calibri" w:hAnsi="Calibri" w:cs="Calibri"/>
          <w:i/>
          <w:iCs/>
          <w:lang w:val="en-US"/>
        </w:rPr>
        <w:t>Electronic community-oriented policing : theories, contemporary efforts, and future directions</w:t>
      </w:r>
      <w:r>
        <w:rPr>
          <w:rFonts w:ascii="Calibri" w:hAnsi="Calibri" w:cs="Calibri"/>
          <w:lang w:val="en-US"/>
        </w:rPr>
        <w:t>. Lanham, Maryland: Lexington Books.</w:t>
      </w:r>
    </w:p>
    <w:p w14:paraId="178DE56B" w14:textId="77777777" w:rsidR="00430B3F" w:rsidRDefault="00430B3F" w:rsidP="00453DC0">
      <w:pPr>
        <w:keepNext/>
        <w:ind w:right="237"/>
        <w:rPr>
          <w:rFonts w:asciiTheme="minorHAnsi" w:hAnsiTheme="minorHAnsi" w:cstheme="minorHAnsi"/>
          <w:b/>
        </w:rPr>
      </w:pPr>
      <w:r>
        <w:rPr>
          <w:rFonts w:asciiTheme="minorHAnsi" w:hAnsiTheme="minorHAnsi" w:cstheme="minorHAnsi"/>
          <w:b/>
        </w:rPr>
        <w:t xml:space="preserve">Task 3 </w:t>
      </w:r>
    </w:p>
    <w:p w14:paraId="577E57E1" w14:textId="77777777" w:rsidR="00430B3F" w:rsidRDefault="00430B3F" w:rsidP="00453DC0">
      <w:pPr>
        <w:keepNext/>
        <w:ind w:right="237"/>
        <w:rPr>
          <w:rFonts w:asciiTheme="minorHAnsi" w:hAnsiTheme="minorHAnsi" w:cstheme="minorHAnsi"/>
          <w:b/>
        </w:rPr>
      </w:pPr>
    </w:p>
    <w:p w14:paraId="1D0695DE" w14:textId="77777777" w:rsidR="00430B3F" w:rsidRDefault="00430B3F" w:rsidP="00430B3F">
      <w:pPr>
        <w:widowControl w:val="0"/>
        <w:spacing w:after="240" w:line="360" w:lineRule="auto"/>
        <w:rPr>
          <w:rFonts w:ascii="Calibri" w:hAnsi="Calibri" w:cs="Calibri"/>
          <w:lang w:val="en-US"/>
        </w:rPr>
      </w:pPr>
    </w:p>
    <w:p w14:paraId="20B02035" w14:textId="6850F8EE"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Al-Malki, M. and Juan, W. (2018). Impact of Laissez-Faire Leadership on Role Ambiguity and Role Conflict: Implications for Job Performance. </w:t>
      </w:r>
      <w:r>
        <w:rPr>
          <w:rFonts w:ascii="Calibri" w:hAnsi="Calibri" w:cs="Calibri"/>
          <w:i/>
          <w:iCs/>
          <w:lang w:val="en-US"/>
        </w:rPr>
        <w:t>INTERNATIONAL JOURNAL OF INNOVATION AND ECONOMIC DEVELOPMENT</w:t>
      </w:r>
      <w:r>
        <w:rPr>
          <w:rFonts w:ascii="Calibri" w:hAnsi="Calibri" w:cs="Calibri"/>
          <w:lang w:val="en-US"/>
        </w:rPr>
        <w:t>, [online] 4(1), pp.29–43. doi:</w:t>
      </w:r>
      <w:hyperlink r:id="rId48" w:history="1">
        <w:r>
          <w:rPr>
            <w:rFonts w:ascii="Calibri" w:hAnsi="Calibri" w:cs="Calibri"/>
            <w:lang w:val="en-US"/>
          </w:rPr>
          <w:t>10.18775/ijied.1849-7551-7020.2015.41.2003</w:t>
        </w:r>
      </w:hyperlink>
      <w:r>
        <w:rPr>
          <w:rFonts w:ascii="Calibri" w:hAnsi="Calibri" w:cs="Calibri"/>
          <w:lang w:val="en-US"/>
        </w:rPr>
        <w:t>.</w:t>
      </w:r>
    </w:p>
    <w:p w14:paraId="1FD05614" w14:textId="2E9F9210"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Anbazhagan, S. and R. Kotur, B. (2014). Worker Productivity, Leadership Style Relationship. </w:t>
      </w:r>
      <w:r>
        <w:rPr>
          <w:rFonts w:ascii="Calibri" w:hAnsi="Calibri" w:cs="Calibri"/>
          <w:i/>
          <w:iCs/>
          <w:lang w:val="en-US"/>
        </w:rPr>
        <w:t>IOSR Journal of Business and Management</w:t>
      </w:r>
      <w:r>
        <w:rPr>
          <w:rFonts w:ascii="Calibri" w:hAnsi="Calibri" w:cs="Calibri"/>
          <w:lang w:val="en-US"/>
        </w:rPr>
        <w:t>, 16(8), pp.62–70. doi:</w:t>
      </w:r>
      <w:hyperlink r:id="rId49" w:history="1">
        <w:r>
          <w:rPr>
            <w:rFonts w:ascii="Calibri" w:hAnsi="Calibri" w:cs="Calibri"/>
            <w:lang w:val="en-US"/>
          </w:rPr>
          <w:t>10.9790/487x-16846270</w:t>
        </w:r>
      </w:hyperlink>
      <w:r>
        <w:rPr>
          <w:rFonts w:ascii="Calibri" w:hAnsi="Calibri" w:cs="Calibri"/>
          <w:lang w:val="en-US"/>
        </w:rPr>
        <w:t>.</w:t>
      </w:r>
    </w:p>
    <w:p w14:paraId="1682FDAB" w14:textId="374B8D38"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Baron, L. (2016). Authentic leadership and mindfulness development through action learning. </w:t>
      </w:r>
      <w:r>
        <w:rPr>
          <w:rFonts w:ascii="Calibri" w:hAnsi="Calibri" w:cs="Calibri"/>
          <w:i/>
          <w:iCs/>
          <w:lang w:val="en-US"/>
        </w:rPr>
        <w:t>Journal of Managerial Psychology</w:t>
      </w:r>
      <w:r>
        <w:rPr>
          <w:rFonts w:ascii="Calibri" w:hAnsi="Calibri" w:cs="Calibri"/>
          <w:lang w:val="en-US"/>
        </w:rPr>
        <w:t>, 31(1), pp.296–311. doi:</w:t>
      </w:r>
      <w:hyperlink r:id="rId50" w:history="1">
        <w:r>
          <w:rPr>
            <w:rFonts w:ascii="Calibri" w:hAnsi="Calibri" w:cs="Calibri"/>
            <w:lang w:val="en-US"/>
          </w:rPr>
          <w:t>10.1108/jmp-04-2014-0135</w:t>
        </w:r>
      </w:hyperlink>
      <w:r>
        <w:rPr>
          <w:rFonts w:ascii="Calibri" w:hAnsi="Calibri" w:cs="Calibri"/>
          <w:lang w:val="en-US"/>
        </w:rPr>
        <w:t>.</w:t>
      </w:r>
    </w:p>
    <w:p w14:paraId="3A4A5463" w14:textId="6502096D"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Baron, L., Rouleau, V., Grégoire, S. and Baron, C. (2018). Mindfulness and leadership flexibility. </w:t>
      </w:r>
      <w:r>
        <w:rPr>
          <w:rFonts w:ascii="Calibri" w:hAnsi="Calibri" w:cs="Calibri"/>
          <w:i/>
          <w:iCs/>
          <w:lang w:val="en-US"/>
        </w:rPr>
        <w:t>Journal of Management Development</w:t>
      </w:r>
      <w:r>
        <w:rPr>
          <w:rFonts w:ascii="Calibri" w:hAnsi="Calibri" w:cs="Calibri"/>
          <w:lang w:val="en-US"/>
        </w:rPr>
        <w:t>, 37(2), pp.165–177. doi:</w:t>
      </w:r>
      <w:hyperlink r:id="rId51" w:history="1">
        <w:r>
          <w:rPr>
            <w:rFonts w:ascii="Calibri" w:hAnsi="Calibri" w:cs="Calibri"/>
            <w:lang w:val="en-US"/>
          </w:rPr>
          <w:t>10.1108/jmd-06-2017-0213</w:t>
        </w:r>
      </w:hyperlink>
      <w:r>
        <w:rPr>
          <w:rFonts w:ascii="Calibri" w:hAnsi="Calibri" w:cs="Calibri"/>
          <w:lang w:val="en-US"/>
        </w:rPr>
        <w:t>.</w:t>
      </w:r>
    </w:p>
    <w:p w14:paraId="50943231"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Bass, B.M. and Riggio, R.E. (2006). </w:t>
      </w:r>
      <w:r>
        <w:rPr>
          <w:rFonts w:ascii="Calibri" w:hAnsi="Calibri" w:cs="Calibri"/>
          <w:i/>
          <w:iCs/>
          <w:lang w:val="en-US"/>
        </w:rPr>
        <w:t>Transformational Leadership</w:t>
      </w:r>
      <w:r>
        <w:rPr>
          <w:rFonts w:ascii="Calibri" w:hAnsi="Calibri" w:cs="Calibri"/>
          <w:lang w:val="en-US"/>
        </w:rPr>
        <w:t>. 2nd ed. New York: Routledge.</w:t>
      </w:r>
    </w:p>
    <w:p w14:paraId="60566A40"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Betz, M. (2021). </w:t>
      </w:r>
      <w:r>
        <w:rPr>
          <w:rFonts w:ascii="Calibri" w:hAnsi="Calibri" w:cs="Calibri"/>
          <w:i/>
          <w:iCs/>
          <w:lang w:val="en-US"/>
        </w:rPr>
        <w:t>Transactional leadership style: Pros, cons, and examples | BetterUp</w:t>
      </w:r>
      <w:r>
        <w:rPr>
          <w:rFonts w:ascii="Calibri" w:hAnsi="Calibri" w:cs="Calibri"/>
          <w:lang w:val="en-US"/>
        </w:rPr>
        <w:t xml:space="preserve">. [online] www.betterup.com. Available at: </w:t>
      </w:r>
      <w:hyperlink r:id="rId52" w:history="1">
        <w:r>
          <w:rPr>
            <w:rFonts w:ascii="Calibri" w:hAnsi="Calibri" w:cs="Calibri"/>
            <w:lang w:val="en-US"/>
          </w:rPr>
          <w:t>https://www.betterup.com/blog/transactional-leadership</w:t>
        </w:r>
      </w:hyperlink>
      <w:r>
        <w:rPr>
          <w:rFonts w:ascii="Calibri" w:hAnsi="Calibri" w:cs="Calibri"/>
          <w:lang w:val="en-US"/>
        </w:rPr>
        <w:t xml:space="preserve"> [Accessed 24 Sep. 2022].</w:t>
      </w:r>
    </w:p>
    <w:p w14:paraId="6E36FB07"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beylh, A. (2017). </w:t>
      </w:r>
      <w:r>
        <w:rPr>
          <w:rFonts w:ascii="Calibri" w:hAnsi="Calibri" w:cs="Calibri"/>
          <w:i/>
          <w:iCs/>
          <w:lang w:val="en-US"/>
        </w:rPr>
        <w:t>Authoritarian Leadership Guide: Definition, Qualities, Pros &amp; Cons, Examples | Cleverism</w:t>
      </w:r>
      <w:r>
        <w:rPr>
          <w:rFonts w:ascii="Calibri" w:hAnsi="Calibri" w:cs="Calibri"/>
          <w:lang w:val="en-US"/>
        </w:rPr>
        <w:t xml:space="preserve">. [online] Cleverism. Available at: </w:t>
      </w:r>
      <w:hyperlink r:id="rId53" w:history="1">
        <w:r>
          <w:rPr>
            <w:rFonts w:ascii="Calibri" w:hAnsi="Calibri" w:cs="Calibri"/>
            <w:lang w:val="en-US"/>
          </w:rPr>
          <w:t>https://www.cleverism.com/authoritarian-leadership-guide/</w:t>
        </w:r>
      </w:hyperlink>
      <w:r>
        <w:rPr>
          <w:rFonts w:ascii="Calibri" w:hAnsi="Calibri" w:cs="Calibri"/>
          <w:lang w:val="en-US"/>
        </w:rPr>
        <w:t xml:space="preserve"> [Accessed 24 Sep. 2022].</w:t>
      </w:r>
    </w:p>
    <w:p w14:paraId="4E493D51"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Brahmana, G., Dilan, M. and Moragolle, L. (2022). </w:t>
      </w:r>
      <w:r>
        <w:rPr>
          <w:rFonts w:ascii="Calibri" w:hAnsi="Calibri" w:cs="Calibri"/>
          <w:i/>
          <w:iCs/>
          <w:lang w:val="en-US"/>
        </w:rPr>
        <w:t>The effect of leadership style on business performance and the mediating effect on organizational culture and the moderating effect of leader’s personality traits. A study of SMEs in the tourism sector in Sri Lanka</w:t>
      </w:r>
      <w:r>
        <w:rPr>
          <w:rFonts w:ascii="Calibri" w:hAnsi="Calibri" w:cs="Calibri"/>
          <w:lang w:val="en-US"/>
        </w:rPr>
        <w:t xml:space="preserve">. [online] Available at: </w:t>
      </w:r>
      <w:hyperlink r:id="rId54" w:history="1">
        <w:r>
          <w:rPr>
            <w:rFonts w:ascii="Calibri" w:hAnsi="Calibri" w:cs="Calibri"/>
            <w:lang w:val="en-US"/>
          </w:rPr>
          <w:t>https://repository.uwtsd.ac.uk/id/eprint/1977/1/1977%20Moragolle%20Dilan%20%282022%29%20DBA%20The%20effect%20of%20leadership%20style%20on%20business%20performance.pdf</w:t>
        </w:r>
      </w:hyperlink>
      <w:r>
        <w:rPr>
          <w:rFonts w:ascii="Calibri" w:hAnsi="Calibri" w:cs="Calibri"/>
          <w:lang w:val="en-US"/>
        </w:rPr>
        <w:t xml:space="preserve"> [Accessed 24 Sep. 2022].</w:t>
      </w:r>
    </w:p>
    <w:p w14:paraId="6AC23D57"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Brearley, M. (2022). </w:t>
      </w:r>
      <w:r>
        <w:rPr>
          <w:rFonts w:ascii="Calibri" w:hAnsi="Calibri" w:cs="Calibri"/>
          <w:i/>
          <w:iCs/>
          <w:lang w:val="en-US"/>
        </w:rPr>
        <w:t>What is Authoritative Leadership?</w:t>
      </w:r>
      <w:r>
        <w:rPr>
          <w:rFonts w:ascii="Calibri" w:hAnsi="Calibri" w:cs="Calibri"/>
          <w:lang w:val="en-US"/>
        </w:rPr>
        <w:t xml:space="preserve"> [online] Online Learning College. Available at: </w:t>
      </w:r>
      <w:hyperlink r:id="rId55" w:history="1">
        <w:r>
          <w:rPr>
            <w:rFonts w:ascii="Calibri" w:hAnsi="Calibri" w:cs="Calibri"/>
            <w:lang w:val="en-US"/>
          </w:rPr>
          <w:t>https://online-learning-college.com/knowledge-hub/business/authoritative-leadership/#what-is-authoritative-leadership</w:t>
        </w:r>
      </w:hyperlink>
      <w:r>
        <w:rPr>
          <w:rFonts w:ascii="Calibri" w:hAnsi="Calibri" w:cs="Calibri"/>
          <w:lang w:val="en-US"/>
        </w:rPr>
        <w:t xml:space="preserve"> [Accessed 24 Sep. 2022].</w:t>
      </w:r>
    </w:p>
    <w:p w14:paraId="38B8288B"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Charalambous, M. (2019). </w:t>
      </w:r>
      <w:r>
        <w:rPr>
          <w:rFonts w:ascii="Calibri" w:hAnsi="Calibri" w:cs="Calibri"/>
          <w:i/>
          <w:iCs/>
          <w:lang w:val="en-US"/>
        </w:rPr>
        <w:t>The Pros and Cons of Transformational Leadership</w:t>
      </w:r>
      <w:r>
        <w:rPr>
          <w:rFonts w:ascii="Calibri" w:hAnsi="Calibri" w:cs="Calibri"/>
          <w:lang w:val="en-US"/>
        </w:rPr>
        <w:t xml:space="preserve">. [online] www.startingbusiness.com. Available at: </w:t>
      </w:r>
      <w:hyperlink r:id="rId56" w:history="1">
        <w:r>
          <w:rPr>
            <w:rFonts w:ascii="Calibri" w:hAnsi="Calibri" w:cs="Calibri"/>
            <w:lang w:val="en-US"/>
          </w:rPr>
          <w:t>https://www.startingbusiness.com/blog/transformational-pros-cons</w:t>
        </w:r>
      </w:hyperlink>
      <w:r>
        <w:rPr>
          <w:rFonts w:ascii="Calibri" w:hAnsi="Calibri" w:cs="Calibri"/>
          <w:lang w:val="en-US"/>
        </w:rPr>
        <w:t xml:space="preserve"> [Accessed 24 Sep. 2022].</w:t>
      </w:r>
    </w:p>
    <w:p w14:paraId="0BF83298"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Cherry, K. (2020). </w:t>
      </w:r>
      <w:r>
        <w:rPr>
          <w:rFonts w:ascii="Calibri" w:hAnsi="Calibri" w:cs="Calibri"/>
          <w:i/>
          <w:iCs/>
          <w:lang w:val="en-US"/>
        </w:rPr>
        <w:t>What Are the Effects of Laissez-Faire Leadership?</w:t>
      </w:r>
      <w:r>
        <w:rPr>
          <w:rFonts w:ascii="Calibri" w:hAnsi="Calibri" w:cs="Calibri"/>
          <w:lang w:val="en-US"/>
        </w:rPr>
        <w:t xml:space="preserve"> [online] Verywell Mind. Available at: </w:t>
      </w:r>
      <w:hyperlink r:id="rId57" w:history="1">
        <w:r>
          <w:rPr>
            <w:rFonts w:ascii="Calibri" w:hAnsi="Calibri" w:cs="Calibri"/>
            <w:lang w:val="en-US"/>
          </w:rPr>
          <w:t>https://www.verywellmind.com/what-is-laissez-faire-leadership-2795316#citation-3</w:t>
        </w:r>
      </w:hyperlink>
      <w:r>
        <w:rPr>
          <w:rFonts w:ascii="Calibri" w:hAnsi="Calibri" w:cs="Calibri"/>
          <w:lang w:val="en-US"/>
        </w:rPr>
        <w:t xml:space="preserve"> [Accessed 24 Sep. 2022].</w:t>
      </w:r>
    </w:p>
    <w:p w14:paraId="4BB99961"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College Of Policing (2022). </w:t>
      </w:r>
      <w:r>
        <w:rPr>
          <w:rFonts w:ascii="Calibri" w:hAnsi="Calibri" w:cs="Calibri"/>
          <w:i/>
          <w:iCs/>
          <w:lang w:val="en-US"/>
        </w:rPr>
        <w:t>Leadership expectations</w:t>
      </w:r>
      <w:r>
        <w:rPr>
          <w:rFonts w:ascii="Calibri" w:hAnsi="Calibri" w:cs="Calibri"/>
          <w:lang w:val="en-US"/>
        </w:rPr>
        <w:t xml:space="preserve">. [online] College of Policing. Available at: </w:t>
      </w:r>
      <w:hyperlink r:id="rId58" w:history="1">
        <w:r>
          <w:rPr>
            <w:rFonts w:ascii="Calibri" w:hAnsi="Calibri" w:cs="Calibri"/>
            <w:lang w:val="en-US"/>
          </w:rPr>
          <w:t>https://www.college.police.uk/guidance/leadership-expectations</w:t>
        </w:r>
      </w:hyperlink>
      <w:r>
        <w:rPr>
          <w:rFonts w:ascii="Calibri" w:hAnsi="Calibri" w:cs="Calibri"/>
          <w:lang w:val="en-US"/>
        </w:rPr>
        <w:t xml:space="preserve"> [Accessed 24 Sep. 2022].</w:t>
      </w:r>
    </w:p>
    <w:p w14:paraId="2A3E05DE"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College Of Policing (n.d.). </w:t>
      </w:r>
      <w:r>
        <w:rPr>
          <w:rFonts w:ascii="Calibri" w:hAnsi="Calibri" w:cs="Calibri"/>
          <w:i/>
          <w:iCs/>
          <w:lang w:val="en-US"/>
        </w:rPr>
        <w:t>Professional development review (PDR)</w:t>
      </w:r>
      <w:r>
        <w:rPr>
          <w:rFonts w:ascii="Calibri" w:hAnsi="Calibri" w:cs="Calibri"/>
          <w:lang w:val="en-US"/>
        </w:rPr>
        <w:t xml:space="preserve">. [online] College of Policing. Available at: </w:t>
      </w:r>
      <w:hyperlink r:id="rId59" w:history="1">
        <w:r>
          <w:rPr>
            <w:rFonts w:ascii="Calibri" w:hAnsi="Calibri" w:cs="Calibri"/>
            <w:lang w:val="en-US"/>
          </w:rPr>
          <w:t>https://www.college.police.uk/career-learning/career-development/professional-development-review-pdr</w:t>
        </w:r>
      </w:hyperlink>
      <w:r>
        <w:rPr>
          <w:rFonts w:ascii="Calibri" w:hAnsi="Calibri" w:cs="Calibri"/>
          <w:lang w:val="en-US"/>
        </w:rPr>
        <w:t xml:space="preserve"> [Accessed 24 Sep. 2022].</w:t>
      </w:r>
    </w:p>
    <w:p w14:paraId="2873D125"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Deinert, K. (2017). </w:t>
      </w:r>
      <w:r>
        <w:rPr>
          <w:rFonts w:ascii="Calibri" w:hAnsi="Calibri" w:cs="Calibri"/>
          <w:i/>
          <w:iCs/>
          <w:lang w:val="en-US"/>
        </w:rPr>
        <w:t>12 Different Types of Leadership Styles</w:t>
      </w:r>
      <w:r>
        <w:rPr>
          <w:rFonts w:ascii="Calibri" w:hAnsi="Calibri" w:cs="Calibri"/>
          <w:lang w:val="en-US"/>
        </w:rPr>
        <w:t xml:space="preserve">. [online] Striveleadership.org. Available at: </w:t>
      </w:r>
      <w:hyperlink r:id="rId60" w:history="1">
        <w:r>
          <w:rPr>
            <w:rFonts w:ascii="Calibri" w:hAnsi="Calibri" w:cs="Calibri"/>
            <w:lang w:val="en-US"/>
          </w:rPr>
          <w:t>https://www.striveleadership.org/blog/12-different-types-of-leadership-styles</w:t>
        </w:r>
      </w:hyperlink>
      <w:r>
        <w:rPr>
          <w:rFonts w:ascii="Calibri" w:hAnsi="Calibri" w:cs="Calibri"/>
          <w:lang w:val="en-US"/>
        </w:rPr>
        <w:t xml:space="preserve"> [Accessed 24 Sep. 2022].</w:t>
      </w:r>
    </w:p>
    <w:p w14:paraId="7E2B3475"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Fritsvold, E. (2019). </w:t>
      </w:r>
      <w:r>
        <w:rPr>
          <w:rFonts w:ascii="Calibri" w:hAnsi="Calibri" w:cs="Calibri"/>
          <w:i/>
          <w:iCs/>
          <w:lang w:val="en-US"/>
        </w:rPr>
        <w:t>What Style of Police Leadership is Most Effective?</w:t>
      </w:r>
      <w:r>
        <w:rPr>
          <w:rFonts w:ascii="Calibri" w:hAnsi="Calibri" w:cs="Calibri"/>
          <w:lang w:val="en-US"/>
        </w:rPr>
        <w:t xml:space="preserve"> [online] University of San Diego. Available at: </w:t>
      </w:r>
      <w:hyperlink r:id="rId61" w:history="1">
        <w:r>
          <w:rPr>
            <w:rFonts w:ascii="Calibri" w:hAnsi="Calibri" w:cs="Calibri"/>
            <w:lang w:val="en-US"/>
          </w:rPr>
          <w:t>https://onlinedegrees.sandiego.edu/what-style-police-leadership-most-effective/</w:t>
        </w:r>
      </w:hyperlink>
      <w:r>
        <w:rPr>
          <w:rFonts w:ascii="Calibri" w:hAnsi="Calibri" w:cs="Calibri"/>
          <w:lang w:val="en-US"/>
        </w:rPr>
        <w:t xml:space="preserve"> [Accessed 24 Sep. 2022].</w:t>
      </w:r>
    </w:p>
    <w:p w14:paraId="5A88594C"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Gaille, B. (2018). </w:t>
      </w:r>
      <w:r>
        <w:rPr>
          <w:rFonts w:ascii="Calibri" w:hAnsi="Calibri" w:cs="Calibri"/>
          <w:i/>
          <w:iCs/>
          <w:lang w:val="en-US"/>
        </w:rPr>
        <w:t>22 Advantages and Disadvantages of Transformational Leadership</w:t>
      </w:r>
      <w:r>
        <w:rPr>
          <w:rFonts w:ascii="Calibri" w:hAnsi="Calibri" w:cs="Calibri"/>
          <w:lang w:val="en-US"/>
        </w:rPr>
        <w:t xml:space="preserve">. [online] BrandonGaille.com. Available at: </w:t>
      </w:r>
      <w:hyperlink r:id="rId62" w:history="1">
        <w:r>
          <w:rPr>
            <w:rFonts w:ascii="Calibri" w:hAnsi="Calibri" w:cs="Calibri"/>
            <w:lang w:val="en-US"/>
          </w:rPr>
          <w:t>https://brandongaille.com/22-advantages-and-disadvantages-of-transformational-leadership/</w:t>
        </w:r>
      </w:hyperlink>
      <w:r>
        <w:rPr>
          <w:rFonts w:ascii="Calibri" w:hAnsi="Calibri" w:cs="Calibri"/>
          <w:lang w:val="en-US"/>
        </w:rPr>
        <w:t xml:space="preserve"> [Accessed 24 Sep. 2022].</w:t>
      </w:r>
    </w:p>
    <w:p w14:paraId="3BD6AEEC"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Golembiowski, D. (2020). </w:t>
      </w:r>
      <w:r>
        <w:rPr>
          <w:rFonts w:ascii="Calibri" w:hAnsi="Calibri" w:cs="Calibri"/>
          <w:i/>
          <w:iCs/>
          <w:lang w:val="en-US"/>
        </w:rPr>
        <w:t>3 Most Effective Styles of Police Leadership</w:t>
      </w:r>
      <w:r>
        <w:rPr>
          <w:rFonts w:ascii="Calibri" w:hAnsi="Calibri" w:cs="Calibri"/>
          <w:lang w:val="en-US"/>
        </w:rPr>
        <w:t xml:space="preserve">. [online] David Golembiowski - Huntington Station, NY 11746. Available at: </w:t>
      </w:r>
      <w:hyperlink r:id="rId63" w:history="1">
        <w:r>
          <w:rPr>
            <w:rFonts w:ascii="Calibri" w:hAnsi="Calibri" w:cs="Calibri"/>
            <w:lang w:val="en-US"/>
          </w:rPr>
          <w:t>https://davidgolembiowski.com/3-most-effective-styles-of-police-leadership/</w:t>
        </w:r>
      </w:hyperlink>
      <w:r>
        <w:rPr>
          <w:rFonts w:ascii="Calibri" w:hAnsi="Calibri" w:cs="Calibri"/>
          <w:lang w:val="en-US"/>
        </w:rPr>
        <w:t xml:space="preserve"> [Accessed 24 Sep. 2022].</w:t>
      </w:r>
    </w:p>
    <w:p w14:paraId="3601664E"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Humphrey, R.H. (2014). </w:t>
      </w:r>
      <w:r>
        <w:rPr>
          <w:rFonts w:ascii="Calibri" w:hAnsi="Calibri" w:cs="Calibri"/>
          <w:i/>
          <w:iCs/>
          <w:lang w:val="en-US"/>
        </w:rPr>
        <w:t>Effective leadership : theory, cases, and applications</w:t>
      </w:r>
      <w:r>
        <w:rPr>
          <w:rFonts w:ascii="Calibri" w:hAnsi="Calibri" w:cs="Calibri"/>
          <w:lang w:val="en-US"/>
        </w:rPr>
        <w:t>. Los Angeles: Sage.</w:t>
      </w:r>
    </w:p>
    <w:p w14:paraId="6EBE9E9E"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Murdock, K. (2014). </w:t>
      </w:r>
      <w:r>
        <w:rPr>
          <w:rFonts w:ascii="Calibri" w:hAnsi="Calibri" w:cs="Calibri"/>
          <w:i/>
          <w:iCs/>
          <w:lang w:val="en-US"/>
        </w:rPr>
        <w:t>Participative Leadership: What it Is and When it Works Best</w:t>
      </w:r>
      <w:r>
        <w:rPr>
          <w:rFonts w:ascii="Calibri" w:hAnsi="Calibri" w:cs="Calibri"/>
          <w:lang w:val="en-US"/>
        </w:rPr>
        <w:t xml:space="preserve">. [online] Udemy Blog. Available at: </w:t>
      </w:r>
      <w:hyperlink r:id="rId64" w:history="1">
        <w:r>
          <w:rPr>
            <w:rFonts w:ascii="Calibri" w:hAnsi="Calibri" w:cs="Calibri"/>
            <w:lang w:val="en-US"/>
          </w:rPr>
          <w:t>https://blog.udemy.com/participative-leadership/</w:t>
        </w:r>
      </w:hyperlink>
      <w:r>
        <w:rPr>
          <w:rFonts w:ascii="Calibri" w:hAnsi="Calibri" w:cs="Calibri"/>
          <w:lang w:val="en-US"/>
        </w:rPr>
        <w:t xml:space="preserve"> [Accessed 24 Sep. 2022].</w:t>
      </w:r>
    </w:p>
    <w:p w14:paraId="21D7FCE6"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Oxford learner Dictionaries (2020). </w:t>
      </w:r>
      <w:r>
        <w:rPr>
          <w:rFonts w:ascii="Calibri" w:hAnsi="Calibri" w:cs="Calibri"/>
          <w:i/>
          <w:iCs/>
          <w:lang w:val="en-US"/>
        </w:rPr>
        <w:t>leader noun - Definition, pictures, pronunciation and usage notes | Oxford Advanced Learner’s Dictionary at OxfordLearnersDictionaries.com</w:t>
      </w:r>
      <w:r>
        <w:rPr>
          <w:rFonts w:ascii="Calibri" w:hAnsi="Calibri" w:cs="Calibri"/>
          <w:lang w:val="en-US"/>
        </w:rPr>
        <w:t xml:space="preserve">. [online] Oxfordlearnersdictionaries.com. Available at: </w:t>
      </w:r>
      <w:hyperlink r:id="rId65" w:history="1">
        <w:r>
          <w:rPr>
            <w:rFonts w:ascii="Calibri" w:hAnsi="Calibri" w:cs="Calibri"/>
            <w:lang w:val="en-US"/>
          </w:rPr>
          <w:t>https://www.oxfordlearnersdictionaries.com/definition/english/leader?q=leader</w:t>
        </w:r>
      </w:hyperlink>
      <w:r>
        <w:rPr>
          <w:rFonts w:ascii="Calibri" w:hAnsi="Calibri" w:cs="Calibri"/>
          <w:lang w:val="en-US"/>
        </w:rPr>
        <w:t xml:space="preserve"> [Accessed 24 Sep. 2022].</w:t>
      </w:r>
    </w:p>
    <w:p w14:paraId="760DD3CD" w14:textId="1B1DB36E" w:rsidR="00430B3F" w:rsidRDefault="00430B3F" w:rsidP="00430B3F">
      <w:pPr>
        <w:widowControl w:val="0"/>
        <w:spacing w:after="240" w:line="360" w:lineRule="auto"/>
        <w:rPr>
          <w:rFonts w:ascii="Calibri" w:hAnsi="Calibri" w:cs="Calibri"/>
          <w:lang w:val="en-US"/>
        </w:rPr>
      </w:pPr>
      <w:r>
        <w:rPr>
          <w:rFonts w:ascii="Calibri" w:hAnsi="Calibri" w:cs="Calibri"/>
          <w:lang w:val="en-US"/>
        </w:rPr>
        <w:lastRenderedPageBreak/>
        <w:t xml:space="preserve">Richards, A. (2020). Exploring the Benefits and Limitations of Transactional Leadership in Healthcare. </w:t>
      </w:r>
      <w:r>
        <w:rPr>
          <w:rFonts w:ascii="Calibri" w:hAnsi="Calibri" w:cs="Calibri"/>
          <w:i/>
          <w:iCs/>
          <w:lang w:val="en-US"/>
        </w:rPr>
        <w:t>Nursing Standard</w:t>
      </w:r>
      <w:r>
        <w:rPr>
          <w:rFonts w:ascii="Calibri" w:hAnsi="Calibri" w:cs="Calibri"/>
          <w:lang w:val="en-US"/>
        </w:rPr>
        <w:t>, [online] 35(12). doi:</w:t>
      </w:r>
      <w:hyperlink r:id="rId66" w:history="1">
        <w:r>
          <w:rPr>
            <w:rFonts w:ascii="Calibri" w:hAnsi="Calibri" w:cs="Calibri"/>
            <w:lang w:val="en-US"/>
          </w:rPr>
          <w:t>10.7748/ns.2020.e11593</w:t>
        </w:r>
      </w:hyperlink>
      <w:r>
        <w:rPr>
          <w:rFonts w:ascii="Calibri" w:hAnsi="Calibri" w:cs="Calibri"/>
          <w:lang w:val="en-US"/>
        </w:rPr>
        <w:t>.</w:t>
      </w:r>
    </w:p>
    <w:p w14:paraId="0B834DEC"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STU online (2014). </w:t>
      </w:r>
      <w:r>
        <w:rPr>
          <w:rFonts w:ascii="Calibri" w:hAnsi="Calibri" w:cs="Calibri"/>
          <w:i/>
          <w:iCs/>
          <w:lang w:val="en-US"/>
        </w:rPr>
        <w:t>What is Transactional Leadership? Structure Leads to Results</w:t>
      </w:r>
      <w:r>
        <w:rPr>
          <w:rFonts w:ascii="Calibri" w:hAnsi="Calibri" w:cs="Calibri"/>
          <w:lang w:val="en-US"/>
        </w:rPr>
        <w:t xml:space="preserve">. [online] STU. Available at: </w:t>
      </w:r>
      <w:hyperlink r:id="rId67" w:history="1">
        <w:r>
          <w:rPr>
            <w:rFonts w:ascii="Calibri" w:hAnsi="Calibri" w:cs="Calibri"/>
            <w:lang w:val="en-US"/>
          </w:rPr>
          <w:t>https://online.stu.edu/degrees/education/what-is-transactional-leadership/</w:t>
        </w:r>
      </w:hyperlink>
      <w:r>
        <w:rPr>
          <w:rFonts w:ascii="Calibri" w:hAnsi="Calibri" w:cs="Calibri"/>
          <w:lang w:val="en-US"/>
        </w:rPr>
        <w:t xml:space="preserve"> [Accessed 24 Sep. 2022].</w:t>
      </w:r>
    </w:p>
    <w:p w14:paraId="47510052"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Sulaiman, M. and Albandari, A. (2020). </w:t>
      </w:r>
      <w:r>
        <w:rPr>
          <w:rFonts w:ascii="Calibri" w:hAnsi="Calibri" w:cs="Calibri"/>
          <w:i/>
          <w:iCs/>
          <w:lang w:val="en-US"/>
        </w:rPr>
        <w:t>A Study of the Impact of Leadership Development Programme on Transformational Leadership, Innovation Culture and Organisational Performance at an Oil and Gas Company in Oman</w:t>
      </w:r>
      <w:r>
        <w:rPr>
          <w:rFonts w:ascii="Calibri" w:hAnsi="Calibri" w:cs="Calibri"/>
          <w:lang w:val="en-US"/>
        </w:rPr>
        <w:t xml:space="preserve">. [online] Available at: </w:t>
      </w:r>
      <w:hyperlink r:id="rId68" w:history="1">
        <w:r>
          <w:rPr>
            <w:rFonts w:ascii="Calibri" w:hAnsi="Calibri" w:cs="Calibri"/>
            <w:lang w:val="en-US"/>
          </w:rPr>
          <w:t>https://repository.uwtsd.ac.uk/id/eprint/1720/1/Albandary%20%2C%20M.%20%282020%29%20DBA%20A%20study%20of%20the%20impact.pdf</w:t>
        </w:r>
      </w:hyperlink>
      <w:r>
        <w:rPr>
          <w:rFonts w:ascii="Calibri" w:hAnsi="Calibri" w:cs="Calibri"/>
          <w:lang w:val="en-US"/>
        </w:rPr>
        <w:t xml:space="preserve"> [Accessed 24 Sep. 2022].</w:t>
      </w:r>
    </w:p>
    <w:p w14:paraId="4CC20468" w14:textId="77777777" w:rsidR="00430B3F" w:rsidRDefault="00430B3F" w:rsidP="00453DC0">
      <w:pPr>
        <w:keepNext/>
        <w:ind w:right="237"/>
        <w:rPr>
          <w:rFonts w:asciiTheme="minorHAnsi" w:hAnsiTheme="minorHAnsi" w:cstheme="minorHAnsi"/>
          <w:b/>
        </w:rPr>
      </w:pPr>
      <w:r>
        <w:rPr>
          <w:rFonts w:asciiTheme="minorHAnsi" w:hAnsiTheme="minorHAnsi" w:cstheme="minorHAnsi"/>
          <w:b/>
        </w:rPr>
        <w:t xml:space="preserve">Task 4 </w:t>
      </w:r>
    </w:p>
    <w:p w14:paraId="2D4CD921" w14:textId="77777777" w:rsidR="00430B3F" w:rsidRDefault="00430B3F" w:rsidP="00453DC0">
      <w:pPr>
        <w:keepNext/>
        <w:ind w:right="237"/>
        <w:rPr>
          <w:rFonts w:asciiTheme="minorHAnsi" w:hAnsiTheme="minorHAnsi" w:cstheme="minorHAnsi"/>
          <w:b/>
        </w:rPr>
      </w:pPr>
    </w:p>
    <w:p w14:paraId="0E69E23A"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Campbell, F. (2022). </w:t>
      </w:r>
      <w:r>
        <w:rPr>
          <w:rFonts w:ascii="Calibri" w:hAnsi="Calibri" w:cs="Calibri"/>
          <w:i/>
          <w:iCs/>
          <w:lang w:val="en-US"/>
        </w:rPr>
        <w:t>What is Group Mentoring? A Complete Guide | Guider Blog</w:t>
      </w:r>
      <w:r>
        <w:rPr>
          <w:rFonts w:ascii="Calibri" w:hAnsi="Calibri" w:cs="Calibri"/>
          <w:lang w:val="en-US"/>
        </w:rPr>
        <w:t xml:space="preserve">. [online] www.guider-ai.com. Available at: </w:t>
      </w:r>
      <w:hyperlink r:id="rId69" w:history="1">
        <w:r>
          <w:rPr>
            <w:rFonts w:ascii="Calibri" w:hAnsi="Calibri" w:cs="Calibri"/>
            <w:lang w:val="en-US"/>
          </w:rPr>
          <w:t>https://www.guider-ai.com/blog/what-is-group-mentoring-a-complete-guide</w:t>
        </w:r>
      </w:hyperlink>
      <w:r>
        <w:rPr>
          <w:rFonts w:ascii="Calibri" w:hAnsi="Calibri" w:cs="Calibri"/>
          <w:lang w:val="en-US"/>
        </w:rPr>
        <w:t xml:space="preserve"> [Accessed 25 Sep. 2022].</w:t>
      </w:r>
    </w:p>
    <w:p w14:paraId="0F1874A9"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Copley, S. (2011). </w:t>
      </w:r>
      <w:r>
        <w:rPr>
          <w:rFonts w:ascii="Calibri" w:hAnsi="Calibri" w:cs="Calibri"/>
          <w:i/>
          <w:iCs/>
          <w:lang w:val="en-US"/>
        </w:rPr>
        <w:t>Reflective Practice for Policing Students</w:t>
      </w:r>
      <w:r>
        <w:rPr>
          <w:rFonts w:ascii="Calibri" w:hAnsi="Calibri" w:cs="Calibri"/>
          <w:lang w:val="en-US"/>
        </w:rPr>
        <w:t>. Exeter: Learning Matters.</w:t>
      </w:r>
    </w:p>
    <w:p w14:paraId="3840239A" w14:textId="77777777"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Nabine, F. (n.d.). </w:t>
      </w:r>
      <w:r>
        <w:rPr>
          <w:rFonts w:ascii="Calibri" w:hAnsi="Calibri" w:cs="Calibri"/>
          <w:i/>
          <w:iCs/>
          <w:lang w:val="en-US"/>
        </w:rPr>
        <w:t>What is Group Mentoring?</w:t>
      </w:r>
      <w:r>
        <w:rPr>
          <w:rFonts w:ascii="Calibri" w:hAnsi="Calibri" w:cs="Calibri"/>
          <w:lang w:val="en-US"/>
        </w:rPr>
        <w:t xml:space="preserve"> [online] www.get.mentoringcomplete.com. Available at: </w:t>
      </w:r>
      <w:hyperlink r:id="rId70" w:history="1">
        <w:r>
          <w:rPr>
            <w:rFonts w:ascii="Calibri" w:hAnsi="Calibri" w:cs="Calibri"/>
            <w:lang w:val="en-US"/>
          </w:rPr>
          <w:t>https://www.get.mentoringcomplete.com/blog/what-is-group-mentoring</w:t>
        </w:r>
      </w:hyperlink>
      <w:r>
        <w:rPr>
          <w:rFonts w:ascii="Calibri" w:hAnsi="Calibri" w:cs="Calibri"/>
          <w:lang w:val="en-US"/>
        </w:rPr>
        <w:t>.</w:t>
      </w:r>
    </w:p>
    <w:p w14:paraId="0FA2AB3B" w14:textId="71AC3BDD" w:rsidR="00430B3F" w:rsidRDefault="00430B3F" w:rsidP="00430B3F">
      <w:pPr>
        <w:widowControl w:val="0"/>
        <w:spacing w:after="240" w:line="360" w:lineRule="auto"/>
        <w:rPr>
          <w:rFonts w:ascii="Calibri" w:hAnsi="Calibri" w:cs="Calibri"/>
          <w:lang w:val="en-US"/>
        </w:rPr>
      </w:pPr>
      <w:r>
        <w:rPr>
          <w:rFonts w:ascii="Calibri" w:hAnsi="Calibri" w:cs="Calibri"/>
          <w:lang w:val="en-US"/>
        </w:rPr>
        <w:t xml:space="preserve">Rezania, D. and Gurney, R. (2014). Building successful student-athlete coach relationships: examining coaching practices and commitment to the coach. </w:t>
      </w:r>
      <w:r>
        <w:rPr>
          <w:rFonts w:ascii="Calibri" w:hAnsi="Calibri" w:cs="Calibri"/>
          <w:i/>
          <w:iCs/>
          <w:lang w:val="en-US"/>
        </w:rPr>
        <w:t>SpringerPlus</w:t>
      </w:r>
      <w:r>
        <w:rPr>
          <w:rFonts w:ascii="Calibri" w:hAnsi="Calibri" w:cs="Calibri"/>
          <w:lang w:val="en-US"/>
        </w:rPr>
        <w:t>, 3(1). doi:</w:t>
      </w:r>
      <w:hyperlink r:id="rId71" w:history="1">
        <w:r>
          <w:rPr>
            <w:rFonts w:ascii="Calibri" w:hAnsi="Calibri" w:cs="Calibri"/>
            <w:lang w:val="en-US"/>
          </w:rPr>
          <w:t>10.1186/2193-1801-3-383</w:t>
        </w:r>
      </w:hyperlink>
      <w:r>
        <w:rPr>
          <w:rFonts w:ascii="Calibri" w:hAnsi="Calibri" w:cs="Calibri"/>
          <w:lang w:val="en-US"/>
        </w:rPr>
        <w:t>.</w:t>
      </w:r>
    </w:p>
    <w:p w14:paraId="6ED77802" w14:textId="4A2FF813" w:rsidR="0093018C" w:rsidRPr="00294868" w:rsidRDefault="00BC5725" w:rsidP="00453DC0">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DA746F" w14:textId="77777777" w:rsidR="00430B3F" w:rsidRDefault="00430B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E642F" w14:textId="77777777" w:rsidR="00430B3F" w:rsidRDefault="00430B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14EF66" w14:textId="77777777" w:rsidR="00430B3F" w:rsidRDefault="00430B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4A4D5B" w14:textId="77777777" w:rsidR="00430B3F" w:rsidRDefault="00430B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1A99F" w14:textId="77777777" w:rsidR="00430B3F" w:rsidRDefault="00430B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D1F88"/>
    <w:multiLevelType w:val="hybridMultilevel"/>
    <w:tmpl w:val="C6F2EECE"/>
    <w:lvl w:ilvl="0" w:tplc="D9DC7558">
      <w:start w:val="1"/>
      <w:numFmt w:val="bullet"/>
      <w:lvlText w:val=""/>
      <w:lvlJc w:val="left"/>
      <w:pPr>
        <w:ind w:left="720" w:hanging="360"/>
      </w:pPr>
      <w:rPr>
        <w:rFonts w:ascii="Symbol" w:hAnsi="Symbol" w:hint="default"/>
      </w:rPr>
    </w:lvl>
    <w:lvl w:ilvl="1" w:tplc="2CFE6CA0">
      <w:start w:val="1"/>
      <w:numFmt w:val="bullet"/>
      <w:lvlText w:val="o"/>
      <w:lvlJc w:val="left"/>
      <w:pPr>
        <w:ind w:left="1440" w:hanging="360"/>
      </w:pPr>
      <w:rPr>
        <w:rFonts w:ascii="Courier New" w:hAnsi="Courier New" w:hint="default"/>
      </w:rPr>
    </w:lvl>
    <w:lvl w:ilvl="2" w:tplc="92EA85A6">
      <w:start w:val="1"/>
      <w:numFmt w:val="bullet"/>
      <w:lvlText w:val=""/>
      <w:lvlJc w:val="left"/>
      <w:pPr>
        <w:ind w:left="2160" w:hanging="360"/>
      </w:pPr>
      <w:rPr>
        <w:rFonts w:ascii="Wingdings" w:hAnsi="Wingdings" w:hint="default"/>
      </w:rPr>
    </w:lvl>
    <w:lvl w:ilvl="3" w:tplc="91C252E8">
      <w:start w:val="1"/>
      <w:numFmt w:val="bullet"/>
      <w:lvlText w:val=""/>
      <w:lvlJc w:val="left"/>
      <w:pPr>
        <w:ind w:left="2880" w:hanging="360"/>
      </w:pPr>
      <w:rPr>
        <w:rFonts w:ascii="Symbol" w:hAnsi="Symbol" w:hint="default"/>
      </w:rPr>
    </w:lvl>
    <w:lvl w:ilvl="4" w:tplc="08DEAC2C">
      <w:start w:val="1"/>
      <w:numFmt w:val="bullet"/>
      <w:lvlText w:val="o"/>
      <w:lvlJc w:val="left"/>
      <w:pPr>
        <w:ind w:left="3600" w:hanging="360"/>
      </w:pPr>
      <w:rPr>
        <w:rFonts w:ascii="Courier New" w:hAnsi="Courier New" w:hint="default"/>
      </w:rPr>
    </w:lvl>
    <w:lvl w:ilvl="5" w:tplc="C79AF5BA">
      <w:start w:val="1"/>
      <w:numFmt w:val="bullet"/>
      <w:lvlText w:val=""/>
      <w:lvlJc w:val="left"/>
      <w:pPr>
        <w:ind w:left="4320" w:hanging="360"/>
      </w:pPr>
      <w:rPr>
        <w:rFonts w:ascii="Wingdings" w:hAnsi="Wingdings" w:hint="default"/>
      </w:rPr>
    </w:lvl>
    <w:lvl w:ilvl="6" w:tplc="6AD8489C">
      <w:start w:val="1"/>
      <w:numFmt w:val="bullet"/>
      <w:lvlText w:val=""/>
      <w:lvlJc w:val="left"/>
      <w:pPr>
        <w:ind w:left="5040" w:hanging="360"/>
      </w:pPr>
      <w:rPr>
        <w:rFonts w:ascii="Symbol" w:hAnsi="Symbol" w:hint="default"/>
      </w:rPr>
    </w:lvl>
    <w:lvl w:ilvl="7" w:tplc="010CA25A">
      <w:start w:val="1"/>
      <w:numFmt w:val="bullet"/>
      <w:lvlText w:val="o"/>
      <w:lvlJc w:val="left"/>
      <w:pPr>
        <w:ind w:left="5760" w:hanging="360"/>
      </w:pPr>
      <w:rPr>
        <w:rFonts w:ascii="Courier New" w:hAnsi="Courier New" w:hint="default"/>
      </w:rPr>
    </w:lvl>
    <w:lvl w:ilvl="8" w:tplc="CF22FFEC">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57122"/>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0B3F"/>
    <w:rsid w:val="004348AE"/>
    <w:rsid w:val="004376C0"/>
    <w:rsid w:val="0044115F"/>
    <w:rsid w:val="0044223A"/>
    <w:rsid w:val="00446792"/>
    <w:rsid w:val="00446F80"/>
    <w:rsid w:val="00450C83"/>
    <w:rsid w:val="00451851"/>
    <w:rsid w:val="00453343"/>
    <w:rsid w:val="00453DC0"/>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16965"/>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73EBC5"/>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justiceinspectorates.gov.uk/hmicfrs/wp-content/uploads/2014/04/an-inspection-of-the-arrangements-that-police-forces-have-in-place-to-meet-the-strategic-policing-requirement.pdf" TargetMode="External"/><Relationship Id="rId39" Type="http://schemas.openxmlformats.org/officeDocument/2006/relationships/hyperlink" Target="https://www.theguardian.com/uk-news/2021/dec/06/two-met-police-officers-jailed-photos-murdered-sisters-deniz-jaffer-jamie-lewis-nicole-smallman-bibaa-henry" TargetMode="External"/><Relationship Id="rId21" Type="http://schemas.openxmlformats.org/officeDocument/2006/relationships/hyperlink" Target="https://www.college.police.uk/career-learning/policing-education-qualifications-framework-peqf" TargetMode="External"/><Relationship Id="rId34" Type="http://schemas.openxmlformats.org/officeDocument/2006/relationships/hyperlink" Target="file:///C:\Users\407203\Downloads\10.1007\s12103-016-9380-4" TargetMode="External"/><Relationship Id="rId42" Type="http://schemas.openxmlformats.org/officeDocument/2006/relationships/hyperlink" Target="https://policeconduct.gov.uk/news/iopc-warns-officers-about-inappropriate-social-media-use" TargetMode="External"/><Relationship Id="rId47" Type="http://schemas.openxmlformats.org/officeDocument/2006/relationships/hyperlink" Target="https://www.npcc.police.uk/2019%20FOI/NPCC%20Miscellaneous/015%2018%2010%20Social%20Media%20Policing%20presentation%20slides%20Power%20Point.pdf" TargetMode="External"/><Relationship Id="rId50" Type="http://schemas.openxmlformats.org/officeDocument/2006/relationships/hyperlink" Target="file:///C:\Users\407203\Downloads\10.1108\jmp-04-2014-0135" TargetMode="External"/><Relationship Id="rId55" Type="http://schemas.openxmlformats.org/officeDocument/2006/relationships/hyperlink" Target="https://online-learning-college.com/knowledge-hub/business/authoritative-leadership/#what-is-authoritative-leadership" TargetMode="External"/><Relationship Id="rId63" Type="http://schemas.openxmlformats.org/officeDocument/2006/relationships/hyperlink" Target="https://davidgolembiowski.com/3-most-effective-styles-of-police-leadership/" TargetMode="External"/><Relationship Id="rId68" Type="http://schemas.openxmlformats.org/officeDocument/2006/relationships/hyperlink" Target="https://repository.uwtsd.ac.uk/id/eprint/1720/1/Albandary%20%2C%20M.%20%282020%29%20DBA%20A%20study%20of%20the%20impact.pdf" TargetMode="External"/><Relationship Id="rId7" Type="http://schemas.openxmlformats.org/officeDocument/2006/relationships/settings" Target="settings.xml"/><Relationship Id="rId71" Type="http://schemas.openxmlformats.org/officeDocument/2006/relationships/hyperlink" Target="file:///C:\Users\407203\Downloads\10.1186\2193-1801-3-383" TargetMode="Externa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news.npcc.police.uk/releases/official-launch-of-the-college-of-policing" TargetMode="External"/><Relationship Id="rId11" Type="http://schemas.openxmlformats.org/officeDocument/2006/relationships/image" Target="media/image1.png"/><Relationship Id="rId24" Type="http://schemas.openxmlformats.org/officeDocument/2006/relationships/hyperlink" Target="https://www.gmb.org.uk/news/shock-figures-reveal-23500-police-staff-cut-under-tories" TargetMode="External"/><Relationship Id="rId32" Type="http://schemas.openxmlformats.org/officeDocument/2006/relationships/hyperlink" Target="https://assets.publishing.service.gov.uk/government/uploads/system/uploads/attachment_data/file/417116/The_Strategic_Policing_Requirement.pdf" TargetMode="External"/><Relationship Id="rId37" Type="http://schemas.openxmlformats.org/officeDocument/2006/relationships/hyperlink" Target="https://www.college.police.uk/app/major-investigation-and-public-protection/missing-persons/missing-persons" TargetMode="External"/><Relationship Id="rId40" Type="http://schemas.openxmlformats.org/officeDocument/2006/relationships/hyperlink" Target="https://review42.com/resources/social-media-marketing-statistics/#:~:text=Social%20Media%20Users%20Statistics%201%201.%20More%20than" TargetMode="External"/><Relationship Id="rId45" Type="http://schemas.openxmlformats.org/officeDocument/2006/relationships/hyperlink" Target="https://www.nationalcrimeagency.gov.uk/who-we-are/publications/503-uk-missing-persons-unit-statistics-report-2019-2020-1/file" TargetMode="External"/><Relationship Id="rId53" Type="http://schemas.openxmlformats.org/officeDocument/2006/relationships/hyperlink" Target="https://www.cleverism.com/authoritarian-leadership-guide/" TargetMode="External"/><Relationship Id="rId58" Type="http://schemas.openxmlformats.org/officeDocument/2006/relationships/hyperlink" Target="https://www.college.police.uk/guidance/leadership-expectations" TargetMode="External"/><Relationship Id="rId66" Type="http://schemas.openxmlformats.org/officeDocument/2006/relationships/hyperlink" Target="file:///C:\Users\407203\Downloads\10.7748\ns.2020.e11593"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college.police.uk/s3fs-public/2022-02/Fundamental-review-of-the-College-of-Policing.pdf" TargetMode="External"/><Relationship Id="rId28" Type="http://schemas.openxmlformats.org/officeDocument/2006/relationships/hyperlink" Target="https://www.huffingtonpost.co.uk/entry/austerity-leading-to-extreme-stress-amongst-police-officers-as-more-work-alone_uk_5c63cdc9e4b03de94296f346#:~:text=Austerity%20has%20seen%20the%20removal%20of%2022%2C000%20officers" TargetMode="External"/><Relationship Id="rId36" Type="http://schemas.openxmlformats.org/officeDocument/2006/relationships/hyperlink" Target="https://www.college.police.uk/app/engagement-and-communication/media-relations" TargetMode="External"/><Relationship Id="rId49" Type="http://schemas.openxmlformats.org/officeDocument/2006/relationships/hyperlink" Target="file:///C:\Users\407203\Downloads\10.9790\487x-16846270" TargetMode="External"/><Relationship Id="rId57" Type="http://schemas.openxmlformats.org/officeDocument/2006/relationships/hyperlink" Target="https://www.verywellmind.com/what-is-laissez-faire-leadership-2795316#citation-3" TargetMode="External"/><Relationship Id="rId61" Type="http://schemas.openxmlformats.org/officeDocument/2006/relationships/hyperlink" Target="https://onlinedegrees.sandiego.edu/what-style-police-leadership-most-effectiv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polfed.org/westmids/latest-news/2022/numbers-of-police-recruits-who-quit-before-completing-probation-troubling/" TargetMode="External"/><Relationship Id="rId44" Type="http://schemas.openxmlformats.org/officeDocument/2006/relationships/hyperlink" Target="https://www.met.police.uk/police-forces/metropolitan-police/areas/about-us/about-the-met/rebuilding-trust/" TargetMode="External"/><Relationship Id="rId52" Type="http://schemas.openxmlformats.org/officeDocument/2006/relationships/hyperlink" Target="https://www.betterup.com/blog/transactional-leadership" TargetMode="External"/><Relationship Id="rId60" Type="http://schemas.openxmlformats.org/officeDocument/2006/relationships/hyperlink" Target="https://www.striveleadership.org/blog/12-different-types-of-leadership-styles" TargetMode="External"/><Relationship Id="rId65" Type="http://schemas.openxmlformats.org/officeDocument/2006/relationships/hyperlink" Target="https://www.oxfordlearnersdictionaries.com/definition/english/leader?q=leader" TargetMode="External"/><Relationship Id="rId73"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bout" TargetMode="External"/><Relationship Id="rId27" Type="http://schemas.openxmlformats.org/officeDocument/2006/relationships/hyperlink" Target="https://publications.parliament.uk/pa/cm201415/cmselect/cmhaff/800/80005.htm" TargetMode="External"/><Relationship Id="rId30" Type="http://schemas.openxmlformats.org/officeDocument/2006/relationships/hyperlink" Target="https://www.npcc.police.uk/documents/Policing%20Vision.pdf" TargetMode="External"/><Relationship Id="rId35" Type="http://schemas.openxmlformats.org/officeDocument/2006/relationships/hyperlink" Target="file:///C:\Users\407203\Downloads\10.1080\24694452.2021.1907172" TargetMode="External"/><Relationship Id="rId43" Type="http://schemas.openxmlformats.org/officeDocument/2006/relationships/hyperlink" Target="file:///C:\Users\407203\Downloads\10.1093\sf\soaa139" TargetMode="External"/><Relationship Id="rId48" Type="http://schemas.openxmlformats.org/officeDocument/2006/relationships/hyperlink" Target="file:///C:\Users\407203\Downloads\10.18775\ijied.1849-7551-7020.2015.41.2003" TargetMode="External"/><Relationship Id="rId56" Type="http://schemas.openxmlformats.org/officeDocument/2006/relationships/hyperlink" Target="https://www.startingbusiness.com/blog/transformational-pros-cons" TargetMode="External"/><Relationship Id="rId64" Type="http://schemas.openxmlformats.org/officeDocument/2006/relationships/hyperlink" Target="https://blog.udemy.com/participative-leadership/" TargetMode="External"/><Relationship Id="rId69" Type="http://schemas.openxmlformats.org/officeDocument/2006/relationships/hyperlink" Target="https://www.guider-ai.com/blog/what-is-group-mentoring-a-complete-guide" TargetMode="External"/><Relationship Id="rId8" Type="http://schemas.openxmlformats.org/officeDocument/2006/relationships/webSettings" Target="webSettings.xml"/><Relationship Id="rId51" Type="http://schemas.openxmlformats.org/officeDocument/2006/relationships/hyperlink" Target="file:///C:\Users\407203\Downloads\10.1108\jmd-06-2017-0213" TargetMode="External"/><Relationship Id="rId72"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gwent.pcc.police.uk/en/news-room/operation-uplift/" TargetMode="External"/><Relationship Id="rId33" Type="http://schemas.openxmlformats.org/officeDocument/2006/relationships/hyperlink" Target="https://www.gov.uk/government/organisations/national-policing-improvement-agency" TargetMode="External"/><Relationship Id="rId38" Type="http://schemas.openxmlformats.org/officeDocument/2006/relationships/hyperlink" Target="file:///C:\Users\407203\Downloads\10.5042\sc.2010.0226" TargetMode="External"/><Relationship Id="rId46" Type="http://schemas.openxmlformats.org/officeDocument/2006/relationships/hyperlink" Target="file:///C:\Users\407203\Downloads\10.1108\17578041311315030" TargetMode="External"/><Relationship Id="rId59" Type="http://schemas.openxmlformats.org/officeDocument/2006/relationships/hyperlink" Target="https://www.college.police.uk/career-learning/career-development/professional-development-review-pdr" TargetMode="External"/><Relationship Id="rId67" Type="http://schemas.openxmlformats.org/officeDocument/2006/relationships/hyperlink" Target="https://online.stu.edu/degrees/education/what-is-transactional-leadership/" TargetMode="External"/><Relationship Id="rId20" Type="http://schemas.openxmlformats.org/officeDocument/2006/relationships/hyperlink" Target="https://www.college.police.uk/career-learning/career-development/CPD" TargetMode="External"/><Relationship Id="rId41" Type="http://schemas.openxmlformats.org/officeDocument/2006/relationships/hyperlink" Target="https://www.gwent.police.uk/news/gwent/news/news/2020/november/unsung-heroes-of-gwent-polices-force-control-room-honoured-during-international-control-room-week/" TargetMode="External"/><Relationship Id="rId54" Type="http://schemas.openxmlformats.org/officeDocument/2006/relationships/hyperlink" Target="https://repository.uwtsd.ac.uk/id/eprint/1977/1/1977%20Moragolle%20Dilan%20%282022%29%20DBA%20The%20effect%20of%20leadership%20style%20on%20business%20performance.pdf" TargetMode="External"/><Relationship Id="rId62" Type="http://schemas.openxmlformats.org/officeDocument/2006/relationships/hyperlink" Target="https://brandongaille.com/22-advantages-and-disadvantages-of-transformational-leadership/" TargetMode="External"/><Relationship Id="rId70" Type="http://schemas.openxmlformats.org/officeDocument/2006/relationships/hyperlink" Target="https://www.get.mentoringcomplete.com/blog/what-is-group-mentoring"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11711</Words>
  <Characters>72922</Characters>
  <Application>Microsoft Office Word</Application>
  <DocSecurity>0</DocSecurity>
  <Lines>607</Lines>
  <Paragraphs>168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84465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Reynolds, Samuel</cp:lastModifiedBy>
  <cp:revision>2</cp:revision>
  <cp:lastPrinted>2014-08-26T08:55:00Z</cp:lastPrinted>
  <dcterms:created xsi:type="dcterms:W3CDTF">2022-09-26T17:57:00Z</dcterms:created>
  <dcterms:modified xsi:type="dcterms:W3CDTF">2022-09-26T17:57:00Z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2022-09-26T17:18:20Z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4d4a67c1-41e5-4ecb-8201-f0dd9d2a4353</vt:lpwstr>
  </property>
  <property fmtid="{D5CDD505-2E9C-101B-9397-08002B2CF9AE}" pid="9" name="MSIP_Label_f2acd28b-79a3-4a0f-b0ff-4b75658b1549_ContentBits">
    <vt:lpwstr>0</vt:lpwstr>
  </property>
</Properties>
</file>