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56B3D3" w14:textId="28BE0696" w:rsidR="007E34FD" w:rsidRDefault="00956BA3" w:rsidP="00956BA3">
      <w:pPr>
        <w:jc w:val="center"/>
        <w:rPr>
          <w:b/>
          <w:bCs/>
          <w:u w:val="single"/>
        </w:rPr>
      </w:pPr>
      <w:r>
        <w:rPr>
          <w:b/>
          <w:bCs/>
          <w:u w:val="single"/>
        </w:rPr>
        <w:t>Features of IPv6</w:t>
      </w:r>
    </w:p>
    <w:p w14:paraId="1D0F6C01" w14:textId="73AF2F16" w:rsidR="0096742D" w:rsidRDefault="0096742D" w:rsidP="00956BA3">
      <w:pPr>
        <w:jc w:val="center"/>
        <w:rPr>
          <w:b/>
          <w:bCs/>
          <w:u w:val="single"/>
        </w:rPr>
      </w:pPr>
    </w:p>
    <w:p w14:paraId="22AE5F32" w14:textId="3A2CD017" w:rsidR="0096742D" w:rsidRDefault="0037644A" w:rsidP="0096742D">
      <w:r>
        <w:t xml:space="preserve">Internet Protocol version 6, otherwise known as </w:t>
      </w:r>
      <w:r w:rsidR="0096742D">
        <w:t>IPv6</w:t>
      </w:r>
      <w:r>
        <w:t>,</w:t>
      </w:r>
      <w:r w:rsidR="0096742D">
        <w:t xml:space="preserve"> is the successor to IPv4</w:t>
      </w:r>
      <w:r>
        <w:t xml:space="preserve"> and is the most recent version of Internet Protocol communications.</w:t>
      </w:r>
      <w:r w:rsidR="0096742D">
        <w:t xml:space="preserve"> </w:t>
      </w:r>
      <w:r>
        <w:t xml:space="preserve">It was developed to deal with the problems of IPv4, mainly from address exhaustion which depleted unallocated IPv4 addresses. It </w:t>
      </w:r>
      <w:r w:rsidR="0096742D">
        <w:t xml:space="preserve">has been radically changed in order to support a wide range of features while keeping with the basic functions of IP addressing. IPv6 </w:t>
      </w:r>
      <w:r w:rsidR="35B587FC">
        <w:t>offers a variety of new features compared to IPv4.</w:t>
      </w:r>
    </w:p>
    <w:p w14:paraId="10FA1A24" w14:textId="65C991F8" w:rsidR="0096742D" w:rsidRDefault="0096742D" w:rsidP="0096742D"/>
    <w:p w14:paraId="00F1CE75" w14:textId="3AFB7EC6" w:rsidR="0096742D" w:rsidRDefault="00662FB3" w:rsidP="330D2BB5">
      <w:r>
        <w:t>One of the main features of IPv6 is that it has a larger address space</w:t>
      </w:r>
      <w:r w:rsidR="00970F41">
        <w:t xml:space="preserve">. Unlike IPv4 which </w:t>
      </w:r>
      <w:r>
        <w:t>has</w:t>
      </w:r>
      <w:r w:rsidR="00970F41">
        <w:t xml:space="preserve"> a </w:t>
      </w:r>
      <w:proofErr w:type="gramStart"/>
      <w:r w:rsidR="00970F41">
        <w:t>32 bit</w:t>
      </w:r>
      <w:proofErr w:type="gramEnd"/>
      <w:r w:rsidR="00970F41">
        <w:t xml:space="preserve"> address space, IPv6 </w:t>
      </w:r>
      <w:r>
        <w:t>has</w:t>
      </w:r>
      <w:r w:rsidR="00970F41">
        <w:t xml:space="preserve"> a 128 bit address space</w:t>
      </w:r>
      <w:r>
        <w:t xml:space="preserve"> which is divided into eight 16-bit blocks, each block is then converted into 4 digit hexadecimal numbers separated by colon symbols</w:t>
      </w:r>
      <w:r w:rsidR="00970F41">
        <w:t xml:space="preserve">. The extra bits enable </w:t>
      </w:r>
      <w:r>
        <w:t>IPv6</w:t>
      </w:r>
      <w:r w:rsidR="00970F41">
        <w:t xml:space="preserve"> to support more addresses than its predecessor, as well as allowing a better allocation of addresses and better route aggregation.</w:t>
      </w:r>
      <w:r w:rsidR="00A1675D">
        <w:t xml:space="preserve"> Due to the </w:t>
      </w:r>
      <w:proofErr w:type="spellStart"/>
      <w:r w:rsidR="00A1675D">
        <w:t>hexademical</w:t>
      </w:r>
      <w:proofErr w:type="spellEnd"/>
      <w:r w:rsidR="00A1675D">
        <w:t>, colon-</w:t>
      </w:r>
      <w:r w:rsidR="00FB1889">
        <w:t>separated</w:t>
      </w:r>
      <w:r w:rsidR="00A1675D">
        <w:t xml:space="preserve"> structure of the address, this makes IPv6 better suited for mobile networks.</w:t>
      </w:r>
      <w:r w:rsidR="009A7FD3">
        <w:t xml:space="preserve"> While IPv4 is a numeric address, IPv6 differs in that it is an alphanumeric address. </w:t>
      </w:r>
    </w:p>
    <w:p w14:paraId="602AFE06" w14:textId="2572B90D" w:rsidR="0096742D" w:rsidRDefault="00CB1CFC" w:rsidP="330D2BB5">
      <w:r>
        <w:t>Another feature of IPv6 is stateless address a</w:t>
      </w:r>
      <w:r w:rsidR="0096742D">
        <w:t>uto-configuration</w:t>
      </w:r>
      <w:r>
        <w:t>, auto-configuration in IPv6 contains link-local addresses and multicasting. It also features the Neighbour Discover protocol which operates at the link layer of the Internet model, its purpose is to gather information for internet communication, such as local connection configurations and for communication with far away systems it gathers domain name servers and gateways.</w:t>
      </w:r>
      <w:r w:rsidR="00087CD1">
        <w:t xml:space="preserve"> As well as stateless address auto-configuration IPv6 also supports stateful auto-configuration, in which communication is discrete and individual, being unrelated to those that precede or follow.</w:t>
      </w:r>
    </w:p>
    <w:p w14:paraId="3D6DAD64" w14:textId="61DC7CEF" w:rsidR="003C5331" w:rsidRDefault="003C5331" w:rsidP="330D2BB5">
      <w:r>
        <w:t>IPv6 does not support the broadcast address type, unlike IPv4 which did support it but was restricted due to performance problems. IPv6 supports:</w:t>
      </w:r>
    </w:p>
    <w:p w14:paraId="7491673E" w14:textId="5BC4069E" w:rsidR="0096742D" w:rsidRDefault="003C5331" w:rsidP="330D2BB5">
      <w:pPr>
        <w:pStyle w:val="ListParagraph"/>
        <w:numPr>
          <w:ilvl w:val="0"/>
          <w:numId w:val="4"/>
        </w:numPr>
        <w:rPr>
          <w:rFonts w:eastAsiaTheme="minorEastAsia"/>
        </w:rPr>
      </w:pPr>
      <w:r>
        <w:t>Unicast addresses, which are the same standard addresses as in IPv4. One address supports one host interface.</w:t>
      </w:r>
    </w:p>
    <w:p w14:paraId="0A3EB697" w14:textId="2604D161" w:rsidR="003C5331" w:rsidRDefault="003C5331" w:rsidP="330D2BB5">
      <w:pPr>
        <w:pStyle w:val="ListParagraph"/>
        <w:numPr>
          <w:ilvl w:val="0"/>
          <w:numId w:val="4"/>
        </w:numPr>
        <w:rPr>
          <w:rFonts w:eastAsiaTheme="minorEastAsia"/>
        </w:rPr>
      </w:pPr>
      <w:r>
        <w:t>Multicast addresses, which were an optional choice in IPv4 but necessary in IPv6. These are addresses that represent various groups of IP devices. If a message was sent through multicast then it would be sent to that specific group of IP devices.</w:t>
      </w:r>
    </w:p>
    <w:p w14:paraId="414AF279" w14:textId="3865E339" w:rsidR="00421724" w:rsidRDefault="00AC3F49" w:rsidP="330D2BB5">
      <w:pPr>
        <w:pStyle w:val="ListParagraph"/>
        <w:numPr>
          <w:ilvl w:val="0"/>
          <w:numId w:val="4"/>
        </w:numPr>
        <w:rPr>
          <w:rFonts w:eastAsiaTheme="minorEastAsia"/>
        </w:rPr>
      </w:pPr>
      <w:r>
        <w:t>Anycast addresses, which are used when a message is sent to any member of a group but not to all members.</w:t>
      </w:r>
      <w:r w:rsidR="00AB1EF4">
        <w:t xml:space="preserve"> It is important in that it removes the strict need for unique IP addresses, allowing the same IP address to be assigned to more than one device.</w:t>
      </w:r>
      <w:r>
        <w:t xml:space="preserve"> Often the member of the group that is easier to reach will be sent the message.</w:t>
      </w:r>
    </w:p>
    <w:p w14:paraId="787A8FA2" w14:textId="55869FF0" w:rsidR="0096742D" w:rsidRDefault="009A7FD3" w:rsidP="330D2BB5">
      <w:r>
        <w:t xml:space="preserve">IPv6 has a large IP address scheme that enables it to allocate devices with unique IP addresses. The scheme saves and stores IP addresses so devices are able to receive and send data among other devices. </w:t>
      </w:r>
      <w:r w:rsidR="000E017B">
        <w:t xml:space="preserve">This large address scheme is what gives IPv6 the capability of supplying unique addresses to every device attached to the internet. </w:t>
      </w:r>
      <w:r>
        <w:t xml:space="preserve">This also makes streaming media much more efficient for use in communications. </w:t>
      </w:r>
    </w:p>
    <w:p w14:paraId="28B2AC28" w14:textId="05B550A2" w:rsidR="000E017B" w:rsidRPr="0096742D" w:rsidRDefault="00232D97" w:rsidP="330D2BB5">
      <w:r>
        <w:t xml:space="preserve">IPv6 has security implemented into it in order to prevent data leaks or hacking, the protocol implemented is known as IPsec. This means that communication is either encrypted, authenticated or in some cases both via extension headers. IPSec operates in two distinct modes: Transport and Tunnel. Transport is a host to host mode, where only the payload is encrypted or authenticated. </w:t>
      </w:r>
      <w:r>
        <w:lastRenderedPageBreak/>
        <w:t>Tunnel is a gateway to gateway or gateway to host mode, in which the entire IPv6 packet is encrypted and authenticated. The packet is then topped off with a new IPv6 header.</w:t>
      </w:r>
    </w:p>
    <w:p w14:paraId="47E8DF16" w14:textId="087BD1E4" w:rsidR="5FEDEE0F" w:rsidRDefault="5FEDEE0F" w:rsidP="330D2BB5">
      <w:r>
        <w:t xml:space="preserve">IPv6 has a neighbour discovery protocol, which is used for </w:t>
      </w:r>
      <w:r w:rsidR="581B8539">
        <w:t xml:space="preserve">gathering important pieces of information necessary for internet communication, the configuration of local connections, domain </w:t>
      </w:r>
      <w:r w:rsidR="7608621F">
        <w:t xml:space="preserve">name servers and gateways. While the protocol is similar in function to IPv4 </w:t>
      </w:r>
      <w:r w:rsidR="4875AE21">
        <w:t xml:space="preserve">protocols such as ICMP Router Discovery </w:t>
      </w:r>
      <w:r w:rsidR="53927A47">
        <w:t>and Redirect, as well as Address Resolution Protocol</w:t>
      </w:r>
      <w:r w:rsidR="68E8FB96">
        <w:t>, it improves upon them in terms of router discovery and address resolution. The neigh</w:t>
      </w:r>
      <w:r w:rsidR="427417A4">
        <w:t>bour discovery protocol uses five distinct messages:</w:t>
      </w:r>
    </w:p>
    <w:p w14:paraId="16BED493" w14:textId="70069C41" w:rsidR="427417A4" w:rsidRDefault="427417A4" w:rsidP="330D2BB5">
      <w:pPr>
        <w:pStyle w:val="ListParagraph"/>
        <w:numPr>
          <w:ilvl w:val="0"/>
          <w:numId w:val="2"/>
        </w:numPr>
        <w:rPr>
          <w:rFonts w:eastAsiaTheme="minorEastAsia"/>
          <w:color w:val="212529"/>
        </w:rPr>
      </w:pPr>
      <w:r w:rsidRPr="330D2BB5">
        <w:rPr>
          <w:rFonts w:ascii="Segoe UI" w:eastAsia="Segoe UI" w:hAnsi="Segoe UI" w:cs="Segoe UI"/>
          <w:color w:val="212529"/>
          <w:sz w:val="24"/>
          <w:szCs w:val="24"/>
        </w:rPr>
        <w:t>R</w:t>
      </w:r>
      <w:r w:rsidRPr="330D2BB5">
        <w:rPr>
          <w:rFonts w:eastAsiaTheme="minorEastAsia"/>
          <w:color w:val="212529"/>
        </w:rPr>
        <w:t>outer Solicitation (ICMPv6 type 133).</w:t>
      </w:r>
    </w:p>
    <w:p w14:paraId="00D21506" w14:textId="4DE72EA2" w:rsidR="427417A4" w:rsidRDefault="427417A4" w:rsidP="330D2BB5">
      <w:pPr>
        <w:pStyle w:val="ListParagraph"/>
        <w:numPr>
          <w:ilvl w:val="0"/>
          <w:numId w:val="2"/>
        </w:numPr>
        <w:rPr>
          <w:rFonts w:eastAsiaTheme="minorEastAsia"/>
          <w:color w:val="212529"/>
        </w:rPr>
      </w:pPr>
      <w:r w:rsidRPr="330D2BB5">
        <w:rPr>
          <w:rFonts w:eastAsiaTheme="minorEastAsia"/>
          <w:color w:val="212529"/>
        </w:rPr>
        <w:t>Router Advertisement (ICMPv6 type 134).</w:t>
      </w:r>
    </w:p>
    <w:p w14:paraId="29D821F4" w14:textId="5DCB5D51" w:rsidR="427417A4" w:rsidRDefault="427417A4" w:rsidP="330D2BB5">
      <w:pPr>
        <w:pStyle w:val="ListParagraph"/>
        <w:numPr>
          <w:ilvl w:val="0"/>
          <w:numId w:val="2"/>
        </w:numPr>
        <w:rPr>
          <w:rFonts w:eastAsiaTheme="minorEastAsia"/>
          <w:color w:val="212529"/>
        </w:rPr>
      </w:pPr>
      <w:proofErr w:type="spellStart"/>
      <w:r w:rsidRPr="330D2BB5">
        <w:rPr>
          <w:rFonts w:eastAsiaTheme="minorEastAsia"/>
          <w:color w:val="212529"/>
        </w:rPr>
        <w:t>Neighbor</w:t>
      </w:r>
      <w:proofErr w:type="spellEnd"/>
      <w:r w:rsidRPr="330D2BB5">
        <w:rPr>
          <w:rFonts w:eastAsiaTheme="minorEastAsia"/>
          <w:color w:val="212529"/>
        </w:rPr>
        <w:t xml:space="preserve"> Solicitation (ICMPv6 type 135).</w:t>
      </w:r>
    </w:p>
    <w:p w14:paraId="36980888" w14:textId="4364C067" w:rsidR="427417A4" w:rsidRDefault="427417A4" w:rsidP="330D2BB5">
      <w:pPr>
        <w:pStyle w:val="ListParagraph"/>
        <w:numPr>
          <w:ilvl w:val="0"/>
          <w:numId w:val="2"/>
        </w:numPr>
        <w:rPr>
          <w:rFonts w:eastAsiaTheme="minorEastAsia"/>
          <w:color w:val="212529"/>
        </w:rPr>
      </w:pPr>
      <w:proofErr w:type="spellStart"/>
      <w:r w:rsidRPr="330D2BB5">
        <w:rPr>
          <w:rFonts w:eastAsiaTheme="minorEastAsia"/>
          <w:color w:val="212529"/>
        </w:rPr>
        <w:t>Neighbor</w:t>
      </w:r>
      <w:proofErr w:type="spellEnd"/>
      <w:r w:rsidRPr="330D2BB5">
        <w:rPr>
          <w:rFonts w:eastAsiaTheme="minorEastAsia"/>
          <w:color w:val="212529"/>
        </w:rPr>
        <w:t xml:space="preserve"> Advertisement (ICMPv6 type 136).</w:t>
      </w:r>
    </w:p>
    <w:p w14:paraId="0444A53B" w14:textId="1B22DC18" w:rsidR="427417A4" w:rsidRDefault="427417A4" w:rsidP="330D2BB5">
      <w:pPr>
        <w:pStyle w:val="ListParagraph"/>
        <w:numPr>
          <w:ilvl w:val="0"/>
          <w:numId w:val="2"/>
        </w:numPr>
        <w:rPr>
          <w:rFonts w:eastAsiaTheme="minorEastAsia"/>
          <w:color w:val="212529"/>
        </w:rPr>
      </w:pPr>
      <w:r w:rsidRPr="330D2BB5">
        <w:rPr>
          <w:rFonts w:eastAsiaTheme="minorEastAsia"/>
          <w:color w:val="212529"/>
        </w:rPr>
        <w:t>Redirect (ICMPv6 type 137).</w:t>
      </w:r>
    </w:p>
    <w:p w14:paraId="1E892886" w14:textId="08117219" w:rsidR="330D2BB5" w:rsidRDefault="7F722611" w:rsidP="1FD552C7">
      <w:pPr>
        <w:jc w:val="both"/>
        <w:rPr>
          <w:rFonts w:eastAsiaTheme="minorEastAsia"/>
          <w:color w:val="212529"/>
        </w:rPr>
      </w:pPr>
      <w:r w:rsidRPr="1FD552C7">
        <w:rPr>
          <w:rFonts w:eastAsiaTheme="minorEastAsia"/>
          <w:color w:val="212529"/>
        </w:rPr>
        <w:t xml:space="preserve">These in turn provide message exchanges for the address resolution (which includes duplicate address detection), </w:t>
      </w:r>
      <w:r w:rsidR="215A4F81" w:rsidRPr="1FD552C7">
        <w:rPr>
          <w:rFonts w:eastAsiaTheme="minorEastAsia"/>
          <w:color w:val="212529"/>
        </w:rPr>
        <w:t>r</w:t>
      </w:r>
      <w:r w:rsidRPr="1FD552C7">
        <w:rPr>
          <w:rFonts w:eastAsiaTheme="minorEastAsia"/>
          <w:color w:val="212529"/>
        </w:rPr>
        <w:t xml:space="preserve">outer </w:t>
      </w:r>
      <w:r w:rsidR="2C18275F" w:rsidRPr="1FD552C7">
        <w:rPr>
          <w:rFonts w:eastAsiaTheme="minorEastAsia"/>
          <w:color w:val="212529"/>
        </w:rPr>
        <w:t>discovery,</w:t>
      </w:r>
      <w:r w:rsidR="11E09BCA" w:rsidRPr="1FD552C7">
        <w:rPr>
          <w:rFonts w:eastAsiaTheme="minorEastAsia"/>
          <w:color w:val="212529"/>
        </w:rPr>
        <w:t xml:space="preserve"> </w:t>
      </w:r>
      <w:r w:rsidR="58984614" w:rsidRPr="1FD552C7">
        <w:rPr>
          <w:rFonts w:eastAsiaTheme="minorEastAsia"/>
          <w:color w:val="212529"/>
        </w:rPr>
        <w:t>neighbour</w:t>
      </w:r>
      <w:r w:rsidRPr="1FD552C7">
        <w:rPr>
          <w:rFonts w:eastAsiaTheme="minorEastAsia"/>
          <w:color w:val="212529"/>
        </w:rPr>
        <w:t xml:space="preserve"> unreachability detection</w:t>
      </w:r>
      <w:r w:rsidR="09809E06" w:rsidRPr="1FD552C7">
        <w:rPr>
          <w:rFonts w:eastAsiaTheme="minorEastAsia"/>
          <w:color w:val="212529"/>
        </w:rPr>
        <w:t xml:space="preserve"> and r</w:t>
      </w:r>
      <w:r w:rsidRPr="1FD552C7">
        <w:rPr>
          <w:rFonts w:eastAsiaTheme="minorEastAsia"/>
          <w:color w:val="212529"/>
        </w:rPr>
        <w:t>edirect function</w:t>
      </w:r>
      <w:r w:rsidR="2F15ADF0" w:rsidRPr="1FD552C7">
        <w:rPr>
          <w:rFonts w:eastAsiaTheme="minorEastAsia"/>
          <w:color w:val="212529"/>
        </w:rPr>
        <w:t>.</w:t>
      </w:r>
    </w:p>
    <w:p w14:paraId="36C02891" w14:textId="0FF97C39" w:rsidR="427417A4" w:rsidRDefault="3E1483B1" w:rsidP="330D2BB5">
      <w:pPr>
        <w:rPr>
          <w:rFonts w:eastAsiaTheme="minorEastAsia"/>
          <w:color w:val="212529"/>
        </w:rPr>
      </w:pPr>
      <w:r w:rsidRPr="1FD552C7">
        <w:rPr>
          <w:rFonts w:eastAsiaTheme="minorEastAsia"/>
          <w:color w:val="212529"/>
        </w:rPr>
        <w:t>A</w:t>
      </w:r>
      <w:r w:rsidR="7C1BA796" w:rsidRPr="1FD552C7">
        <w:rPr>
          <w:rFonts w:eastAsiaTheme="minorEastAsia"/>
          <w:color w:val="212529"/>
        </w:rPr>
        <w:t xml:space="preserve"> </w:t>
      </w:r>
      <w:r w:rsidR="427417A4" w:rsidRPr="1FD552C7">
        <w:rPr>
          <w:rFonts w:eastAsiaTheme="minorEastAsia"/>
          <w:color w:val="212529"/>
        </w:rPr>
        <w:t xml:space="preserve">Router Solicitation message is sent by IPv6 hosts to discover </w:t>
      </w:r>
      <w:r w:rsidR="3D090038" w:rsidRPr="1FD552C7">
        <w:rPr>
          <w:rFonts w:eastAsiaTheme="minorEastAsia"/>
          <w:color w:val="212529"/>
        </w:rPr>
        <w:t xml:space="preserve">if there are any </w:t>
      </w:r>
      <w:r w:rsidR="427417A4" w:rsidRPr="1FD552C7">
        <w:rPr>
          <w:rFonts w:eastAsiaTheme="minorEastAsia"/>
          <w:color w:val="212529"/>
        </w:rPr>
        <w:t xml:space="preserve">IPv6 routers on the link. </w:t>
      </w:r>
      <w:r w:rsidR="33E2E5BC" w:rsidRPr="1FD552C7">
        <w:rPr>
          <w:rFonts w:eastAsiaTheme="minorEastAsia"/>
          <w:color w:val="212529"/>
        </w:rPr>
        <w:t>A</w:t>
      </w:r>
      <w:r w:rsidR="427417A4" w:rsidRPr="1FD552C7">
        <w:rPr>
          <w:rFonts w:eastAsiaTheme="minorEastAsia"/>
          <w:color w:val="212529"/>
        </w:rPr>
        <w:t xml:space="preserve"> host sends a multicast Router Solicitation message</w:t>
      </w:r>
      <w:r w:rsidR="30421549" w:rsidRPr="1FD552C7">
        <w:rPr>
          <w:rFonts w:eastAsiaTheme="minorEastAsia"/>
          <w:color w:val="212529"/>
        </w:rPr>
        <w:t xml:space="preserve"> in order</w:t>
      </w:r>
      <w:r w:rsidR="427417A4" w:rsidRPr="1FD552C7">
        <w:rPr>
          <w:rFonts w:eastAsiaTheme="minorEastAsia"/>
          <w:color w:val="212529"/>
        </w:rPr>
        <w:t xml:space="preserve"> to prompt</w:t>
      </w:r>
      <w:r w:rsidR="7777BE94" w:rsidRPr="1FD552C7">
        <w:rPr>
          <w:rFonts w:eastAsiaTheme="minorEastAsia"/>
          <w:color w:val="212529"/>
        </w:rPr>
        <w:t xml:space="preserve"> any </w:t>
      </w:r>
      <w:r w:rsidR="427417A4" w:rsidRPr="1FD552C7">
        <w:rPr>
          <w:rFonts w:eastAsiaTheme="minorEastAsia"/>
          <w:color w:val="212529"/>
        </w:rPr>
        <w:t xml:space="preserve">IPv6 routers to respond immediately, rather than waiting for an unsolicited Router Advertisement message. </w:t>
      </w:r>
    </w:p>
    <w:p w14:paraId="629C5C61" w14:textId="5ED6775C" w:rsidR="427417A4" w:rsidRDefault="27D9C61F" w:rsidP="330D2BB5">
      <w:pPr>
        <w:rPr>
          <w:rFonts w:eastAsiaTheme="minorEastAsia"/>
          <w:color w:val="212529"/>
        </w:rPr>
      </w:pPr>
      <w:r w:rsidRPr="1FD552C7">
        <w:rPr>
          <w:rFonts w:eastAsiaTheme="minorEastAsia"/>
          <w:color w:val="212529"/>
        </w:rPr>
        <w:t>U</w:t>
      </w:r>
      <w:r w:rsidR="427417A4" w:rsidRPr="1FD552C7">
        <w:rPr>
          <w:rFonts w:eastAsiaTheme="minorEastAsia"/>
          <w:color w:val="212529"/>
        </w:rPr>
        <w:t>nsolicited Router Advertisement messages</w:t>
      </w:r>
      <w:r w:rsidR="6D54E65E" w:rsidRPr="1FD552C7">
        <w:rPr>
          <w:rFonts w:eastAsiaTheme="minorEastAsia"/>
          <w:color w:val="212529"/>
        </w:rPr>
        <w:t xml:space="preserve"> are sent by IPv6 routers, </w:t>
      </w:r>
      <w:r w:rsidR="427417A4" w:rsidRPr="1FD552C7">
        <w:rPr>
          <w:rFonts w:eastAsiaTheme="minorEastAsia"/>
          <w:color w:val="212529"/>
        </w:rPr>
        <w:t xml:space="preserve">the interval between unsolicited advertisements is randomized </w:t>
      </w:r>
      <w:r w:rsidR="55229BF0" w:rsidRPr="1FD552C7">
        <w:rPr>
          <w:rFonts w:eastAsiaTheme="minorEastAsia"/>
          <w:color w:val="212529"/>
        </w:rPr>
        <w:t xml:space="preserve">in order </w:t>
      </w:r>
      <w:r w:rsidR="427417A4" w:rsidRPr="1FD552C7">
        <w:rPr>
          <w:rFonts w:eastAsiaTheme="minorEastAsia"/>
          <w:color w:val="212529"/>
        </w:rPr>
        <w:t xml:space="preserve">to reduce </w:t>
      </w:r>
      <w:r w:rsidR="687203FF" w:rsidRPr="1FD552C7">
        <w:rPr>
          <w:rFonts w:eastAsiaTheme="minorEastAsia"/>
          <w:color w:val="212529"/>
        </w:rPr>
        <w:t xml:space="preserve">problems regarding </w:t>
      </w:r>
      <w:r w:rsidR="427417A4" w:rsidRPr="1FD552C7">
        <w:rPr>
          <w:rFonts w:eastAsiaTheme="minorEastAsia"/>
          <w:color w:val="212529"/>
        </w:rPr>
        <w:t xml:space="preserve">synchronization when </w:t>
      </w:r>
      <w:r w:rsidR="30F04143" w:rsidRPr="1FD552C7">
        <w:rPr>
          <w:rFonts w:eastAsiaTheme="minorEastAsia"/>
          <w:color w:val="212529"/>
        </w:rPr>
        <w:t>it comes to</w:t>
      </w:r>
      <w:r w:rsidR="427417A4" w:rsidRPr="1FD552C7">
        <w:rPr>
          <w:rFonts w:eastAsiaTheme="minorEastAsia"/>
          <w:color w:val="212529"/>
        </w:rPr>
        <w:t xml:space="preserve"> multiple advertising routers on a link</w:t>
      </w:r>
      <w:r w:rsidR="3ACAABAD" w:rsidRPr="1FD552C7">
        <w:rPr>
          <w:rFonts w:eastAsiaTheme="minorEastAsia"/>
          <w:color w:val="212529"/>
        </w:rPr>
        <w:t xml:space="preserve"> </w:t>
      </w:r>
      <w:r w:rsidR="427417A4" w:rsidRPr="1FD552C7">
        <w:rPr>
          <w:rFonts w:eastAsiaTheme="minorEastAsia"/>
          <w:color w:val="212529"/>
        </w:rPr>
        <w:t xml:space="preserve">and </w:t>
      </w:r>
      <w:r w:rsidR="5069A280" w:rsidRPr="1FD552C7">
        <w:rPr>
          <w:rFonts w:eastAsiaTheme="minorEastAsia"/>
          <w:color w:val="212529"/>
        </w:rPr>
        <w:t xml:space="preserve">when </w:t>
      </w:r>
      <w:r w:rsidR="427417A4" w:rsidRPr="1FD552C7">
        <w:rPr>
          <w:rFonts w:eastAsiaTheme="minorEastAsia"/>
          <w:color w:val="212529"/>
        </w:rPr>
        <w:t xml:space="preserve">solicited Router Advertisement messages </w:t>
      </w:r>
      <w:r w:rsidR="1C6C6872" w:rsidRPr="1FD552C7">
        <w:rPr>
          <w:rFonts w:eastAsiaTheme="minorEastAsia"/>
          <w:color w:val="212529"/>
        </w:rPr>
        <w:t xml:space="preserve">are sent </w:t>
      </w:r>
      <w:r w:rsidR="427417A4" w:rsidRPr="1FD552C7">
        <w:rPr>
          <w:rFonts w:eastAsiaTheme="minorEastAsia"/>
          <w:color w:val="212529"/>
        </w:rPr>
        <w:t xml:space="preserve">in response to the receipt of a Router Solicitation message. </w:t>
      </w:r>
    </w:p>
    <w:p w14:paraId="71FE6811" w14:textId="58DF42FE" w:rsidR="427417A4" w:rsidRDefault="427417A4" w:rsidP="330D2BB5">
      <w:pPr>
        <w:rPr>
          <w:rFonts w:eastAsiaTheme="minorEastAsia"/>
          <w:color w:val="212529"/>
        </w:rPr>
      </w:pPr>
      <w:r w:rsidRPr="2AE47BBA">
        <w:rPr>
          <w:rFonts w:eastAsiaTheme="minorEastAsia"/>
          <w:color w:val="212529"/>
        </w:rPr>
        <w:t>Neighbo</w:t>
      </w:r>
      <w:r w:rsidR="1CDC0A6E" w:rsidRPr="2AE47BBA">
        <w:rPr>
          <w:rFonts w:eastAsiaTheme="minorEastAsia"/>
          <w:color w:val="212529"/>
        </w:rPr>
        <w:t>u</w:t>
      </w:r>
      <w:r w:rsidRPr="2AE47BBA">
        <w:rPr>
          <w:rFonts w:eastAsiaTheme="minorEastAsia"/>
          <w:color w:val="212529"/>
        </w:rPr>
        <w:t>r Solicitation message</w:t>
      </w:r>
      <w:r w:rsidR="5794AD6F" w:rsidRPr="2AE47BBA">
        <w:rPr>
          <w:rFonts w:eastAsiaTheme="minorEastAsia"/>
          <w:color w:val="212529"/>
        </w:rPr>
        <w:t>s are sent by IPv6 nodes</w:t>
      </w:r>
      <w:r w:rsidRPr="2AE47BBA">
        <w:rPr>
          <w:rFonts w:eastAsiaTheme="minorEastAsia"/>
          <w:color w:val="212529"/>
        </w:rPr>
        <w:t xml:space="preserve"> to discover the link-layer address of an on-link IPv6 node or to </w:t>
      </w:r>
      <w:r w:rsidR="79CEEB55" w:rsidRPr="2AE47BBA">
        <w:rPr>
          <w:rFonts w:eastAsiaTheme="minorEastAsia"/>
          <w:color w:val="212529"/>
        </w:rPr>
        <w:t>check that a neighbour is still reachable via cached link-layer address.</w:t>
      </w:r>
      <w:r w:rsidRPr="2AE47BBA">
        <w:rPr>
          <w:rFonts w:eastAsiaTheme="minorEastAsia"/>
          <w:color w:val="212529"/>
        </w:rPr>
        <w:t xml:space="preserve"> It typically includes the link-layer address of the sender.</w:t>
      </w:r>
    </w:p>
    <w:p w14:paraId="2C2E1247" w14:textId="137B4D31" w:rsidR="427417A4" w:rsidRDefault="427417A4" w:rsidP="2AE47BBA">
      <w:pPr>
        <w:rPr>
          <w:rFonts w:eastAsiaTheme="minorEastAsia"/>
          <w:color w:val="212529"/>
        </w:rPr>
      </w:pPr>
      <w:r w:rsidRPr="2AE47BBA">
        <w:rPr>
          <w:rFonts w:eastAsiaTheme="minorEastAsia"/>
          <w:color w:val="212529"/>
        </w:rPr>
        <w:t>An IPv6 node sends the Neighbo</w:t>
      </w:r>
      <w:r w:rsidR="7605C2A4" w:rsidRPr="2AE47BBA">
        <w:rPr>
          <w:rFonts w:eastAsiaTheme="minorEastAsia"/>
          <w:color w:val="212529"/>
        </w:rPr>
        <w:t>u</w:t>
      </w:r>
      <w:r w:rsidRPr="2AE47BBA">
        <w:rPr>
          <w:rFonts w:eastAsiaTheme="minorEastAsia"/>
          <w:color w:val="212529"/>
        </w:rPr>
        <w:t>r Advertisement message in response to a Neighbo</w:t>
      </w:r>
      <w:r w:rsidR="38940A02" w:rsidRPr="2AE47BBA">
        <w:rPr>
          <w:rFonts w:eastAsiaTheme="minorEastAsia"/>
          <w:color w:val="212529"/>
        </w:rPr>
        <w:t>u</w:t>
      </w:r>
      <w:r w:rsidRPr="2AE47BBA">
        <w:rPr>
          <w:rFonts w:eastAsiaTheme="minorEastAsia"/>
          <w:color w:val="212529"/>
        </w:rPr>
        <w:t>r Solicitation message</w:t>
      </w:r>
      <w:r w:rsidR="37EF8803" w:rsidRPr="2AE47BBA">
        <w:rPr>
          <w:rFonts w:eastAsiaTheme="minorEastAsia"/>
          <w:color w:val="212529"/>
        </w:rPr>
        <w:t xml:space="preserve">, this message confirms the existence of </w:t>
      </w:r>
      <w:r w:rsidR="4655558F" w:rsidRPr="2AE47BBA">
        <w:rPr>
          <w:rFonts w:eastAsiaTheme="minorEastAsia"/>
          <w:color w:val="212529"/>
        </w:rPr>
        <w:t xml:space="preserve">either </w:t>
      </w:r>
      <w:r w:rsidR="37EF8803" w:rsidRPr="2AE47BBA">
        <w:rPr>
          <w:rFonts w:eastAsiaTheme="minorEastAsia"/>
          <w:color w:val="212529"/>
        </w:rPr>
        <w:t>a host</w:t>
      </w:r>
      <w:r w:rsidR="478345A8" w:rsidRPr="2AE47BBA">
        <w:rPr>
          <w:rFonts w:eastAsiaTheme="minorEastAsia"/>
          <w:color w:val="212529"/>
        </w:rPr>
        <w:t xml:space="preserve"> </w:t>
      </w:r>
      <w:r w:rsidR="37EF8803" w:rsidRPr="2AE47BBA">
        <w:rPr>
          <w:rFonts w:eastAsiaTheme="minorEastAsia"/>
          <w:color w:val="212529"/>
        </w:rPr>
        <w:t>or router.</w:t>
      </w:r>
      <w:r w:rsidRPr="2AE47BBA">
        <w:rPr>
          <w:rFonts w:eastAsiaTheme="minorEastAsia"/>
          <w:color w:val="212529"/>
        </w:rPr>
        <w:t xml:space="preserve"> An IPv6 node also sends unsolicited Neighbo</w:t>
      </w:r>
      <w:r w:rsidR="41F42988" w:rsidRPr="2AE47BBA">
        <w:rPr>
          <w:rFonts w:eastAsiaTheme="minorEastAsia"/>
          <w:color w:val="212529"/>
        </w:rPr>
        <w:t>u</w:t>
      </w:r>
      <w:r w:rsidRPr="2AE47BBA">
        <w:rPr>
          <w:rFonts w:eastAsiaTheme="minorEastAsia"/>
          <w:color w:val="212529"/>
        </w:rPr>
        <w:t xml:space="preserve">r Advertisements to inform </w:t>
      </w:r>
      <w:r w:rsidR="29859798" w:rsidRPr="2AE47BBA">
        <w:rPr>
          <w:rFonts w:eastAsiaTheme="minorEastAsia"/>
          <w:color w:val="212529"/>
        </w:rPr>
        <w:t xml:space="preserve">a </w:t>
      </w:r>
      <w:r w:rsidRPr="2AE47BBA">
        <w:rPr>
          <w:rFonts w:eastAsiaTheme="minorEastAsia"/>
          <w:color w:val="212529"/>
        </w:rPr>
        <w:t>link-layer address</w:t>
      </w:r>
      <w:r w:rsidR="31C382F2" w:rsidRPr="2AE47BBA">
        <w:rPr>
          <w:rFonts w:eastAsiaTheme="minorEastAsia"/>
          <w:color w:val="212529"/>
        </w:rPr>
        <w:t xml:space="preserve"> change</w:t>
      </w:r>
      <w:r w:rsidR="18AFA4D3" w:rsidRPr="2AE47BBA">
        <w:rPr>
          <w:rFonts w:eastAsiaTheme="minorEastAsia"/>
          <w:color w:val="212529"/>
        </w:rPr>
        <w:t>.</w:t>
      </w:r>
    </w:p>
    <w:p w14:paraId="07EB99B8" w14:textId="49BF58E7" w:rsidR="427417A4" w:rsidRDefault="427417A4" w:rsidP="330D2BB5">
      <w:pPr>
        <w:rPr>
          <w:rFonts w:eastAsiaTheme="minorEastAsia"/>
          <w:color w:val="212529"/>
        </w:rPr>
      </w:pPr>
      <w:r w:rsidRPr="2AE47BBA">
        <w:rPr>
          <w:rFonts w:eastAsiaTheme="minorEastAsia"/>
          <w:color w:val="212529"/>
        </w:rPr>
        <w:t xml:space="preserve">The Redirect message is sent by an IPv6 router </w:t>
      </w:r>
      <w:r w:rsidR="1B86D3B7" w:rsidRPr="2AE47BBA">
        <w:rPr>
          <w:rFonts w:eastAsiaTheme="minorEastAsia"/>
          <w:color w:val="212529"/>
        </w:rPr>
        <w:t>for the purpose of</w:t>
      </w:r>
      <w:r w:rsidRPr="2AE47BBA">
        <w:rPr>
          <w:rFonts w:eastAsiaTheme="minorEastAsia"/>
          <w:color w:val="212529"/>
        </w:rPr>
        <w:t xml:space="preserve"> inform</w:t>
      </w:r>
      <w:r w:rsidR="35C71225" w:rsidRPr="2AE47BBA">
        <w:rPr>
          <w:rFonts w:eastAsiaTheme="minorEastAsia"/>
          <w:color w:val="212529"/>
        </w:rPr>
        <w:t>ing</w:t>
      </w:r>
      <w:r w:rsidRPr="2AE47BBA">
        <w:rPr>
          <w:rFonts w:eastAsiaTheme="minorEastAsia"/>
          <w:color w:val="212529"/>
        </w:rPr>
        <w:t xml:space="preserve"> a host of a better hop address for a destination. </w:t>
      </w:r>
      <w:r w:rsidR="1FD7D8E5" w:rsidRPr="2AE47BBA">
        <w:rPr>
          <w:rFonts w:eastAsiaTheme="minorEastAsia"/>
          <w:color w:val="212529"/>
        </w:rPr>
        <w:t>Sending a R</w:t>
      </w:r>
      <w:r w:rsidRPr="2AE47BBA">
        <w:rPr>
          <w:rFonts w:eastAsiaTheme="minorEastAsia"/>
          <w:color w:val="212529"/>
        </w:rPr>
        <w:t xml:space="preserve">edirect message </w:t>
      </w:r>
      <w:r w:rsidR="7EFFFDD7" w:rsidRPr="2AE47BBA">
        <w:rPr>
          <w:rFonts w:eastAsiaTheme="minorEastAsia"/>
          <w:color w:val="212529"/>
        </w:rPr>
        <w:t>is exclusive to</w:t>
      </w:r>
      <w:r w:rsidRPr="2AE47BBA">
        <w:rPr>
          <w:rFonts w:eastAsiaTheme="minorEastAsia"/>
          <w:color w:val="212529"/>
        </w:rPr>
        <w:t xml:space="preserve"> routers</w:t>
      </w:r>
      <w:r w:rsidR="30D34F9E" w:rsidRPr="2AE47BBA">
        <w:rPr>
          <w:rFonts w:eastAsiaTheme="minorEastAsia"/>
          <w:color w:val="212529"/>
        </w:rPr>
        <w:t>, and are sent</w:t>
      </w:r>
      <w:r w:rsidRPr="2AE47BBA">
        <w:rPr>
          <w:rFonts w:eastAsiaTheme="minorEastAsia"/>
          <w:color w:val="212529"/>
        </w:rPr>
        <w:t xml:space="preserve"> for unicast traffic, are unicast only to originating hosts, and are processed only by hosts.</w:t>
      </w:r>
    </w:p>
    <w:p w14:paraId="64C022B5" w14:textId="54F486E4" w:rsidR="154A15CC" w:rsidRDefault="154A15CC" w:rsidP="7EFFAE97">
      <w:r>
        <w:t xml:space="preserve">IPv6 was designed to be bigger and better than IPv6 but it was also designed to not compromise on mobility. With IPv6, hosts are able to roam around in different areas around the world and still remain connected to the chosen IP address. As a result, it provides interoperability and mobility capabilities that could not be provided with IPv4 which was constrained to network </w:t>
      </w:r>
      <w:commentRangeStart w:id="0"/>
      <w:r>
        <w:t>topologies</w:t>
      </w:r>
      <w:commentRangeEnd w:id="0"/>
      <w:r w:rsidR="006D70BA">
        <w:rPr>
          <w:rStyle w:val="CommentReference"/>
        </w:rPr>
        <w:commentReference w:id="0"/>
      </w:r>
      <w:r>
        <w:t>.</w:t>
      </w:r>
    </w:p>
    <w:p w14:paraId="2A3310F6" w14:textId="0D1B2CF3" w:rsidR="7EFFAE97" w:rsidRDefault="7EFFAE97" w:rsidP="7EFFAE97">
      <w:pPr>
        <w:rPr>
          <w:rFonts w:eastAsiaTheme="minorEastAsia"/>
          <w:color w:val="212529"/>
        </w:rPr>
      </w:pPr>
    </w:p>
    <w:p w14:paraId="5138E70A" w14:textId="3FD9DE21" w:rsidR="330D2BB5" w:rsidRDefault="330D2BB5" w:rsidP="330D2BB5">
      <w:pPr>
        <w:rPr>
          <w:rFonts w:ascii="Segoe UI" w:eastAsia="Segoe UI" w:hAnsi="Segoe UI" w:cs="Segoe UI"/>
          <w:color w:val="212529"/>
          <w:sz w:val="24"/>
          <w:szCs w:val="24"/>
        </w:rPr>
      </w:pPr>
    </w:p>
    <w:sectPr w:rsidR="330D2BB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8T16:33:00Z" w:initials="IL">
    <w:p w14:paraId="53784F8B" w14:textId="2F915EB2" w:rsidR="006D70BA" w:rsidRDefault="006D70BA">
      <w:pPr>
        <w:pStyle w:val="CommentText"/>
      </w:pPr>
      <w:r>
        <w:rPr>
          <w:rStyle w:val="CommentReference"/>
        </w:rPr>
        <w:annotationRef/>
      </w:r>
      <w:r>
        <w:t>Good document, evidence of security and advanced features, but no evidence of research or referencing</w:t>
      </w:r>
      <w:bookmarkStart w:id="1" w:name="_GoBack"/>
      <w:bookmarkEnd w:id="1"/>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3784F8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784F8B" w16cid:durableId="2288E6E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354D8"/>
    <w:multiLevelType w:val="hybridMultilevel"/>
    <w:tmpl w:val="6AD4CF42"/>
    <w:lvl w:ilvl="0" w:tplc="D32CDD26">
      <w:start w:val="1"/>
      <w:numFmt w:val="decimal"/>
      <w:lvlText w:val="%1."/>
      <w:lvlJc w:val="left"/>
      <w:pPr>
        <w:ind w:left="720" w:hanging="360"/>
      </w:pPr>
    </w:lvl>
    <w:lvl w:ilvl="1" w:tplc="93BC037A">
      <w:start w:val="1"/>
      <w:numFmt w:val="lowerLetter"/>
      <w:lvlText w:val="%2."/>
      <w:lvlJc w:val="left"/>
      <w:pPr>
        <w:ind w:left="1440" w:hanging="360"/>
      </w:pPr>
    </w:lvl>
    <w:lvl w:ilvl="2" w:tplc="A5FA0C7C">
      <w:start w:val="1"/>
      <w:numFmt w:val="lowerRoman"/>
      <w:lvlText w:val="%3."/>
      <w:lvlJc w:val="right"/>
      <w:pPr>
        <w:ind w:left="2160" w:hanging="180"/>
      </w:pPr>
    </w:lvl>
    <w:lvl w:ilvl="3" w:tplc="5674F14E">
      <w:start w:val="1"/>
      <w:numFmt w:val="decimal"/>
      <w:lvlText w:val="%4."/>
      <w:lvlJc w:val="left"/>
      <w:pPr>
        <w:ind w:left="2880" w:hanging="360"/>
      </w:pPr>
    </w:lvl>
    <w:lvl w:ilvl="4" w:tplc="DB2E0E06">
      <w:start w:val="1"/>
      <w:numFmt w:val="lowerLetter"/>
      <w:lvlText w:val="%5."/>
      <w:lvlJc w:val="left"/>
      <w:pPr>
        <w:ind w:left="3600" w:hanging="360"/>
      </w:pPr>
    </w:lvl>
    <w:lvl w:ilvl="5" w:tplc="74CA014E">
      <w:start w:val="1"/>
      <w:numFmt w:val="lowerRoman"/>
      <w:lvlText w:val="%6."/>
      <w:lvlJc w:val="right"/>
      <w:pPr>
        <w:ind w:left="4320" w:hanging="180"/>
      </w:pPr>
    </w:lvl>
    <w:lvl w:ilvl="6" w:tplc="44864D7E">
      <w:start w:val="1"/>
      <w:numFmt w:val="decimal"/>
      <w:lvlText w:val="%7."/>
      <w:lvlJc w:val="left"/>
      <w:pPr>
        <w:ind w:left="5040" w:hanging="360"/>
      </w:pPr>
    </w:lvl>
    <w:lvl w:ilvl="7" w:tplc="44F49DE8">
      <w:start w:val="1"/>
      <w:numFmt w:val="lowerLetter"/>
      <w:lvlText w:val="%8."/>
      <w:lvlJc w:val="left"/>
      <w:pPr>
        <w:ind w:left="5760" w:hanging="360"/>
      </w:pPr>
    </w:lvl>
    <w:lvl w:ilvl="8" w:tplc="5B902EB4">
      <w:start w:val="1"/>
      <w:numFmt w:val="lowerRoman"/>
      <w:lvlText w:val="%9."/>
      <w:lvlJc w:val="right"/>
      <w:pPr>
        <w:ind w:left="6480" w:hanging="180"/>
      </w:pPr>
    </w:lvl>
  </w:abstractNum>
  <w:abstractNum w:abstractNumId="1" w15:restartNumberingAfterBreak="0">
    <w:nsid w:val="319D135C"/>
    <w:multiLevelType w:val="hybridMultilevel"/>
    <w:tmpl w:val="CEE0E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15C6D"/>
    <w:multiLevelType w:val="hybridMultilevel"/>
    <w:tmpl w:val="A66C1E2C"/>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9905678"/>
    <w:multiLevelType w:val="hybridMultilevel"/>
    <w:tmpl w:val="03ECD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C15459"/>
    <w:multiLevelType w:val="hybridMultilevel"/>
    <w:tmpl w:val="38407BAE"/>
    <w:lvl w:ilvl="0" w:tplc="31CCA448">
      <w:start w:val="1"/>
      <w:numFmt w:val="decimal"/>
      <w:lvlText w:val="%1."/>
      <w:lvlJc w:val="left"/>
      <w:pPr>
        <w:ind w:left="720" w:hanging="360"/>
      </w:pPr>
    </w:lvl>
    <w:lvl w:ilvl="1" w:tplc="C624CFCE">
      <w:start w:val="1"/>
      <w:numFmt w:val="bullet"/>
      <w:lvlText w:val="o"/>
      <w:lvlJc w:val="left"/>
      <w:pPr>
        <w:ind w:left="1440" w:hanging="360"/>
      </w:pPr>
      <w:rPr>
        <w:rFonts w:ascii="Courier New" w:hAnsi="Courier New" w:hint="default"/>
      </w:rPr>
    </w:lvl>
    <w:lvl w:ilvl="2" w:tplc="BE6017DE">
      <w:start w:val="1"/>
      <w:numFmt w:val="bullet"/>
      <w:lvlText w:val=""/>
      <w:lvlJc w:val="left"/>
      <w:pPr>
        <w:ind w:left="2160" w:hanging="360"/>
      </w:pPr>
      <w:rPr>
        <w:rFonts w:ascii="Wingdings" w:hAnsi="Wingdings" w:hint="default"/>
      </w:rPr>
    </w:lvl>
    <w:lvl w:ilvl="3" w:tplc="0046FEAE">
      <w:start w:val="1"/>
      <w:numFmt w:val="bullet"/>
      <w:lvlText w:val=""/>
      <w:lvlJc w:val="left"/>
      <w:pPr>
        <w:ind w:left="2880" w:hanging="360"/>
      </w:pPr>
      <w:rPr>
        <w:rFonts w:ascii="Symbol" w:hAnsi="Symbol" w:hint="default"/>
      </w:rPr>
    </w:lvl>
    <w:lvl w:ilvl="4" w:tplc="1BB076C4">
      <w:start w:val="1"/>
      <w:numFmt w:val="bullet"/>
      <w:lvlText w:val="o"/>
      <w:lvlJc w:val="left"/>
      <w:pPr>
        <w:ind w:left="3600" w:hanging="360"/>
      </w:pPr>
      <w:rPr>
        <w:rFonts w:ascii="Courier New" w:hAnsi="Courier New" w:hint="default"/>
      </w:rPr>
    </w:lvl>
    <w:lvl w:ilvl="5" w:tplc="B37C4FA0">
      <w:start w:val="1"/>
      <w:numFmt w:val="bullet"/>
      <w:lvlText w:val=""/>
      <w:lvlJc w:val="left"/>
      <w:pPr>
        <w:ind w:left="4320" w:hanging="360"/>
      </w:pPr>
      <w:rPr>
        <w:rFonts w:ascii="Wingdings" w:hAnsi="Wingdings" w:hint="default"/>
      </w:rPr>
    </w:lvl>
    <w:lvl w:ilvl="6" w:tplc="38A80656">
      <w:start w:val="1"/>
      <w:numFmt w:val="bullet"/>
      <w:lvlText w:val=""/>
      <w:lvlJc w:val="left"/>
      <w:pPr>
        <w:ind w:left="5040" w:hanging="360"/>
      </w:pPr>
      <w:rPr>
        <w:rFonts w:ascii="Symbol" w:hAnsi="Symbol" w:hint="default"/>
      </w:rPr>
    </w:lvl>
    <w:lvl w:ilvl="7" w:tplc="5D62F682">
      <w:start w:val="1"/>
      <w:numFmt w:val="bullet"/>
      <w:lvlText w:val="o"/>
      <w:lvlJc w:val="left"/>
      <w:pPr>
        <w:ind w:left="5760" w:hanging="360"/>
      </w:pPr>
      <w:rPr>
        <w:rFonts w:ascii="Courier New" w:hAnsi="Courier New" w:hint="default"/>
      </w:rPr>
    </w:lvl>
    <w:lvl w:ilvl="8" w:tplc="9C76D662">
      <w:start w:val="1"/>
      <w:numFmt w:val="bullet"/>
      <w:lvlText w:val=""/>
      <w:lvlJc w:val="left"/>
      <w:pPr>
        <w:ind w:left="6480" w:hanging="360"/>
      </w:pPr>
      <w:rPr>
        <w:rFonts w:ascii="Wingdings" w:hAnsi="Wingdings" w:hint="default"/>
      </w:rPr>
    </w:lvl>
  </w:abstractNum>
  <w:abstractNum w:abstractNumId="5" w15:restartNumberingAfterBreak="0">
    <w:nsid w:val="5F477F83"/>
    <w:multiLevelType w:val="hybridMultilevel"/>
    <w:tmpl w:val="1CFE8300"/>
    <w:lvl w:ilvl="0" w:tplc="F75633D4">
      <w:start w:val="1"/>
      <w:numFmt w:val="bullet"/>
      <w:lvlText w:val=""/>
      <w:lvlJc w:val="left"/>
      <w:pPr>
        <w:ind w:left="720" w:hanging="360"/>
      </w:pPr>
      <w:rPr>
        <w:rFonts w:ascii="Symbol" w:hAnsi="Symbol" w:hint="default"/>
      </w:rPr>
    </w:lvl>
    <w:lvl w:ilvl="1" w:tplc="C406B160">
      <w:start w:val="1"/>
      <w:numFmt w:val="bullet"/>
      <w:lvlText w:val="o"/>
      <w:lvlJc w:val="left"/>
      <w:pPr>
        <w:ind w:left="1440" w:hanging="360"/>
      </w:pPr>
      <w:rPr>
        <w:rFonts w:ascii="Courier New" w:hAnsi="Courier New" w:hint="default"/>
      </w:rPr>
    </w:lvl>
    <w:lvl w:ilvl="2" w:tplc="6706A71E">
      <w:start w:val="1"/>
      <w:numFmt w:val="bullet"/>
      <w:lvlText w:val=""/>
      <w:lvlJc w:val="left"/>
      <w:pPr>
        <w:ind w:left="2160" w:hanging="360"/>
      </w:pPr>
      <w:rPr>
        <w:rFonts w:ascii="Wingdings" w:hAnsi="Wingdings" w:hint="default"/>
      </w:rPr>
    </w:lvl>
    <w:lvl w:ilvl="3" w:tplc="CBDC3094">
      <w:start w:val="1"/>
      <w:numFmt w:val="bullet"/>
      <w:lvlText w:val=""/>
      <w:lvlJc w:val="left"/>
      <w:pPr>
        <w:ind w:left="2880" w:hanging="360"/>
      </w:pPr>
      <w:rPr>
        <w:rFonts w:ascii="Symbol" w:hAnsi="Symbol" w:hint="default"/>
      </w:rPr>
    </w:lvl>
    <w:lvl w:ilvl="4" w:tplc="E72E6F0E">
      <w:start w:val="1"/>
      <w:numFmt w:val="bullet"/>
      <w:lvlText w:val="o"/>
      <w:lvlJc w:val="left"/>
      <w:pPr>
        <w:ind w:left="3600" w:hanging="360"/>
      </w:pPr>
      <w:rPr>
        <w:rFonts w:ascii="Courier New" w:hAnsi="Courier New" w:hint="default"/>
      </w:rPr>
    </w:lvl>
    <w:lvl w:ilvl="5" w:tplc="CF0EE974">
      <w:start w:val="1"/>
      <w:numFmt w:val="bullet"/>
      <w:lvlText w:val=""/>
      <w:lvlJc w:val="left"/>
      <w:pPr>
        <w:ind w:left="4320" w:hanging="360"/>
      </w:pPr>
      <w:rPr>
        <w:rFonts w:ascii="Wingdings" w:hAnsi="Wingdings" w:hint="default"/>
      </w:rPr>
    </w:lvl>
    <w:lvl w:ilvl="6" w:tplc="A88A4200">
      <w:start w:val="1"/>
      <w:numFmt w:val="bullet"/>
      <w:lvlText w:val=""/>
      <w:lvlJc w:val="left"/>
      <w:pPr>
        <w:ind w:left="5040" w:hanging="360"/>
      </w:pPr>
      <w:rPr>
        <w:rFonts w:ascii="Symbol" w:hAnsi="Symbol" w:hint="default"/>
      </w:rPr>
    </w:lvl>
    <w:lvl w:ilvl="7" w:tplc="85908BB4">
      <w:start w:val="1"/>
      <w:numFmt w:val="bullet"/>
      <w:lvlText w:val="o"/>
      <w:lvlJc w:val="left"/>
      <w:pPr>
        <w:ind w:left="5760" w:hanging="360"/>
      </w:pPr>
      <w:rPr>
        <w:rFonts w:ascii="Courier New" w:hAnsi="Courier New" w:hint="default"/>
      </w:rPr>
    </w:lvl>
    <w:lvl w:ilvl="8" w:tplc="EBCA2772">
      <w:start w:val="1"/>
      <w:numFmt w:val="bullet"/>
      <w:lvlText w:val=""/>
      <w:lvlJc w:val="left"/>
      <w:pPr>
        <w:ind w:left="6480" w:hanging="360"/>
      </w:pPr>
      <w:rPr>
        <w:rFonts w:ascii="Wingdings" w:hAnsi="Wingdings" w:hint="default"/>
      </w:rPr>
    </w:lvl>
  </w:abstractNum>
  <w:abstractNum w:abstractNumId="6" w15:restartNumberingAfterBreak="0">
    <w:nsid w:val="7FBB0A30"/>
    <w:multiLevelType w:val="hybridMultilevel"/>
    <w:tmpl w:val="2ACAF8EC"/>
    <w:lvl w:ilvl="0" w:tplc="145A1E40">
      <w:start w:val="1"/>
      <w:numFmt w:val="decimal"/>
      <w:lvlText w:val="%1."/>
      <w:lvlJc w:val="left"/>
      <w:pPr>
        <w:ind w:left="720" w:hanging="360"/>
      </w:pPr>
    </w:lvl>
    <w:lvl w:ilvl="1" w:tplc="08866638">
      <w:start w:val="1"/>
      <w:numFmt w:val="lowerLetter"/>
      <w:lvlText w:val="%2."/>
      <w:lvlJc w:val="left"/>
      <w:pPr>
        <w:ind w:left="1440" w:hanging="360"/>
      </w:pPr>
    </w:lvl>
    <w:lvl w:ilvl="2" w:tplc="D114A846">
      <w:start w:val="1"/>
      <w:numFmt w:val="lowerRoman"/>
      <w:lvlText w:val="%3."/>
      <w:lvlJc w:val="right"/>
      <w:pPr>
        <w:ind w:left="2160" w:hanging="180"/>
      </w:pPr>
    </w:lvl>
    <w:lvl w:ilvl="3" w:tplc="2118F396">
      <w:start w:val="1"/>
      <w:numFmt w:val="decimal"/>
      <w:lvlText w:val="%4."/>
      <w:lvlJc w:val="left"/>
      <w:pPr>
        <w:ind w:left="2880" w:hanging="360"/>
      </w:pPr>
    </w:lvl>
    <w:lvl w:ilvl="4" w:tplc="50229C34">
      <w:start w:val="1"/>
      <w:numFmt w:val="lowerLetter"/>
      <w:lvlText w:val="%5."/>
      <w:lvlJc w:val="left"/>
      <w:pPr>
        <w:ind w:left="3600" w:hanging="360"/>
      </w:pPr>
    </w:lvl>
    <w:lvl w:ilvl="5" w:tplc="DE6C69FE">
      <w:start w:val="1"/>
      <w:numFmt w:val="lowerRoman"/>
      <w:lvlText w:val="%6."/>
      <w:lvlJc w:val="right"/>
      <w:pPr>
        <w:ind w:left="4320" w:hanging="180"/>
      </w:pPr>
    </w:lvl>
    <w:lvl w:ilvl="6" w:tplc="A3D81330">
      <w:start w:val="1"/>
      <w:numFmt w:val="decimal"/>
      <w:lvlText w:val="%7."/>
      <w:lvlJc w:val="left"/>
      <w:pPr>
        <w:ind w:left="5040" w:hanging="360"/>
      </w:pPr>
    </w:lvl>
    <w:lvl w:ilvl="7" w:tplc="88A8166C">
      <w:start w:val="1"/>
      <w:numFmt w:val="lowerLetter"/>
      <w:lvlText w:val="%8."/>
      <w:lvlJc w:val="left"/>
      <w:pPr>
        <w:ind w:left="5760" w:hanging="360"/>
      </w:pPr>
    </w:lvl>
    <w:lvl w:ilvl="8" w:tplc="75BE9C0C">
      <w:start w:val="1"/>
      <w:numFmt w:val="lowerRoman"/>
      <w:lvlText w:val="%9."/>
      <w:lvlJc w:val="right"/>
      <w:pPr>
        <w:ind w:left="6480" w:hanging="180"/>
      </w:pPr>
    </w:lvl>
  </w:abstractNum>
  <w:num w:numId="1">
    <w:abstractNumId w:val="5"/>
  </w:num>
  <w:num w:numId="2">
    <w:abstractNumId w:val="4"/>
  </w:num>
  <w:num w:numId="3">
    <w:abstractNumId w:val="6"/>
  </w:num>
  <w:num w:numId="4">
    <w:abstractNumId w:val="0"/>
  </w:num>
  <w:num w:numId="5">
    <w:abstractNumId w:val="3"/>
  </w:num>
  <w:num w:numId="6">
    <w:abstractNumId w:val="2"/>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AD" w15:userId="S-1-5-21-1708537768-2139871995-725345543-297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4FD"/>
    <w:rsid w:val="0004393C"/>
    <w:rsid w:val="00087CD1"/>
    <w:rsid w:val="000E017B"/>
    <w:rsid w:val="001C6DC0"/>
    <w:rsid w:val="00232D97"/>
    <w:rsid w:val="00277F4A"/>
    <w:rsid w:val="0037644A"/>
    <w:rsid w:val="003C5331"/>
    <w:rsid w:val="00421724"/>
    <w:rsid w:val="00662FB3"/>
    <w:rsid w:val="006D70BA"/>
    <w:rsid w:val="007E34FD"/>
    <w:rsid w:val="00956BA3"/>
    <w:rsid w:val="0096742D"/>
    <w:rsid w:val="00970F41"/>
    <w:rsid w:val="009A7FD3"/>
    <w:rsid w:val="00A1675D"/>
    <w:rsid w:val="00AB1EF4"/>
    <w:rsid w:val="00AC3F49"/>
    <w:rsid w:val="00CB1CFC"/>
    <w:rsid w:val="00F87A98"/>
    <w:rsid w:val="00FB1889"/>
    <w:rsid w:val="01C5DC79"/>
    <w:rsid w:val="02C7C85E"/>
    <w:rsid w:val="04825DFB"/>
    <w:rsid w:val="086260B5"/>
    <w:rsid w:val="09809E06"/>
    <w:rsid w:val="0AB85F3E"/>
    <w:rsid w:val="1008F547"/>
    <w:rsid w:val="11E09BCA"/>
    <w:rsid w:val="154A15CC"/>
    <w:rsid w:val="1731062F"/>
    <w:rsid w:val="18AFA4D3"/>
    <w:rsid w:val="18E9408D"/>
    <w:rsid w:val="1B86D3B7"/>
    <w:rsid w:val="1C6C6872"/>
    <w:rsid w:val="1CDC0A6E"/>
    <w:rsid w:val="1D3ADA3C"/>
    <w:rsid w:val="1E34C8F3"/>
    <w:rsid w:val="1FD552C7"/>
    <w:rsid w:val="1FD7D8E5"/>
    <w:rsid w:val="20582A3D"/>
    <w:rsid w:val="215A4F81"/>
    <w:rsid w:val="24659DFB"/>
    <w:rsid w:val="27D9C61F"/>
    <w:rsid w:val="29859798"/>
    <w:rsid w:val="2AE47BBA"/>
    <w:rsid w:val="2B9211CA"/>
    <w:rsid w:val="2C18275F"/>
    <w:rsid w:val="2DD709B0"/>
    <w:rsid w:val="2EB454C6"/>
    <w:rsid w:val="2ECF32AF"/>
    <w:rsid w:val="2F15ADF0"/>
    <w:rsid w:val="30421549"/>
    <w:rsid w:val="30D34F9E"/>
    <w:rsid w:val="30F04143"/>
    <w:rsid w:val="31C382F2"/>
    <w:rsid w:val="330D2BB5"/>
    <w:rsid w:val="33E2E5BC"/>
    <w:rsid w:val="35B587FC"/>
    <w:rsid w:val="35C71225"/>
    <w:rsid w:val="37EF8803"/>
    <w:rsid w:val="38940A02"/>
    <w:rsid w:val="3A64C39A"/>
    <w:rsid w:val="3ACAABAD"/>
    <w:rsid w:val="3C1C84F4"/>
    <w:rsid w:val="3D090038"/>
    <w:rsid w:val="3D5A40AC"/>
    <w:rsid w:val="3E1483B1"/>
    <w:rsid w:val="3E3E8E50"/>
    <w:rsid w:val="40206E8F"/>
    <w:rsid w:val="41F42988"/>
    <w:rsid w:val="427417A4"/>
    <w:rsid w:val="43B3310B"/>
    <w:rsid w:val="449C838E"/>
    <w:rsid w:val="4655558F"/>
    <w:rsid w:val="46FD12C4"/>
    <w:rsid w:val="478345A8"/>
    <w:rsid w:val="4837074B"/>
    <w:rsid w:val="4875AE21"/>
    <w:rsid w:val="48E789C4"/>
    <w:rsid w:val="4AF337F3"/>
    <w:rsid w:val="4B112987"/>
    <w:rsid w:val="4DE82FB3"/>
    <w:rsid w:val="4EC28F84"/>
    <w:rsid w:val="5069A280"/>
    <w:rsid w:val="53927A47"/>
    <w:rsid w:val="55229BF0"/>
    <w:rsid w:val="5794AD6F"/>
    <w:rsid w:val="581B8539"/>
    <w:rsid w:val="58984614"/>
    <w:rsid w:val="5CB15A74"/>
    <w:rsid w:val="5DA399AA"/>
    <w:rsid w:val="5FEDEE0F"/>
    <w:rsid w:val="62ECE65B"/>
    <w:rsid w:val="64EFE353"/>
    <w:rsid w:val="6799D600"/>
    <w:rsid w:val="687203FF"/>
    <w:rsid w:val="68E8FB96"/>
    <w:rsid w:val="6A3814E2"/>
    <w:rsid w:val="6D44C88D"/>
    <w:rsid w:val="6D54E65E"/>
    <w:rsid w:val="71C8A07B"/>
    <w:rsid w:val="7335AAF0"/>
    <w:rsid w:val="7605C2A4"/>
    <w:rsid w:val="7608621F"/>
    <w:rsid w:val="76A7B813"/>
    <w:rsid w:val="7777BE94"/>
    <w:rsid w:val="788B929A"/>
    <w:rsid w:val="79CEEB55"/>
    <w:rsid w:val="7A893BFF"/>
    <w:rsid w:val="7C1BA796"/>
    <w:rsid w:val="7E13A223"/>
    <w:rsid w:val="7EFFAE97"/>
    <w:rsid w:val="7EFFFDD7"/>
    <w:rsid w:val="7F722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B58EC"/>
  <w15:chartTrackingRefBased/>
  <w15:docId w15:val="{DE5714C6-88B8-4803-99BB-F190A3333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42D"/>
    <w:pPr>
      <w:ind w:left="720"/>
      <w:contextualSpacing/>
    </w:pPr>
  </w:style>
  <w:style w:type="character" w:styleId="CommentReference">
    <w:name w:val="annotation reference"/>
    <w:basedOn w:val="DefaultParagraphFont"/>
    <w:uiPriority w:val="99"/>
    <w:semiHidden/>
    <w:unhideWhenUsed/>
    <w:rsid w:val="006D70BA"/>
    <w:rPr>
      <w:sz w:val="16"/>
      <w:szCs w:val="16"/>
    </w:rPr>
  </w:style>
  <w:style w:type="paragraph" w:styleId="CommentText">
    <w:name w:val="annotation text"/>
    <w:basedOn w:val="Normal"/>
    <w:link w:val="CommentTextChar"/>
    <w:uiPriority w:val="99"/>
    <w:semiHidden/>
    <w:unhideWhenUsed/>
    <w:rsid w:val="006D70BA"/>
    <w:pPr>
      <w:spacing w:line="240" w:lineRule="auto"/>
    </w:pPr>
    <w:rPr>
      <w:sz w:val="20"/>
      <w:szCs w:val="20"/>
    </w:rPr>
  </w:style>
  <w:style w:type="character" w:customStyle="1" w:styleId="CommentTextChar">
    <w:name w:val="Comment Text Char"/>
    <w:basedOn w:val="DefaultParagraphFont"/>
    <w:link w:val="CommentText"/>
    <w:uiPriority w:val="99"/>
    <w:semiHidden/>
    <w:rsid w:val="006D70BA"/>
    <w:rPr>
      <w:sz w:val="20"/>
      <w:szCs w:val="20"/>
    </w:rPr>
  </w:style>
  <w:style w:type="paragraph" w:styleId="CommentSubject">
    <w:name w:val="annotation subject"/>
    <w:basedOn w:val="CommentText"/>
    <w:next w:val="CommentText"/>
    <w:link w:val="CommentSubjectChar"/>
    <w:uiPriority w:val="99"/>
    <w:semiHidden/>
    <w:unhideWhenUsed/>
    <w:rsid w:val="006D70BA"/>
    <w:rPr>
      <w:b/>
      <w:bCs/>
    </w:rPr>
  </w:style>
  <w:style w:type="character" w:customStyle="1" w:styleId="CommentSubjectChar">
    <w:name w:val="Comment Subject Char"/>
    <w:basedOn w:val="CommentTextChar"/>
    <w:link w:val="CommentSubject"/>
    <w:uiPriority w:val="99"/>
    <w:semiHidden/>
    <w:rsid w:val="006D70BA"/>
    <w:rPr>
      <w:b/>
      <w:bCs/>
      <w:sz w:val="20"/>
      <w:szCs w:val="20"/>
    </w:rPr>
  </w:style>
  <w:style w:type="paragraph" w:styleId="BalloonText">
    <w:name w:val="Balloon Text"/>
    <w:basedOn w:val="Normal"/>
    <w:link w:val="BalloonTextChar"/>
    <w:uiPriority w:val="99"/>
    <w:semiHidden/>
    <w:unhideWhenUsed/>
    <w:rsid w:val="006D70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0B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938</Words>
  <Characters>5348</Characters>
  <Application>Microsoft Office Word</Application>
  <DocSecurity>0</DocSecurity>
  <Lines>44</Lines>
  <Paragraphs>12</Paragraphs>
  <ScaleCrop>false</ScaleCrop>
  <Company/>
  <LinksUpToDate>false</LinksUpToDate>
  <CharactersWithSpaces>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VDC</dc:creator>
  <cp:keywords/>
  <dc:description/>
  <cp:lastModifiedBy>Ian Lewis</cp:lastModifiedBy>
  <cp:revision>22</cp:revision>
  <dcterms:created xsi:type="dcterms:W3CDTF">2020-04-06T12:51:00Z</dcterms:created>
  <dcterms:modified xsi:type="dcterms:W3CDTF">2020-06-08T15:34:00Z</dcterms:modified>
</cp:coreProperties>
</file>