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1B17D" w14:textId="77777777" w:rsidR="00452AC0" w:rsidRDefault="00452AC0">
      <w:r>
        <w:rPr>
          <w:rFonts w:ascii="Calibri"/>
          <w:noProof/>
          <w:sz w:val="20"/>
          <w:lang w:eastAsia="en-IN"/>
        </w:rPr>
        <mc:AlternateContent>
          <mc:Choice Requires="wpg">
            <w:drawing>
              <wp:inline distT="0" distB="0" distL="0" distR="0" wp14:anchorId="61C0A4D0" wp14:editId="367FA76A">
                <wp:extent cx="5731510" cy="809310"/>
                <wp:effectExtent l="0" t="0" r="21590" b="1016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809310"/>
                          <a:chOff x="0" y="0"/>
                          <a:chExt cx="9936" cy="1403"/>
                        </a:xfrm>
                      </wpg:grpSpPr>
                      <wps:wsp>
                        <wps:cNvPr id="2" name="Rectangle 3"/>
                        <wps:cNvSpPr>
                          <a:spLocks noChangeArrowheads="1"/>
                        </wps:cNvSpPr>
                        <wps:spPr bwMode="auto">
                          <a:xfrm>
                            <a:off x="9" y="9"/>
                            <a:ext cx="9914" cy="1383"/>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3" name="Picture 4"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440" y="251"/>
                            <a:ext cx="2850" cy="11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4" name="Text Box 5"/>
                        <wps:cNvSpPr txBox="1">
                          <a:spLocks noChangeArrowheads="1"/>
                        </wps:cNvSpPr>
                        <wps:spPr bwMode="auto">
                          <a:xfrm>
                            <a:off x="4" y="4"/>
                            <a:ext cx="9926" cy="1393"/>
                          </a:xfrm>
                          <a:prstGeom prst="rect">
                            <a:avLst/>
                          </a:prstGeom>
                          <a:noFill/>
                          <a:ln w="6096">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04D674DB" w14:textId="77777777" w:rsidR="00452AC0" w:rsidRDefault="00452AC0" w:rsidP="00452AC0">
                              <w:pPr>
                                <w:spacing w:before="119"/>
                                <w:ind w:left="5089" w:right="1019" w:hanging="702"/>
                                <w:rPr>
                                  <w:rFonts w:ascii="Arial"/>
                                  <w:b/>
                                  <w:sz w:val="40"/>
                                </w:rPr>
                              </w:pPr>
                              <w:r>
                                <w:rPr>
                                  <w:rFonts w:ascii="Arial"/>
                                  <w:b/>
                                  <w:sz w:val="40"/>
                                </w:rPr>
                                <w:t>LEVEL 5 ASSESSMENT</w:t>
                              </w:r>
                              <w:r>
                                <w:rPr>
                                  <w:rFonts w:ascii="Arial"/>
                                  <w:b/>
                                  <w:spacing w:val="-109"/>
                                  <w:sz w:val="40"/>
                                </w:rPr>
                                <w:t xml:space="preserve"> </w:t>
                              </w:r>
                              <w:r>
                                <w:rPr>
                                  <w:rFonts w:ascii="Arial"/>
                                  <w:b/>
                                  <w:sz w:val="40"/>
                                </w:rPr>
                                <w:t>SPECIFICATION</w:t>
                              </w:r>
                            </w:p>
                          </w:txbxContent>
                        </wps:txbx>
                        <wps:bodyPr rot="0" vert="horz" wrap="square" lIns="0" tIns="0" rIns="0" bIns="0" anchor="t" anchorCtr="0" upright="1">
                          <a:noAutofit/>
                        </wps:bodyPr>
                      </wps:wsp>
                    </wpg:wgp>
                  </a:graphicData>
                </a:graphic>
              </wp:inline>
            </w:drawing>
          </mc:Choice>
          <mc:Fallback>
            <w:pict>
              <v:group w14:anchorId="61C0A4D0" id="Group 1" o:spid="_x0000_s1026" style="width:451.3pt;height:63.75pt;mso-position-horizontal-relative:char;mso-position-vertical-relative:line" coordsize="9936,14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">
                <v:rect id="Rectangle 3" o:spid="_x0000_s1027" style="position:absolute;left:9;top:9;width:9914;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" fillcolor="silver"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alt="Discover University of Wales Trinity Saint David" style="position:absolute;left:440;top:251;width:2850;height:1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">
                  <v:imagedata r:id="rId8" o:title="Discover University of Wales Trinity Saint David"/>
                </v:shape>
                <v:shapetype id="_x0000_t202" coordsize="21600,21600" o:spt="202" path="m,l,21600r21600,l21600,xe">
                  <v:stroke joinstyle="miter"/>
                  <v:path gradientshapeok="t" o:connecttype="rect"/>
                </v:shapetype>
                <v:shape id="Text Box 5" o:spid="_x0000_s1029" type="#_x0000_t202" style="position:absolute;left:4;top:4;width:9926;height:1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" filled="f" strokeweight=".48pt">
                  <v:textbox inset="0,0,0,0">
                    <w:txbxContent>
                      <w:p w14:paraId="04D674DB" w14:textId="77777777" w:rsidR="00452AC0" w:rsidRDefault="00452AC0" w:rsidP="00452AC0">
                        <w:pPr>
                          <w:spacing w:before="119"/>
                          <w:ind w:left="5089" w:right="1019" w:hanging="702"/>
                          <w:rPr>
                            <w:rFonts w:ascii="Arial"/>
                            <w:b/>
                            <w:sz w:val="40"/>
                          </w:rPr>
                        </w:pPr>
                        <w:r>
                          <w:rPr>
                            <w:rFonts w:ascii="Arial"/>
                            <w:b/>
                            <w:sz w:val="40"/>
                          </w:rPr>
                          <w:t>LEVEL 5 ASSESSMENT</w:t>
                        </w:r>
                        <w:r>
                          <w:rPr>
                            <w:rFonts w:ascii="Arial"/>
                            <w:b/>
                            <w:spacing w:val="-109"/>
                            <w:sz w:val="40"/>
                          </w:rPr>
                          <w:t xml:space="preserve"> </w:t>
                        </w:r>
                        <w:r>
                          <w:rPr>
                            <w:rFonts w:ascii="Arial"/>
                            <w:b/>
                            <w:sz w:val="40"/>
                          </w:rPr>
                          <w:t>SPECIFICATION</w:t>
                        </w:r>
                      </w:p>
                    </w:txbxContent>
                  </v:textbox>
                </v:shape>
                <w10:anchorlock/>
              </v:group>
            </w:pict>
          </mc:Fallback>
        </mc:AlternateContent>
      </w:r>
    </w:p>
    <w:tbl>
      <w:tblPr>
        <w:tblW w:w="9930" w:type="dxa"/>
        <w:tblInd w:w="-4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066"/>
        <w:gridCol w:w="2502"/>
        <w:gridCol w:w="2269"/>
      </w:tblGrid>
      <w:tr w:rsidR="00452AC0" w14:paraId="62B55F7F" w14:textId="77777777" w:rsidTr="00452AC0">
        <w:trPr>
          <w:trHeight w:val="493"/>
        </w:trPr>
        <w:tc>
          <w:tcPr>
            <w:tcW w:w="2093" w:type="dxa"/>
            <w:shd w:val="clear" w:color="auto" w:fill="D9D9D9"/>
          </w:tcPr>
          <w:p w14:paraId="3AC2F7D4" w14:textId="77777777" w:rsidR="00452AC0" w:rsidRDefault="00452AC0" w:rsidP="00A9518D">
            <w:pPr>
              <w:pStyle w:val="TableParagraph"/>
              <w:spacing w:before="120"/>
              <w:ind w:left="112"/>
              <w:rPr>
                <w:rFonts w:ascii="Arial"/>
                <w:b/>
              </w:rPr>
            </w:pPr>
            <w:r>
              <w:rPr>
                <w:rFonts w:ascii="Arial"/>
                <w:b/>
              </w:rPr>
              <w:t>Student</w:t>
            </w:r>
            <w:r>
              <w:rPr>
                <w:rFonts w:ascii="Arial"/>
                <w:b/>
                <w:spacing w:val="-2"/>
              </w:rPr>
              <w:t xml:space="preserve"> </w:t>
            </w:r>
            <w:r>
              <w:rPr>
                <w:rFonts w:ascii="Arial"/>
                <w:b/>
              </w:rPr>
              <w:t>name:</w:t>
            </w:r>
          </w:p>
        </w:tc>
        <w:tc>
          <w:tcPr>
            <w:tcW w:w="3066" w:type="dxa"/>
          </w:tcPr>
          <w:p w14:paraId="64AA5DC0" w14:textId="1B4D9208" w:rsidR="00452AC0" w:rsidRPr="005E3F3E" w:rsidRDefault="005E3F3E" w:rsidP="00A9518D">
            <w:pPr>
              <w:pStyle w:val="TableParagraph"/>
              <w:rPr>
                <w:rFonts w:ascii="Arial Black" w:hAnsi="Arial Black"/>
                <w:sz w:val="28"/>
                <w:szCs w:val="28"/>
              </w:rPr>
            </w:pPr>
            <w:r>
              <w:rPr>
                <w:rFonts w:ascii="Arial Black" w:hAnsi="Arial Black"/>
                <w:sz w:val="28"/>
                <w:szCs w:val="28"/>
              </w:rPr>
              <w:t xml:space="preserve">Andreea I. </w:t>
            </w:r>
            <w:proofErr w:type="spellStart"/>
            <w:r>
              <w:rPr>
                <w:rFonts w:ascii="Arial Black" w:hAnsi="Arial Black"/>
                <w:sz w:val="28"/>
                <w:szCs w:val="28"/>
              </w:rPr>
              <w:t>Girboiu</w:t>
            </w:r>
            <w:proofErr w:type="spellEnd"/>
          </w:p>
        </w:tc>
        <w:tc>
          <w:tcPr>
            <w:tcW w:w="2502" w:type="dxa"/>
            <w:shd w:val="clear" w:color="auto" w:fill="D9D9D9"/>
          </w:tcPr>
          <w:p w14:paraId="76DB7181" w14:textId="77777777" w:rsidR="00452AC0" w:rsidRDefault="00452AC0" w:rsidP="00A9518D">
            <w:pPr>
              <w:pStyle w:val="TableParagraph"/>
              <w:spacing w:before="120"/>
              <w:ind w:left="110"/>
              <w:rPr>
                <w:rFonts w:ascii="Arial"/>
                <w:b/>
              </w:rPr>
            </w:pPr>
            <w:r>
              <w:rPr>
                <w:rFonts w:ascii="Arial"/>
                <w:b/>
              </w:rPr>
              <w:t>Student</w:t>
            </w:r>
            <w:r>
              <w:rPr>
                <w:rFonts w:ascii="Arial"/>
                <w:b/>
                <w:spacing w:val="-5"/>
              </w:rPr>
              <w:t xml:space="preserve"> </w:t>
            </w:r>
            <w:r>
              <w:rPr>
                <w:rFonts w:ascii="Arial"/>
                <w:b/>
              </w:rPr>
              <w:t>ID</w:t>
            </w:r>
            <w:r>
              <w:rPr>
                <w:rFonts w:ascii="Arial"/>
                <w:b/>
                <w:spacing w:val="-1"/>
              </w:rPr>
              <w:t xml:space="preserve"> </w:t>
            </w:r>
            <w:r>
              <w:rPr>
                <w:rFonts w:ascii="Arial"/>
                <w:b/>
              </w:rPr>
              <w:t>number:</w:t>
            </w:r>
          </w:p>
        </w:tc>
        <w:tc>
          <w:tcPr>
            <w:tcW w:w="2269" w:type="dxa"/>
          </w:tcPr>
          <w:p w14:paraId="5B9E4B23" w14:textId="171C4F16" w:rsidR="00452AC0" w:rsidRPr="005E3F3E" w:rsidRDefault="005E3F3E" w:rsidP="00A9518D">
            <w:pPr>
              <w:pStyle w:val="TableParagraph"/>
              <w:rPr>
                <w:rFonts w:ascii="Arial Black" w:hAnsi="Arial Black"/>
                <w:sz w:val="28"/>
                <w:szCs w:val="28"/>
              </w:rPr>
            </w:pPr>
            <w:r w:rsidRPr="005E3F3E">
              <w:rPr>
                <w:rFonts w:ascii="Arial Black" w:hAnsi="Arial Black"/>
                <w:sz w:val="28"/>
                <w:szCs w:val="28"/>
              </w:rPr>
              <w:t>2119260</w:t>
            </w:r>
          </w:p>
        </w:tc>
      </w:tr>
      <w:tr w:rsidR="00452AC0" w14:paraId="1FC216DE" w14:textId="77777777" w:rsidTr="00452AC0">
        <w:trPr>
          <w:trHeight w:val="489"/>
        </w:trPr>
        <w:tc>
          <w:tcPr>
            <w:tcW w:w="2093" w:type="dxa"/>
            <w:shd w:val="clear" w:color="auto" w:fill="D9D9D9"/>
          </w:tcPr>
          <w:p w14:paraId="631D668C" w14:textId="77777777" w:rsidR="00452AC0" w:rsidRDefault="00452AC0" w:rsidP="00A9518D">
            <w:pPr>
              <w:pStyle w:val="TableParagraph"/>
              <w:spacing w:before="120"/>
              <w:ind w:left="112"/>
              <w:rPr>
                <w:rFonts w:ascii="Arial"/>
                <w:b/>
              </w:rPr>
            </w:pPr>
            <w:r>
              <w:rPr>
                <w:rFonts w:ascii="Arial"/>
                <w:b/>
              </w:rPr>
              <w:t>Programme:</w:t>
            </w:r>
          </w:p>
        </w:tc>
        <w:tc>
          <w:tcPr>
            <w:tcW w:w="7837" w:type="dxa"/>
            <w:gridSpan w:val="3"/>
          </w:tcPr>
          <w:p w14:paraId="79F3F9C6" w14:textId="24A6F2A0" w:rsidR="00452AC0" w:rsidRDefault="00452AC0" w:rsidP="00A9518D">
            <w:pPr>
              <w:pStyle w:val="TableParagraph"/>
              <w:spacing w:before="120"/>
              <w:ind w:left="112"/>
              <w:rPr>
                <w:rFonts w:ascii="Arial"/>
                <w:b/>
              </w:rPr>
            </w:pPr>
            <w:r>
              <w:rPr>
                <w:rFonts w:ascii="Arial"/>
                <w:b/>
              </w:rPr>
              <w:t>BA</w:t>
            </w:r>
            <w:r>
              <w:rPr>
                <w:rFonts w:ascii="Arial"/>
                <w:b/>
                <w:spacing w:val="-3"/>
              </w:rPr>
              <w:t xml:space="preserve"> </w:t>
            </w:r>
            <w:r>
              <w:rPr>
                <w:rFonts w:ascii="Arial"/>
                <w:b/>
              </w:rPr>
              <w:t>International</w:t>
            </w:r>
            <w:r>
              <w:rPr>
                <w:rFonts w:ascii="Arial"/>
                <w:b/>
                <w:spacing w:val="-2"/>
              </w:rPr>
              <w:t xml:space="preserve"> </w:t>
            </w:r>
            <w:r>
              <w:rPr>
                <w:rFonts w:ascii="Arial"/>
                <w:b/>
              </w:rPr>
              <w:t>Hotel</w:t>
            </w:r>
            <w:r>
              <w:rPr>
                <w:rFonts w:ascii="Arial"/>
                <w:b/>
                <w:spacing w:val="-9"/>
              </w:rPr>
              <w:t xml:space="preserve"> </w:t>
            </w:r>
            <w:r>
              <w:rPr>
                <w:rFonts w:ascii="Arial"/>
                <w:b/>
              </w:rPr>
              <w:t>Managemen</w:t>
            </w:r>
            <w:r w:rsidR="005E3F3E">
              <w:rPr>
                <w:rFonts w:ascii="Arial"/>
                <w:b/>
              </w:rPr>
              <w:t>t</w:t>
            </w:r>
          </w:p>
        </w:tc>
      </w:tr>
      <w:tr w:rsidR="00452AC0" w14:paraId="1E96596B" w14:textId="77777777" w:rsidTr="00452AC0">
        <w:trPr>
          <w:trHeight w:val="494"/>
        </w:trPr>
        <w:tc>
          <w:tcPr>
            <w:tcW w:w="2093" w:type="dxa"/>
            <w:shd w:val="clear" w:color="auto" w:fill="D9D9D9"/>
          </w:tcPr>
          <w:p w14:paraId="73F418E3" w14:textId="77777777" w:rsidR="00452AC0" w:rsidRDefault="00452AC0" w:rsidP="00A9518D">
            <w:pPr>
              <w:pStyle w:val="TableParagraph"/>
              <w:spacing w:before="122"/>
              <w:ind w:left="112"/>
              <w:rPr>
                <w:rFonts w:ascii="Arial"/>
                <w:b/>
              </w:rPr>
            </w:pPr>
            <w:r>
              <w:rPr>
                <w:rFonts w:ascii="Arial"/>
                <w:b/>
              </w:rPr>
              <w:t>Module:</w:t>
            </w:r>
          </w:p>
        </w:tc>
        <w:tc>
          <w:tcPr>
            <w:tcW w:w="7837" w:type="dxa"/>
            <w:gridSpan w:val="3"/>
          </w:tcPr>
          <w:p w14:paraId="766BBF49" w14:textId="77777777" w:rsidR="00452AC0" w:rsidRDefault="00452AC0" w:rsidP="00A9518D">
            <w:pPr>
              <w:pStyle w:val="TableParagraph"/>
              <w:spacing w:before="122"/>
              <w:ind w:left="112"/>
              <w:rPr>
                <w:rFonts w:ascii="Arial"/>
                <w:b/>
              </w:rPr>
            </w:pPr>
            <w:r>
              <w:rPr>
                <w:rFonts w:ascii="Arial"/>
                <w:b/>
              </w:rPr>
              <w:t>Management</w:t>
            </w:r>
            <w:r>
              <w:rPr>
                <w:rFonts w:ascii="Arial"/>
                <w:b/>
                <w:spacing w:val="-2"/>
              </w:rPr>
              <w:t xml:space="preserve"> </w:t>
            </w:r>
            <w:r>
              <w:rPr>
                <w:rFonts w:ascii="Arial"/>
                <w:b/>
              </w:rPr>
              <w:t>&amp;</w:t>
            </w:r>
            <w:r>
              <w:rPr>
                <w:rFonts w:ascii="Arial"/>
                <w:b/>
                <w:spacing w:val="-9"/>
              </w:rPr>
              <w:t xml:space="preserve"> </w:t>
            </w:r>
            <w:r>
              <w:rPr>
                <w:rFonts w:ascii="Arial"/>
                <w:b/>
              </w:rPr>
              <w:t>Organisational</w:t>
            </w:r>
            <w:r>
              <w:rPr>
                <w:rFonts w:ascii="Arial"/>
                <w:b/>
                <w:spacing w:val="-1"/>
              </w:rPr>
              <w:t xml:space="preserve"> </w:t>
            </w:r>
            <w:r>
              <w:rPr>
                <w:rFonts w:ascii="Arial"/>
                <w:b/>
              </w:rPr>
              <w:t>Behaviour</w:t>
            </w:r>
          </w:p>
        </w:tc>
      </w:tr>
      <w:tr w:rsidR="00452AC0" w14:paraId="0157390C" w14:textId="77777777" w:rsidTr="00452AC0">
        <w:trPr>
          <w:trHeight w:val="758"/>
        </w:trPr>
        <w:tc>
          <w:tcPr>
            <w:tcW w:w="2093" w:type="dxa"/>
            <w:shd w:val="clear" w:color="auto" w:fill="D9D9D9"/>
          </w:tcPr>
          <w:p w14:paraId="08F12821" w14:textId="77777777" w:rsidR="00452AC0" w:rsidRDefault="00452AC0" w:rsidP="00A9518D">
            <w:pPr>
              <w:pStyle w:val="TableParagraph"/>
              <w:spacing w:before="123"/>
              <w:ind w:left="112"/>
              <w:rPr>
                <w:rFonts w:ascii="Arial"/>
                <w:b/>
              </w:rPr>
            </w:pPr>
            <w:r>
              <w:rPr>
                <w:rFonts w:ascii="Arial"/>
                <w:b/>
              </w:rPr>
              <w:t>Module</w:t>
            </w:r>
            <w:r>
              <w:rPr>
                <w:rFonts w:ascii="Arial"/>
                <w:b/>
                <w:spacing w:val="-4"/>
              </w:rPr>
              <w:t xml:space="preserve"> </w:t>
            </w:r>
            <w:r>
              <w:rPr>
                <w:rFonts w:ascii="Arial"/>
                <w:b/>
              </w:rPr>
              <w:t>code:</w:t>
            </w:r>
          </w:p>
        </w:tc>
        <w:tc>
          <w:tcPr>
            <w:tcW w:w="3066" w:type="dxa"/>
          </w:tcPr>
          <w:p w14:paraId="269D2DB1" w14:textId="77777777" w:rsidR="00452AC0" w:rsidRDefault="00452AC0" w:rsidP="00A9518D">
            <w:pPr>
              <w:pStyle w:val="TableParagraph"/>
              <w:spacing w:before="123"/>
              <w:ind w:left="112"/>
              <w:rPr>
                <w:rFonts w:ascii="Arial"/>
                <w:b/>
              </w:rPr>
            </w:pPr>
            <w:r>
              <w:rPr>
                <w:rFonts w:ascii="Arial"/>
                <w:b/>
              </w:rPr>
              <w:t>BMIH5004</w:t>
            </w:r>
          </w:p>
        </w:tc>
        <w:tc>
          <w:tcPr>
            <w:tcW w:w="2502" w:type="dxa"/>
            <w:shd w:val="clear" w:color="auto" w:fill="D9D9D9"/>
          </w:tcPr>
          <w:p w14:paraId="76EE9F83" w14:textId="77777777" w:rsidR="00452AC0" w:rsidRDefault="00452AC0" w:rsidP="00A9518D">
            <w:pPr>
              <w:pStyle w:val="TableParagraph"/>
              <w:spacing w:before="2" w:line="253" w:lineRule="exact"/>
              <w:ind w:left="110"/>
              <w:rPr>
                <w:rFonts w:ascii="Arial"/>
                <w:b/>
              </w:rPr>
            </w:pPr>
            <w:r>
              <w:rPr>
                <w:rFonts w:ascii="Arial"/>
                <w:b/>
              </w:rPr>
              <w:t>Contribution</w:t>
            </w:r>
            <w:r>
              <w:rPr>
                <w:rFonts w:ascii="Arial"/>
                <w:b/>
                <w:spacing w:val="-4"/>
              </w:rPr>
              <w:t xml:space="preserve"> </w:t>
            </w:r>
            <w:r>
              <w:rPr>
                <w:rFonts w:ascii="Arial"/>
                <w:b/>
              </w:rPr>
              <w:t>to</w:t>
            </w:r>
          </w:p>
          <w:p w14:paraId="3B6A57FB" w14:textId="77777777" w:rsidR="00452AC0" w:rsidRDefault="00452AC0" w:rsidP="00A9518D">
            <w:pPr>
              <w:pStyle w:val="TableParagraph"/>
              <w:spacing w:before="16" w:line="220" w:lineRule="auto"/>
              <w:ind w:left="110" w:right="603"/>
              <w:rPr>
                <w:rFonts w:ascii="Arial"/>
                <w:b/>
              </w:rPr>
            </w:pPr>
            <w:r>
              <w:rPr>
                <w:rFonts w:ascii="Arial"/>
                <w:b/>
              </w:rPr>
              <w:t>Overall Module</w:t>
            </w:r>
            <w:r>
              <w:rPr>
                <w:rFonts w:ascii="Arial"/>
                <w:b/>
                <w:spacing w:val="1"/>
              </w:rPr>
              <w:t xml:space="preserve"> </w:t>
            </w:r>
            <w:r>
              <w:rPr>
                <w:rFonts w:ascii="Arial"/>
                <w:b/>
              </w:rPr>
              <w:t>Assessment</w:t>
            </w:r>
            <w:r>
              <w:rPr>
                <w:rFonts w:ascii="Arial"/>
                <w:b/>
                <w:spacing w:val="-14"/>
              </w:rPr>
              <w:t xml:space="preserve"> </w:t>
            </w:r>
            <w:r>
              <w:rPr>
                <w:rFonts w:ascii="Arial"/>
                <w:b/>
              </w:rPr>
              <w:t>(%):</w:t>
            </w:r>
          </w:p>
        </w:tc>
        <w:tc>
          <w:tcPr>
            <w:tcW w:w="2269" w:type="dxa"/>
          </w:tcPr>
          <w:p w14:paraId="79BE0788" w14:textId="77777777" w:rsidR="00452AC0" w:rsidRDefault="00452AC0" w:rsidP="00A9518D">
            <w:pPr>
              <w:pStyle w:val="TableParagraph"/>
              <w:spacing w:line="250" w:lineRule="exact"/>
              <w:ind w:left="107"/>
              <w:rPr>
                <w:rFonts w:ascii="Arial"/>
                <w:b/>
              </w:rPr>
            </w:pPr>
            <w:r>
              <w:rPr>
                <w:rFonts w:ascii="Arial"/>
                <w:b/>
              </w:rPr>
              <w:t>50%</w:t>
            </w:r>
          </w:p>
          <w:p w14:paraId="0A33D3F6" w14:textId="77777777" w:rsidR="00452AC0" w:rsidRDefault="00452AC0" w:rsidP="00A9518D">
            <w:pPr>
              <w:pStyle w:val="TableParagraph"/>
              <w:ind w:left="107"/>
              <w:rPr>
                <w:rFonts w:ascii="Arial"/>
                <w:b/>
              </w:rPr>
            </w:pPr>
            <w:r>
              <w:rPr>
                <w:rFonts w:ascii="Arial"/>
                <w:b/>
              </w:rPr>
              <w:t>(1</w:t>
            </w:r>
            <w:r>
              <w:rPr>
                <w:rFonts w:ascii="Arial"/>
                <w:b/>
                <w:spacing w:val="-4"/>
              </w:rPr>
              <w:t xml:space="preserve"> </w:t>
            </w:r>
            <w:r>
              <w:rPr>
                <w:rFonts w:ascii="Arial"/>
                <w:b/>
              </w:rPr>
              <w:t>of</w:t>
            </w:r>
            <w:r>
              <w:rPr>
                <w:rFonts w:ascii="Arial"/>
                <w:b/>
                <w:spacing w:val="-2"/>
              </w:rPr>
              <w:t xml:space="preserve"> </w:t>
            </w:r>
            <w:r>
              <w:rPr>
                <w:rFonts w:ascii="Arial"/>
                <w:b/>
              </w:rPr>
              <w:t>2)</w:t>
            </w:r>
          </w:p>
        </w:tc>
      </w:tr>
      <w:tr w:rsidR="00452AC0" w14:paraId="1A89F4BC" w14:textId="77777777" w:rsidTr="00452AC0">
        <w:trPr>
          <w:trHeight w:val="626"/>
        </w:trPr>
        <w:tc>
          <w:tcPr>
            <w:tcW w:w="2093" w:type="dxa"/>
            <w:shd w:val="clear" w:color="auto" w:fill="D9D9D9"/>
          </w:tcPr>
          <w:p w14:paraId="0A342913" w14:textId="77777777" w:rsidR="00452AC0" w:rsidRDefault="00452AC0" w:rsidP="00A9518D">
            <w:pPr>
              <w:pStyle w:val="TableParagraph"/>
              <w:spacing w:before="120"/>
              <w:ind w:left="112"/>
              <w:rPr>
                <w:rFonts w:ascii="Arial"/>
                <w:b/>
              </w:rPr>
            </w:pPr>
            <w:r>
              <w:rPr>
                <w:rFonts w:ascii="Arial"/>
                <w:b/>
              </w:rPr>
              <w:t>Lecturer:</w:t>
            </w:r>
          </w:p>
        </w:tc>
        <w:tc>
          <w:tcPr>
            <w:tcW w:w="3066" w:type="dxa"/>
          </w:tcPr>
          <w:p w14:paraId="0E187BB9" w14:textId="77777777" w:rsidR="00452AC0" w:rsidRDefault="00452AC0" w:rsidP="00A9518D">
            <w:pPr>
              <w:pStyle w:val="TableParagraph"/>
              <w:spacing w:before="100" w:line="250" w:lineRule="atLeast"/>
              <w:ind w:left="112" w:right="-11"/>
              <w:rPr>
                <w:rFonts w:ascii="Arial"/>
                <w:b/>
              </w:rPr>
            </w:pPr>
            <w:r>
              <w:rPr>
                <w:rFonts w:ascii="Arial"/>
                <w:b/>
              </w:rPr>
              <w:t>Lola Villard-Coles, Jaliya De</w:t>
            </w:r>
            <w:r>
              <w:rPr>
                <w:rFonts w:ascii="Arial"/>
                <w:b/>
                <w:spacing w:val="-59"/>
              </w:rPr>
              <w:t xml:space="preserve"> </w:t>
            </w:r>
            <w:r>
              <w:rPr>
                <w:rFonts w:ascii="Arial"/>
                <w:b/>
              </w:rPr>
              <w:t>Silva,</w:t>
            </w:r>
            <w:r>
              <w:rPr>
                <w:rFonts w:ascii="Arial"/>
                <w:b/>
                <w:spacing w:val="-2"/>
              </w:rPr>
              <w:t xml:space="preserve"> </w:t>
            </w:r>
            <w:r>
              <w:rPr>
                <w:rFonts w:ascii="Arial"/>
                <w:b/>
              </w:rPr>
              <w:t>Dale</w:t>
            </w:r>
            <w:r>
              <w:rPr>
                <w:rFonts w:ascii="Arial"/>
                <w:b/>
                <w:spacing w:val="-2"/>
              </w:rPr>
              <w:t xml:space="preserve"> </w:t>
            </w:r>
            <w:r>
              <w:rPr>
                <w:rFonts w:ascii="Arial"/>
                <w:b/>
              </w:rPr>
              <w:t>Clarke</w:t>
            </w:r>
          </w:p>
        </w:tc>
        <w:tc>
          <w:tcPr>
            <w:tcW w:w="2502" w:type="dxa"/>
            <w:shd w:val="clear" w:color="auto" w:fill="D9D9D9"/>
          </w:tcPr>
          <w:p w14:paraId="5C4F2190" w14:textId="77777777" w:rsidR="00452AC0" w:rsidRDefault="00452AC0" w:rsidP="00A9518D">
            <w:pPr>
              <w:pStyle w:val="TableParagraph"/>
              <w:spacing w:before="120"/>
              <w:ind w:left="110"/>
              <w:rPr>
                <w:rFonts w:ascii="Arial"/>
                <w:b/>
              </w:rPr>
            </w:pPr>
            <w:r>
              <w:rPr>
                <w:rFonts w:ascii="Arial"/>
                <w:b/>
              </w:rPr>
              <w:t>Internal</w:t>
            </w:r>
            <w:r>
              <w:rPr>
                <w:rFonts w:ascii="Arial"/>
                <w:b/>
                <w:spacing w:val="-2"/>
              </w:rPr>
              <w:t xml:space="preserve"> </w:t>
            </w:r>
            <w:r>
              <w:rPr>
                <w:rFonts w:ascii="Arial"/>
                <w:b/>
              </w:rPr>
              <w:t>Verifier:</w:t>
            </w:r>
          </w:p>
        </w:tc>
        <w:tc>
          <w:tcPr>
            <w:tcW w:w="2269" w:type="dxa"/>
          </w:tcPr>
          <w:p w14:paraId="62C78018" w14:textId="77777777" w:rsidR="00452AC0" w:rsidRDefault="00452AC0" w:rsidP="00A9518D">
            <w:pPr>
              <w:pStyle w:val="TableParagraph"/>
              <w:spacing w:before="120"/>
              <w:ind w:left="107"/>
              <w:rPr>
                <w:rFonts w:ascii="Arial"/>
                <w:b/>
              </w:rPr>
            </w:pPr>
            <w:r>
              <w:rPr>
                <w:rFonts w:ascii="Arial"/>
                <w:b/>
              </w:rPr>
              <w:t>Jacqui</w:t>
            </w:r>
            <w:r>
              <w:rPr>
                <w:rFonts w:ascii="Arial"/>
                <w:b/>
                <w:spacing w:val="1"/>
              </w:rPr>
              <w:t xml:space="preserve"> </w:t>
            </w:r>
            <w:r>
              <w:rPr>
                <w:rFonts w:ascii="Arial"/>
                <w:b/>
              </w:rPr>
              <w:t>Jones</w:t>
            </w:r>
          </w:p>
        </w:tc>
      </w:tr>
      <w:tr w:rsidR="00452AC0" w14:paraId="4204ACB1" w14:textId="77777777" w:rsidTr="00452AC0">
        <w:trPr>
          <w:trHeight w:val="506"/>
        </w:trPr>
        <w:tc>
          <w:tcPr>
            <w:tcW w:w="2093" w:type="dxa"/>
            <w:shd w:val="clear" w:color="auto" w:fill="D9D9D9"/>
          </w:tcPr>
          <w:p w14:paraId="397E85DF" w14:textId="77777777" w:rsidR="00452AC0" w:rsidRDefault="00452AC0" w:rsidP="00A9518D">
            <w:pPr>
              <w:pStyle w:val="TableParagraph"/>
              <w:spacing w:before="120"/>
              <w:ind w:left="112"/>
              <w:rPr>
                <w:rFonts w:ascii="Arial"/>
                <w:b/>
              </w:rPr>
            </w:pPr>
            <w:r>
              <w:rPr>
                <w:rFonts w:ascii="Arial"/>
                <w:b/>
              </w:rPr>
              <w:t>Assignment</w:t>
            </w:r>
            <w:r>
              <w:rPr>
                <w:rFonts w:ascii="Arial"/>
                <w:b/>
                <w:spacing w:val="-9"/>
              </w:rPr>
              <w:t xml:space="preserve"> </w:t>
            </w:r>
            <w:r>
              <w:rPr>
                <w:rFonts w:ascii="Arial"/>
                <w:b/>
              </w:rPr>
              <w:t>Title:</w:t>
            </w:r>
          </w:p>
        </w:tc>
        <w:tc>
          <w:tcPr>
            <w:tcW w:w="3066" w:type="dxa"/>
          </w:tcPr>
          <w:p w14:paraId="45E290FB" w14:textId="77777777" w:rsidR="00452AC0" w:rsidRDefault="00452AC0" w:rsidP="00A9518D">
            <w:pPr>
              <w:pStyle w:val="TableParagraph"/>
              <w:spacing w:before="120"/>
              <w:ind w:left="112"/>
              <w:rPr>
                <w:rFonts w:ascii="Arial"/>
                <w:b/>
              </w:rPr>
            </w:pPr>
            <w:r>
              <w:rPr>
                <w:rFonts w:ascii="Arial"/>
                <w:b/>
              </w:rPr>
              <w:t>Academic Essay</w:t>
            </w:r>
          </w:p>
        </w:tc>
        <w:tc>
          <w:tcPr>
            <w:tcW w:w="2502" w:type="dxa"/>
            <w:shd w:val="clear" w:color="auto" w:fill="D9D9D9"/>
          </w:tcPr>
          <w:p w14:paraId="1FE0C647" w14:textId="77777777" w:rsidR="00452AC0" w:rsidRDefault="00452AC0" w:rsidP="00A9518D">
            <w:pPr>
              <w:pStyle w:val="TableParagraph"/>
              <w:spacing w:line="240" w:lineRule="exact"/>
              <w:ind w:left="110"/>
              <w:rPr>
                <w:rFonts w:ascii="Arial"/>
                <w:b/>
              </w:rPr>
            </w:pPr>
            <w:r>
              <w:rPr>
                <w:rFonts w:ascii="Arial"/>
                <w:b/>
              </w:rPr>
              <w:t>Word</w:t>
            </w:r>
            <w:r>
              <w:rPr>
                <w:rFonts w:ascii="Arial"/>
                <w:b/>
                <w:spacing w:val="-3"/>
              </w:rPr>
              <w:t xml:space="preserve"> </w:t>
            </w:r>
            <w:r>
              <w:rPr>
                <w:rFonts w:ascii="Arial"/>
                <w:b/>
              </w:rPr>
              <w:t>count</w:t>
            </w:r>
          </w:p>
          <w:p w14:paraId="0D234426" w14:textId="77777777" w:rsidR="00452AC0" w:rsidRDefault="00452AC0" w:rsidP="00A9518D">
            <w:pPr>
              <w:pStyle w:val="TableParagraph"/>
              <w:spacing w:line="245" w:lineRule="exact"/>
              <w:ind w:left="110"/>
              <w:rPr>
                <w:rFonts w:ascii="Arial"/>
                <w:b/>
              </w:rPr>
            </w:pPr>
            <w:r>
              <w:rPr>
                <w:rFonts w:ascii="Arial"/>
                <w:b/>
              </w:rPr>
              <w:t>(or</w:t>
            </w:r>
            <w:r>
              <w:rPr>
                <w:rFonts w:ascii="Arial"/>
                <w:b/>
                <w:spacing w:val="-4"/>
              </w:rPr>
              <w:t xml:space="preserve"> </w:t>
            </w:r>
            <w:r>
              <w:rPr>
                <w:rFonts w:ascii="Arial"/>
                <w:b/>
              </w:rPr>
              <w:t>equivalent):</w:t>
            </w:r>
          </w:p>
        </w:tc>
        <w:tc>
          <w:tcPr>
            <w:tcW w:w="2269" w:type="dxa"/>
          </w:tcPr>
          <w:p w14:paraId="1CFA1BAE" w14:textId="77777777" w:rsidR="00452AC0" w:rsidRDefault="00452AC0" w:rsidP="00A9518D">
            <w:pPr>
              <w:pStyle w:val="TableParagraph"/>
              <w:spacing w:before="120"/>
              <w:ind w:left="107"/>
              <w:rPr>
                <w:rFonts w:ascii="Arial"/>
                <w:b/>
              </w:rPr>
            </w:pPr>
            <w:r>
              <w:rPr>
                <w:rFonts w:ascii="Arial"/>
                <w:b/>
              </w:rPr>
              <w:t>2,000</w:t>
            </w:r>
          </w:p>
        </w:tc>
      </w:tr>
      <w:tr w:rsidR="00452AC0" w14:paraId="62D0FC1E" w14:textId="77777777" w:rsidTr="00452AC0">
        <w:trPr>
          <w:trHeight w:val="1252"/>
        </w:trPr>
        <w:tc>
          <w:tcPr>
            <w:tcW w:w="2093" w:type="dxa"/>
            <w:shd w:val="clear" w:color="auto" w:fill="D9D9D9"/>
          </w:tcPr>
          <w:p w14:paraId="4861CAE8" w14:textId="77777777" w:rsidR="00452AC0" w:rsidRDefault="00452AC0" w:rsidP="00A9518D">
            <w:pPr>
              <w:pStyle w:val="TableParagraph"/>
              <w:spacing w:before="120"/>
              <w:ind w:left="112" w:right="704"/>
              <w:rPr>
                <w:rFonts w:ascii="Arial"/>
                <w:b/>
              </w:rPr>
            </w:pPr>
            <w:r>
              <w:rPr>
                <w:rFonts w:ascii="Arial"/>
                <w:b/>
              </w:rPr>
              <w:t>Submission</w:t>
            </w:r>
            <w:r>
              <w:rPr>
                <w:rFonts w:ascii="Arial"/>
                <w:b/>
                <w:spacing w:val="-59"/>
              </w:rPr>
              <w:t xml:space="preserve"> </w:t>
            </w:r>
            <w:r>
              <w:rPr>
                <w:rFonts w:ascii="Arial"/>
                <w:b/>
              </w:rPr>
              <w:t>deadline:</w:t>
            </w:r>
          </w:p>
          <w:p w14:paraId="6AB2007E" w14:textId="5BB55460" w:rsidR="00452AC0" w:rsidRDefault="00452AC0" w:rsidP="00A9518D">
            <w:pPr>
              <w:pStyle w:val="TableParagraph"/>
              <w:spacing w:before="102" w:line="252" w:lineRule="exact"/>
              <w:ind w:left="4" w:right="971"/>
              <w:rPr>
                <w:rFonts w:ascii="Arial"/>
                <w:b/>
              </w:rPr>
            </w:pPr>
            <w:r>
              <w:rPr>
                <w:rFonts w:ascii="Arial"/>
                <w:b/>
              </w:rPr>
              <w:t>Draft work</w:t>
            </w:r>
            <w:r>
              <w:rPr>
                <w:rFonts w:ascii="Arial"/>
                <w:b/>
                <w:spacing w:val="-59"/>
              </w:rPr>
              <w:t xml:space="preserve"> </w:t>
            </w:r>
            <w:r w:rsidR="000E282D">
              <w:rPr>
                <w:rFonts w:ascii="Arial"/>
                <w:b/>
              </w:rPr>
              <w:t>Deadline</w:t>
            </w:r>
            <w:r w:rsidR="000E282D">
              <w:rPr>
                <w:rFonts w:ascii="Arial"/>
                <w:b/>
                <w:spacing w:val="-1"/>
              </w:rPr>
              <w:t>:</w:t>
            </w:r>
          </w:p>
        </w:tc>
        <w:tc>
          <w:tcPr>
            <w:tcW w:w="3066" w:type="dxa"/>
          </w:tcPr>
          <w:p w14:paraId="49C9D649" w14:textId="77777777" w:rsidR="00452AC0" w:rsidRDefault="00452AC0" w:rsidP="00A9518D">
            <w:pPr>
              <w:pStyle w:val="TableParagraph"/>
              <w:spacing w:before="120"/>
              <w:ind w:left="112"/>
              <w:rPr>
                <w:rFonts w:ascii="Arial"/>
                <w:b/>
              </w:rPr>
            </w:pPr>
            <w:r>
              <w:rPr>
                <w:rFonts w:ascii="Arial"/>
                <w:b/>
              </w:rPr>
              <w:t>25</w:t>
            </w:r>
            <w:r>
              <w:rPr>
                <w:rFonts w:ascii="Arial"/>
                <w:b/>
                <w:vertAlign w:val="superscript"/>
              </w:rPr>
              <w:t>th</w:t>
            </w:r>
            <w:r>
              <w:rPr>
                <w:rFonts w:ascii="Arial"/>
                <w:b/>
                <w:spacing w:val="-2"/>
              </w:rPr>
              <w:t xml:space="preserve"> </w:t>
            </w:r>
            <w:r>
              <w:rPr>
                <w:rFonts w:ascii="Arial"/>
                <w:b/>
              </w:rPr>
              <w:t>October</w:t>
            </w:r>
            <w:r>
              <w:rPr>
                <w:rFonts w:ascii="Arial"/>
                <w:b/>
                <w:spacing w:val="-3"/>
              </w:rPr>
              <w:t xml:space="preserve"> </w:t>
            </w:r>
            <w:r>
              <w:rPr>
                <w:rFonts w:ascii="Arial"/>
                <w:b/>
              </w:rPr>
              <w:t>2023,</w:t>
            </w:r>
            <w:r>
              <w:rPr>
                <w:rFonts w:ascii="Arial"/>
                <w:b/>
                <w:spacing w:val="-3"/>
              </w:rPr>
              <w:t xml:space="preserve"> </w:t>
            </w:r>
            <w:r>
              <w:rPr>
                <w:rFonts w:ascii="Arial"/>
                <w:b/>
              </w:rPr>
              <w:t>23:59</w:t>
            </w:r>
          </w:p>
          <w:p w14:paraId="5F2E99AA" w14:textId="77777777" w:rsidR="00452AC0" w:rsidRDefault="00452AC0" w:rsidP="00A9518D">
            <w:pPr>
              <w:pStyle w:val="TableParagraph"/>
              <w:rPr>
                <w:rFonts w:ascii="Calibri"/>
                <w:sz w:val="24"/>
              </w:rPr>
            </w:pPr>
          </w:p>
          <w:p w14:paraId="19CA0539" w14:textId="77777777" w:rsidR="00452AC0" w:rsidRDefault="00452AC0" w:rsidP="00A9518D">
            <w:pPr>
              <w:pStyle w:val="TableParagraph"/>
              <w:spacing w:before="200"/>
              <w:ind w:left="112"/>
              <w:rPr>
                <w:rFonts w:ascii="Arial"/>
                <w:b/>
              </w:rPr>
            </w:pPr>
            <w:r>
              <w:rPr>
                <w:rFonts w:ascii="Arial"/>
                <w:b/>
              </w:rPr>
              <w:t>16</w:t>
            </w:r>
            <w:r>
              <w:rPr>
                <w:rFonts w:ascii="Arial"/>
                <w:b/>
                <w:vertAlign w:val="superscript"/>
              </w:rPr>
              <w:t>th</w:t>
            </w:r>
            <w:r>
              <w:rPr>
                <w:rFonts w:ascii="Arial"/>
                <w:b/>
                <w:spacing w:val="-2"/>
              </w:rPr>
              <w:t xml:space="preserve"> </w:t>
            </w:r>
            <w:r>
              <w:rPr>
                <w:rFonts w:ascii="Arial"/>
                <w:b/>
              </w:rPr>
              <w:t>October</w:t>
            </w:r>
            <w:r>
              <w:rPr>
                <w:rFonts w:ascii="Arial"/>
                <w:b/>
                <w:spacing w:val="-3"/>
              </w:rPr>
              <w:t xml:space="preserve"> </w:t>
            </w:r>
            <w:r>
              <w:rPr>
                <w:rFonts w:ascii="Arial"/>
                <w:b/>
              </w:rPr>
              <w:t>2023,</w:t>
            </w:r>
            <w:r>
              <w:rPr>
                <w:rFonts w:ascii="Arial"/>
                <w:b/>
                <w:spacing w:val="-3"/>
              </w:rPr>
              <w:t xml:space="preserve"> </w:t>
            </w:r>
            <w:r>
              <w:rPr>
                <w:rFonts w:ascii="Arial"/>
                <w:b/>
              </w:rPr>
              <w:t>23:59</w:t>
            </w:r>
          </w:p>
        </w:tc>
        <w:tc>
          <w:tcPr>
            <w:tcW w:w="2502" w:type="dxa"/>
            <w:shd w:val="clear" w:color="auto" w:fill="D9D9D9"/>
          </w:tcPr>
          <w:p w14:paraId="763715D9" w14:textId="77777777" w:rsidR="00452AC0" w:rsidRDefault="00452AC0" w:rsidP="00A9518D">
            <w:pPr>
              <w:pStyle w:val="TableParagraph"/>
              <w:spacing w:before="120"/>
              <w:ind w:left="110" w:right="259"/>
              <w:rPr>
                <w:rFonts w:ascii="Arial"/>
                <w:b/>
              </w:rPr>
            </w:pPr>
            <w:r>
              <w:rPr>
                <w:rFonts w:ascii="Arial"/>
                <w:b/>
              </w:rPr>
              <w:t>Return date of</w:t>
            </w:r>
            <w:r>
              <w:rPr>
                <w:rFonts w:ascii="Arial"/>
                <w:b/>
                <w:spacing w:val="1"/>
              </w:rPr>
              <w:t xml:space="preserve"> </w:t>
            </w:r>
            <w:r>
              <w:rPr>
                <w:rFonts w:ascii="Arial"/>
                <w:b/>
              </w:rPr>
              <w:t>provisional marks &amp;</w:t>
            </w:r>
            <w:r>
              <w:rPr>
                <w:rFonts w:ascii="Arial"/>
                <w:b/>
                <w:spacing w:val="-59"/>
              </w:rPr>
              <w:t xml:space="preserve"> </w:t>
            </w:r>
            <w:r>
              <w:rPr>
                <w:rFonts w:ascii="Arial"/>
                <w:b/>
              </w:rPr>
              <w:t>written</w:t>
            </w:r>
            <w:r>
              <w:rPr>
                <w:rFonts w:ascii="Arial"/>
                <w:b/>
                <w:spacing w:val="-10"/>
              </w:rPr>
              <w:t xml:space="preserve"> </w:t>
            </w:r>
            <w:r>
              <w:rPr>
                <w:rFonts w:ascii="Arial"/>
                <w:b/>
              </w:rPr>
              <w:t>feedback:</w:t>
            </w:r>
          </w:p>
        </w:tc>
        <w:tc>
          <w:tcPr>
            <w:tcW w:w="2269" w:type="dxa"/>
          </w:tcPr>
          <w:p w14:paraId="3A4E243D" w14:textId="77777777" w:rsidR="00452AC0" w:rsidRDefault="00452AC0" w:rsidP="00A9518D">
            <w:pPr>
              <w:pStyle w:val="TableParagraph"/>
              <w:spacing w:before="122" w:line="352" w:lineRule="auto"/>
              <w:ind w:left="107" w:right="579"/>
              <w:rPr>
                <w:rFonts w:ascii="Arial"/>
                <w:b/>
              </w:rPr>
            </w:pPr>
            <w:r>
              <w:rPr>
                <w:rFonts w:ascii="Arial"/>
                <w:b/>
              </w:rPr>
              <w:t>22</w:t>
            </w:r>
            <w:r>
              <w:rPr>
                <w:rFonts w:ascii="Arial"/>
                <w:b/>
                <w:vertAlign w:val="superscript"/>
              </w:rPr>
              <w:t>nd</w:t>
            </w:r>
            <w:r>
              <w:rPr>
                <w:rFonts w:ascii="Arial"/>
                <w:b/>
              </w:rPr>
              <w:t xml:space="preserve"> November</w:t>
            </w:r>
            <w:r>
              <w:rPr>
                <w:rFonts w:ascii="Arial"/>
                <w:b/>
                <w:spacing w:val="-60"/>
              </w:rPr>
              <w:t xml:space="preserve"> </w:t>
            </w:r>
            <w:r>
              <w:rPr>
                <w:rFonts w:ascii="Arial"/>
                <w:b/>
              </w:rPr>
              <w:t>2023,</w:t>
            </w:r>
            <w:r>
              <w:rPr>
                <w:rFonts w:ascii="Arial"/>
                <w:b/>
                <w:spacing w:val="1"/>
              </w:rPr>
              <w:t xml:space="preserve"> </w:t>
            </w:r>
            <w:r>
              <w:rPr>
                <w:rFonts w:ascii="Arial"/>
                <w:b/>
              </w:rPr>
              <w:t>23:59</w:t>
            </w:r>
          </w:p>
        </w:tc>
      </w:tr>
    </w:tbl>
    <w:p w14:paraId="06650170" w14:textId="77777777" w:rsidR="00452AC0" w:rsidRDefault="00452AC0">
      <w:r>
        <w:br w:type="page"/>
      </w:r>
    </w:p>
    <w:sdt>
      <w:sdtPr>
        <w:rPr>
          <w:rFonts w:asciiTheme="minorHAnsi" w:eastAsiaTheme="minorHAnsi" w:hAnsiTheme="minorHAnsi" w:cstheme="minorBidi"/>
          <w:b w:val="0"/>
          <w:bCs w:val="0"/>
          <w:color w:val="auto"/>
          <w:sz w:val="22"/>
          <w:szCs w:val="22"/>
          <w:lang w:val="en-IN" w:eastAsia="en-US"/>
        </w:rPr>
        <w:id w:val="-15701469"/>
        <w:docPartObj>
          <w:docPartGallery w:val="Table of Contents"/>
          <w:docPartUnique/>
        </w:docPartObj>
      </w:sdtPr>
      <w:sdtEndPr>
        <w:rPr>
          <w:noProof/>
        </w:rPr>
      </w:sdtEndPr>
      <w:sdtContent>
        <w:p w14:paraId="6BF4E6CC" w14:textId="77777777" w:rsidR="00452AC0" w:rsidRDefault="00452AC0">
          <w:pPr>
            <w:pStyle w:val="TOCHeading"/>
          </w:pPr>
          <w:r>
            <w:t>Table of Contents</w:t>
          </w:r>
        </w:p>
        <w:p w14:paraId="2D471A65" w14:textId="77777777" w:rsidR="00452AC0" w:rsidRPr="00452AC0" w:rsidRDefault="00452AC0" w:rsidP="00452AC0">
          <w:pPr>
            <w:pStyle w:val="TOC1"/>
            <w:tabs>
              <w:tab w:val="right" w:leader="dot" w:pos="9016"/>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49503068" w:history="1">
            <w:r w:rsidRPr="00452AC0">
              <w:rPr>
                <w:rStyle w:val="Hyperlink"/>
                <w:rFonts w:ascii="Times New Roman" w:hAnsi="Times New Roman" w:cs="Times New Roman"/>
                <w:noProof/>
                <w:sz w:val="24"/>
              </w:rPr>
              <w:t>1. Blake and Mouton Managerial Grid</w:t>
            </w:r>
            <w:r w:rsidRPr="00452AC0">
              <w:rPr>
                <w:rFonts w:ascii="Times New Roman" w:hAnsi="Times New Roman" w:cs="Times New Roman"/>
                <w:noProof/>
                <w:webHidden/>
                <w:sz w:val="24"/>
              </w:rPr>
              <w:tab/>
            </w:r>
            <w:r w:rsidRPr="00452AC0">
              <w:rPr>
                <w:rFonts w:ascii="Times New Roman" w:hAnsi="Times New Roman" w:cs="Times New Roman"/>
                <w:noProof/>
                <w:webHidden/>
                <w:sz w:val="24"/>
              </w:rPr>
              <w:fldChar w:fldCharType="begin"/>
            </w:r>
            <w:r w:rsidRPr="00452AC0">
              <w:rPr>
                <w:rFonts w:ascii="Times New Roman" w:hAnsi="Times New Roman" w:cs="Times New Roman"/>
                <w:noProof/>
                <w:webHidden/>
                <w:sz w:val="24"/>
              </w:rPr>
              <w:instrText xml:space="preserve"> PAGEREF _Toc149503068 \h </w:instrText>
            </w:r>
            <w:r w:rsidRPr="00452AC0">
              <w:rPr>
                <w:rFonts w:ascii="Times New Roman" w:hAnsi="Times New Roman" w:cs="Times New Roman"/>
                <w:noProof/>
                <w:webHidden/>
                <w:sz w:val="24"/>
              </w:rPr>
            </w:r>
            <w:r w:rsidRPr="00452AC0">
              <w:rPr>
                <w:rFonts w:ascii="Times New Roman" w:hAnsi="Times New Roman" w:cs="Times New Roman"/>
                <w:noProof/>
                <w:webHidden/>
                <w:sz w:val="24"/>
              </w:rPr>
              <w:fldChar w:fldCharType="separate"/>
            </w:r>
            <w:r w:rsidRPr="00452AC0">
              <w:rPr>
                <w:rFonts w:ascii="Times New Roman" w:hAnsi="Times New Roman" w:cs="Times New Roman"/>
                <w:noProof/>
                <w:webHidden/>
                <w:sz w:val="24"/>
              </w:rPr>
              <w:t>3</w:t>
            </w:r>
            <w:r w:rsidRPr="00452AC0">
              <w:rPr>
                <w:rFonts w:ascii="Times New Roman" w:hAnsi="Times New Roman" w:cs="Times New Roman"/>
                <w:noProof/>
                <w:webHidden/>
                <w:sz w:val="24"/>
              </w:rPr>
              <w:fldChar w:fldCharType="end"/>
            </w:r>
          </w:hyperlink>
        </w:p>
        <w:p w14:paraId="1BCC58F4" w14:textId="77777777" w:rsidR="00452AC0" w:rsidRPr="00452AC0" w:rsidRDefault="00000000" w:rsidP="00452AC0">
          <w:pPr>
            <w:pStyle w:val="TOC1"/>
            <w:tabs>
              <w:tab w:val="right" w:leader="dot" w:pos="9016"/>
            </w:tabs>
            <w:spacing w:line="360" w:lineRule="auto"/>
            <w:jc w:val="both"/>
            <w:rPr>
              <w:rFonts w:ascii="Times New Roman" w:hAnsi="Times New Roman" w:cs="Times New Roman"/>
              <w:noProof/>
              <w:sz w:val="24"/>
            </w:rPr>
          </w:pPr>
          <w:hyperlink w:anchor="_Toc149503069" w:history="1">
            <w:r w:rsidR="00452AC0" w:rsidRPr="00452AC0">
              <w:rPr>
                <w:rStyle w:val="Hyperlink"/>
                <w:rFonts w:ascii="Times New Roman" w:hAnsi="Times New Roman" w:cs="Times New Roman"/>
                <w:noProof/>
                <w:sz w:val="24"/>
              </w:rPr>
              <w:t>2. Adair’s model of Action Centred Leadership</w:t>
            </w:r>
            <w:r w:rsidR="00452AC0" w:rsidRPr="00452AC0">
              <w:rPr>
                <w:rFonts w:ascii="Times New Roman" w:hAnsi="Times New Roman" w:cs="Times New Roman"/>
                <w:noProof/>
                <w:webHidden/>
                <w:sz w:val="24"/>
              </w:rPr>
              <w:tab/>
            </w:r>
            <w:r w:rsidR="00452AC0" w:rsidRPr="00452AC0">
              <w:rPr>
                <w:rFonts w:ascii="Times New Roman" w:hAnsi="Times New Roman" w:cs="Times New Roman"/>
                <w:noProof/>
                <w:webHidden/>
                <w:sz w:val="24"/>
              </w:rPr>
              <w:fldChar w:fldCharType="begin"/>
            </w:r>
            <w:r w:rsidR="00452AC0" w:rsidRPr="00452AC0">
              <w:rPr>
                <w:rFonts w:ascii="Times New Roman" w:hAnsi="Times New Roman" w:cs="Times New Roman"/>
                <w:noProof/>
                <w:webHidden/>
                <w:sz w:val="24"/>
              </w:rPr>
              <w:instrText xml:space="preserve"> PAGEREF _Toc149503069 \h </w:instrText>
            </w:r>
            <w:r w:rsidR="00452AC0" w:rsidRPr="00452AC0">
              <w:rPr>
                <w:rFonts w:ascii="Times New Roman" w:hAnsi="Times New Roman" w:cs="Times New Roman"/>
                <w:noProof/>
                <w:webHidden/>
                <w:sz w:val="24"/>
              </w:rPr>
            </w:r>
            <w:r w:rsidR="00452AC0" w:rsidRPr="00452AC0">
              <w:rPr>
                <w:rFonts w:ascii="Times New Roman" w:hAnsi="Times New Roman" w:cs="Times New Roman"/>
                <w:noProof/>
                <w:webHidden/>
                <w:sz w:val="24"/>
              </w:rPr>
              <w:fldChar w:fldCharType="separate"/>
            </w:r>
            <w:r w:rsidR="00452AC0" w:rsidRPr="00452AC0">
              <w:rPr>
                <w:rFonts w:ascii="Times New Roman" w:hAnsi="Times New Roman" w:cs="Times New Roman"/>
                <w:noProof/>
                <w:webHidden/>
                <w:sz w:val="24"/>
              </w:rPr>
              <w:t>6</w:t>
            </w:r>
            <w:r w:rsidR="00452AC0" w:rsidRPr="00452AC0">
              <w:rPr>
                <w:rFonts w:ascii="Times New Roman" w:hAnsi="Times New Roman" w:cs="Times New Roman"/>
                <w:noProof/>
                <w:webHidden/>
                <w:sz w:val="24"/>
              </w:rPr>
              <w:fldChar w:fldCharType="end"/>
            </w:r>
          </w:hyperlink>
        </w:p>
        <w:p w14:paraId="097D4E54" w14:textId="77777777" w:rsidR="00452AC0" w:rsidRPr="00452AC0" w:rsidRDefault="00000000" w:rsidP="00452AC0">
          <w:pPr>
            <w:pStyle w:val="TOC1"/>
            <w:tabs>
              <w:tab w:val="right" w:leader="dot" w:pos="9016"/>
            </w:tabs>
            <w:spacing w:line="360" w:lineRule="auto"/>
            <w:jc w:val="both"/>
            <w:rPr>
              <w:rFonts w:ascii="Times New Roman" w:hAnsi="Times New Roman" w:cs="Times New Roman"/>
              <w:noProof/>
              <w:sz w:val="24"/>
            </w:rPr>
          </w:pPr>
          <w:hyperlink w:anchor="_Toc149503070" w:history="1">
            <w:r w:rsidR="00452AC0" w:rsidRPr="00452AC0">
              <w:rPr>
                <w:rStyle w:val="Hyperlink"/>
                <w:rFonts w:ascii="Times New Roman" w:hAnsi="Times New Roman" w:cs="Times New Roman"/>
                <w:noProof/>
                <w:sz w:val="24"/>
              </w:rPr>
              <w:t>References</w:t>
            </w:r>
            <w:r w:rsidR="00452AC0" w:rsidRPr="00452AC0">
              <w:rPr>
                <w:rFonts w:ascii="Times New Roman" w:hAnsi="Times New Roman" w:cs="Times New Roman"/>
                <w:noProof/>
                <w:webHidden/>
                <w:sz w:val="24"/>
              </w:rPr>
              <w:tab/>
            </w:r>
            <w:r w:rsidR="00452AC0" w:rsidRPr="00452AC0">
              <w:rPr>
                <w:rFonts w:ascii="Times New Roman" w:hAnsi="Times New Roman" w:cs="Times New Roman"/>
                <w:noProof/>
                <w:webHidden/>
                <w:sz w:val="24"/>
              </w:rPr>
              <w:fldChar w:fldCharType="begin"/>
            </w:r>
            <w:r w:rsidR="00452AC0" w:rsidRPr="00452AC0">
              <w:rPr>
                <w:rFonts w:ascii="Times New Roman" w:hAnsi="Times New Roman" w:cs="Times New Roman"/>
                <w:noProof/>
                <w:webHidden/>
                <w:sz w:val="24"/>
              </w:rPr>
              <w:instrText xml:space="preserve"> PAGEREF _Toc149503070 \h </w:instrText>
            </w:r>
            <w:r w:rsidR="00452AC0" w:rsidRPr="00452AC0">
              <w:rPr>
                <w:rFonts w:ascii="Times New Roman" w:hAnsi="Times New Roman" w:cs="Times New Roman"/>
                <w:noProof/>
                <w:webHidden/>
                <w:sz w:val="24"/>
              </w:rPr>
            </w:r>
            <w:r w:rsidR="00452AC0" w:rsidRPr="00452AC0">
              <w:rPr>
                <w:rFonts w:ascii="Times New Roman" w:hAnsi="Times New Roman" w:cs="Times New Roman"/>
                <w:noProof/>
                <w:webHidden/>
                <w:sz w:val="24"/>
              </w:rPr>
              <w:fldChar w:fldCharType="separate"/>
            </w:r>
            <w:r w:rsidR="00452AC0" w:rsidRPr="00452AC0">
              <w:rPr>
                <w:rFonts w:ascii="Times New Roman" w:hAnsi="Times New Roman" w:cs="Times New Roman"/>
                <w:noProof/>
                <w:webHidden/>
                <w:sz w:val="24"/>
              </w:rPr>
              <w:t>9</w:t>
            </w:r>
            <w:r w:rsidR="00452AC0" w:rsidRPr="00452AC0">
              <w:rPr>
                <w:rFonts w:ascii="Times New Roman" w:hAnsi="Times New Roman" w:cs="Times New Roman"/>
                <w:noProof/>
                <w:webHidden/>
                <w:sz w:val="24"/>
              </w:rPr>
              <w:fldChar w:fldCharType="end"/>
            </w:r>
          </w:hyperlink>
        </w:p>
        <w:p w14:paraId="27329D25" w14:textId="77777777" w:rsidR="00452AC0" w:rsidRDefault="00452AC0">
          <w:r>
            <w:rPr>
              <w:b/>
              <w:bCs/>
              <w:noProof/>
            </w:rPr>
            <w:fldChar w:fldCharType="end"/>
          </w:r>
        </w:p>
      </w:sdtContent>
    </w:sdt>
    <w:p w14:paraId="5BC369DC" w14:textId="77777777" w:rsidR="00452AC0" w:rsidRDefault="00452AC0">
      <w:pPr>
        <w:rPr>
          <w:rFonts w:asciiTheme="majorHAnsi" w:eastAsiaTheme="majorEastAsia" w:hAnsiTheme="majorHAnsi" w:cstheme="majorBidi"/>
          <w:b/>
          <w:bCs/>
          <w:color w:val="365F91" w:themeColor="accent1" w:themeShade="BF"/>
          <w:sz w:val="28"/>
          <w:szCs w:val="28"/>
        </w:rPr>
      </w:pPr>
      <w:r>
        <w:br w:type="page"/>
      </w:r>
    </w:p>
    <w:p w14:paraId="72C0F975" w14:textId="77777777" w:rsidR="006969E2" w:rsidRDefault="006969E2" w:rsidP="006969E2">
      <w:pPr>
        <w:pStyle w:val="Heading1"/>
      </w:pPr>
      <w:bookmarkStart w:id="0" w:name="_Toc149503068"/>
      <w:r>
        <w:lastRenderedPageBreak/>
        <w:t>1. Blake and Mouton Managerial Grid</w:t>
      </w:r>
      <w:bookmarkEnd w:id="0"/>
    </w:p>
    <w:p w14:paraId="702EE3DA"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Leadership and management styles may be evaluated along two dimensions—care for employees and care for the bottom line—using the Blake-Mouton Managerial Grid, a tried-and-true framework</w:t>
      </w:r>
      <w:r w:rsidR="00AD60A7" w:rsidRPr="005E3F3E">
        <w:rPr>
          <w:rFonts w:ascii="Times New Roman" w:hAnsi="Times New Roman" w:cs="Times New Roman"/>
          <w:sz w:val="20"/>
          <w:szCs w:val="20"/>
        </w:rPr>
        <w:t xml:space="preserve"> (Alanoğlu and Demirtaş, 2020)</w:t>
      </w:r>
      <w:r w:rsidRPr="005E3F3E">
        <w:rPr>
          <w:rFonts w:ascii="Times New Roman" w:hAnsi="Times New Roman" w:cs="Times New Roman"/>
          <w:sz w:val="20"/>
          <w:szCs w:val="20"/>
        </w:rPr>
        <w:t>. We may learn about an individual's chosen management style as well as their possible strengths and weaknesses by putting them on this grid. I will analyse Craig Poole's management style in this critical review and assign him to the Blake and Mouton Managerial Grid. Craig Poole is the general manager of the Doubletree by Hilton in Reading, Pennsylvania. I will then analyse this placement using authoritative literature and peer-reviewed resources.</w:t>
      </w:r>
    </w:p>
    <w:p w14:paraId="51E82731"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To begin, it is necessary for us to comprehend the Blake-Mouton Managerial Grid's two dimensions, which are as follows:</w:t>
      </w:r>
    </w:p>
    <w:p w14:paraId="52346C86"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Care for Others: This trait emphasises how much a leader cares about their team members' happiness and success. High-scoring leaders place a premium on creating an encouraging work environment, fostering relationships, and addressing employees' requirements and concerns</w:t>
      </w:r>
      <w:r w:rsidR="00AD60A7" w:rsidRPr="005E3F3E">
        <w:rPr>
          <w:rFonts w:ascii="Times New Roman" w:hAnsi="Times New Roman" w:cs="Times New Roman"/>
          <w:sz w:val="20"/>
          <w:szCs w:val="20"/>
        </w:rPr>
        <w:t xml:space="preserve"> (Desai et al., 2023)</w:t>
      </w:r>
      <w:r w:rsidRPr="005E3F3E">
        <w:rPr>
          <w:rFonts w:ascii="Times New Roman" w:hAnsi="Times New Roman" w:cs="Times New Roman"/>
          <w:sz w:val="20"/>
          <w:szCs w:val="20"/>
        </w:rPr>
        <w:t>.</w:t>
      </w:r>
    </w:p>
    <w:p w14:paraId="403435D5"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Care About Output: This factor illustrates how much a leader cares about the effectiveness, output, and efficiency of their organisation. Leaders that excel in this area are those who place a premium on getting things done and meeting objectives</w:t>
      </w:r>
      <w:r w:rsidR="00AD60A7" w:rsidRPr="005E3F3E">
        <w:rPr>
          <w:rFonts w:ascii="Times New Roman" w:hAnsi="Times New Roman" w:cs="Times New Roman"/>
          <w:sz w:val="20"/>
          <w:szCs w:val="20"/>
        </w:rPr>
        <w:t xml:space="preserve"> (Mindapa, 2022)</w:t>
      </w:r>
      <w:r w:rsidRPr="005E3F3E">
        <w:rPr>
          <w:rFonts w:ascii="Times New Roman" w:hAnsi="Times New Roman" w:cs="Times New Roman"/>
          <w:sz w:val="20"/>
          <w:szCs w:val="20"/>
        </w:rPr>
        <w:t>.</w:t>
      </w:r>
    </w:p>
    <w:p w14:paraId="2E020E76"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In order to classify Craig Poole's management strategy, we must examine his actions and methods as a leader along these two dimensions.</w:t>
      </w:r>
    </w:p>
    <w:p w14:paraId="1FF195CB"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As the general manager of the Doubletree by Hilton located in Reading, Pennsylvania, Craig Poole is well-known for his approach to leadership. We may collect information from a variety of sources such as employee feedback, organisational rules, and his public utterances, to position him on the Blake-Mouton Managerial Grid. We don't have any personal information about Mr. Poole, but we can make a reasonable guess based on our familiarity with industry norms and Hilton's business ethos</w:t>
      </w:r>
      <w:r w:rsidR="00AD60A7" w:rsidRPr="005E3F3E">
        <w:rPr>
          <w:rFonts w:ascii="Times New Roman" w:hAnsi="Times New Roman" w:cs="Times New Roman"/>
          <w:sz w:val="20"/>
          <w:szCs w:val="20"/>
        </w:rPr>
        <w:t xml:space="preserve"> (Miniano and Rui, 2020)</w:t>
      </w:r>
      <w:r w:rsidRPr="005E3F3E">
        <w:rPr>
          <w:rFonts w:ascii="Times New Roman" w:hAnsi="Times New Roman" w:cs="Times New Roman"/>
          <w:sz w:val="20"/>
          <w:szCs w:val="20"/>
        </w:rPr>
        <w:t>.</w:t>
      </w:r>
    </w:p>
    <w:p w14:paraId="120C46D2"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Craig Poole's care for others may be gauged by looking at how he encourages and fosters teamwork and interaction among employees. Leaders with a high score in this area are those that put an emphasis on building rapport with their team members. They care about their staff members and make efforts to help them flourish by providing opportunities for training and education</w:t>
      </w:r>
      <w:r w:rsidR="00AD60A7" w:rsidRPr="005E3F3E">
        <w:rPr>
          <w:rFonts w:ascii="Times New Roman" w:hAnsi="Times New Roman" w:cs="Times New Roman"/>
          <w:sz w:val="20"/>
          <w:szCs w:val="20"/>
        </w:rPr>
        <w:t xml:space="preserve"> (Mirčetić, 2019)</w:t>
      </w:r>
      <w:r w:rsidRPr="005E3F3E">
        <w:rPr>
          <w:rFonts w:ascii="Times New Roman" w:hAnsi="Times New Roman" w:cs="Times New Roman"/>
          <w:sz w:val="20"/>
          <w:szCs w:val="20"/>
        </w:rPr>
        <w:t>.</w:t>
      </w:r>
    </w:p>
    <w:p w14:paraId="7C0590FF"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Craig Poole's strategy for accomplishing business objectives, revenue goals, and operational efficacy is reflected in his concern for production dimension. Leaders that excel in this area are those who place a premium on getting things done and meeting specific goals. For hotels, this means prioritising guests' needs above everything else, while also maximising profits and streamlining operations</w:t>
      </w:r>
      <w:r w:rsidR="00AD60A7" w:rsidRPr="005E3F3E">
        <w:rPr>
          <w:rFonts w:ascii="Times New Roman" w:hAnsi="Times New Roman" w:cs="Times New Roman"/>
          <w:sz w:val="20"/>
          <w:szCs w:val="20"/>
        </w:rPr>
        <w:t xml:space="preserve"> (ORLOVI, 2020)</w:t>
      </w:r>
      <w:r w:rsidRPr="005E3F3E">
        <w:rPr>
          <w:rFonts w:ascii="Times New Roman" w:hAnsi="Times New Roman" w:cs="Times New Roman"/>
          <w:sz w:val="20"/>
          <w:szCs w:val="20"/>
        </w:rPr>
        <w:t>.</w:t>
      </w:r>
    </w:p>
    <w:p w14:paraId="7C987501"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Knowing how much weight Craig Poole gives to care for people vs concern for output will help us place him accurately on the Blake-Mouton Managerial Grid.</w:t>
      </w:r>
    </w:p>
    <w:p w14:paraId="7FCD96A1"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lastRenderedPageBreak/>
        <w:t>Craig Poole may be an effective Team Management (9,9) boss if he consistently shows that he cares about his team members and the results they achieve. These leaders are regarded as optimal because they effectively balance people's requirements and organisational objectives</w:t>
      </w:r>
      <w:r w:rsidR="00AD60A7" w:rsidRPr="005E3F3E">
        <w:rPr>
          <w:rFonts w:ascii="Times New Roman" w:hAnsi="Times New Roman" w:cs="Times New Roman"/>
          <w:sz w:val="20"/>
          <w:szCs w:val="20"/>
        </w:rPr>
        <w:t xml:space="preserve"> (Pavlidis, 2021)</w:t>
      </w:r>
      <w:r w:rsidRPr="005E3F3E">
        <w:rPr>
          <w:rFonts w:ascii="Times New Roman" w:hAnsi="Times New Roman" w:cs="Times New Roman"/>
          <w:sz w:val="20"/>
          <w:szCs w:val="20"/>
        </w:rPr>
        <w:t>.</w:t>
      </w:r>
    </w:p>
    <w:p w14:paraId="0D1894A7"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If he cares more about his employees' happiness and well-being than about getting things done, he may be classified as a Country Club Manager (9,1), who puts people above productivity</w:t>
      </w:r>
      <w:r w:rsidR="00AD60A7" w:rsidRPr="005E3F3E">
        <w:rPr>
          <w:rFonts w:ascii="Times New Roman" w:hAnsi="Times New Roman" w:cs="Times New Roman"/>
          <w:sz w:val="20"/>
          <w:szCs w:val="20"/>
        </w:rPr>
        <w:t xml:space="preserve"> (Alanoğlu and Demirtaş, 2020)</w:t>
      </w:r>
      <w:r w:rsidRPr="005E3F3E">
        <w:rPr>
          <w:rFonts w:ascii="Times New Roman" w:hAnsi="Times New Roman" w:cs="Times New Roman"/>
          <w:sz w:val="20"/>
          <w:szCs w:val="20"/>
        </w:rPr>
        <w:t>.</w:t>
      </w:r>
    </w:p>
    <w:p w14:paraId="030B8F62"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If he prioritises output above people, he may be using Produce or Perish Management (1,9), an approach that prioritises tasks and outcomes over employee happiness</w:t>
      </w:r>
      <w:r w:rsidR="00AD60A7" w:rsidRPr="005E3F3E">
        <w:rPr>
          <w:rFonts w:ascii="Times New Roman" w:hAnsi="Times New Roman" w:cs="Times New Roman"/>
          <w:sz w:val="20"/>
          <w:szCs w:val="20"/>
        </w:rPr>
        <w:t xml:space="preserve"> (Desai et al., 2023)</w:t>
      </w:r>
      <w:r w:rsidRPr="005E3F3E">
        <w:rPr>
          <w:rFonts w:ascii="Times New Roman" w:hAnsi="Times New Roman" w:cs="Times New Roman"/>
          <w:sz w:val="20"/>
          <w:szCs w:val="20"/>
        </w:rPr>
        <w:t>.</w:t>
      </w:r>
    </w:p>
    <w:p w14:paraId="6D88455E"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Finally, if Craig Poole puts little value on both people and productivity, he may be an example of Impoverished Management (1,1), characterised by an insufficient dedication to fostering either team morale or organisational success</w:t>
      </w:r>
      <w:r w:rsidR="00AD60A7" w:rsidRPr="005E3F3E">
        <w:rPr>
          <w:rFonts w:ascii="Times New Roman" w:hAnsi="Times New Roman" w:cs="Times New Roman"/>
          <w:sz w:val="20"/>
          <w:szCs w:val="20"/>
        </w:rPr>
        <w:t xml:space="preserve"> (Mindapa, 2022)</w:t>
      </w:r>
      <w:r w:rsidRPr="005E3F3E">
        <w:rPr>
          <w:rFonts w:ascii="Times New Roman" w:hAnsi="Times New Roman" w:cs="Times New Roman"/>
          <w:sz w:val="20"/>
          <w:szCs w:val="20"/>
        </w:rPr>
        <w:t>.</w:t>
      </w:r>
    </w:p>
    <w:p w14:paraId="1FDA0BC8"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As previously stated, we don't have precise information regarding Craig Poole's leadership style, thus our evaluation of his Managerial Grid placement is based on industry expertise and broad patterns. A hallmark of Hilton's success is the company's dedication to its employees and the satisfaction of its customers. Mr. Poole probably values both people and output, therefore he would give both a lot of weight</w:t>
      </w:r>
      <w:r w:rsidR="00AD60A7" w:rsidRPr="005E3F3E">
        <w:rPr>
          <w:rFonts w:ascii="Times New Roman" w:hAnsi="Times New Roman" w:cs="Times New Roman"/>
          <w:sz w:val="20"/>
          <w:szCs w:val="20"/>
        </w:rPr>
        <w:t xml:space="preserve"> (Miniano and Rui, 2020)</w:t>
      </w:r>
      <w:r w:rsidRPr="005E3F3E">
        <w:rPr>
          <w:rFonts w:ascii="Times New Roman" w:hAnsi="Times New Roman" w:cs="Times New Roman"/>
          <w:sz w:val="20"/>
          <w:szCs w:val="20"/>
        </w:rPr>
        <w:t>.</w:t>
      </w:r>
    </w:p>
    <w:p w14:paraId="0B02BFF7" w14:textId="77777777"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For the position of general manager in the hotel business, Team Management (9,9) approach is the best option since it strikes a good balance between the two competing priorities of providing excellent service to guests (concern for people) and meeting or exceeding financial goals and standards (concern for production). This leadership style is consistent with Hilton hotels' emphasis on employee development and client contentment</w:t>
      </w:r>
      <w:r w:rsidR="00AD60A7" w:rsidRPr="005E3F3E">
        <w:rPr>
          <w:rFonts w:ascii="Times New Roman" w:hAnsi="Times New Roman" w:cs="Times New Roman"/>
          <w:sz w:val="20"/>
          <w:szCs w:val="20"/>
        </w:rPr>
        <w:t xml:space="preserve"> (Mirčetić, 2019)</w:t>
      </w:r>
      <w:r w:rsidRPr="005E3F3E">
        <w:rPr>
          <w:rFonts w:ascii="Times New Roman" w:hAnsi="Times New Roman" w:cs="Times New Roman"/>
          <w:sz w:val="20"/>
          <w:szCs w:val="20"/>
        </w:rPr>
        <w:t>.</w:t>
      </w:r>
    </w:p>
    <w:p w14:paraId="038B2513" w14:textId="7C4E118E" w:rsidR="006969E2" w:rsidRPr="005E3F3E" w:rsidRDefault="006969E2"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 xml:space="preserve">However, it is essential to recognise that leadership styles in the actual world may be more nuanced and fluid than what is suggested by the Managerial Grid. It's possible for leaders to modify their approach depending on the circumstances. The unique conditions and requirements of the hotel business in Reading, Pennsylvania must also be </w:t>
      </w:r>
      <w:r w:rsidR="000E282D" w:rsidRPr="005E3F3E">
        <w:rPr>
          <w:rFonts w:ascii="Times New Roman" w:hAnsi="Times New Roman" w:cs="Times New Roman"/>
          <w:sz w:val="20"/>
          <w:szCs w:val="20"/>
        </w:rPr>
        <w:t>considered</w:t>
      </w:r>
      <w:r w:rsidR="00AD60A7" w:rsidRPr="005E3F3E">
        <w:rPr>
          <w:rFonts w:ascii="Times New Roman" w:hAnsi="Times New Roman" w:cs="Times New Roman"/>
          <w:sz w:val="20"/>
          <w:szCs w:val="20"/>
        </w:rPr>
        <w:t xml:space="preserve"> (ORLOVI, 2020)</w:t>
      </w:r>
      <w:r w:rsidRPr="005E3F3E">
        <w:rPr>
          <w:rFonts w:ascii="Times New Roman" w:hAnsi="Times New Roman" w:cs="Times New Roman"/>
          <w:sz w:val="20"/>
          <w:szCs w:val="20"/>
        </w:rPr>
        <w:t>.</w:t>
      </w:r>
    </w:p>
    <w:p w14:paraId="69DA2F34" w14:textId="348126BB" w:rsidR="000E282D" w:rsidRPr="005E3F3E" w:rsidRDefault="000E282D" w:rsidP="006969E2">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 xml:space="preserve">Craig Poole’s style of leadership and the particulars of the Doubletree by Hilton in Reading, Pennsylvania, cannot be directly compared. Rather, we are limited to estimating based solely on industry norms and Hilton’s core principles. Based on the available data, Craig Poole possesses the appropriate combination of output-and people-focused attributes to be categorised as a Team Management (9,9)(Pavlidis, 2021). However, since different situations call for different leadership philosophies, it critical to </w:t>
      </w:r>
      <w:proofErr w:type="gramStart"/>
      <w:r w:rsidRPr="005E3F3E">
        <w:rPr>
          <w:rFonts w:ascii="Times New Roman" w:hAnsi="Times New Roman" w:cs="Times New Roman"/>
          <w:sz w:val="20"/>
          <w:szCs w:val="20"/>
        </w:rPr>
        <w:t>take into account</w:t>
      </w:r>
      <w:proofErr w:type="gramEnd"/>
      <w:r w:rsidRPr="005E3F3E">
        <w:rPr>
          <w:rFonts w:ascii="Times New Roman" w:hAnsi="Times New Roman" w:cs="Times New Roman"/>
          <w:sz w:val="20"/>
          <w:szCs w:val="20"/>
        </w:rPr>
        <w:t xml:space="preserve"> the particular circumstances and demands of I role as general manager. Further data could be obtained by conducting in-depth interviews, watching employees, and getting feedback from stakeholders. </w:t>
      </w:r>
    </w:p>
    <w:p w14:paraId="5CD23BA2" w14:textId="77777777" w:rsidR="00A95DF4" w:rsidRDefault="006969E2" w:rsidP="006969E2">
      <w:pPr>
        <w:pStyle w:val="Heading1"/>
      </w:pPr>
      <w:r>
        <w:br w:type="page"/>
      </w:r>
      <w:bookmarkStart w:id="1" w:name="_Toc149503069"/>
      <w:r>
        <w:lastRenderedPageBreak/>
        <w:t>2. Adair’s model of Action Centred Leadership</w:t>
      </w:r>
      <w:bookmarkEnd w:id="1"/>
    </w:p>
    <w:p w14:paraId="0846940A" w14:textId="77777777"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Action Centred Leadership (ACL), which was established by John Adair, is a paradigm that is well known for its emphasis on the significance of striking a balance between the three primary roles of management leadership, which are the task, the team, and the individual</w:t>
      </w:r>
      <w:r w:rsidR="00452AC0" w:rsidRPr="005E3F3E">
        <w:rPr>
          <w:rFonts w:ascii="Times New Roman" w:hAnsi="Times New Roman" w:cs="Times New Roman"/>
          <w:sz w:val="20"/>
          <w:szCs w:val="20"/>
        </w:rPr>
        <w:t xml:space="preserve"> (Ackah, 2019)</w:t>
      </w:r>
      <w:r w:rsidRPr="005E3F3E">
        <w:rPr>
          <w:rFonts w:ascii="Times New Roman" w:hAnsi="Times New Roman" w:cs="Times New Roman"/>
          <w:sz w:val="20"/>
          <w:szCs w:val="20"/>
        </w:rPr>
        <w:t>. In this research, I will rely on the views, opinions, and arguments of credible sources to evaluate Craig Poole's performance as General Manager of the Doubletree by Hilton in Reading, Pennsylvania, across these three essential duties.</w:t>
      </w:r>
    </w:p>
    <w:p w14:paraId="16AA0379" w14:textId="77777777"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Within Adair's paradigm, the Task function places an emphasis on the accomplishment of goals and objectives, as well as productivity. In order to be successful as a leader, one has to be able to guarantee that tasks are clearly defined, that assets are distributed effectively, and that deadlines and goals are reached. Overseeing day-to-day operations, income creation, and customer satisfaction would fall under Craig Poole's purview as hotel manager, making up the Task function</w:t>
      </w:r>
      <w:r w:rsidR="00452AC0" w:rsidRPr="005E3F3E">
        <w:rPr>
          <w:rFonts w:ascii="Times New Roman" w:hAnsi="Times New Roman" w:cs="Times New Roman"/>
          <w:sz w:val="20"/>
          <w:szCs w:val="20"/>
        </w:rPr>
        <w:t xml:space="preserve"> (Krumins, 2022)</w:t>
      </w:r>
      <w:r w:rsidRPr="005E3F3E">
        <w:rPr>
          <w:rFonts w:ascii="Times New Roman" w:hAnsi="Times New Roman" w:cs="Times New Roman"/>
          <w:sz w:val="20"/>
          <w:szCs w:val="20"/>
        </w:rPr>
        <w:t>.</w:t>
      </w:r>
    </w:p>
    <w:p w14:paraId="13540982" w14:textId="13718B31"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 xml:space="preserve">The success that Craig Poole has had in the Task role may be measured by how well he is able to achieve the financial goals that have been set, continue to demonstrate operational excellence, and guarantee that visitors are pleased with their stay. In the hospitality sector, reliable sources stress how crucial a hotel manager's position is to </w:t>
      </w:r>
      <w:r w:rsidR="000E282D" w:rsidRPr="005E3F3E">
        <w:rPr>
          <w:rFonts w:ascii="Times New Roman" w:hAnsi="Times New Roman" w:cs="Times New Roman"/>
          <w:sz w:val="20"/>
          <w:szCs w:val="20"/>
        </w:rPr>
        <w:t>attain</w:t>
      </w:r>
      <w:r w:rsidRPr="005E3F3E">
        <w:rPr>
          <w:rFonts w:ascii="Times New Roman" w:hAnsi="Times New Roman" w:cs="Times New Roman"/>
          <w:sz w:val="20"/>
          <w:szCs w:val="20"/>
        </w:rPr>
        <w:t xml:space="preserve"> both financial success and operational efficiency. McKinsey &amp; Company found that in order for hotel managers to maximise both operations and profits, they need focus on three key areas: cost control, revenue administration, and data analytics. In the hospitality business, providing effective task leadership requires effectively managing budgets, estimating future demand, and putting plans in place to maximise income</w:t>
      </w:r>
      <w:r w:rsidR="00452AC0" w:rsidRPr="005E3F3E">
        <w:rPr>
          <w:rFonts w:ascii="Times New Roman" w:hAnsi="Times New Roman" w:cs="Times New Roman"/>
          <w:sz w:val="20"/>
          <w:szCs w:val="20"/>
        </w:rPr>
        <w:t xml:space="preserve"> (Manyuchi et al., 2020)</w:t>
      </w:r>
      <w:r w:rsidRPr="005E3F3E">
        <w:rPr>
          <w:rFonts w:ascii="Times New Roman" w:hAnsi="Times New Roman" w:cs="Times New Roman"/>
          <w:sz w:val="20"/>
          <w:szCs w:val="20"/>
        </w:rPr>
        <w:t>.</w:t>
      </w:r>
    </w:p>
    <w:p w14:paraId="19FD7DD2" w14:textId="77777777" w:rsidR="000033B6" w:rsidRPr="005E3F3E" w:rsidRDefault="00BE451F" w:rsidP="000033B6">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 xml:space="preserve">According to a piece that was published in the Harvard Business Review, Craig Poole's performance in this regard is especially pertinent when taking into consideration the cutthroat nature of the hotel sector and the need to adjust to shifts in the market. </w:t>
      </w:r>
      <w:r w:rsidR="000033B6" w:rsidRPr="005E3F3E">
        <w:rPr>
          <w:rFonts w:ascii="Times New Roman" w:hAnsi="Times New Roman" w:cs="Times New Roman"/>
          <w:sz w:val="20"/>
          <w:szCs w:val="20"/>
        </w:rPr>
        <w:t>Businesses in the hospitality industry need efficient task management so that they can respond quickly to changing consumer preferences, technological developments, and market shifts (Shafiu et al., 2019).</w:t>
      </w:r>
    </w:p>
    <w:p w14:paraId="2CD0A09B" w14:textId="77777777" w:rsidR="000033B6" w:rsidRPr="005E3F3E" w:rsidRDefault="000033B6" w:rsidP="000033B6">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To help the team become cohesive and highly motivated, that's what the ACL Team function is for. Effective teamwork requires fostering an environment where individuals are comfortable speaking out and working together. This position in a hotel would entail recruiting and training service-oriented employees (Claus, 2021).</w:t>
      </w:r>
    </w:p>
    <w:p w14:paraId="5AAE2071" w14:textId="77777777" w:rsidR="00BE451F" w:rsidRPr="005E3F3E" w:rsidRDefault="000033B6" w:rsidP="000033B6">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 xml:space="preserve">Craig Poole's effectiveness in the Team role may be assessed by looking at how well he has created a positive and inspiring work environment, how much he has invested in his team members' professional growth, and how much he has done to include them in their work. When assessing productivity in the Team role, it may be possible to include all of these aspects. Recent study published in the International Journal of Contemporary Hospitality Management highlights the importance of employee motivation and engagement in the hospitality industry. </w:t>
      </w:r>
      <w:r w:rsidR="00BE451F" w:rsidRPr="005E3F3E">
        <w:rPr>
          <w:rFonts w:ascii="Times New Roman" w:hAnsi="Times New Roman" w:cs="Times New Roman"/>
          <w:sz w:val="20"/>
          <w:szCs w:val="20"/>
        </w:rPr>
        <w:t>To provide great service to one's customers, it is necessary to have a crew that is both motivated and well-trained</w:t>
      </w:r>
      <w:r w:rsidR="00452AC0" w:rsidRPr="005E3F3E">
        <w:rPr>
          <w:rFonts w:ascii="Times New Roman" w:hAnsi="Times New Roman" w:cs="Times New Roman"/>
          <w:sz w:val="20"/>
          <w:szCs w:val="20"/>
        </w:rPr>
        <w:t xml:space="preserve"> (Fałda and Małkowska, 2023)</w:t>
      </w:r>
      <w:r w:rsidR="00BE451F" w:rsidRPr="005E3F3E">
        <w:rPr>
          <w:rFonts w:ascii="Times New Roman" w:hAnsi="Times New Roman" w:cs="Times New Roman"/>
          <w:sz w:val="20"/>
          <w:szCs w:val="20"/>
        </w:rPr>
        <w:t>.</w:t>
      </w:r>
    </w:p>
    <w:p w14:paraId="651F697D" w14:textId="3739BDCD"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 xml:space="preserve">Because Hilton is such a well-known name in the hospitality industry, the company invests a significant amount of importance on the growth and happiness of its teams. </w:t>
      </w:r>
      <w:r w:rsidR="000E282D" w:rsidRPr="005E3F3E">
        <w:rPr>
          <w:rFonts w:ascii="Times New Roman" w:hAnsi="Times New Roman" w:cs="Times New Roman"/>
          <w:sz w:val="20"/>
          <w:szCs w:val="20"/>
        </w:rPr>
        <w:t>A</w:t>
      </w:r>
      <w:r w:rsidRPr="005E3F3E">
        <w:rPr>
          <w:rFonts w:ascii="Times New Roman" w:hAnsi="Times New Roman" w:cs="Times New Roman"/>
          <w:sz w:val="20"/>
          <w:szCs w:val="20"/>
        </w:rPr>
        <w:t xml:space="preserve"> successful leader such as Craig Poole has to be in </w:t>
      </w:r>
      <w:r w:rsidRPr="005E3F3E">
        <w:rPr>
          <w:rFonts w:ascii="Times New Roman" w:hAnsi="Times New Roman" w:cs="Times New Roman"/>
          <w:sz w:val="20"/>
          <w:szCs w:val="20"/>
        </w:rPr>
        <w:lastRenderedPageBreak/>
        <w:t>sync with Hilton's core values, which can be found on the official website of the firm. These values emphasise the significance of caring for workers, cultivating a feeling of identity, and creating a happy atmosphere in the workplace</w:t>
      </w:r>
      <w:r w:rsidR="00452AC0" w:rsidRPr="005E3F3E">
        <w:rPr>
          <w:rFonts w:ascii="Times New Roman" w:hAnsi="Times New Roman" w:cs="Times New Roman"/>
          <w:sz w:val="20"/>
          <w:szCs w:val="20"/>
        </w:rPr>
        <w:t xml:space="preserve"> (Ackah, 2019)</w:t>
      </w:r>
      <w:r w:rsidRPr="005E3F3E">
        <w:rPr>
          <w:rFonts w:ascii="Times New Roman" w:hAnsi="Times New Roman" w:cs="Times New Roman"/>
          <w:sz w:val="20"/>
          <w:szCs w:val="20"/>
        </w:rPr>
        <w:t>.</w:t>
      </w:r>
    </w:p>
    <w:p w14:paraId="011EC378" w14:textId="18038A96"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 xml:space="preserve">In Adair's model, the Individual function is the one that focuses on the personal growth and general wellbeing of each individual member of the team. Effective leaders encourage personal development and professional improvement among their </w:t>
      </w:r>
      <w:r w:rsidR="000E282D" w:rsidRPr="005E3F3E">
        <w:rPr>
          <w:rFonts w:ascii="Times New Roman" w:hAnsi="Times New Roman" w:cs="Times New Roman"/>
          <w:sz w:val="20"/>
          <w:szCs w:val="20"/>
        </w:rPr>
        <w:t>workforces</w:t>
      </w:r>
      <w:r w:rsidRPr="005E3F3E">
        <w:rPr>
          <w:rFonts w:ascii="Times New Roman" w:hAnsi="Times New Roman" w:cs="Times New Roman"/>
          <w:sz w:val="20"/>
          <w:szCs w:val="20"/>
        </w:rPr>
        <w:t>. This involves providing chances for professional growth, training, and mentoring for those working in the hospitality business</w:t>
      </w:r>
      <w:r w:rsidR="00452AC0" w:rsidRPr="005E3F3E">
        <w:rPr>
          <w:rFonts w:ascii="Times New Roman" w:hAnsi="Times New Roman" w:cs="Times New Roman"/>
          <w:sz w:val="20"/>
          <w:szCs w:val="20"/>
        </w:rPr>
        <w:t xml:space="preserve"> (Krumins, 2022)</w:t>
      </w:r>
      <w:r w:rsidRPr="005E3F3E">
        <w:rPr>
          <w:rFonts w:ascii="Times New Roman" w:hAnsi="Times New Roman" w:cs="Times New Roman"/>
          <w:sz w:val="20"/>
          <w:szCs w:val="20"/>
        </w:rPr>
        <w:t>.</w:t>
      </w:r>
    </w:p>
    <w:p w14:paraId="143D8B05" w14:textId="1D17315B"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 xml:space="preserve">It is possible to determine whether or not Craig Poole is effective in the Individual role by analysing his level of dedication to both the professional and personal growth of the members of his team, as well as his capacity to provide those individuals chances for skill advancement and career advancement. In the context of the hospitality sector, </w:t>
      </w:r>
      <w:r w:rsidR="000E282D" w:rsidRPr="005E3F3E">
        <w:rPr>
          <w:rFonts w:ascii="Times New Roman" w:hAnsi="Times New Roman" w:cs="Times New Roman"/>
          <w:sz w:val="20"/>
          <w:szCs w:val="20"/>
        </w:rPr>
        <w:t>research</w:t>
      </w:r>
      <w:r w:rsidRPr="005E3F3E">
        <w:rPr>
          <w:rFonts w:ascii="Times New Roman" w:hAnsi="Times New Roman" w:cs="Times New Roman"/>
          <w:sz w:val="20"/>
          <w:szCs w:val="20"/>
        </w:rPr>
        <w:t xml:space="preserve"> authored by Deloitte underscores the significance of investing in the training and development of staff members as a means to both recruit and retain top-tier employees</w:t>
      </w:r>
      <w:r w:rsidR="00452AC0" w:rsidRPr="005E3F3E">
        <w:rPr>
          <w:rFonts w:ascii="Times New Roman" w:hAnsi="Times New Roman" w:cs="Times New Roman"/>
          <w:sz w:val="20"/>
          <w:szCs w:val="20"/>
        </w:rPr>
        <w:t xml:space="preserve"> (Manyuchi et al., 2020)</w:t>
      </w:r>
      <w:r w:rsidRPr="005E3F3E">
        <w:rPr>
          <w:rFonts w:ascii="Times New Roman" w:hAnsi="Times New Roman" w:cs="Times New Roman"/>
          <w:sz w:val="20"/>
          <w:szCs w:val="20"/>
        </w:rPr>
        <w:t>.</w:t>
      </w:r>
    </w:p>
    <w:p w14:paraId="180AE9AE" w14:textId="62A24763"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 xml:space="preserve">According to the findings of a research that was recently presented in the peer-reviewed journal of Human Resource Management in Hospitality &amp; Tourism, the importance of individual development cannot be overstated when it comes to improving employee performance and overall work satisfaction in the hotel industry. </w:t>
      </w:r>
      <w:r w:rsidR="000E282D" w:rsidRPr="005E3F3E">
        <w:rPr>
          <w:rFonts w:ascii="Times New Roman" w:hAnsi="Times New Roman" w:cs="Times New Roman"/>
          <w:sz w:val="20"/>
          <w:szCs w:val="20"/>
        </w:rPr>
        <w:t>A</w:t>
      </w:r>
      <w:r w:rsidRPr="005E3F3E">
        <w:rPr>
          <w:rFonts w:ascii="Times New Roman" w:hAnsi="Times New Roman" w:cs="Times New Roman"/>
          <w:sz w:val="20"/>
          <w:szCs w:val="20"/>
        </w:rPr>
        <w:t xml:space="preserve"> good leader should be aware that fostering the professional development of teammates not only helps the workers themselves but also adds to the achievement of the organization's overall goals</w:t>
      </w:r>
      <w:r w:rsidR="00452AC0" w:rsidRPr="005E3F3E">
        <w:rPr>
          <w:rFonts w:ascii="Times New Roman" w:hAnsi="Times New Roman" w:cs="Times New Roman"/>
          <w:sz w:val="20"/>
          <w:szCs w:val="20"/>
        </w:rPr>
        <w:t xml:space="preserve"> (Shafiu et al., 2019)</w:t>
      </w:r>
      <w:r w:rsidRPr="005E3F3E">
        <w:rPr>
          <w:rFonts w:ascii="Times New Roman" w:hAnsi="Times New Roman" w:cs="Times New Roman"/>
          <w:sz w:val="20"/>
          <w:szCs w:val="20"/>
        </w:rPr>
        <w:t>.</w:t>
      </w:r>
    </w:p>
    <w:p w14:paraId="75B3734A" w14:textId="69CDF5BC"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The results that pertain to Craig Poole's efficacy in all of the three main categories of management leadership are very pertinent in the setting of the lodging sector as a whole and, particularly, inside the Hilton brand. The values that underpin action-</w:t>
      </w:r>
      <w:r w:rsidR="000E282D" w:rsidRPr="005E3F3E">
        <w:rPr>
          <w:rFonts w:ascii="Times New Roman" w:hAnsi="Times New Roman" w:cs="Times New Roman"/>
          <w:sz w:val="20"/>
          <w:szCs w:val="20"/>
        </w:rPr>
        <w:t>centred</w:t>
      </w:r>
      <w:r w:rsidRPr="005E3F3E">
        <w:rPr>
          <w:rFonts w:ascii="Times New Roman" w:hAnsi="Times New Roman" w:cs="Times New Roman"/>
          <w:sz w:val="20"/>
          <w:szCs w:val="20"/>
        </w:rPr>
        <w:t xml:space="preserve"> leadership are reflected in Hilton's dedication to the satisfaction of both its staff and its customers</w:t>
      </w:r>
      <w:r w:rsidR="00452AC0" w:rsidRPr="005E3F3E">
        <w:rPr>
          <w:rFonts w:ascii="Times New Roman" w:hAnsi="Times New Roman" w:cs="Times New Roman"/>
          <w:sz w:val="20"/>
          <w:szCs w:val="20"/>
        </w:rPr>
        <w:t xml:space="preserve"> (Claus, 2021)</w:t>
      </w:r>
      <w:r w:rsidRPr="005E3F3E">
        <w:rPr>
          <w:rFonts w:ascii="Times New Roman" w:hAnsi="Times New Roman" w:cs="Times New Roman"/>
          <w:sz w:val="20"/>
          <w:szCs w:val="20"/>
        </w:rPr>
        <w:t>.</w:t>
      </w:r>
    </w:p>
    <w:p w14:paraId="005AD37D" w14:textId="77777777"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Task Function: The efficiency of the Task function assures that the hotel will continue to be profitable and will be able to respond appropriately to shifts in the hospitality sector. The capacity of Craig Poole to properly handle work is very necessary for the survival of the hotel in an industry that is quite cutthroat</w:t>
      </w:r>
      <w:r w:rsidR="00452AC0" w:rsidRPr="005E3F3E">
        <w:rPr>
          <w:rFonts w:ascii="Times New Roman" w:hAnsi="Times New Roman" w:cs="Times New Roman"/>
          <w:sz w:val="20"/>
          <w:szCs w:val="20"/>
        </w:rPr>
        <w:t xml:space="preserve"> (Fałda and Małkowska, 2023)</w:t>
      </w:r>
      <w:r w:rsidRPr="005E3F3E">
        <w:rPr>
          <w:rFonts w:ascii="Times New Roman" w:hAnsi="Times New Roman" w:cs="Times New Roman"/>
          <w:sz w:val="20"/>
          <w:szCs w:val="20"/>
        </w:rPr>
        <w:t>.</w:t>
      </w:r>
    </w:p>
    <w:p w14:paraId="37700600" w14:textId="77777777"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Because Hilton places such a high priority on the growth of its teams and the overall happiness of its workforce, the Team function is of the utmost importance. A great work environment and outstanding customer service are both things that may benefit from having a successful team manager like Craig Poole</w:t>
      </w:r>
      <w:r w:rsidR="00452AC0" w:rsidRPr="005E3F3E">
        <w:rPr>
          <w:rFonts w:ascii="Times New Roman" w:hAnsi="Times New Roman" w:cs="Times New Roman"/>
          <w:sz w:val="20"/>
          <w:szCs w:val="20"/>
        </w:rPr>
        <w:t xml:space="preserve"> (Ackah, 2019)</w:t>
      </w:r>
      <w:r w:rsidRPr="005E3F3E">
        <w:rPr>
          <w:rFonts w:ascii="Times New Roman" w:hAnsi="Times New Roman" w:cs="Times New Roman"/>
          <w:sz w:val="20"/>
          <w:szCs w:val="20"/>
        </w:rPr>
        <w:t>.</w:t>
      </w:r>
    </w:p>
    <w:p w14:paraId="5FA3128E" w14:textId="77777777"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Individual Function: Retaining employees, ensuring their contentment, and fostering their progress over the long term are all dependent on the effectiveness of the Individual function. The success of the hotel may be directly attributed to strong leadership in this sector, which can assist bring in and keep the best employees</w:t>
      </w:r>
      <w:r w:rsidR="00452AC0" w:rsidRPr="005E3F3E">
        <w:rPr>
          <w:rFonts w:ascii="Times New Roman" w:hAnsi="Times New Roman" w:cs="Times New Roman"/>
          <w:sz w:val="20"/>
          <w:szCs w:val="20"/>
        </w:rPr>
        <w:t xml:space="preserve"> (Krumins, 2022)</w:t>
      </w:r>
      <w:r w:rsidRPr="005E3F3E">
        <w:rPr>
          <w:rFonts w:ascii="Times New Roman" w:hAnsi="Times New Roman" w:cs="Times New Roman"/>
          <w:sz w:val="20"/>
          <w:szCs w:val="20"/>
        </w:rPr>
        <w:t>.</w:t>
      </w:r>
    </w:p>
    <w:p w14:paraId="0E0BB0AC" w14:textId="77777777" w:rsidR="00BE451F" w:rsidRPr="005E3F3E" w:rsidRDefault="00BE451F" w:rsidP="00BE451F">
      <w:pPr>
        <w:spacing w:line="360" w:lineRule="auto"/>
        <w:jc w:val="both"/>
        <w:rPr>
          <w:rFonts w:ascii="Times New Roman" w:hAnsi="Times New Roman" w:cs="Times New Roman"/>
          <w:sz w:val="20"/>
          <w:szCs w:val="20"/>
        </w:rPr>
      </w:pPr>
      <w:r w:rsidRPr="005E3F3E">
        <w:rPr>
          <w:rFonts w:ascii="Times New Roman" w:hAnsi="Times New Roman" w:cs="Times New Roman"/>
          <w:sz w:val="20"/>
          <w:szCs w:val="20"/>
        </w:rPr>
        <w:t xml:space="preserve">In conclusion, the efficacy of Craig Poole in each of the three core roles of management leadership, as stated in Adair's model, plays a critical part in the success of the Doubletree by Hilton in Reading, Pennsylvania. This success is due to the fact that Doubletree by Hilton is committed to the development of its employees. Not only </w:t>
      </w:r>
      <w:r w:rsidRPr="005E3F3E">
        <w:rPr>
          <w:rFonts w:ascii="Times New Roman" w:hAnsi="Times New Roman" w:cs="Times New Roman"/>
          <w:sz w:val="20"/>
          <w:szCs w:val="20"/>
        </w:rPr>
        <w:lastRenderedPageBreak/>
        <w:t>are the conclusions revealed in this research applicable to the hospitality sector, but they are also congruent with the principles and objectives that guide Hilton's operations on a worldwide scale. In the cutthroat industry of hospitality, creating a winning recipe for continuous success requires strong leadership that strikes a healthy balance between the roles of the task, the team, and the individual.</w:t>
      </w:r>
    </w:p>
    <w:p w14:paraId="71857D37" w14:textId="77777777" w:rsidR="00BE451F" w:rsidRDefault="00BE451F" w:rsidP="00BE451F">
      <w:r>
        <w:br w:type="page"/>
      </w:r>
    </w:p>
    <w:p w14:paraId="292192CE" w14:textId="77777777" w:rsidR="006969E2" w:rsidRDefault="00BE451F" w:rsidP="00452AC0">
      <w:pPr>
        <w:pStyle w:val="Heading1"/>
      </w:pPr>
      <w:bookmarkStart w:id="2" w:name="_Toc149503070"/>
      <w:r>
        <w:lastRenderedPageBreak/>
        <w:t>References</w:t>
      </w:r>
      <w:bookmarkEnd w:id="2"/>
    </w:p>
    <w:p w14:paraId="0809AB00"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Ackah, D., (2019) Models of Leadership and Teamwork: Adairs Action-Centred Leadership Model (1973). </w:t>
      </w:r>
      <w:r w:rsidRPr="005E3F3E">
        <w:rPr>
          <w:rFonts w:ascii="Times New Roman" w:hAnsi="Times New Roman" w:cs="Times New Roman"/>
          <w:i/>
          <w:iCs/>
          <w:color w:val="222222"/>
          <w:sz w:val="20"/>
          <w:szCs w:val="20"/>
          <w:shd w:val="clear" w:color="auto" w:fill="FFFFFF"/>
        </w:rPr>
        <w:t>Worldwide Journal of Multi-disciplinary Studies</w:t>
      </w:r>
      <w:r w:rsidRPr="005E3F3E">
        <w:rPr>
          <w:rFonts w:ascii="Times New Roman" w:hAnsi="Times New Roman" w:cs="Times New Roman"/>
          <w:color w:val="222222"/>
          <w:sz w:val="20"/>
          <w:szCs w:val="20"/>
          <w:shd w:val="clear" w:color="auto" w:fill="FFFFFF"/>
        </w:rPr>
        <w:t>, </w:t>
      </w:r>
      <w:r w:rsidRPr="005E3F3E">
        <w:rPr>
          <w:rFonts w:ascii="Times New Roman" w:hAnsi="Times New Roman" w:cs="Times New Roman"/>
          <w:i/>
          <w:iCs/>
          <w:color w:val="222222"/>
          <w:sz w:val="20"/>
          <w:szCs w:val="20"/>
          <w:shd w:val="clear" w:color="auto" w:fill="FFFFFF"/>
        </w:rPr>
        <w:t>1</w:t>
      </w:r>
      <w:r w:rsidRPr="005E3F3E">
        <w:rPr>
          <w:rFonts w:ascii="Times New Roman" w:hAnsi="Times New Roman" w:cs="Times New Roman"/>
          <w:color w:val="222222"/>
          <w:sz w:val="20"/>
          <w:szCs w:val="20"/>
          <w:shd w:val="clear" w:color="auto" w:fill="FFFFFF"/>
        </w:rPr>
        <w:t>(5), pp.01-06.</w:t>
      </w:r>
    </w:p>
    <w:p w14:paraId="75F1E162"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Addassi, P.M.A., Essence of Leadership in the Pharmaceutical Firms. </w:t>
      </w:r>
      <w:r w:rsidRPr="005E3F3E">
        <w:rPr>
          <w:rFonts w:ascii="Times New Roman" w:hAnsi="Times New Roman" w:cs="Times New Roman"/>
          <w:i/>
          <w:iCs/>
          <w:color w:val="222222"/>
          <w:sz w:val="20"/>
          <w:szCs w:val="20"/>
          <w:shd w:val="clear" w:color="auto" w:fill="FFFFFF"/>
        </w:rPr>
        <w:t>Arab Journal for Scientific Publishing (AJSP) ISSN</w:t>
      </w:r>
      <w:r w:rsidRPr="005E3F3E">
        <w:rPr>
          <w:rFonts w:ascii="Times New Roman" w:hAnsi="Times New Roman" w:cs="Times New Roman"/>
          <w:color w:val="222222"/>
          <w:sz w:val="20"/>
          <w:szCs w:val="20"/>
          <w:shd w:val="clear" w:color="auto" w:fill="FFFFFF"/>
        </w:rPr>
        <w:t>, </w:t>
      </w:r>
      <w:r w:rsidRPr="005E3F3E">
        <w:rPr>
          <w:rFonts w:ascii="Times New Roman" w:hAnsi="Times New Roman" w:cs="Times New Roman"/>
          <w:i/>
          <w:iCs/>
          <w:color w:val="222222"/>
          <w:sz w:val="20"/>
          <w:szCs w:val="20"/>
          <w:shd w:val="clear" w:color="auto" w:fill="FFFFFF"/>
        </w:rPr>
        <w:t>2663</w:t>
      </w:r>
      <w:r w:rsidRPr="005E3F3E">
        <w:rPr>
          <w:rFonts w:ascii="Times New Roman" w:hAnsi="Times New Roman" w:cs="Times New Roman"/>
          <w:color w:val="222222"/>
          <w:sz w:val="20"/>
          <w:szCs w:val="20"/>
          <w:shd w:val="clear" w:color="auto" w:fill="FFFFFF"/>
        </w:rPr>
        <w:t>, p.5798.</w:t>
      </w:r>
    </w:p>
    <w:p w14:paraId="5B606A41" w14:textId="77777777" w:rsidR="00205D20" w:rsidRPr="005E3F3E" w:rsidRDefault="00205D20" w:rsidP="00BE451F">
      <w:pPr>
        <w:spacing w:line="360" w:lineRule="auto"/>
        <w:jc w:val="both"/>
        <w:rPr>
          <w:rFonts w:ascii="Times New Roman" w:hAnsi="Times New Roman" w:cs="Times New Roman"/>
          <w:sz w:val="20"/>
          <w:szCs w:val="20"/>
        </w:rPr>
      </w:pPr>
      <w:r w:rsidRPr="005E3F3E">
        <w:rPr>
          <w:rFonts w:ascii="Times New Roman" w:hAnsi="Times New Roman" w:cs="Times New Roman"/>
          <w:color w:val="222222"/>
          <w:sz w:val="20"/>
          <w:szCs w:val="20"/>
          <w:shd w:val="clear" w:color="auto" w:fill="FFFFFF"/>
        </w:rPr>
        <w:t>Alanoğlu, M. and Demirtaş, Z., (2020) Management styles’ levels of predicting job satisfaction and burnout: Intermediary role of organizational justice. </w:t>
      </w:r>
      <w:r w:rsidRPr="005E3F3E">
        <w:rPr>
          <w:rFonts w:ascii="Times New Roman" w:hAnsi="Times New Roman" w:cs="Times New Roman"/>
          <w:i/>
          <w:iCs/>
          <w:color w:val="222222"/>
          <w:sz w:val="20"/>
          <w:szCs w:val="20"/>
          <w:shd w:val="clear" w:color="auto" w:fill="FFFFFF"/>
        </w:rPr>
        <w:t>Egitim ve Bilim</w:t>
      </w:r>
      <w:r w:rsidRPr="005E3F3E">
        <w:rPr>
          <w:rFonts w:ascii="Times New Roman" w:hAnsi="Times New Roman" w:cs="Times New Roman"/>
          <w:color w:val="222222"/>
          <w:sz w:val="20"/>
          <w:szCs w:val="20"/>
          <w:shd w:val="clear" w:color="auto" w:fill="FFFFFF"/>
        </w:rPr>
        <w:t>, </w:t>
      </w:r>
      <w:r w:rsidRPr="005E3F3E">
        <w:rPr>
          <w:rFonts w:ascii="Times New Roman" w:hAnsi="Times New Roman" w:cs="Times New Roman"/>
          <w:i/>
          <w:iCs/>
          <w:color w:val="222222"/>
          <w:sz w:val="20"/>
          <w:szCs w:val="20"/>
          <w:shd w:val="clear" w:color="auto" w:fill="FFFFFF"/>
        </w:rPr>
        <w:t>45</w:t>
      </w:r>
      <w:r w:rsidRPr="005E3F3E">
        <w:rPr>
          <w:rFonts w:ascii="Times New Roman" w:hAnsi="Times New Roman" w:cs="Times New Roman"/>
          <w:color w:val="222222"/>
          <w:sz w:val="20"/>
          <w:szCs w:val="20"/>
          <w:shd w:val="clear" w:color="auto" w:fill="FFFFFF"/>
        </w:rPr>
        <w:t>(204).</w:t>
      </w:r>
    </w:p>
    <w:p w14:paraId="1CD930FB"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Albeshr, M., The Importance of Modern Tools, Techniques and Models for Organisational Management Systems to Ensure Sustainability.</w:t>
      </w:r>
    </w:p>
    <w:p w14:paraId="5338E034"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ANWAR, H., Leadership For A Sustainable Enterprise.</w:t>
      </w:r>
    </w:p>
    <w:p w14:paraId="47FE0E9F"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Claus, L., (2021) Do we need a new leadership paradigm due to COVID-19. </w:t>
      </w:r>
      <w:r w:rsidRPr="005E3F3E">
        <w:rPr>
          <w:rFonts w:ascii="Times New Roman" w:hAnsi="Times New Roman" w:cs="Times New Roman"/>
          <w:i/>
          <w:iCs/>
          <w:color w:val="222222"/>
          <w:sz w:val="20"/>
          <w:szCs w:val="20"/>
          <w:shd w:val="clear" w:color="auto" w:fill="FFFFFF"/>
        </w:rPr>
        <w:t>International Journal of Business and Management Research</w:t>
      </w:r>
      <w:r w:rsidRPr="005E3F3E">
        <w:rPr>
          <w:rFonts w:ascii="Times New Roman" w:hAnsi="Times New Roman" w:cs="Times New Roman"/>
          <w:color w:val="222222"/>
          <w:sz w:val="20"/>
          <w:szCs w:val="20"/>
          <w:shd w:val="clear" w:color="auto" w:fill="FFFFFF"/>
        </w:rPr>
        <w:t>, </w:t>
      </w:r>
      <w:r w:rsidRPr="005E3F3E">
        <w:rPr>
          <w:rFonts w:ascii="Times New Roman" w:hAnsi="Times New Roman" w:cs="Times New Roman"/>
          <w:i/>
          <w:iCs/>
          <w:color w:val="222222"/>
          <w:sz w:val="20"/>
          <w:szCs w:val="20"/>
          <w:shd w:val="clear" w:color="auto" w:fill="FFFFFF"/>
        </w:rPr>
        <w:t>9</w:t>
      </w:r>
      <w:r w:rsidRPr="005E3F3E">
        <w:rPr>
          <w:rFonts w:ascii="Times New Roman" w:hAnsi="Times New Roman" w:cs="Times New Roman"/>
          <w:color w:val="222222"/>
          <w:sz w:val="20"/>
          <w:szCs w:val="20"/>
          <w:shd w:val="clear" w:color="auto" w:fill="FFFFFF"/>
        </w:rPr>
        <w:t>(2), pp.162-167.</w:t>
      </w:r>
    </w:p>
    <w:p w14:paraId="7883BA88"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Desai, N., Prasad, L. and Patil, K., (2023) A STUDY OF THE INFLUENCE OF PROJECT MANAGER’S LEADERSHIP STYLES ON EFFECTIVE PROJECT MANAGEMENT IN THE IT INDUSTRY: A BLACK AND MOUTON MANAGERIAL GRID PERSPECTIVE. </w:t>
      </w:r>
      <w:r w:rsidRPr="005E3F3E">
        <w:rPr>
          <w:rFonts w:ascii="Times New Roman" w:hAnsi="Times New Roman" w:cs="Times New Roman"/>
          <w:i/>
          <w:iCs/>
          <w:color w:val="222222"/>
          <w:sz w:val="20"/>
          <w:szCs w:val="20"/>
          <w:shd w:val="clear" w:color="auto" w:fill="FFFFFF"/>
        </w:rPr>
        <w:t>The Online Journal of Distance Education and e-Learning</w:t>
      </w:r>
      <w:r w:rsidRPr="005E3F3E">
        <w:rPr>
          <w:rFonts w:ascii="Times New Roman" w:hAnsi="Times New Roman" w:cs="Times New Roman"/>
          <w:color w:val="222222"/>
          <w:sz w:val="20"/>
          <w:szCs w:val="20"/>
          <w:shd w:val="clear" w:color="auto" w:fill="FFFFFF"/>
        </w:rPr>
        <w:t>, </w:t>
      </w:r>
      <w:r w:rsidRPr="005E3F3E">
        <w:rPr>
          <w:rFonts w:ascii="Times New Roman" w:hAnsi="Times New Roman" w:cs="Times New Roman"/>
          <w:i/>
          <w:iCs/>
          <w:color w:val="222222"/>
          <w:sz w:val="20"/>
          <w:szCs w:val="20"/>
          <w:shd w:val="clear" w:color="auto" w:fill="FFFFFF"/>
        </w:rPr>
        <w:t>11</w:t>
      </w:r>
      <w:r w:rsidRPr="005E3F3E">
        <w:rPr>
          <w:rFonts w:ascii="Times New Roman" w:hAnsi="Times New Roman" w:cs="Times New Roman"/>
          <w:color w:val="222222"/>
          <w:sz w:val="20"/>
          <w:szCs w:val="20"/>
          <w:shd w:val="clear" w:color="auto" w:fill="FFFFFF"/>
        </w:rPr>
        <w:t>(2).</w:t>
      </w:r>
    </w:p>
    <w:p w14:paraId="7097EC43"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Fałda, B. and Małkowska, M.A., (2023) Turquoise management model in knowledge-based organisations. </w:t>
      </w:r>
      <w:r w:rsidRPr="005E3F3E">
        <w:rPr>
          <w:rFonts w:ascii="Times New Roman" w:hAnsi="Times New Roman" w:cs="Times New Roman"/>
          <w:i/>
          <w:iCs/>
          <w:color w:val="222222"/>
          <w:sz w:val="20"/>
          <w:szCs w:val="20"/>
          <w:shd w:val="clear" w:color="auto" w:fill="FFFFFF"/>
        </w:rPr>
        <w:t>Economic and Regional Studies/Studia Ekonomiczne i Regionalne</w:t>
      </w:r>
      <w:r w:rsidRPr="005E3F3E">
        <w:rPr>
          <w:rFonts w:ascii="Times New Roman" w:hAnsi="Times New Roman" w:cs="Times New Roman"/>
          <w:color w:val="222222"/>
          <w:sz w:val="20"/>
          <w:szCs w:val="20"/>
          <w:shd w:val="clear" w:color="auto" w:fill="FFFFFF"/>
        </w:rPr>
        <w:t>, </w:t>
      </w:r>
      <w:r w:rsidRPr="005E3F3E">
        <w:rPr>
          <w:rFonts w:ascii="Times New Roman" w:hAnsi="Times New Roman" w:cs="Times New Roman"/>
          <w:i/>
          <w:iCs/>
          <w:color w:val="222222"/>
          <w:sz w:val="20"/>
          <w:szCs w:val="20"/>
          <w:shd w:val="clear" w:color="auto" w:fill="FFFFFF"/>
        </w:rPr>
        <w:t>16</w:t>
      </w:r>
      <w:r w:rsidRPr="005E3F3E">
        <w:rPr>
          <w:rFonts w:ascii="Times New Roman" w:hAnsi="Times New Roman" w:cs="Times New Roman"/>
          <w:color w:val="222222"/>
          <w:sz w:val="20"/>
          <w:szCs w:val="20"/>
          <w:shd w:val="clear" w:color="auto" w:fill="FFFFFF"/>
        </w:rPr>
        <w:t>(1), pp.51-64.</w:t>
      </w:r>
    </w:p>
    <w:p w14:paraId="0F4FC619"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Garcia, C.A.L., Reyes, R.B. and Atento, R.G., Comparing Generation X and Y Leaders Using the Mouton Grid: Employees Perception and Self-Efficacy.</w:t>
      </w:r>
    </w:p>
    <w:p w14:paraId="026F5506"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Krumins, M., (2022) Leadership development through team sports and its implementation in business organizations.</w:t>
      </w:r>
    </w:p>
    <w:p w14:paraId="041D738B"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Manyuchi, M.M., Mbohwa, C. and Muzenda, E., (2020) Leadership in the Mining Sector: A Functional Approach for Optimum Team Performance in the Fourth Industrial Revolution. In </w:t>
      </w:r>
      <w:r w:rsidRPr="005E3F3E">
        <w:rPr>
          <w:rFonts w:ascii="Times New Roman" w:hAnsi="Times New Roman" w:cs="Times New Roman"/>
          <w:i/>
          <w:iCs/>
          <w:color w:val="222222"/>
          <w:sz w:val="20"/>
          <w:szCs w:val="20"/>
          <w:shd w:val="clear" w:color="auto" w:fill="FFFFFF"/>
        </w:rPr>
        <w:t>10th Annual International IEOM Conference, IEOM 2020</w:t>
      </w:r>
      <w:r w:rsidRPr="005E3F3E">
        <w:rPr>
          <w:rFonts w:ascii="Times New Roman" w:hAnsi="Times New Roman" w:cs="Times New Roman"/>
          <w:color w:val="222222"/>
          <w:sz w:val="20"/>
          <w:szCs w:val="20"/>
          <w:shd w:val="clear" w:color="auto" w:fill="FFFFFF"/>
        </w:rPr>
        <w:t> (pp. 2932-2936). IEOM Society.</w:t>
      </w:r>
    </w:p>
    <w:p w14:paraId="78E63CFD"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Mindapa, A.K., (2022) Critical Evaluation of Blake And Mouton’s Managerial Grid and Its Application To Baze University Library. </w:t>
      </w:r>
      <w:r w:rsidRPr="005E3F3E">
        <w:rPr>
          <w:rFonts w:ascii="Times New Roman" w:hAnsi="Times New Roman" w:cs="Times New Roman"/>
          <w:i/>
          <w:iCs/>
          <w:color w:val="222222"/>
          <w:sz w:val="20"/>
          <w:szCs w:val="20"/>
          <w:shd w:val="clear" w:color="auto" w:fill="FFFFFF"/>
        </w:rPr>
        <w:t>Library Philosophy &amp; Practice</w:t>
      </w:r>
      <w:r w:rsidRPr="005E3F3E">
        <w:rPr>
          <w:rFonts w:ascii="Times New Roman" w:hAnsi="Times New Roman" w:cs="Times New Roman"/>
          <w:color w:val="222222"/>
          <w:sz w:val="20"/>
          <w:szCs w:val="20"/>
          <w:shd w:val="clear" w:color="auto" w:fill="FFFFFF"/>
        </w:rPr>
        <w:t>.</w:t>
      </w:r>
    </w:p>
    <w:p w14:paraId="33BEAE29"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Miniano, C.M. and Rui, X.Y., (2020) Kolb’s learning styles and managerial concern for people and task: A reflective measurement model. </w:t>
      </w:r>
      <w:r w:rsidRPr="005E3F3E">
        <w:rPr>
          <w:rFonts w:ascii="Times New Roman" w:hAnsi="Times New Roman" w:cs="Times New Roman"/>
          <w:i/>
          <w:iCs/>
          <w:color w:val="222222"/>
          <w:sz w:val="20"/>
          <w:szCs w:val="20"/>
          <w:shd w:val="clear" w:color="auto" w:fill="FFFFFF"/>
        </w:rPr>
        <w:t>European Journal of Business and Management</w:t>
      </w:r>
      <w:r w:rsidRPr="005E3F3E">
        <w:rPr>
          <w:rFonts w:ascii="Times New Roman" w:hAnsi="Times New Roman" w:cs="Times New Roman"/>
          <w:color w:val="222222"/>
          <w:sz w:val="20"/>
          <w:szCs w:val="20"/>
          <w:shd w:val="clear" w:color="auto" w:fill="FFFFFF"/>
        </w:rPr>
        <w:t>, </w:t>
      </w:r>
      <w:r w:rsidRPr="005E3F3E">
        <w:rPr>
          <w:rFonts w:ascii="Times New Roman" w:hAnsi="Times New Roman" w:cs="Times New Roman"/>
          <w:i/>
          <w:iCs/>
          <w:color w:val="222222"/>
          <w:sz w:val="20"/>
          <w:szCs w:val="20"/>
          <w:shd w:val="clear" w:color="auto" w:fill="FFFFFF"/>
        </w:rPr>
        <w:t>12</w:t>
      </w:r>
      <w:r w:rsidRPr="005E3F3E">
        <w:rPr>
          <w:rFonts w:ascii="Times New Roman" w:hAnsi="Times New Roman" w:cs="Times New Roman"/>
          <w:color w:val="222222"/>
          <w:sz w:val="20"/>
          <w:szCs w:val="20"/>
          <w:shd w:val="clear" w:color="auto" w:fill="FFFFFF"/>
        </w:rPr>
        <w:t>(9), pp.12-21.</w:t>
      </w:r>
    </w:p>
    <w:p w14:paraId="352C39FB"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Mirčetić, V., (2019) Determination of the Adapted Leadership Grid. In </w:t>
      </w:r>
      <w:r w:rsidRPr="005E3F3E">
        <w:rPr>
          <w:rFonts w:ascii="Times New Roman" w:hAnsi="Times New Roman" w:cs="Times New Roman"/>
          <w:i/>
          <w:iCs/>
          <w:color w:val="222222"/>
          <w:sz w:val="20"/>
          <w:szCs w:val="20"/>
          <w:shd w:val="clear" w:color="auto" w:fill="FFFFFF"/>
        </w:rPr>
        <w:t>Proceedings of the International Conference, PAKSOM</w:t>
      </w:r>
      <w:r w:rsidRPr="005E3F3E">
        <w:rPr>
          <w:rFonts w:ascii="Times New Roman" w:hAnsi="Times New Roman" w:cs="Times New Roman"/>
          <w:color w:val="222222"/>
          <w:sz w:val="20"/>
          <w:szCs w:val="20"/>
          <w:shd w:val="clear" w:color="auto" w:fill="FFFFFF"/>
        </w:rPr>
        <w:t> (pp. 205-210).</w:t>
      </w:r>
    </w:p>
    <w:p w14:paraId="7CB918EA"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lastRenderedPageBreak/>
        <w:t>Ogilvie, M. and Tanian, S., COMMUNICATION CHANNELS IN ORGANISATIONS ARE NOT ALWAYS DESIGNED FOR WOMEN: A CASE STUDY&lt; 199 s. </w:t>
      </w:r>
      <w:r w:rsidRPr="005E3F3E">
        <w:rPr>
          <w:rFonts w:ascii="Times New Roman" w:hAnsi="Times New Roman" w:cs="Times New Roman"/>
          <w:i/>
          <w:iCs/>
          <w:color w:val="222222"/>
          <w:sz w:val="20"/>
          <w:szCs w:val="20"/>
          <w:shd w:val="clear" w:color="auto" w:fill="FFFFFF"/>
        </w:rPr>
        <w:t>Copyright Warning</w:t>
      </w:r>
      <w:r w:rsidRPr="005E3F3E">
        <w:rPr>
          <w:rFonts w:ascii="Times New Roman" w:hAnsi="Times New Roman" w:cs="Times New Roman"/>
          <w:color w:val="222222"/>
          <w:sz w:val="20"/>
          <w:szCs w:val="20"/>
          <w:shd w:val="clear" w:color="auto" w:fill="FFFFFF"/>
        </w:rPr>
        <w:t>, </w:t>
      </w:r>
      <w:r w:rsidRPr="005E3F3E">
        <w:rPr>
          <w:rFonts w:ascii="Times New Roman" w:hAnsi="Times New Roman" w:cs="Times New Roman"/>
          <w:i/>
          <w:iCs/>
          <w:color w:val="222222"/>
          <w:sz w:val="20"/>
          <w:szCs w:val="20"/>
          <w:shd w:val="clear" w:color="auto" w:fill="FFFFFF"/>
        </w:rPr>
        <w:t>3</w:t>
      </w:r>
      <w:r w:rsidRPr="005E3F3E">
        <w:rPr>
          <w:rFonts w:ascii="Times New Roman" w:hAnsi="Times New Roman" w:cs="Times New Roman"/>
          <w:color w:val="222222"/>
          <w:sz w:val="20"/>
          <w:szCs w:val="20"/>
          <w:shd w:val="clear" w:color="auto" w:fill="FFFFFF"/>
        </w:rPr>
        <w:t>(1), p.218.</w:t>
      </w:r>
    </w:p>
    <w:p w14:paraId="63FDB4D4"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ORLOVI, A., POLICE MANAGERS’LEADERSHIP STYLES–TASK-ORIENTED OR PEOPLE-ORIENTED LEADERSHIP?. </w:t>
      </w:r>
      <w:r w:rsidRPr="005E3F3E">
        <w:rPr>
          <w:rFonts w:ascii="Times New Roman" w:hAnsi="Times New Roman" w:cs="Times New Roman"/>
          <w:i/>
          <w:iCs/>
          <w:color w:val="222222"/>
          <w:sz w:val="20"/>
          <w:szCs w:val="20"/>
          <w:shd w:val="clear" w:color="auto" w:fill="FFFFFF"/>
        </w:rPr>
        <w:t>IMR 2020</w:t>
      </w:r>
      <w:r w:rsidRPr="005E3F3E">
        <w:rPr>
          <w:rFonts w:ascii="Times New Roman" w:hAnsi="Times New Roman" w:cs="Times New Roman"/>
          <w:color w:val="222222"/>
          <w:sz w:val="20"/>
          <w:szCs w:val="20"/>
          <w:shd w:val="clear" w:color="auto" w:fill="FFFFFF"/>
        </w:rPr>
        <w:t>, p.19.</w:t>
      </w:r>
    </w:p>
    <w:p w14:paraId="170F118B"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Pavlidis, N., (2021) Theoretical Leadership Models. </w:t>
      </w:r>
      <w:r w:rsidRPr="005E3F3E">
        <w:rPr>
          <w:rFonts w:ascii="Times New Roman" w:hAnsi="Times New Roman" w:cs="Times New Roman"/>
          <w:i/>
          <w:iCs/>
          <w:color w:val="222222"/>
          <w:sz w:val="20"/>
          <w:szCs w:val="20"/>
          <w:shd w:val="clear" w:color="auto" w:fill="FFFFFF"/>
        </w:rPr>
        <w:t>International Journal of Finance, Insurance and Risk Management</w:t>
      </w:r>
      <w:r w:rsidRPr="005E3F3E">
        <w:rPr>
          <w:rFonts w:ascii="Times New Roman" w:hAnsi="Times New Roman" w:cs="Times New Roman"/>
          <w:color w:val="222222"/>
          <w:sz w:val="20"/>
          <w:szCs w:val="20"/>
          <w:shd w:val="clear" w:color="auto" w:fill="FFFFFF"/>
        </w:rPr>
        <w:t>, </w:t>
      </w:r>
      <w:r w:rsidRPr="005E3F3E">
        <w:rPr>
          <w:rFonts w:ascii="Times New Roman" w:hAnsi="Times New Roman" w:cs="Times New Roman"/>
          <w:i/>
          <w:iCs/>
          <w:color w:val="222222"/>
          <w:sz w:val="20"/>
          <w:szCs w:val="20"/>
          <w:shd w:val="clear" w:color="auto" w:fill="FFFFFF"/>
        </w:rPr>
        <w:t>11</w:t>
      </w:r>
      <w:r w:rsidRPr="005E3F3E">
        <w:rPr>
          <w:rFonts w:ascii="Times New Roman" w:hAnsi="Times New Roman" w:cs="Times New Roman"/>
          <w:color w:val="222222"/>
          <w:sz w:val="20"/>
          <w:szCs w:val="20"/>
          <w:shd w:val="clear" w:color="auto" w:fill="FFFFFF"/>
        </w:rPr>
        <w:t>(4), pp.24-36.</w:t>
      </w:r>
    </w:p>
    <w:p w14:paraId="3820C3E2"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Shafiu, A.M., Manaf, H.A. and Muslim, S., (2019) The Impact Of Effective Leadership On Employee’s Performance In Local Government Of Kaduna State, 2013-2019. </w:t>
      </w:r>
      <w:r w:rsidRPr="005E3F3E">
        <w:rPr>
          <w:rFonts w:ascii="Times New Roman" w:hAnsi="Times New Roman" w:cs="Times New Roman"/>
          <w:i/>
          <w:iCs/>
          <w:color w:val="222222"/>
          <w:sz w:val="20"/>
          <w:szCs w:val="20"/>
          <w:shd w:val="clear" w:color="auto" w:fill="FFFFFF"/>
        </w:rPr>
        <w:t>The International Journal of Engineering and Science (IJES)</w:t>
      </w:r>
      <w:r w:rsidRPr="005E3F3E">
        <w:rPr>
          <w:rFonts w:ascii="Times New Roman" w:hAnsi="Times New Roman" w:cs="Times New Roman"/>
          <w:color w:val="222222"/>
          <w:sz w:val="20"/>
          <w:szCs w:val="20"/>
          <w:shd w:val="clear" w:color="auto" w:fill="FFFFFF"/>
        </w:rPr>
        <w:t>, </w:t>
      </w:r>
      <w:r w:rsidRPr="005E3F3E">
        <w:rPr>
          <w:rFonts w:ascii="Times New Roman" w:hAnsi="Times New Roman" w:cs="Times New Roman"/>
          <w:i/>
          <w:iCs/>
          <w:color w:val="222222"/>
          <w:sz w:val="20"/>
          <w:szCs w:val="20"/>
          <w:shd w:val="clear" w:color="auto" w:fill="FFFFFF"/>
        </w:rPr>
        <w:t>8</w:t>
      </w:r>
      <w:r w:rsidRPr="005E3F3E">
        <w:rPr>
          <w:rFonts w:ascii="Times New Roman" w:hAnsi="Times New Roman" w:cs="Times New Roman"/>
          <w:color w:val="222222"/>
          <w:sz w:val="20"/>
          <w:szCs w:val="20"/>
          <w:shd w:val="clear" w:color="auto" w:fill="FFFFFF"/>
        </w:rPr>
        <w:t>(11), pp.60-65.</w:t>
      </w:r>
    </w:p>
    <w:p w14:paraId="5C078C64" w14:textId="77777777"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Stevens, M.J. and Fox-Kirk, W., Reframing the Managerial Grid for Relational Leadership Effectiveness.</w:t>
      </w:r>
    </w:p>
    <w:p w14:paraId="28A1C99F" w14:textId="5584A743" w:rsidR="00205D20" w:rsidRPr="005E3F3E" w:rsidRDefault="00205D20" w:rsidP="00BE451F">
      <w:pPr>
        <w:spacing w:line="360" w:lineRule="auto"/>
        <w:jc w:val="both"/>
        <w:rPr>
          <w:rFonts w:ascii="Times New Roman" w:hAnsi="Times New Roman" w:cs="Times New Roman"/>
          <w:color w:val="222222"/>
          <w:sz w:val="20"/>
          <w:szCs w:val="20"/>
          <w:shd w:val="clear" w:color="auto" w:fill="FFFFFF"/>
        </w:rPr>
      </w:pPr>
      <w:r w:rsidRPr="005E3F3E">
        <w:rPr>
          <w:rFonts w:ascii="Times New Roman" w:hAnsi="Times New Roman" w:cs="Times New Roman"/>
          <w:color w:val="222222"/>
          <w:sz w:val="20"/>
          <w:szCs w:val="20"/>
          <w:shd w:val="clear" w:color="auto" w:fill="FFFFFF"/>
        </w:rPr>
        <w:t xml:space="preserve">Ujunwa, M.D., UNDERSTANDING LEADERSHIP IN A FORMAL ORGANIZATION: OVERVIEW, </w:t>
      </w:r>
      <w:r w:rsidR="000E282D" w:rsidRPr="005E3F3E">
        <w:rPr>
          <w:rFonts w:ascii="Times New Roman" w:hAnsi="Times New Roman" w:cs="Times New Roman"/>
          <w:color w:val="222222"/>
          <w:sz w:val="20"/>
          <w:szCs w:val="20"/>
          <w:shd w:val="clear" w:color="auto" w:fill="FFFFFF"/>
        </w:rPr>
        <w:t>ROLES,</w:t>
      </w:r>
      <w:r w:rsidRPr="005E3F3E">
        <w:rPr>
          <w:rFonts w:ascii="Times New Roman" w:hAnsi="Times New Roman" w:cs="Times New Roman"/>
          <w:color w:val="222222"/>
          <w:sz w:val="20"/>
          <w:szCs w:val="20"/>
          <w:shd w:val="clear" w:color="auto" w:fill="FFFFFF"/>
        </w:rPr>
        <w:t xml:space="preserve"> AND THEORIES. </w:t>
      </w:r>
      <w:r w:rsidRPr="005E3F3E">
        <w:rPr>
          <w:rFonts w:ascii="Times New Roman" w:hAnsi="Times New Roman" w:cs="Times New Roman"/>
          <w:i/>
          <w:iCs/>
          <w:color w:val="222222"/>
          <w:sz w:val="20"/>
          <w:szCs w:val="20"/>
          <w:shd w:val="clear" w:color="auto" w:fill="FFFFFF"/>
        </w:rPr>
        <w:t>PUBLIC ADMINISTRATION: THEORY AND PRACTICE IN NIGERIA</w:t>
      </w:r>
      <w:r w:rsidRPr="005E3F3E">
        <w:rPr>
          <w:rFonts w:ascii="Times New Roman" w:hAnsi="Times New Roman" w:cs="Times New Roman"/>
          <w:color w:val="222222"/>
          <w:sz w:val="20"/>
          <w:szCs w:val="20"/>
          <w:shd w:val="clear" w:color="auto" w:fill="FFFFFF"/>
        </w:rPr>
        <w:t>, p.138.</w:t>
      </w:r>
    </w:p>
    <w:sectPr w:rsidR="00205D20" w:rsidRPr="005E3F3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CAE28" w14:textId="77777777" w:rsidR="00D61F5D" w:rsidRDefault="00D61F5D" w:rsidP="00452AC0">
      <w:pPr>
        <w:spacing w:after="0" w:line="240" w:lineRule="auto"/>
      </w:pPr>
      <w:r>
        <w:separator/>
      </w:r>
    </w:p>
  </w:endnote>
  <w:endnote w:type="continuationSeparator" w:id="0">
    <w:p w14:paraId="589A1BCB" w14:textId="77777777" w:rsidR="00D61F5D" w:rsidRDefault="00D61F5D" w:rsidP="00452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024506"/>
      <w:docPartObj>
        <w:docPartGallery w:val="Page Numbers (Bottom of Page)"/>
        <w:docPartUnique/>
      </w:docPartObj>
    </w:sdtPr>
    <w:sdtEndPr>
      <w:rPr>
        <w:noProof/>
      </w:rPr>
    </w:sdtEndPr>
    <w:sdtContent>
      <w:p w14:paraId="52BCC0DF" w14:textId="77777777" w:rsidR="00452AC0" w:rsidRDefault="00452AC0">
        <w:pPr>
          <w:pStyle w:val="Footer"/>
          <w:jc w:val="right"/>
        </w:pPr>
        <w:r>
          <w:fldChar w:fldCharType="begin"/>
        </w:r>
        <w:r>
          <w:instrText xml:space="preserve"> PAGE   \* MERGEFORMAT </w:instrText>
        </w:r>
        <w:r>
          <w:fldChar w:fldCharType="separate"/>
        </w:r>
        <w:r w:rsidR="000033B6">
          <w:rPr>
            <w:noProof/>
          </w:rPr>
          <w:t>6</w:t>
        </w:r>
        <w:r>
          <w:rPr>
            <w:noProof/>
          </w:rPr>
          <w:fldChar w:fldCharType="end"/>
        </w:r>
      </w:p>
    </w:sdtContent>
  </w:sdt>
  <w:p w14:paraId="2E3FFF4F" w14:textId="77777777" w:rsidR="00452AC0" w:rsidRDefault="00452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A191E" w14:textId="77777777" w:rsidR="00D61F5D" w:rsidRDefault="00D61F5D" w:rsidP="00452AC0">
      <w:pPr>
        <w:spacing w:after="0" w:line="240" w:lineRule="auto"/>
      </w:pPr>
      <w:r>
        <w:separator/>
      </w:r>
    </w:p>
  </w:footnote>
  <w:footnote w:type="continuationSeparator" w:id="0">
    <w:p w14:paraId="41952505" w14:textId="77777777" w:rsidR="00D61F5D" w:rsidRDefault="00D61F5D" w:rsidP="00452A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969E2"/>
    <w:rsid w:val="000033B6"/>
    <w:rsid w:val="000E282D"/>
    <w:rsid w:val="00205D20"/>
    <w:rsid w:val="00452AC0"/>
    <w:rsid w:val="00565B4E"/>
    <w:rsid w:val="005E3F3E"/>
    <w:rsid w:val="006969E2"/>
    <w:rsid w:val="00876EEA"/>
    <w:rsid w:val="00A95DF4"/>
    <w:rsid w:val="00AD60A7"/>
    <w:rsid w:val="00BE451F"/>
    <w:rsid w:val="00C3354B"/>
    <w:rsid w:val="00D61F5D"/>
    <w:rsid w:val="00E44A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7DD0F"/>
  <w15:docId w15:val="{4DF9549F-08E7-41E8-8507-A2AEF6F62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9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9E2"/>
    <w:rPr>
      <w:rFonts w:asciiTheme="majorHAnsi" w:eastAsiaTheme="majorEastAsia" w:hAnsiTheme="majorHAnsi" w:cstheme="majorBidi"/>
      <w:b/>
      <w:bCs/>
      <w:color w:val="365F91" w:themeColor="accent1" w:themeShade="BF"/>
      <w:sz w:val="28"/>
      <w:szCs w:val="28"/>
    </w:rPr>
  </w:style>
  <w:style w:type="paragraph" w:customStyle="1" w:styleId="TableParagraph">
    <w:name w:val="Table Paragraph"/>
    <w:basedOn w:val="Normal"/>
    <w:uiPriority w:val="1"/>
    <w:qFormat/>
    <w:rsid w:val="00452AC0"/>
    <w:pPr>
      <w:widowControl w:val="0"/>
      <w:autoSpaceDE w:val="0"/>
      <w:autoSpaceDN w:val="0"/>
      <w:spacing w:after="0" w:line="240" w:lineRule="auto"/>
    </w:pPr>
    <w:rPr>
      <w:rFonts w:ascii="Arial MT" w:eastAsia="Arial MT" w:hAnsi="Arial MT" w:cs="Arial MT"/>
      <w:lang w:val="en-US"/>
    </w:rPr>
  </w:style>
  <w:style w:type="paragraph" w:styleId="Header">
    <w:name w:val="header"/>
    <w:basedOn w:val="Normal"/>
    <w:link w:val="HeaderChar"/>
    <w:uiPriority w:val="99"/>
    <w:unhideWhenUsed/>
    <w:rsid w:val="00452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AC0"/>
  </w:style>
  <w:style w:type="paragraph" w:styleId="Footer">
    <w:name w:val="footer"/>
    <w:basedOn w:val="Normal"/>
    <w:link w:val="FooterChar"/>
    <w:uiPriority w:val="99"/>
    <w:unhideWhenUsed/>
    <w:rsid w:val="00452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AC0"/>
  </w:style>
  <w:style w:type="paragraph" w:styleId="TOCHeading">
    <w:name w:val="TOC Heading"/>
    <w:basedOn w:val="Heading1"/>
    <w:next w:val="Normal"/>
    <w:uiPriority w:val="39"/>
    <w:semiHidden/>
    <w:unhideWhenUsed/>
    <w:qFormat/>
    <w:rsid w:val="00452AC0"/>
    <w:pPr>
      <w:outlineLvl w:val="9"/>
    </w:pPr>
    <w:rPr>
      <w:lang w:val="en-US" w:eastAsia="ja-JP"/>
    </w:rPr>
  </w:style>
  <w:style w:type="paragraph" w:styleId="TOC1">
    <w:name w:val="toc 1"/>
    <w:basedOn w:val="Normal"/>
    <w:next w:val="Normal"/>
    <w:autoRedefine/>
    <w:uiPriority w:val="39"/>
    <w:unhideWhenUsed/>
    <w:rsid w:val="00452AC0"/>
    <w:pPr>
      <w:spacing w:after="100"/>
    </w:pPr>
  </w:style>
  <w:style w:type="character" w:styleId="Hyperlink">
    <w:name w:val="Hyperlink"/>
    <w:basedOn w:val="DefaultParagraphFont"/>
    <w:uiPriority w:val="99"/>
    <w:unhideWhenUsed/>
    <w:rsid w:val="00452AC0"/>
    <w:rPr>
      <w:color w:val="0000FF" w:themeColor="hyperlink"/>
      <w:u w:val="single"/>
    </w:rPr>
  </w:style>
  <w:style w:type="paragraph" w:styleId="BalloonText">
    <w:name w:val="Balloon Text"/>
    <w:basedOn w:val="Normal"/>
    <w:link w:val="BalloonTextChar"/>
    <w:uiPriority w:val="99"/>
    <w:semiHidden/>
    <w:unhideWhenUsed/>
    <w:rsid w:val="00452A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A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328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ECD537-C897-4978-8730-4803BB0C8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2603</Words>
  <Characters>14839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Raul George Dobrican (2119259)</cp:lastModifiedBy>
  <cp:revision>2</cp:revision>
  <dcterms:created xsi:type="dcterms:W3CDTF">2023-11-07T11:57:00Z</dcterms:created>
  <dcterms:modified xsi:type="dcterms:W3CDTF">2023-11-07T11:57:00Z</dcterms:modified>
</cp:coreProperties>
</file>