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E4249C" w14:textId="025A8CE7" w:rsidR="000B03B9" w:rsidRDefault="000B03B9">
      <w:pPr>
        <w:rPr>
          <w:rFonts w:ascii="Arial" w:hAnsi="Arial" w:cs="Arial"/>
          <w:b/>
          <w:bCs/>
        </w:rPr>
      </w:pPr>
      <w:r w:rsidRPr="000B03B9">
        <w:rPr>
          <w:rFonts w:ascii="Arial" w:hAnsi="Arial" w:cs="Arial"/>
          <w:b/>
          <w:bCs/>
        </w:rPr>
        <w:t>Self-directed</w:t>
      </w:r>
      <w:r w:rsidR="00A77B71">
        <w:rPr>
          <w:rFonts w:ascii="Arial" w:hAnsi="Arial" w:cs="Arial"/>
          <w:b/>
          <w:bCs/>
        </w:rPr>
        <w:t xml:space="preserve"> group</w:t>
      </w:r>
      <w:r w:rsidRPr="000B03B9">
        <w:rPr>
          <w:rFonts w:ascii="Arial" w:hAnsi="Arial" w:cs="Arial"/>
          <w:b/>
          <w:bCs/>
        </w:rPr>
        <w:t xml:space="preserve"> learning activity for </w:t>
      </w:r>
      <w:r w:rsidR="000D5EC1">
        <w:rPr>
          <w:rFonts w:ascii="Arial" w:hAnsi="Arial" w:cs="Arial"/>
          <w:b/>
          <w:bCs/>
        </w:rPr>
        <w:t>6</w:t>
      </w:r>
      <w:r w:rsidRPr="000B03B9">
        <w:rPr>
          <w:rFonts w:ascii="Arial" w:hAnsi="Arial" w:cs="Arial"/>
          <w:b/>
          <w:bCs/>
        </w:rPr>
        <w:t xml:space="preserve"> </w:t>
      </w:r>
      <w:r w:rsidR="000D5EC1">
        <w:rPr>
          <w:rFonts w:ascii="Arial" w:hAnsi="Arial" w:cs="Arial"/>
          <w:b/>
          <w:bCs/>
        </w:rPr>
        <w:t>January</w:t>
      </w:r>
      <w:r w:rsidRPr="000B03B9">
        <w:rPr>
          <w:rFonts w:ascii="Arial" w:hAnsi="Arial" w:cs="Arial"/>
          <w:b/>
          <w:bCs/>
        </w:rPr>
        <w:t xml:space="preserve"> 202</w:t>
      </w:r>
      <w:r w:rsidR="000D5EC1">
        <w:rPr>
          <w:rFonts w:ascii="Arial" w:hAnsi="Arial" w:cs="Arial"/>
          <w:b/>
          <w:bCs/>
        </w:rPr>
        <w:t>2</w:t>
      </w:r>
    </w:p>
    <w:p w14:paraId="2E3239C6" w14:textId="26A38E38" w:rsidR="001D5A47" w:rsidRPr="001D5A47" w:rsidRDefault="001D5A47">
      <w:pPr>
        <w:rPr>
          <w:rFonts w:ascii="Arial" w:hAnsi="Arial" w:cs="Arial"/>
        </w:rPr>
      </w:pPr>
      <w:r>
        <w:rPr>
          <w:rFonts w:ascii="Arial" w:hAnsi="Arial" w:cs="Arial"/>
        </w:rPr>
        <w:t>All timings are approximate.</w:t>
      </w:r>
    </w:p>
    <w:p w14:paraId="3BE5956B" w14:textId="21ADA297" w:rsidR="000D5EC1" w:rsidRDefault="000D5EC1" w:rsidP="00017888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Split your group into two and decide which subgroup will cover which of the two sources cited below.</w:t>
      </w:r>
    </w:p>
    <w:p w14:paraId="6A047324" w14:textId="6B5EAF4E" w:rsidR="000B0DEA" w:rsidRPr="00E20CAF" w:rsidRDefault="000D5EC1" w:rsidP="00017888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Individually r</w:t>
      </w:r>
      <w:r w:rsidR="000B0DEA" w:rsidRPr="00E20CAF">
        <w:rPr>
          <w:rFonts w:ascii="Arial" w:hAnsi="Arial" w:cs="Arial"/>
        </w:rPr>
        <w:t xml:space="preserve">ead </w:t>
      </w:r>
      <w:r>
        <w:rPr>
          <w:rFonts w:ascii="Arial" w:hAnsi="Arial" w:cs="Arial"/>
        </w:rPr>
        <w:t>your assigned source material</w:t>
      </w:r>
      <w:r w:rsidR="00CF67B4">
        <w:rPr>
          <w:rFonts w:ascii="Arial" w:hAnsi="Arial" w:cs="Arial"/>
        </w:rPr>
        <w:t xml:space="preserve"> and reflect on the questions given below.</w:t>
      </w:r>
    </w:p>
    <w:p w14:paraId="212284FE" w14:textId="0182AA59" w:rsidR="00564B1F" w:rsidRDefault="00CF67B4" w:rsidP="000B0DE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Discuss your findings</w:t>
      </w:r>
      <w:r w:rsidR="00E20CAF">
        <w:rPr>
          <w:rFonts w:ascii="Arial" w:hAnsi="Arial" w:cs="Arial"/>
        </w:rPr>
        <w:t xml:space="preserve"> </w:t>
      </w:r>
      <w:r w:rsidR="000D5EC1">
        <w:rPr>
          <w:rFonts w:ascii="Arial" w:hAnsi="Arial" w:cs="Arial"/>
        </w:rPr>
        <w:t>with your subgroup</w:t>
      </w:r>
      <w:r w:rsidR="00564B1F">
        <w:rPr>
          <w:rFonts w:ascii="Arial" w:hAnsi="Arial" w:cs="Arial"/>
        </w:rPr>
        <w:t>.</w:t>
      </w:r>
    </w:p>
    <w:p w14:paraId="6819449A" w14:textId="0E9CED61" w:rsidR="00D662E8" w:rsidRDefault="00CF67B4" w:rsidP="000B0DE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564B1F">
        <w:rPr>
          <w:rFonts w:ascii="Arial" w:hAnsi="Arial" w:cs="Arial"/>
        </w:rPr>
        <w:t xml:space="preserve">iscuss your </w:t>
      </w:r>
      <w:r>
        <w:rPr>
          <w:rFonts w:ascii="Arial" w:hAnsi="Arial" w:cs="Arial"/>
        </w:rPr>
        <w:t xml:space="preserve">subgroup reflections </w:t>
      </w:r>
      <w:r w:rsidR="00E20CAF">
        <w:rPr>
          <w:rFonts w:ascii="Arial" w:hAnsi="Arial" w:cs="Arial"/>
        </w:rPr>
        <w:t xml:space="preserve">with </w:t>
      </w:r>
      <w:r>
        <w:rPr>
          <w:rFonts w:ascii="Arial" w:hAnsi="Arial" w:cs="Arial"/>
        </w:rPr>
        <w:t>the main</w:t>
      </w:r>
      <w:r w:rsidR="00E20CAF">
        <w:rPr>
          <w:rFonts w:ascii="Arial" w:hAnsi="Arial" w:cs="Arial"/>
        </w:rPr>
        <w:t xml:space="preserve"> group</w:t>
      </w:r>
      <w:r w:rsidR="00A144E6">
        <w:rPr>
          <w:rFonts w:ascii="Arial" w:hAnsi="Arial" w:cs="Arial"/>
        </w:rPr>
        <w:t>, comparing and contrasting these two approaches with the FITT framework</w:t>
      </w:r>
      <w:r w:rsidR="00E20CAF">
        <w:rPr>
          <w:rFonts w:ascii="Arial" w:hAnsi="Arial" w:cs="Arial"/>
        </w:rPr>
        <w:t>.</w:t>
      </w:r>
      <w:r w:rsidR="001D5A47">
        <w:rPr>
          <w:rFonts w:ascii="Arial" w:hAnsi="Arial" w:cs="Arial"/>
        </w:rPr>
        <w:t xml:space="preserve"> Decide on group feedback to class and who will present what</w:t>
      </w:r>
      <w:r w:rsidR="00A144E6">
        <w:rPr>
          <w:rFonts w:ascii="Arial" w:hAnsi="Arial" w:cs="Arial"/>
        </w:rPr>
        <w:t xml:space="preserve"> (in maximum 5 minutes).</w:t>
      </w:r>
    </w:p>
    <w:p w14:paraId="2321409E" w14:textId="022FE46B" w:rsidR="000241FB" w:rsidRDefault="000241FB" w:rsidP="000241F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Your lecturer will drop in to spend some time with each group and answer questions</w:t>
      </w:r>
      <w:r w:rsidR="000D5EC1">
        <w:rPr>
          <w:rFonts w:ascii="Arial" w:hAnsi="Arial" w:cs="Arial"/>
        </w:rPr>
        <w:t xml:space="preserve"> as per the approximate schedule below</w:t>
      </w:r>
      <w:r>
        <w:rPr>
          <w:rFonts w:ascii="Arial" w:hAnsi="Arial" w:cs="Arial"/>
        </w:rPr>
        <w:t xml:space="preserve">. </w:t>
      </w:r>
      <w:r w:rsidR="000D5EC1">
        <w:rPr>
          <w:rFonts w:ascii="Arial" w:hAnsi="Arial" w:cs="Arial"/>
        </w:rPr>
        <w:t>Send a m</w:t>
      </w:r>
      <w:r>
        <w:rPr>
          <w:rFonts w:ascii="Arial" w:hAnsi="Arial" w:cs="Arial"/>
        </w:rPr>
        <w:t>essage on Teams if you have immediate questions.</w:t>
      </w:r>
    </w:p>
    <w:p w14:paraId="625D6800" w14:textId="53DCB4DE" w:rsidR="000B03B9" w:rsidRPr="000241FB" w:rsidRDefault="00CF67B4" w:rsidP="000241F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A144E6">
        <w:rPr>
          <w:rFonts w:ascii="Arial" w:hAnsi="Arial" w:cs="Arial"/>
        </w:rPr>
        <w:t>fter today, a</w:t>
      </w:r>
      <w:r>
        <w:rPr>
          <w:rFonts w:ascii="Arial" w:hAnsi="Arial" w:cs="Arial"/>
        </w:rPr>
        <w:t>s part of your private study time, c</w:t>
      </w:r>
      <w:r w:rsidR="000243A8" w:rsidRPr="000241FB">
        <w:rPr>
          <w:rFonts w:ascii="Arial" w:hAnsi="Arial" w:cs="Arial"/>
        </w:rPr>
        <w:t>onsolidate</w:t>
      </w:r>
      <w:r w:rsidR="000B03B9" w:rsidRPr="000241FB">
        <w:rPr>
          <w:rFonts w:ascii="Arial" w:hAnsi="Arial" w:cs="Arial"/>
        </w:rPr>
        <w:t xml:space="preserve"> your </w:t>
      </w:r>
      <w:r>
        <w:rPr>
          <w:rFonts w:ascii="Arial" w:hAnsi="Arial" w:cs="Arial"/>
        </w:rPr>
        <w:t xml:space="preserve">individual </w:t>
      </w:r>
      <w:r w:rsidR="000243A8" w:rsidRPr="000241FB">
        <w:rPr>
          <w:rFonts w:ascii="Arial" w:hAnsi="Arial" w:cs="Arial"/>
        </w:rPr>
        <w:t>conclusions</w:t>
      </w:r>
      <w:r w:rsidR="000B03B9" w:rsidRPr="000241FB">
        <w:rPr>
          <w:rFonts w:ascii="Arial" w:hAnsi="Arial" w:cs="Arial"/>
        </w:rPr>
        <w:t xml:space="preserve"> on </w:t>
      </w:r>
      <w:r>
        <w:rPr>
          <w:rFonts w:ascii="Arial" w:hAnsi="Arial" w:cs="Arial"/>
        </w:rPr>
        <w:t>this exercise</w:t>
      </w:r>
      <w:r w:rsidR="000B03B9" w:rsidRPr="000241FB">
        <w:rPr>
          <w:rFonts w:ascii="Arial" w:hAnsi="Arial" w:cs="Arial"/>
        </w:rPr>
        <w:t xml:space="preserve"> </w:t>
      </w:r>
      <w:r w:rsidR="000243A8" w:rsidRPr="000241FB">
        <w:rPr>
          <w:rFonts w:ascii="Arial" w:hAnsi="Arial" w:cs="Arial"/>
        </w:rPr>
        <w:t>in the form of a draft Powerpoint presentation, which</w:t>
      </w:r>
      <w:r w:rsidR="000B03B9" w:rsidRPr="000241FB">
        <w:rPr>
          <w:rFonts w:ascii="Arial" w:hAnsi="Arial" w:cs="Arial"/>
        </w:rPr>
        <w:t xml:space="preserve"> we shall come back to in a future group session.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5A2E" w:rsidRPr="008D5679" w14:paraId="393B2660" w14:textId="77777777" w:rsidTr="00C05A2E">
        <w:tc>
          <w:tcPr>
            <w:tcW w:w="9016" w:type="dxa"/>
          </w:tcPr>
          <w:p w14:paraId="67FB92C9" w14:textId="70550589" w:rsidR="00E13101" w:rsidRPr="008D5679" w:rsidRDefault="00B30C26" w:rsidP="00F60800">
            <w:pPr>
              <w:pStyle w:val="Heading3"/>
              <w:shd w:val="clear" w:color="auto" w:fill="FFFFFF"/>
              <w:spacing w:after="75"/>
              <w:outlineLvl w:val="2"/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</w:pPr>
            <w:r w:rsidRPr="00B30C26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Developing and Applying a Formative Evaluation Framework for Health Information Technology Implementations: Qualitative Investigation</w:t>
            </w:r>
            <w:r w:rsid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. </w:t>
            </w:r>
            <w:hyperlink r:id="rId5" w:history="1">
              <w:r>
                <w:rPr>
                  <w:rFonts w:ascii="Arial" w:eastAsia="Calibri" w:hAnsi="Arial" w:cs="Arial"/>
                  <w:b w:val="0"/>
                  <w:bCs w:val="0"/>
                  <w:sz w:val="22"/>
                  <w:szCs w:val="22"/>
                  <w:lang w:val="en-US" w:eastAsia="en-US"/>
                </w:rPr>
                <w:t>Cresswell, K</w:t>
              </w:r>
              <w:r w:rsidR="00D662E8" w:rsidRPr="00D662E8">
                <w:rPr>
                  <w:rFonts w:ascii="Arial" w:eastAsia="Calibri" w:hAnsi="Arial" w:cs="Arial"/>
                  <w:b w:val="0"/>
                  <w:bCs w:val="0"/>
                  <w:sz w:val="22"/>
                  <w:szCs w:val="22"/>
                  <w:lang w:val="en-US" w:eastAsia="en-US"/>
                </w:rPr>
                <w:t>.</w:t>
              </w:r>
            </w:hyperlink>
            <w:r w:rsidR="00D662E8" w:rsidRP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,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 Williams, R. Sheikh, A.</w:t>
            </w:r>
            <w:r w:rsidR="008D5679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,</w:t>
            </w:r>
            <w:r w:rsid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 </w:t>
            </w:r>
            <w:r w:rsidR="00D662E8" w:rsidRP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20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20</w:t>
            </w:r>
            <w:r w:rsidR="00D662E8" w:rsidRP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,</w:t>
            </w:r>
            <w:r w:rsid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 </w:t>
            </w:r>
            <w:r w:rsidR="008D5679" w:rsidRPr="008D5679">
              <w:rPr>
                <w:rFonts w:ascii="Arial" w:eastAsia="Calibri" w:hAnsi="Arial" w:cs="Arial"/>
                <w:b w:val="0"/>
                <w:bCs w:val="0"/>
                <w:i/>
                <w:iCs/>
                <w:sz w:val="22"/>
                <w:szCs w:val="22"/>
                <w:lang w:val="en-US" w:eastAsia="en-US"/>
              </w:rPr>
              <w:t>J Med Internet Res</w:t>
            </w:r>
            <w:r w:rsidR="008D5679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, </w:t>
            </w:r>
            <w:r w:rsidR="008D5679" w:rsidRPr="008D5679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  <w:t>22(6):e15068. doi: 10.2196/15068</w:t>
            </w:r>
            <w:r w:rsidR="008D5679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  <w:t xml:space="preserve"> </w:t>
            </w:r>
            <w:hyperlink r:id="rId6" w:history="1">
              <w:r w:rsidR="008D5679" w:rsidRPr="008066E6">
                <w:rPr>
                  <w:rStyle w:val="Hyperlink"/>
                  <w:rFonts w:ascii="Arial" w:eastAsia="Calibri" w:hAnsi="Arial" w:cs="Arial"/>
                  <w:b w:val="0"/>
                  <w:bCs w:val="0"/>
                  <w:sz w:val="22"/>
                  <w:szCs w:val="22"/>
                  <w:lang w:eastAsia="en-US"/>
                </w:rPr>
                <w:t>https://pubmed.ncbi.nlm.nih.gov/32519968/</w:t>
              </w:r>
            </w:hyperlink>
            <w:r w:rsidR="008D5679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  <w:t xml:space="preserve"> </w:t>
            </w:r>
          </w:p>
        </w:tc>
      </w:tr>
      <w:tr w:rsidR="00C05A2E" w14:paraId="72CA47C8" w14:textId="77777777" w:rsidTr="00C05A2E">
        <w:tc>
          <w:tcPr>
            <w:tcW w:w="9016" w:type="dxa"/>
          </w:tcPr>
          <w:p w14:paraId="41BF4B7E" w14:textId="77777777" w:rsidR="00C05A2E" w:rsidRDefault="008D5679" w:rsidP="00564B1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is the purpose and scope of the TPOM framework?</w:t>
            </w:r>
          </w:p>
          <w:p w14:paraId="56922416" w14:textId="77777777" w:rsidR="008D5679" w:rsidRDefault="008B3DB4" w:rsidP="00564B1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are the three intersecting domains of TPOM and how can each be evaluated?</w:t>
            </w:r>
          </w:p>
          <w:p w14:paraId="654D6041" w14:textId="77777777" w:rsidR="008B3DB4" w:rsidRDefault="008B3DB4" w:rsidP="00564B1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 TPOM compatible with FITT and if so how? If not, why not?</w:t>
            </w:r>
          </w:p>
          <w:p w14:paraId="2D3C064B" w14:textId="576F9519" w:rsidR="00730A35" w:rsidRPr="00C05A2E" w:rsidRDefault="00730A35" w:rsidP="00564B1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 TPOM or FITT more suitable for digital technology evaluations in your work setting?</w:t>
            </w:r>
          </w:p>
        </w:tc>
      </w:tr>
      <w:tr w:rsidR="000D5EC1" w14:paraId="45EF6A98" w14:textId="77777777" w:rsidTr="00C05A2E">
        <w:tc>
          <w:tcPr>
            <w:tcW w:w="9016" w:type="dxa"/>
          </w:tcPr>
          <w:p w14:paraId="52669F05" w14:textId="2FD66DFB" w:rsidR="00E13101" w:rsidRPr="00E13101" w:rsidRDefault="00E13101" w:rsidP="00F60800">
            <w:pPr>
              <w:spacing w:line="240" w:lineRule="auto"/>
              <w:rPr>
                <w:rFonts w:ascii="Arial" w:hAnsi="Arial" w:cs="Arial"/>
              </w:rPr>
            </w:pPr>
            <w:r w:rsidRPr="00E13101">
              <w:rPr>
                <w:rFonts w:ascii="Arial" w:hAnsi="Arial" w:cs="Arial"/>
              </w:rPr>
              <w:t>Fitness for purpose when there are</w:t>
            </w:r>
            <w:r>
              <w:rPr>
                <w:rFonts w:ascii="Arial" w:hAnsi="Arial" w:cs="Arial"/>
              </w:rPr>
              <w:t xml:space="preserve"> </w:t>
            </w:r>
            <w:r w:rsidRPr="00E13101">
              <w:rPr>
                <w:rFonts w:ascii="Arial" w:hAnsi="Arial" w:cs="Arial"/>
              </w:rPr>
              <w:t>many different purposes: Who are</w:t>
            </w:r>
            <w:r>
              <w:rPr>
                <w:rFonts w:ascii="Arial" w:hAnsi="Arial" w:cs="Arial"/>
              </w:rPr>
              <w:t xml:space="preserve"> </w:t>
            </w:r>
            <w:r w:rsidRPr="00E13101">
              <w:rPr>
                <w:rFonts w:ascii="Arial" w:hAnsi="Arial" w:cs="Arial"/>
              </w:rPr>
              <w:t>electronic patient records for?</w:t>
            </w:r>
            <w:r>
              <w:rPr>
                <w:rFonts w:ascii="Arial" w:hAnsi="Arial" w:cs="Arial"/>
              </w:rPr>
              <w:t xml:space="preserve"> Eason, K. Waterson, P. </w:t>
            </w:r>
            <w:r>
              <w:rPr>
                <w:rFonts w:ascii="Arial" w:hAnsi="Arial" w:cs="Arial"/>
                <w:i/>
                <w:iCs/>
              </w:rPr>
              <w:t>Health Informatics Journal</w:t>
            </w:r>
            <w:r>
              <w:rPr>
                <w:rFonts w:ascii="Arial" w:hAnsi="Arial" w:cs="Arial"/>
              </w:rPr>
              <w:t xml:space="preserve">, 20(3): 189-198. doi: </w:t>
            </w:r>
            <w:r w:rsidRPr="00E13101">
              <w:rPr>
                <w:rFonts w:ascii="Arial" w:hAnsi="Arial" w:cs="Arial"/>
              </w:rPr>
              <w:t>10.1177/1460458213501096</w:t>
            </w:r>
            <w:r>
              <w:rPr>
                <w:rFonts w:ascii="Arial" w:hAnsi="Arial" w:cs="Arial"/>
              </w:rPr>
              <w:t xml:space="preserve"> </w:t>
            </w:r>
            <w:hyperlink r:id="rId7" w:history="1">
              <w:r w:rsidRPr="008066E6">
                <w:rPr>
                  <w:rStyle w:val="Hyperlink"/>
                  <w:rFonts w:ascii="Arial" w:hAnsi="Arial" w:cs="Arial"/>
                </w:rPr>
                <w:t>https://journals.sagepub.com/doi/10.1177/1460458213501096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</w:tr>
      <w:tr w:rsidR="00E13101" w14:paraId="299CC36B" w14:textId="77777777" w:rsidTr="00C05A2E">
        <w:tc>
          <w:tcPr>
            <w:tcW w:w="9016" w:type="dxa"/>
          </w:tcPr>
          <w:p w14:paraId="0FE0BA34" w14:textId="58B329D2" w:rsidR="00D10F71" w:rsidRDefault="00D10F71" w:rsidP="00D10F7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Give examples of why different stakeholder groups in varying care settings will have diverse perspectives about what constitutes ‘fitness for purpose’.</w:t>
            </w:r>
          </w:p>
          <w:p w14:paraId="3B540474" w14:textId="69992C30" w:rsidR="00D10F71" w:rsidRDefault="00D10F71" w:rsidP="00D10F7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are the advantages and disadvantages of studying ‘fitness’ by pathway?</w:t>
            </w:r>
          </w:p>
          <w:p w14:paraId="34410A47" w14:textId="002B39D3" w:rsidR="00D10F71" w:rsidRDefault="00D10F71" w:rsidP="00D10F7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 can the “</w:t>
            </w:r>
            <w:r w:rsidRPr="00D10F71">
              <w:rPr>
                <w:rFonts w:ascii="Arial" w:hAnsi="Arial" w:cs="Arial"/>
              </w:rPr>
              <w:t>‘messy’, flexible and ‘fluid’ nature of work practice</w:t>
            </w:r>
            <w:r>
              <w:rPr>
                <w:rFonts w:ascii="Arial" w:hAnsi="Arial" w:cs="Arial"/>
              </w:rPr>
              <w:t>” in health and care be negotiated when assessing technology fitness?</w:t>
            </w:r>
          </w:p>
          <w:p w14:paraId="32A2C643" w14:textId="7646032D" w:rsidR="00E13101" w:rsidRPr="00E13101" w:rsidRDefault="00D10F71" w:rsidP="00D10F7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is the “middle-out” approach to technology in health and care and is it viable?</w:t>
            </w:r>
          </w:p>
        </w:tc>
      </w:tr>
    </w:tbl>
    <w:p w14:paraId="6869B2AB" w14:textId="5B7E041F" w:rsidR="00C05A2E" w:rsidRDefault="00C05A2E">
      <w:pPr>
        <w:rPr>
          <w:rFonts w:ascii="Arial" w:hAnsi="Arial" w:cs="Arial"/>
        </w:rPr>
      </w:pPr>
    </w:p>
    <w:p w14:paraId="0C710324" w14:textId="198A4214" w:rsidR="00C05A2E" w:rsidRPr="00CE129D" w:rsidRDefault="00CE129D">
      <w:pPr>
        <w:rPr>
          <w:rFonts w:ascii="Arial" w:hAnsi="Arial" w:cs="Arial"/>
          <w:b/>
          <w:bCs/>
        </w:rPr>
      </w:pPr>
      <w:r w:rsidRPr="00CE129D">
        <w:rPr>
          <w:rFonts w:ascii="Arial" w:hAnsi="Arial" w:cs="Arial"/>
          <w:b/>
          <w:bCs/>
        </w:rPr>
        <w:t>Schedule</w:t>
      </w:r>
    </w:p>
    <w:p w14:paraId="5D09AB0A" w14:textId="24B9EBBA" w:rsidR="00C05A2E" w:rsidRDefault="00B30C26" w:rsidP="00C42160">
      <w:pPr>
        <w:spacing w:after="120" w:line="240" w:lineRule="auto"/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="00C42160">
        <w:rPr>
          <w:rFonts w:ascii="Arial" w:hAnsi="Arial" w:cs="Arial"/>
        </w:rPr>
        <w:t>350</w:t>
      </w:r>
      <w:r>
        <w:rPr>
          <w:rFonts w:ascii="Arial" w:hAnsi="Arial" w:cs="Arial"/>
        </w:rPr>
        <w:t xml:space="preserve"> Organize subgroups</w:t>
      </w:r>
    </w:p>
    <w:p w14:paraId="3BB8C963" w14:textId="2933D84A" w:rsidR="00B30C26" w:rsidRDefault="00B30C26" w:rsidP="00C42160">
      <w:pPr>
        <w:spacing w:after="120" w:line="240" w:lineRule="auto"/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="00C42160">
        <w:rPr>
          <w:rFonts w:ascii="Arial" w:hAnsi="Arial" w:cs="Arial"/>
        </w:rPr>
        <w:t>35</w:t>
      </w:r>
      <w:r w:rsidR="007E7102">
        <w:rPr>
          <w:rFonts w:ascii="Arial" w:hAnsi="Arial" w:cs="Arial"/>
        </w:rPr>
        <w:t>5</w:t>
      </w:r>
      <w:r>
        <w:rPr>
          <w:rFonts w:ascii="Arial" w:hAnsi="Arial" w:cs="Arial"/>
        </w:rPr>
        <w:t xml:space="preserve"> Individual reading</w:t>
      </w:r>
    </w:p>
    <w:p w14:paraId="01141BDD" w14:textId="06C898B8" w:rsidR="00B30C26" w:rsidRPr="000C3142" w:rsidRDefault="00B30C26" w:rsidP="00C42160">
      <w:pPr>
        <w:spacing w:after="120" w:line="240" w:lineRule="auto"/>
        <w:rPr>
          <w:rFonts w:ascii="Arial" w:hAnsi="Arial" w:cs="Arial"/>
          <w:lang w:val="en-GB"/>
        </w:rPr>
      </w:pPr>
      <w:r w:rsidRPr="000C3142">
        <w:rPr>
          <w:rFonts w:ascii="Arial" w:hAnsi="Arial" w:cs="Arial"/>
          <w:lang w:val="en-GB"/>
        </w:rPr>
        <w:t>14</w:t>
      </w:r>
      <w:r w:rsidR="00C42160" w:rsidRPr="000C3142">
        <w:rPr>
          <w:rFonts w:ascii="Arial" w:hAnsi="Arial" w:cs="Arial"/>
          <w:lang w:val="en-GB"/>
        </w:rPr>
        <w:t>2</w:t>
      </w:r>
      <w:r w:rsidRPr="000C3142">
        <w:rPr>
          <w:rFonts w:ascii="Arial" w:hAnsi="Arial" w:cs="Arial"/>
          <w:lang w:val="en-GB"/>
        </w:rPr>
        <w:t>5 Subgroup discussion</w:t>
      </w:r>
      <w:r w:rsidR="000C3142" w:rsidRPr="000C3142">
        <w:rPr>
          <w:rFonts w:ascii="Arial" w:hAnsi="Arial" w:cs="Arial"/>
          <w:lang w:val="en-GB"/>
        </w:rPr>
        <w:t xml:space="preserve"> (message lecturer if you</w:t>
      </w:r>
      <w:r w:rsidR="000C3142">
        <w:rPr>
          <w:rFonts w:ascii="Arial" w:hAnsi="Arial" w:cs="Arial"/>
          <w:lang w:val="en-GB"/>
        </w:rPr>
        <w:t xml:space="preserve"> have questions at this stage)</w:t>
      </w:r>
    </w:p>
    <w:p w14:paraId="646C3464" w14:textId="5A99D10D" w:rsidR="00C42160" w:rsidRPr="000C3142" w:rsidRDefault="00C42160" w:rsidP="00C42160">
      <w:pPr>
        <w:spacing w:after="120" w:line="240" w:lineRule="auto"/>
        <w:rPr>
          <w:rFonts w:ascii="Arial" w:hAnsi="Arial" w:cs="Arial"/>
          <w:lang w:val="fr-FR"/>
        </w:rPr>
      </w:pPr>
      <w:r w:rsidRPr="000C3142">
        <w:rPr>
          <w:rFonts w:ascii="Arial" w:hAnsi="Arial" w:cs="Arial"/>
          <w:lang w:val="fr-FR"/>
        </w:rPr>
        <w:t>1445 Break</w:t>
      </w:r>
    </w:p>
    <w:p w14:paraId="108D06FB" w14:textId="64F3B307" w:rsidR="00B30C26" w:rsidRDefault="00B30C26" w:rsidP="00C42160">
      <w:pPr>
        <w:spacing w:after="120" w:line="240" w:lineRule="auto"/>
        <w:rPr>
          <w:rFonts w:ascii="Arial" w:hAnsi="Arial" w:cs="Arial"/>
        </w:rPr>
      </w:pPr>
      <w:r>
        <w:rPr>
          <w:rFonts w:ascii="Arial" w:hAnsi="Arial" w:cs="Arial"/>
        </w:rPr>
        <w:t>1500 Main group discussion</w:t>
      </w:r>
      <w:r w:rsidR="00CF67B4">
        <w:rPr>
          <w:rFonts w:ascii="Arial" w:hAnsi="Arial" w:cs="Arial"/>
        </w:rPr>
        <w:t xml:space="preserve"> (including lecturer comments and questions)</w:t>
      </w:r>
    </w:p>
    <w:p w14:paraId="6AD54933" w14:textId="7121DF1D" w:rsidR="00B30C26" w:rsidRPr="00C05A2E" w:rsidRDefault="00CF67B4" w:rsidP="00C42160">
      <w:pPr>
        <w:spacing w:after="120" w:line="240" w:lineRule="auto"/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="007E7102">
        <w:rPr>
          <w:rFonts w:ascii="Arial" w:hAnsi="Arial" w:cs="Arial"/>
        </w:rPr>
        <w:t>6</w:t>
      </w:r>
      <w:r w:rsidR="00640301">
        <w:rPr>
          <w:rFonts w:ascii="Arial" w:hAnsi="Arial" w:cs="Arial"/>
        </w:rPr>
        <w:t>1</w:t>
      </w:r>
      <w:r w:rsidR="007E7102">
        <w:rPr>
          <w:rFonts w:ascii="Arial" w:hAnsi="Arial" w:cs="Arial"/>
        </w:rPr>
        <w:t>0</w:t>
      </w:r>
      <w:r>
        <w:rPr>
          <w:rFonts w:ascii="Arial" w:hAnsi="Arial" w:cs="Arial"/>
        </w:rPr>
        <w:t xml:space="preserve"> Group feedback</w:t>
      </w:r>
    </w:p>
    <w:sectPr w:rsidR="00B30C26" w:rsidRPr="00C05A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B92B15"/>
    <w:multiLevelType w:val="hybridMultilevel"/>
    <w:tmpl w:val="43C8CF5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75DC57E5"/>
    <w:multiLevelType w:val="hybridMultilevel"/>
    <w:tmpl w:val="5246A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847"/>
    <w:rsid w:val="000241FB"/>
    <w:rsid w:val="000243A8"/>
    <w:rsid w:val="000B03B9"/>
    <w:rsid w:val="000B0DEA"/>
    <w:rsid w:val="000C3142"/>
    <w:rsid w:val="000D5EC1"/>
    <w:rsid w:val="001B197A"/>
    <w:rsid w:val="001D5A47"/>
    <w:rsid w:val="00235E44"/>
    <w:rsid w:val="003B4FC9"/>
    <w:rsid w:val="004D5847"/>
    <w:rsid w:val="00564B1F"/>
    <w:rsid w:val="00625793"/>
    <w:rsid w:val="00640301"/>
    <w:rsid w:val="00702BD1"/>
    <w:rsid w:val="0072042E"/>
    <w:rsid w:val="00730A35"/>
    <w:rsid w:val="007E7102"/>
    <w:rsid w:val="007E74D1"/>
    <w:rsid w:val="008B3DB4"/>
    <w:rsid w:val="008D5679"/>
    <w:rsid w:val="009927EC"/>
    <w:rsid w:val="00A144E6"/>
    <w:rsid w:val="00A77B71"/>
    <w:rsid w:val="00A84434"/>
    <w:rsid w:val="00AF3251"/>
    <w:rsid w:val="00B1580B"/>
    <w:rsid w:val="00B30C26"/>
    <w:rsid w:val="00C05A2E"/>
    <w:rsid w:val="00C42160"/>
    <w:rsid w:val="00C960E9"/>
    <w:rsid w:val="00CE129D"/>
    <w:rsid w:val="00CF671D"/>
    <w:rsid w:val="00CF67B4"/>
    <w:rsid w:val="00D10F71"/>
    <w:rsid w:val="00D662E8"/>
    <w:rsid w:val="00E13101"/>
    <w:rsid w:val="00E20CAF"/>
    <w:rsid w:val="00E55096"/>
    <w:rsid w:val="00F608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2BAA5"/>
  <w15:chartTrackingRefBased/>
  <w15:docId w15:val="{AA0947DC-BBF3-4328-8F3E-B3D80611D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197A"/>
    <w:pPr>
      <w:spacing w:after="200" w:line="276" w:lineRule="auto"/>
    </w:pPr>
    <w:rPr>
      <w:rFonts w:ascii="Calibri" w:eastAsia="Calibri" w:hAnsi="Calibri" w:cs="Times New Roman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B30C2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D662E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/>
      <w:b/>
      <w:bCs/>
      <w:sz w:val="27"/>
      <w:szCs w:val="27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2">
    <w:name w:val="Table Grid2"/>
    <w:basedOn w:val="TableNormal"/>
    <w:next w:val="TableGrid"/>
    <w:uiPriority w:val="39"/>
    <w:rsid w:val="001B197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B19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55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09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25793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D662E8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Date1">
    <w:name w:val="Date1"/>
    <w:basedOn w:val="DefaultParagraphFont"/>
    <w:rsid w:val="00D662E8"/>
  </w:style>
  <w:style w:type="character" w:styleId="Emphasis">
    <w:name w:val="Emphasis"/>
    <w:basedOn w:val="DefaultParagraphFont"/>
    <w:uiPriority w:val="20"/>
    <w:qFormat/>
    <w:rsid w:val="00D662E8"/>
    <w:rPr>
      <w:i/>
      <w:iCs/>
    </w:rPr>
  </w:style>
  <w:style w:type="character" w:customStyle="1" w:styleId="pages">
    <w:name w:val="pages"/>
    <w:basedOn w:val="DefaultParagraphFont"/>
    <w:rsid w:val="00D662E8"/>
  </w:style>
  <w:style w:type="character" w:customStyle="1" w:styleId="numberofpages">
    <w:name w:val="numberofpages"/>
    <w:basedOn w:val="DefaultParagraphFont"/>
    <w:rsid w:val="00D662E8"/>
  </w:style>
  <w:style w:type="character" w:customStyle="1" w:styleId="Heading1Char">
    <w:name w:val="Heading 1 Char"/>
    <w:basedOn w:val="DefaultParagraphFont"/>
    <w:link w:val="Heading1"/>
    <w:uiPriority w:val="9"/>
    <w:rsid w:val="00B30C2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112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462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532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47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7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536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1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56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8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journals.sagepub.com/doi/10.1177/1460458213501096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pubmed.ncbi.nlm.nih.gov/32519968/" TargetMode="External"/><Relationship Id="rId5" Type="http://schemas.openxmlformats.org/officeDocument/2006/relationships/hyperlink" Target="https://researchportal.port.ac.uk/en/persons/philip-scott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392</Words>
  <Characters>2238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Scott</dc:creator>
  <cp:keywords/>
  <dc:description/>
  <cp:lastModifiedBy>Philip</cp:lastModifiedBy>
  <cp:revision>25</cp:revision>
  <dcterms:created xsi:type="dcterms:W3CDTF">2021-10-24T10:14:00Z</dcterms:created>
  <dcterms:modified xsi:type="dcterms:W3CDTF">2022-01-06T11:51:00Z</dcterms:modified>
</cp:coreProperties>
</file>