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E0F81" w14:textId="77777777" w:rsidR="000C490B" w:rsidRDefault="000C490B">
      <w:pPr>
        <w:jc w:val="center"/>
        <w:rPr>
          <w:b/>
          <w:sz w:val="28"/>
          <w:szCs w:val="28"/>
        </w:rPr>
      </w:pPr>
    </w:p>
    <w:p w14:paraId="1FA58190" w14:textId="77777777" w:rsidR="000C490B" w:rsidRDefault="000C490B">
      <w:pPr>
        <w:jc w:val="center"/>
        <w:rPr>
          <w:b/>
          <w:sz w:val="28"/>
          <w:szCs w:val="28"/>
        </w:rPr>
      </w:pPr>
    </w:p>
    <w:p w14:paraId="2B682B0C" w14:textId="77777777" w:rsidR="000C490B" w:rsidRDefault="000C490B">
      <w:pPr>
        <w:jc w:val="center"/>
        <w:rPr>
          <w:b/>
          <w:sz w:val="28"/>
          <w:szCs w:val="28"/>
        </w:rPr>
      </w:pPr>
    </w:p>
    <w:p w14:paraId="56483041" w14:textId="77777777" w:rsidR="000C490B" w:rsidRDefault="000C490B">
      <w:pPr>
        <w:jc w:val="center"/>
        <w:rPr>
          <w:b/>
          <w:sz w:val="28"/>
          <w:szCs w:val="28"/>
        </w:rPr>
      </w:pPr>
    </w:p>
    <w:p w14:paraId="2A701B59" w14:textId="77777777" w:rsidR="000C490B" w:rsidRDefault="00002CAA">
      <w:pPr>
        <w:jc w:val="center"/>
        <w:rPr>
          <w:b/>
          <w:sz w:val="28"/>
          <w:szCs w:val="28"/>
        </w:rPr>
      </w:pPr>
      <w:r>
        <w:rPr>
          <w:b/>
          <w:sz w:val="28"/>
          <w:szCs w:val="28"/>
        </w:rPr>
        <w:t>Module: Strategic Management &amp; Sustainability</w:t>
      </w:r>
    </w:p>
    <w:p w14:paraId="29D5EC84" w14:textId="77777777" w:rsidR="000C490B" w:rsidRDefault="00002CAA">
      <w:pPr>
        <w:jc w:val="center"/>
        <w:rPr>
          <w:b/>
          <w:sz w:val="28"/>
          <w:szCs w:val="28"/>
        </w:rPr>
      </w:pPr>
      <w:r>
        <w:rPr>
          <w:b/>
          <w:sz w:val="28"/>
          <w:szCs w:val="28"/>
        </w:rPr>
        <w:t>Module code: LCBB6004</w:t>
      </w:r>
    </w:p>
    <w:p w14:paraId="0EDF4CDD" w14:textId="2B518369" w:rsidR="000C490B" w:rsidRPr="00DD468F" w:rsidRDefault="00002CAA">
      <w:pPr>
        <w:jc w:val="center"/>
        <w:rPr>
          <w:i/>
          <w:lang w:val="it-IT"/>
        </w:rPr>
      </w:pPr>
      <w:r w:rsidRPr="00DD468F">
        <w:rPr>
          <w:lang w:val="it-IT"/>
        </w:rPr>
        <w:t xml:space="preserve">Student </w:t>
      </w:r>
      <w:r w:rsidR="00DD468F" w:rsidRPr="00DD468F">
        <w:rPr>
          <w:lang w:val="it-IT"/>
        </w:rPr>
        <w:t>Name: Nicoleta Madalina Rusu</w:t>
      </w:r>
    </w:p>
    <w:p w14:paraId="279463A6" w14:textId="4484D9EE" w:rsidR="000C490B" w:rsidRDefault="00002CAA">
      <w:pPr>
        <w:jc w:val="center"/>
      </w:pPr>
      <w:r>
        <w:t>Student ID:</w:t>
      </w:r>
      <w:r w:rsidR="00DD468F">
        <w:t>2121755</w:t>
      </w:r>
    </w:p>
    <w:p w14:paraId="0AC2DABE" w14:textId="37A96763" w:rsidR="000C490B" w:rsidRDefault="00002CAA">
      <w:pPr>
        <w:jc w:val="center"/>
      </w:pPr>
      <w:r>
        <w:br w:type="page"/>
      </w:r>
    </w:p>
    <w:p w14:paraId="704E6D09" w14:textId="77777777" w:rsidR="000C490B" w:rsidRDefault="00002CAA">
      <w:pPr>
        <w:jc w:val="center"/>
        <w:rPr>
          <w:b/>
        </w:rPr>
      </w:pPr>
      <w:r>
        <w:rPr>
          <w:b/>
        </w:rPr>
        <w:lastRenderedPageBreak/>
        <w:t>Executive Summary</w:t>
      </w:r>
    </w:p>
    <w:p w14:paraId="17183FC7" w14:textId="77777777" w:rsidR="00ED002C" w:rsidRDefault="00002CAA">
      <w:r>
        <w:t>The corporate and business strategy of Marks and Spencer is providing quality products to the customers and providing great customer service. They are trying to focus on product innovation by establishing new products. M&amp;S has a strong international presence as well. All these factors have allowed the company to enjoy a competitive advantage over their competitors. These advantages could be demonstrated through their sales growth and increased customers in their home country. However, they could focus on th</w:t>
      </w:r>
      <w:r>
        <w:t xml:space="preserve">e available strategic directions to achieve a more competitive advantage. </w:t>
      </w:r>
    </w:p>
    <w:p w14:paraId="559EBFF1" w14:textId="77777777" w:rsidR="00ED002C" w:rsidRDefault="00ED002C">
      <w:r>
        <w:br w:type="page"/>
      </w:r>
    </w:p>
    <w:sdt>
      <w:sdtPr>
        <w:rPr>
          <w:rFonts w:ascii="Times New Roman" w:eastAsia="Times New Roman" w:hAnsi="Times New Roman" w:cs="Times New Roman"/>
          <w:color w:val="auto"/>
          <w:sz w:val="24"/>
          <w:szCs w:val="24"/>
          <w:lang w:val="en-GB" w:eastAsia="en-IN"/>
        </w:rPr>
        <w:id w:val="2023198644"/>
        <w:docPartObj>
          <w:docPartGallery w:val="Table of Contents"/>
          <w:docPartUnique/>
        </w:docPartObj>
      </w:sdtPr>
      <w:sdtEndPr>
        <w:rPr>
          <w:b/>
          <w:bCs/>
          <w:noProof/>
        </w:rPr>
      </w:sdtEndPr>
      <w:sdtContent>
        <w:p w14:paraId="36265D26" w14:textId="690D3F8D" w:rsidR="00ED002C" w:rsidRDefault="00ED002C">
          <w:pPr>
            <w:pStyle w:val="TOCHeading"/>
          </w:pPr>
          <w:r>
            <w:t>Table of Contents</w:t>
          </w:r>
        </w:p>
        <w:p w14:paraId="5206D889" w14:textId="55434075" w:rsidR="00ED002C" w:rsidRDefault="00ED002C">
          <w:pPr>
            <w:pStyle w:val="TOC1"/>
            <w:tabs>
              <w:tab w:val="right" w:leader="dot" w:pos="9350"/>
            </w:tabs>
            <w:rPr>
              <w:noProof/>
            </w:rPr>
          </w:pPr>
          <w:r>
            <w:fldChar w:fldCharType="begin"/>
          </w:r>
          <w:r>
            <w:instrText xml:space="preserve"> TOC \o "1-3" \h \z \u </w:instrText>
          </w:r>
          <w:r>
            <w:fldChar w:fldCharType="separate"/>
          </w:r>
          <w:hyperlink w:anchor="_Toc172222640" w:history="1">
            <w:r w:rsidRPr="00BD75B2">
              <w:rPr>
                <w:rStyle w:val="Hyperlink"/>
                <w:noProof/>
              </w:rPr>
              <w:t>1. Introduction</w:t>
            </w:r>
            <w:r>
              <w:rPr>
                <w:noProof/>
                <w:webHidden/>
              </w:rPr>
              <w:tab/>
            </w:r>
            <w:r>
              <w:rPr>
                <w:noProof/>
                <w:webHidden/>
              </w:rPr>
              <w:fldChar w:fldCharType="begin"/>
            </w:r>
            <w:r>
              <w:rPr>
                <w:noProof/>
                <w:webHidden/>
              </w:rPr>
              <w:instrText xml:space="preserve"> PAGEREF _Toc172222640 \h </w:instrText>
            </w:r>
            <w:r>
              <w:rPr>
                <w:noProof/>
                <w:webHidden/>
              </w:rPr>
            </w:r>
            <w:r>
              <w:rPr>
                <w:noProof/>
                <w:webHidden/>
              </w:rPr>
              <w:fldChar w:fldCharType="separate"/>
            </w:r>
            <w:r>
              <w:rPr>
                <w:noProof/>
                <w:webHidden/>
              </w:rPr>
              <w:t>4</w:t>
            </w:r>
            <w:r>
              <w:rPr>
                <w:noProof/>
                <w:webHidden/>
              </w:rPr>
              <w:fldChar w:fldCharType="end"/>
            </w:r>
          </w:hyperlink>
        </w:p>
        <w:p w14:paraId="6BADE9F1" w14:textId="7D655ED5" w:rsidR="00ED002C" w:rsidRDefault="00002CAA">
          <w:pPr>
            <w:pStyle w:val="TOC1"/>
            <w:tabs>
              <w:tab w:val="right" w:leader="dot" w:pos="9350"/>
            </w:tabs>
            <w:rPr>
              <w:noProof/>
            </w:rPr>
          </w:pPr>
          <w:hyperlink w:anchor="_Toc172222641" w:history="1">
            <w:r w:rsidR="00ED002C" w:rsidRPr="00BD75B2">
              <w:rPr>
                <w:rStyle w:val="Hyperlink"/>
                <w:noProof/>
              </w:rPr>
              <w:t>2. Identifying the key corporate and business strategy of Marks and Spencer using related frameworks</w:t>
            </w:r>
            <w:r w:rsidR="00ED002C">
              <w:rPr>
                <w:noProof/>
                <w:webHidden/>
              </w:rPr>
              <w:tab/>
            </w:r>
            <w:r w:rsidR="00ED002C">
              <w:rPr>
                <w:noProof/>
                <w:webHidden/>
              </w:rPr>
              <w:fldChar w:fldCharType="begin"/>
            </w:r>
            <w:r w:rsidR="00ED002C">
              <w:rPr>
                <w:noProof/>
                <w:webHidden/>
              </w:rPr>
              <w:instrText xml:space="preserve"> PAGEREF _Toc172222641 \h </w:instrText>
            </w:r>
            <w:r w:rsidR="00ED002C">
              <w:rPr>
                <w:noProof/>
                <w:webHidden/>
              </w:rPr>
            </w:r>
            <w:r w:rsidR="00ED002C">
              <w:rPr>
                <w:noProof/>
                <w:webHidden/>
              </w:rPr>
              <w:fldChar w:fldCharType="separate"/>
            </w:r>
            <w:r w:rsidR="00ED002C">
              <w:rPr>
                <w:noProof/>
                <w:webHidden/>
              </w:rPr>
              <w:t>4</w:t>
            </w:r>
            <w:r w:rsidR="00ED002C">
              <w:rPr>
                <w:noProof/>
                <w:webHidden/>
              </w:rPr>
              <w:fldChar w:fldCharType="end"/>
            </w:r>
          </w:hyperlink>
        </w:p>
        <w:p w14:paraId="09F4AB28" w14:textId="2E017CF9" w:rsidR="00ED002C" w:rsidRDefault="00002CAA">
          <w:pPr>
            <w:pStyle w:val="TOC2"/>
            <w:tabs>
              <w:tab w:val="right" w:leader="dot" w:pos="9350"/>
            </w:tabs>
            <w:rPr>
              <w:noProof/>
            </w:rPr>
          </w:pPr>
          <w:hyperlink w:anchor="_Toc172222642" w:history="1">
            <w:r w:rsidR="00ED002C" w:rsidRPr="00BD75B2">
              <w:rPr>
                <w:rStyle w:val="Hyperlink"/>
                <w:noProof/>
              </w:rPr>
              <w:t>2.1 Ansoff Matrix</w:t>
            </w:r>
            <w:r w:rsidR="00ED002C">
              <w:rPr>
                <w:noProof/>
                <w:webHidden/>
              </w:rPr>
              <w:tab/>
            </w:r>
            <w:r w:rsidR="00ED002C">
              <w:rPr>
                <w:noProof/>
                <w:webHidden/>
              </w:rPr>
              <w:fldChar w:fldCharType="begin"/>
            </w:r>
            <w:r w:rsidR="00ED002C">
              <w:rPr>
                <w:noProof/>
                <w:webHidden/>
              </w:rPr>
              <w:instrText xml:space="preserve"> PAGEREF _Toc172222642 \h </w:instrText>
            </w:r>
            <w:r w:rsidR="00ED002C">
              <w:rPr>
                <w:noProof/>
                <w:webHidden/>
              </w:rPr>
            </w:r>
            <w:r w:rsidR="00ED002C">
              <w:rPr>
                <w:noProof/>
                <w:webHidden/>
              </w:rPr>
              <w:fldChar w:fldCharType="separate"/>
            </w:r>
            <w:r w:rsidR="00ED002C">
              <w:rPr>
                <w:noProof/>
                <w:webHidden/>
              </w:rPr>
              <w:t>4</w:t>
            </w:r>
            <w:r w:rsidR="00ED002C">
              <w:rPr>
                <w:noProof/>
                <w:webHidden/>
              </w:rPr>
              <w:fldChar w:fldCharType="end"/>
            </w:r>
          </w:hyperlink>
        </w:p>
        <w:p w14:paraId="0A56C087" w14:textId="75B10BC1" w:rsidR="00ED002C" w:rsidRDefault="00002CAA">
          <w:pPr>
            <w:pStyle w:val="TOC2"/>
            <w:tabs>
              <w:tab w:val="right" w:leader="dot" w:pos="9350"/>
            </w:tabs>
            <w:rPr>
              <w:noProof/>
            </w:rPr>
          </w:pPr>
          <w:hyperlink w:anchor="_Toc172222643" w:history="1">
            <w:r w:rsidR="00ED002C" w:rsidRPr="00BD75B2">
              <w:rPr>
                <w:rStyle w:val="Hyperlink"/>
                <w:noProof/>
              </w:rPr>
              <w:t>2.2 SWOT Analysis</w:t>
            </w:r>
            <w:r w:rsidR="00ED002C">
              <w:rPr>
                <w:noProof/>
                <w:webHidden/>
              </w:rPr>
              <w:tab/>
            </w:r>
            <w:r w:rsidR="00ED002C">
              <w:rPr>
                <w:noProof/>
                <w:webHidden/>
              </w:rPr>
              <w:fldChar w:fldCharType="begin"/>
            </w:r>
            <w:r w:rsidR="00ED002C">
              <w:rPr>
                <w:noProof/>
                <w:webHidden/>
              </w:rPr>
              <w:instrText xml:space="preserve"> PAGEREF _Toc172222643 \h </w:instrText>
            </w:r>
            <w:r w:rsidR="00ED002C">
              <w:rPr>
                <w:noProof/>
                <w:webHidden/>
              </w:rPr>
            </w:r>
            <w:r w:rsidR="00ED002C">
              <w:rPr>
                <w:noProof/>
                <w:webHidden/>
              </w:rPr>
              <w:fldChar w:fldCharType="separate"/>
            </w:r>
            <w:r w:rsidR="00ED002C">
              <w:rPr>
                <w:noProof/>
                <w:webHidden/>
              </w:rPr>
              <w:t>6</w:t>
            </w:r>
            <w:r w:rsidR="00ED002C">
              <w:rPr>
                <w:noProof/>
                <w:webHidden/>
              </w:rPr>
              <w:fldChar w:fldCharType="end"/>
            </w:r>
          </w:hyperlink>
        </w:p>
        <w:p w14:paraId="3D24A7DA" w14:textId="2EF11542" w:rsidR="00ED002C" w:rsidRDefault="00002CAA">
          <w:pPr>
            <w:pStyle w:val="TOC1"/>
            <w:tabs>
              <w:tab w:val="right" w:leader="dot" w:pos="9350"/>
            </w:tabs>
            <w:rPr>
              <w:noProof/>
            </w:rPr>
          </w:pPr>
          <w:hyperlink w:anchor="_Toc172222644" w:history="1">
            <w:r w:rsidR="00ED002C" w:rsidRPr="00BD75B2">
              <w:rPr>
                <w:rStyle w:val="Hyperlink"/>
                <w:noProof/>
              </w:rPr>
              <w:t>3. Identifying capabilities and resources for Marks and Spencer and analysing to what extent the company has aligned its capabilities and resources</w:t>
            </w:r>
            <w:r w:rsidR="00ED002C">
              <w:rPr>
                <w:noProof/>
                <w:webHidden/>
              </w:rPr>
              <w:tab/>
            </w:r>
            <w:r w:rsidR="00ED002C">
              <w:rPr>
                <w:noProof/>
                <w:webHidden/>
              </w:rPr>
              <w:fldChar w:fldCharType="begin"/>
            </w:r>
            <w:r w:rsidR="00ED002C">
              <w:rPr>
                <w:noProof/>
                <w:webHidden/>
              </w:rPr>
              <w:instrText xml:space="preserve"> PAGEREF _Toc172222644 \h </w:instrText>
            </w:r>
            <w:r w:rsidR="00ED002C">
              <w:rPr>
                <w:noProof/>
                <w:webHidden/>
              </w:rPr>
            </w:r>
            <w:r w:rsidR="00ED002C">
              <w:rPr>
                <w:noProof/>
                <w:webHidden/>
              </w:rPr>
              <w:fldChar w:fldCharType="separate"/>
            </w:r>
            <w:r w:rsidR="00ED002C">
              <w:rPr>
                <w:noProof/>
                <w:webHidden/>
              </w:rPr>
              <w:t>7</w:t>
            </w:r>
            <w:r w:rsidR="00ED002C">
              <w:rPr>
                <w:noProof/>
                <w:webHidden/>
              </w:rPr>
              <w:fldChar w:fldCharType="end"/>
            </w:r>
          </w:hyperlink>
        </w:p>
        <w:p w14:paraId="42482180" w14:textId="07E8942F" w:rsidR="00ED002C" w:rsidRDefault="00002CAA">
          <w:pPr>
            <w:pStyle w:val="TOC2"/>
            <w:tabs>
              <w:tab w:val="right" w:leader="dot" w:pos="9350"/>
            </w:tabs>
            <w:rPr>
              <w:noProof/>
            </w:rPr>
          </w:pPr>
          <w:hyperlink w:anchor="_Toc172222645" w:history="1">
            <w:r w:rsidR="00ED002C" w:rsidRPr="00BD75B2">
              <w:rPr>
                <w:rStyle w:val="Hyperlink"/>
                <w:noProof/>
              </w:rPr>
              <w:t>3.1 VRIO Analysis</w:t>
            </w:r>
            <w:r w:rsidR="00ED002C">
              <w:rPr>
                <w:noProof/>
                <w:webHidden/>
              </w:rPr>
              <w:tab/>
            </w:r>
            <w:r w:rsidR="00ED002C">
              <w:rPr>
                <w:noProof/>
                <w:webHidden/>
              </w:rPr>
              <w:fldChar w:fldCharType="begin"/>
            </w:r>
            <w:r w:rsidR="00ED002C">
              <w:rPr>
                <w:noProof/>
                <w:webHidden/>
              </w:rPr>
              <w:instrText xml:space="preserve"> PAGEREF _Toc172222645 \h </w:instrText>
            </w:r>
            <w:r w:rsidR="00ED002C">
              <w:rPr>
                <w:noProof/>
                <w:webHidden/>
              </w:rPr>
            </w:r>
            <w:r w:rsidR="00ED002C">
              <w:rPr>
                <w:noProof/>
                <w:webHidden/>
              </w:rPr>
              <w:fldChar w:fldCharType="separate"/>
            </w:r>
            <w:r w:rsidR="00ED002C">
              <w:rPr>
                <w:noProof/>
                <w:webHidden/>
              </w:rPr>
              <w:t>7</w:t>
            </w:r>
            <w:r w:rsidR="00ED002C">
              <w:rPr>
                <w:noProof/>
                <w:webHidden/>
              </w:rPr>
              <w:fldChar w:fldCharType="end"/>
            </w:r>
          </w:hyperlink>
        </w:p>
        <w:p w14:paraId="6439F407" w14:textId="2268CAA2" w:rsidR="00ED002C" w:rsidRDefault="00002CAA">
          <w:pPr>
            <w:pStyle w:val="TOC1"/>
            <w:tabs>
              <w:tab w:val="right" w:leader="dot" w:pos="9350"/>
            </w:tabs>
            <w:rPr>
              <w:noProof/>
            </w:rPr>
          </w:pPr>
          <w:hyperlink w:anchor="_Toc172222646" w:history="1">
            <w:r w:rsidR="00ED002C" w:rsidRPr="00BD75B2">
              <w:rPr>
                <w:rStyle w:val="Hyperlink"/>
                <w:noProof/>
              </w:rPr>
              <w:t>4. Measuring the success of the company while implementing corporate and business strategies to create competitive advantage</w:t>
            </w:r>
            <w:r w:rsidR="00ED002C">
              <w:rPr>
                <w:noProof/>
                <w:webHidden/>
              </w:rPr>
              <w:tab/>
            </w:r>
            <w:r w:rsidR="00ED002C">
              <w:rPr>
                <w:noProof/>
                <w:webHidden/>
              </w:rPr>
              <w:fldChar w:fldCharType="begin"/>
            </w:r>
            <w:r w:rsidR="00ED002C">
              <w:rPr>
                <w:noProof/>
                <w:webHidden/>
              </w:rPr>
              <w:instrText xml:space="preserve"> PAGEREF _Toc172222646 \h </w:instrText>
            </w:r>
            <w:r w:rsidR="00ED002C">
              <w:rPr>
                <w:noProof/>
                <w:webHidden/>
              </w:rPr>
            </w:r>
            <w:r w:rsidR="00ED002C">
              <w:rPr>
                <w:noProof/>
                <w:webHidden/>
              </w:rPr>
              <w:fldChar w:fldCharType="separate"/>
            </w:r>
            <w:r w:rsidR="00ED002C">
              <w:rPr>
                <w:noProof/>
                <w:webHidden/>
              </w:rPr>
              <w:t>9</w:t>
            </w:r>
            <w:r w:rsidR="00ED002C">
              <w:rPr>
                <w:noProof/>
                <w:webHidden/>
              </w:rPr>
              <w:fldChar w:fldCharType="end"/>
            </w:r>
          </w:hyperlink>
        </w:p>
        <w:p w14:paraId="1E53AA27" w14:textId="05CE6F4D" w:rsidR="00ED002C" w:rsidRDefault="00002CAA">
          <w:pPr>
            <w:pStyle w:val="TOC1"/>
            <w:tabs>
              <w:tab w:val="right" w:leader="dot" w:pos="9350"/>
            </w:tabs>
            <w:rPr>
              <w:noProof/>
            </w:rPr>
          </w:pPr>
          <w:hyperlink w:anchor="_Toc172222647" w:history="1">
            <w:r w:rsidR="00ED002C" w:rsidRPr="00BD75B2">
              <w:rPr>
                <w:rStyle w:val="Hyperlink"/>
                <w:noProof/>
              </w:rPr>
              <w:t>5. Evaluating how Marks and Spencer tried to become more competitive considering environment and sustainability</w:t>
            </w:r>
            <w:r w:rsidR="00ED002C">
              <w:rPr>
                <w:noProof/>
                <w:webHidden/>
              </w:rPr>
              <w:tab/>
            </w:r>
            <w:r w:rsidR="00ED002C">
              <w:rPr>
                <w:noProof/>
                <w:webHidden/>
              </w:rPr>
              <w:fldChar w:fldCharType="begin"/>
            </w:r>
            <w:r w:rsidR="00ED002C">
              <w:rPr>
                <w:noProof/>
                <w:webHidden/>
              </w:rPr>
              <w:instrText xml:space="preserve"> PAGEREF _Toc172222647 \h </w:instrText>
            </w:r>
            <w:r w:rsidR="00ED002C">
              <w:rPr>
                <w:noProof/>
                <w:webHidden/>
              </w:rPr>
            </w:r>
            <w:r w:rsidR="00ED002C">
              <w:rPr>
                <w:noProof/>
                <w:webHidden/>
              </w:rPr>
              <w:fldChar w:fldCharType="separate"/>
            </w:r>
            <w:r w:rsidR="00ED002C">
              <w:rPr>
                <w:noProof/>
                <w:webHidden/>
              </w:rPr>
              <w:t>10</w:t>
            </w:r>
            <w:r w:rsidR="00ED002C">
              <w:rPr>
                <w:noProof/>
                <w:webHidden/>
              </w:rPr>
              <w:fldChar w:fldCharType="end"/>
            </w:r>
          </w:hyperlink>
        </w:p>
        <w:p w14:paraId="0AB36C71" w14:textId="2ED58364" w:rsidR="00ED002C" w:rsidRDefault="00002CAA">
          <w:pPr>
            <w:pStyle w:val="TOC1"/>
            <w:tabs>
              <w:tab w:val="right" w:leader="dot" w:pos="9350"/>
            </w:tabs>
            <w:rPr>
              <w:noProof/>
            </w:rPr>
          </w:pPr>
          <w:hyperlink w:anchor="_Toc172222648" w:history="1">
            <w:r w:rsidR="00ED002C" w:rsidRPr="00BD75B2">
              <w:rPr>
                <w:rStyle w:val="Hyperlink"/>
                <w:noProof/>
              </w:rPr>
              <w:t>6. Evaluating available strategic direction for the company along with recommendations to develop a competitive advantage</w:t>
            </w:r>
            <w:r w:rsidR="00ED002C">
              <w:rPr>
                <w:noProof/>
                <w:webHidden/>
              </w:rPr>
              <w:tab/>
            </w:r>
            <w:r w:rsidR="00ED002C">
              <w:rPr>
                <w:noProof/>
                <w:webHidden/>
              </w:rPr>
              <w:fldChar w:fldCharType="begin"/>
            </w:r>
            <w:r w:rsidR="00ED002C">
              <w:rPr>
                <w:noProof/>
                <w:webHidden/>
              </w:rPr>
              <w:instrText xml:space="preserve"> PAGEREF _Toc172222648 \h </w:instrText>
            </w:r>
            <w:r w:rsidR="00ED002C">
              <w:rPr>
                <w:noProof/>
                <w:webHidden/>
              </w:rPr>
            </w:r>
            <w:r w:rsidR="00ED002C">
              <w:rPr>
                <w:noProof/>
                <w:webHidden/>
              </w:rPr>
              <w:fldChar w:fldCharType="separate"/>
            </w:r>
            <w:r w:rsidR="00ED002C">
              <w:rPr>
                <w:noProof/>
                <w:webHidden/>
              </w:rPr>
              <w:t>11</w:t>
            </w:r>
            <w:r w:rsidR="00ED002C">
              <w:rPr>
                <w:noProof/>
                <w:webHidden/>
              </w:rPr>
              <w:fldChar w:fldCharType="end"/>
            </w:r>
          </w:hyperlink>
        </w:p>
        <w:p w14:paraId="2053EF76" w14:textId="2DE246C7" w:rsidR="00ED002C" w:rsidRDefault="00002CAA">
          <w:pPr>
            <w:pStyle w:val="TOC2"/>
            <w:tabs>
              <w:tab w:val="right" w:leader="dot" w:pos="9350"/>
            </w:tabs>
            <w:rPr>
              <w:noProof/>
            </w:rPr>
          </w:pPr>
          <w:hyperlink w:anchor="_Toc172222649" w:history="1">
            <w:r w:rsidR="00ED002C" w:rsidRPr="00BD75B2">
              <w:rPr>
                <w:rStyle w:val="Hyperlink"/>
                <w:noProof/>
              </w:rPr>
              <w:t xml:space="preserve">6.1  Available </w:t>
            </w:r>
            <w:r w:rsidR="00DD468F">
              <w:rPr>
                <w:rStyle w:val="Hyperlink"/>
                <w:noProof/>
              </w:rPr>
              <w:t>S</w:t>
            </w:r>
            <w:r w:rsidR="00ED002C" w:rsidRPr="00BD75B2">
              <w:rPr>
                <w:rStyle w:val="Hyperlink"/>
                <w:noProof/>
              </w:rPr>
              <w:t>trategies</w:t>
            </w:r>
            <w:r w:rsidR="00ED002C">
              <w:rPr>
                <w:noProof/>
                <w:webHidden/>
              </w:rPr>
              <w:tab/>
            </w:r>
            <w:r w:rsidR="00ED002C">
              <w:rPr>
                <w:noProof/>
                <w:webHidden/>
              </w:rPr>
              <w:fldChar w:fldCharType="begin"/>
            </w:r>
            <w:r w:rsidR="00ED002C">
              <w:rPr>
                <w:noProof/>
                <w:webHidden/>
              </w:rPr>
              <w:instrText xml:space="preserve"> PAGEREF _Toc172222649 \h </w:instrText>
            </w:r>
            <w:r w:rsidR="00ED002C">
              <w:rPr>
                <w:noProof/>
                <w:webHidden/>
              </w:rPr>
            </w:r>
            <w:r w:rsidR="00ED002C">
              <w:rPr>
                <w:noProof/>
                <w:webHidden/>
              </w:rPr>
              <w:fldChar w:fldCharType="separate"/>
            </w:r>
            <w:r w:rsidR="00ED002C">
              <w:rPr>
                <w:noProof/>
                <w:webHidden/>
              </w:rPr>
              <w:t>11</w:t>
            </w:r>
            <w:r w:rsidR="00ED002C">
              <w:rPr>
                <w:noProof/>
                <w:webHidden/>
              </w:rPr>
              <w:fldChar w:fldCharType="end"/>
            </w:r>
          </w:hyperlink>
        </w:p>
        <w:p w14:paraId="4F16557D" w14:textId="09514C38" w:rsidR="00ED002C" w:rsidRDefault="00002CAA">
          <w:pPr>
            <w:pStyle w:val="TOC2"/>
            <w:tabs>
              <w:tab w:val="right" w:leader="dot" w:pos="9350"/>
            </w:tabs>
            <w:rPr>
              <w:noProof/>
            </w:rPr>
          </w:pPr>
          <w:hyperlink w:anchor="_Toc172222650" w:history="1">
            <w:r w:rsidR="00ED002C" w:rsidRPr="00BD75B2">
              <w:rPr>
                <w:rStyle w:val="Hyperlink"/>
                <w:noProof/>
              </w:rPr>
              <w:t>6.2 Recommendations</w:t>
            </w:r>
            <w:r w:rsidR="00ED002C">
              <w:rPr>
                <w:noProof/>
                <w:webHidden/>
              </w:rPr>
              <w:tab/>
            </w:r>
            <w:r w:rsidR="00ED002C">
              <w:rPr>
                <w:noProof/>
                <w:webHidden/>
              </w:rPr>
              <w:fldChar w:fldCharType="begin"/>
            </w:r>
            <w:r w:rsidR="00ED002C">
              <w:rPr>
                <w:noProof/>
                <w:webHidden/>
              </w:rPr>
              <w:instrText xml:space="preserve"> PAGEREF _Toc172222650 \h </w:instrText>
            </w:r>
            <w:r w:rsidR="00ED002C">
              <w:rPr>
                <w:noProof/>
                <w:webHidden/>
              </w:rPr>
            </w:r>
            <w:r w:rsidR="00ED002C">
              <w:rPr>
                <w:noProof/>
                <w:webHidden/>
              </w:rPr>
              <w:fldChar w:fldCharType="separate"/>
            </w:r>
            <w:r w:rsidR="00ED002C">
              <w:rPr>
                <w:noProof/>
                <w:webHidden/>
              </w:rPr>
              <w:t>12</w:t>
            </w:r>
            <w:r w:rsidR="00ED002C">
              <w:rPr>
                <w:noProof/>
                <w:webHidden/>
              </w:rPr>
              <w:fldChar w:fldCharType="end"/>
            </w:r>
          </w:hyperlink>
        </w:p>
        <w:p w14:paraId="26DA6B29" w14:textId="2CB03EA5" w:rsidR="00ED002C" w:rsidRDefault="00002CAA">
          <w:pPr>
            <w:pStyle w:val="TOC1"/>
            <w:tabs>
              <w:tab w:val="right" w:leader="dot" w:pos="9350"/>
            </w:tabs>
            <w:rPr>
              <w:noProof/>
            </w:rPr>
          </w:pPr>
          <w:hyperlink w:anchor="_Toc172222651" w:history="1">
            <w:r w:rsidR="00ED002C" w:rsidRPr="00BD75B2">
              <w:rPr>
                <w:rStyle w:val="Hyperlink"/>
                <w:noProof/>
              </w:rPr>
              <w:t>7. Conclusion</w:t>
            </w:r>
            <w:r w:rsidR="00ED002C">
              <w:rPr>
                <w:noProof/>
                <w:webHidden/>
              </w:rPr>
              <w:tab/>
            </w:r>
            <w:r w:rsidR="00ED002C">
              <w:rPr>
                <w:noProof/>
                <w:webHidden/>
              </w:rPr>
              <w:fldChar w:fldCharType="begin"/>
            </w:r>
            <w:r w:rsidR="00ED002C">
              <w:rPr>
                <w:noProof/>
                <w:webHidden/>
              </w:rPr>
              <w:instrText xml:space="preserve"> PAGEREF _Toc172222651 \h </w:instrText>
            </w:r>
            <w:r w:rsidR="00ED002C">
              <w:rPr>
                <w:noProof/>
                <w:webHidden/>
              </w:rPr>
            </w:r>
            <w:r w:rsidR="00ED002C">
              <w:rPr>
                <w:noProof/>
                <w:webHidden/>
              </w:rPr>
              <w:fldChar w:fldCharType="separate"/>
            </w:r>
            <w:r w:rsidR="00ED002C">
              <w:rPr>
                <w:noProof/>
                <w:webHidden/>
              </w:rPr>
              <w:t>13</w:t>
            </w:r>
            <w:r w:rsidR="00ED002C">
              <w:rPr>
                <w:noProof/>
                <w:webHidden/>
              </w:rPr>
              <w:fldChar w:fldCharType="end"/>
            </w:r>
          </w:hyperlink>
        </w:p>
        <w:p w14:paraId="244DDA10" w14:textId="7812754D" w:rsidR="00ED002C" w:rsidRDefault="00002CAA">
          <w:pPr>
            <w:pStyle w:val="TOC1"/>
            <w:tabs>
              <w:tab w:val="right" w:leader="dot" w:pos="9350"/>
            </w:tabs>
            <w:rPr>
              <w:noProof/>
            </w:rPr>
          </w:pPr>
          <w:hyperlink w:anchor="_Toc172222652" w:history="1">
            <w:r w:rsidR="00ED002C" w:rsidRPr="00BD75B2">
              <w:rPr>
                <w:rStyle w:val="Hyperlink"/>
                <w:noProof/>
              </w:rPr>
              <w:t>References</w:t>
            </w:r>
            <w:r w:rsidR="00ED002C">
              <w:rPr>
                <w:noProof/>
                <w:webHidden/>
              </w:rPr>
              <w:tab/>
            </w:r>
            <w:r w:rsidR="00ED002C">
              <w:rPr>
                <w:noProof/>
                <w:webHidden/>
              </w:rPr>
              <w:fldChar w:fldCharType="begin"/>
            </w:r>
            <w:r w:rsidR="00ED002C">
              <w:rPr>
                <w:noProof/>
                <w:webHidden/>
              </w:rPr>
              <w:instrText xml:space="preserve"> PAGEREF _Toc172222652 \h </w:instrText>
            </w:r>
            <w:r w:rsidR="00ED002C">
              <w:rPr>
                <w:noProof/>
                <w:webHidden/>
              </w:rPr>
            </w:r>
            <w:r w:rsidR="00ED002C">
              <w:rPr>
                <w:noProof/>
                <w:webHidden/>
              </w:rPr>
              <w:fldChar w:fldCharType="separate"/>
            </w:r>
            <w:r w:rsidR="00ED002C">
              <w:rPr>
                <w:noProof/>
                <w:webHidden/>
              </w:rPr>
              <w:t>14</w:t>
            </w:r>
            <w:r w:rsidR="00ED002C">
              <w:rPr>
                <w:noProof/>
                <w:webHidden/>
              </w:rPr>
              <w:fldChar w:fldCharType="end"/>
            </w:r>
          </w:hyperlink>
        </w:p>
        <w:p w14:paraId="59B36D4E" w14:textId="1B3EC004" w:rsidR="00ED002C" w:rsidRDefault="00002CAA">
          <w:pPr>
            <w:pStyle w:val="TOC1"/>
            <w:tabs>
              <w:tab w:val="right" w:leader="dot" w:pos="9350"/>
            </w:tabs>
            <w:rPr>
              <w:noProof/>
            </w:rPr>
          </w:pPr>
          <w:hyperlink w:anchor="_Toc172222653" w:history="1">
            <w:r w:rsidR="00ED002C" w:rsidRPr="00BD75B2">
              <w:rPr>
                <w:rStyle w:val="Hyperlink"/>
                <w:noProof/>
              </w:rPr>
              <w:t>Appendices</w:t>
            </w:r>
            <w:r w:rsidR="00ED002C">
              <w:rPr>
                <w:noProof/>
                <w:webHidden/>
              </w:rPr>
              <w:tab/>
            </w:r>
            <w:r w:rsidR="00ED002C">
              <w:rPr>
                <w:noProof/>
                <w:webHidden/>
              </w:rPr>
              <w:fldChar w:fldCharType="begin"/>
            </w:r>
            <w:r w:rsidR="00ED002C">
              <w:rPr>
                <w:noProof/>
                <w:webHidden/>
              </w:rPr>
              <w:instrText xml:space="preserve"> PAGEREF _Toc172222653 \h </w:instrText>
            </w:r>
            <w:r w:rsidR="00ED002C">
              <w:rPr>
                <w:noProof/>
                <w:webHidden/>
              </w:rPr>
            </w:r>
            <w:r w:rsidR="00ED002C">
              <w:rPr>
                <w:noProof/>
                <w:webHidden/>
              </w:rPr>
              <w:fldChar w:fldCharType="separate"/>
            </w:r>
            <w:r w:rsidR="00ED002C">
              <w:rPr>
                <w:noProof/>
                <w:webHidden/>
              </w:rPr>
              <w:t>16</w:t>
            </w:r>
            <w:r w:rsidR="00ED002C">
              <w:rPr>
                <w:noProof/>
                <w:webHidden/>
              </w:rPr>
              <w:fldChar w:fldCharType="end"/>
            </w:r>
          </w:hyperlink>
        </w:p>
        <w:p w14:paraId="53752CD7" w14:textId="18E7C7ED" w:rsidR="00ED002C" w:rsidRDefault="00002CAA">
          <w:pPr>
            <w:pStyle w:val="TOC2"/>
            <w:tabs>
              <w:tab w:val="right" w:leader="dot" w:pos="9350"/>
            </w:tabs>
            <w:rPr>
              <w:noProof/>
            </w:rPr>
          </w:pPr>
          <w:hyperlink w:anchor="_Toc172222654" w:history="1">
            <w:r w:rsidR="00ED002C" w:rsidRPr="00BD75B2">
              <w:rPr>
                <w:rStyle w:val="Hyperlink"/>
                <w:noProof/>
              </w:rPr>
              <w:t>Appendix 1: SWOT Analysis</w:t>
            </w:r>
            <w:r w:rsidR="00ED002C">
              <w:rPr>
                <w:noProof/>
                <w:webHidden/>
              </w:rPr>
              <w:tab/>
            </w:r>
            <w:r w:rsidR="00ED002C">
              <w:rPr>
                <w:noProof/>
                <w:webHidden/>
              </w:rPr>
              <w:fldChar w:fldCharType="begin"/>
            </w:r>
            <w:r w:rsidR="00ED002C">
              <w:rPr>
                <w:noProof/>
                <w:webHidden/>
              </w:rPr>
              <w:instrText xml:space="preserve"> PAGEREF _Toc172222654 \h </w:instrText>
            </w:r>
            <w:r w:rsidR="00ED002C">
              <w:rPr>
                <w:noProof/>
                <w:webHidden/>
              </w:rPr>
            </w:r>
            <w:r w:rsidR="00ED002C">
              <w:rPr>
                <w:noProof/>
                <w:webHidden/>
              </w:rPr>
              <w:fldChar w:fldCharType="separate"/>
            </w:r>
            <w:r w:rsidR="00ED002C">
              <w:rPr>
                <w:noProof/>
                <w:webHidden/>
              </w:rPr>
              <w:t>16</w:t>
            </w:r>
            <w:r w:rsidR="00ED002C">
              <w:rPr>
                <w:noProof/>
                <w:webHidden/>
              </w:rPr>
              <w:fldChar w:fldCharType="end"/>
            </w:r>
          </w:hyperlink>
        </w:p>
        <w:p w14:paraId="51461656" w14:textId="164DC31E" w:rsidR="00ED002C" w:rsidRDefault="00002CAA">
          <w:pPr>
            <w:pStyle w:val="TOC2"/>
            <w:tabs>
              <w:tab w:val="right" w:leader="dot" w:pos="9350"/>
            </w:tabs>
            <w:rPr>
              <w:noProof/>
            </w:rPr>
          </w:pPr>
          <w:hyperlink w:anchor="_Toc172222655" w:history="1">
            <w:r w:rsidR="00ED002C" w:rsidRPr="00BD75B2">
              <w:rPr>
                <w:rStyle w:val="Hyperlink"/>
                <w:noProof/>
              </w:rPr>
              <w:t>Appendix 2: VRIO Analysis</w:t>
            </w:r>
            <w:r w:rsidR="00ED002C">
              <w:rPr>
                <w:noProof/>
                <w:webHidden/>
              </w:rPr>
              <w:tab/>
            </w:r>
            <w:r w:rsidR="00ED002C">
              <w:rPr>
                <w:noProof/>
                <w:webHidden/>
              </w:rPr>
              <w:fldChar w:fldCharType="begin"/>
            </w:r>
            <w:r w:rsidR="00ED002C">
              <w:rPr>
                <w:noProof/>
                <w:webHidden/>
              </w:rPr>
              <w:instrText xml:space="preserve"> PAGEREF _Toc172222655 \h </w:instrText>
            </w:r>
            <w:r w:rsidR="00ED002C">
              <w:rPr>
                <w:noProof/>
                <w:webHidden/>
              </w:rPr>
            </w:r>
            <w:r w:rsidR="00ED002C">
              <w:rPr>
                <w:noProof/>
                <w:webHidden/>
              </w:rPr>
              <w:fldChar w:fldCharType="separate"/>
            </w:r>
            <w:r w:rsidR="00ED002C">
              <w:rPr>
                <w:noProof/>
                <w:webHidden/>
              </w:rPr>
              <w:t>16</w:t>
            </w:r>
            <w:r w:rsidR="00ED002C">
              <w:rPr>
                <w:noProof/>
                <w:webHidden/>
              </w:rPr>
              <w:fldChar w:fldCharType="end"/>
            </w:r>
          </w:hyperlink>
        </w:p>
        <w:p w14:paraId="78D0577D" w14:textId="4043186F" w:rsidR="00ED002C" w:rsidRDefault="00ED002C">
          <w:r>
            <w:rPr>
              <w:b/>
              <w:bCs/>
              <w:noProof/>
            </w:rPr>
            <w:fldChar w:fldCharType="end"/>
          </w:r>
        </w:p>
      </w:sdtContent>
    </w:sdt>
    <w:p w14:paraId="0BB9E414" w14:textId="18537AE7" w:rsidR="000C490B" w:rsidRDefault="00002CAA">
      <w:r>
        <w:br w:type="page"/>
      </w:r>
    </w:p>
    <w:p w14:paraId="756F9A85" w14:textId="77777777" w:rsidR="000C490B" w:rsidRDefault="00002CAA">
      <w:pPr>
        <w:pStyle w:val="Heading1"/>
      </w:pPr>
      <w:bookmarkStart w:id="0" w:name="_97m64uxrrudm" w:colFirst="0" w:colLast="0"/>
      <w:bookmarkStart w:id="1" w:name="_Toc172222640"/>
      <w:bookmarkEnd w:id="0"/>
      <w:r>
        <w:lastRenderedPageBreak/>
        <w:t>1. Introduction</w:t>
      </w:r>
      <w:bookmarkEnd w:id="1"/>
      <w:r>
        <w:t xml:space="preserve"> </w:t>
      </w:r>
    </w:p>
    <w:p w14:paraId="5587D68D" w14:textId="1AC53ACE" w:rsidR="000C490B" w:rsidRDefault="00002CAA">
      <w:r>
        <w:t>Th</w:t>
      </w:r>
      <w:r w:rsidR="00DD468F">
        <w:t>is report aim</w:t>
      </w:r>
      <w:r>
        <w:t>s to carry out a strategic review of Marks and Spencer, a British PLC company listed on the London Stock Exchange. The business and corporate strategy of the company will be evaluated to understand the success of the company while implementing these strategies. The capabilities and resources of Marks and Spencer will be analysed to measure to what extent the company has aligned them. Additionally, an evaluation will be made to examine the competitiveness of the company while considering environmental sustai</w:t>
      </w:r>
      <w:r>
        <w:t>nability. Lastly, this report will focus on the evaluation of available strategic direction for Marks and Spencer.</w:t>
      </w:r>
    </w:p>
    <w:p w14:paraId="573ED156" w14:textId="77777777" w:rsidR="000C490B" w:rsidRDefault="00002CAA">
      <w:pPr>
        <w:pStyle w:val="Heading1"/>
      </w:pPr>
      <w:bookmarkStart w:id="2" w:name="_6nxura7u2fvo" w:colFirst="0" w:colLast="0"/>
      <w:bookmarkStart w:id="3" w:name="_Toc172222641"/>
      <w:bookmarkEnd w:id="2"/>
      <w:r>
        <w:t>2. Identifying the key corporate and business strategy of Marks and Spencer using related frameworks</w:t>
      </w:r>
      <w:bookmarkEnd w:id="3"/>
      <w:r>
        <w:t xml:space="preserve"> </w:t>
      </w:r>
    </w:p>
    <w:p w14:paraId="1FF1C296" w14:textId="77777777" w:rsidR="000C490B" w:rsidRDefault="00002CAA">
      <w:pPr>
        <w:pStyle w:val="Heading2"/>
      </w:pPr>
      <w:bookmarkStart w:id="4" w:name="_at25cgpvbja7" w:colFirst="0" w:colLast="0"/>
      <w:bookmarkStart w:id="5" w:name="_Toc172222642"/>
      <w:bookmarkEnd w:id="4"/>
      <w:r>
        <w:t>2.1 Ansoff Matrix</w:t>
      </w:r>
      <w:bookmarkEnd w:id="5"/>
      <w:r>
        <w:t xml:space="preserve"> </w:t>
      </w:r>
    </w:p>
    <w:p w14:paraId="18C2AF04" w14:textId="6D011923" w:rsidR="000C490B" w:rsidRDefault="00002CAA">
      <w:r>
        <w:rPr>
          <w:b/>
          <w:i/>
        </w:rPr>
        <w:t>Customer attraction and retention within the UK:</w:t>
      </w:r>
      <w:r>
        <w:t xml:space="preserve"> According to </w:t>
      </w:r>
      <w:r>
        <w:rPr>
          <w:highlight w:val="white"/>
        </w:rPr>
        <w:t xml:space="preserve">Trading Economics (2023), </w:t>
      </w:r>
      <w:r>
        <w:t>M&amp;S prioritise solidifying the company</w:t>
      </w:r>
      <w:r w:rsidR="00DD468F">
        <w:t>’s</w:t>
      </w:r>
      <w:r>
        <w:t xml:space="preserve"> position in </w:t>
      </w:r>
      <w:r w:rsidR="00DD468F">
        <w:t>its</w:t>
      </w:r>
      <w:r>
        <w:t xml:space="preserve"> core market. They actively attract new customers while trying to retain the existing ones through different tactics. According to </w:t>
      </w:r>
      <w:r>
        <w:rPr>
          <w:highlight w:val="white"/>
        </w:rPr>
        <w:t>‌M&amp;S Bank (2024), t</w:t>
      </w:r>
      <w:r>
        <w:t xml:space="preserve">he major focus of the company is on quality and customer service. They offer a variety of products across different categories like food, </w:t>
      </w:r>
      <w:r w:rsidR="00DD468F">
        <w:t>clothing,</w:t>
      </w:r>
      <w:r>
        <w:t xml:space="preserve"> and homeware. The company has a specific credit card to collect points whenever the customer shops from their stores. According to </w:t>
      </w:r>
      <w:r>
        <w:rPr>
          <w:highlight w:val="white"/>
        </w:rPr>
        <w:t>Statista (2023), t</w:t>
      </w:r>
      <w:r>
        <w:t xml:space="preserve">he number of users in the customer reward </w:t>
      </w:r>
      <w:r>
        <w:t>scheme has increased from 4.6 million in 2022 to 5.4 million in 2023, constituting a group of 17.4%. It indicates the company has been successful to attract and retain customers in the UK.</w:t>
      </w:r>
    </w:p>
    <w:p w14:paraId="7FC0DA9B" w14:textId="77777777" w:rsidR="000C490B" w:rsidRDefault="00002CAA">
      <w:r>
        <w:rPr>
          <w:b/>
          <w:i/>
        </w:rPr>
        <w:t xml:space="preserve">Taking established products to new markets: </w:t>
      </w:r>
      <w:r>
        <w:t xml:space="preserve">The company has understood the significance of growth beyond the UK borders. They have implemented a market development strategy to establish their presence in the international market. According to </w:t>
      </w:r>
      <w:r>
        <w:rPr>
          <w:highlight w:val="white"/>
        </w:rPr>
        <w:t>Trading Economics (2023), t</w:t>
      </w:r>
      <w:r>
        <w:t xml:space="preserve">he </w:t>
      </w:r>
      <w:r>
        <w:lastRenderedPageBreak/>
        <w:t xml:space="preserve">company has launched 46 flagship websites in approximately 100 countries allowing a lot of customers to purchase their product, thus, they have enhanced 75% increase in international e-commerce sales. </w:t>
      </w:r>
    </w:p>
    <w:p w14:paraId="248F6851" w14:textId="77777777" w:rsidR="000C490B" w:rsidRDefault="00002CAA">
      <w:pPr>
        <w:jc w:val="center"/>
      </w:pPr>
      <w:r>
        <w:rPr>
          <w:noProof/>
        </w:rPr>
        <w:drawing>
          <wp:inline distT="114300" distB="114300" distL="114300" distR="114300" wp14:anchorId="30110A52" wp14:editId="18C5BC0A">
            <wp:extent cx="3862388" cy="269871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862388" cy="2698719"/>
                    </a:xfrm>
                    <a:prstGeom prst="rect">
                      <a:avLst/>
                    </a:prstGeom>
                    <a:ln w="12700">
                      <a:solidFill>
                        <a:srgbClr val="000000"/>
                      </a:solidFill>
                      <a:prstDash val="solid"/>
                    </a:ln>
                  </pic:spPr>
                </pic:pic>
              </a:graphicData>
            </a:graphic>
          </wp:inline>
        </w:drawing>
      </w:r>
    </w:p>
    <w:p w14:paraId="2CA1B695" w14:textId="77777777" w:rsidR="000C490B" w:rsidRDefault="00002CAA">
      <w:pPr>
        <w:jc w:val="center"/>
        <w:rPr>
          <w:b/>
        </w:rPr>
      </w:pPr>
      <w:r>
        <w:rPr>
          <w:b/>
        </w:rPr>
        <w:t>Figure 1: The number of customers in M&amp;S’s loyalty program</w:t>
      </w:r>
    </w:p>
    <w:p w14:paraId="52E62CB9" w14:textId="77777777" w:rsidR="000C490B" w:rsidRDefault="00002CAA">
      <w:pPr>
        <w:jc w:val="center"/>
      </w:pPr>
      <w:r>
        <w:t xml:space="preserve">(Source: </w:t>
      </w:r>
      <w:r>
        <w:rPr>
          <w:highlight w:val="white"/>
        </w:rPr>
        <w:t>Statista, 2023</w:t>
      </w:r>
      <w:r>
        <w:t>)</w:t>
      </w:r>
    </w:p>
    <w:p w14:paraId="634E90B1" w14:textId="2DD8AB13" w:rsidR="000C490B" w:rsidRDefault="00002CAA">
      <w:r>
        <w:rPr>
          <w:b/>
          <w:i/>
        </w:rPr>
        <w:t xml:space="preserve">Staying relevant in the market with new offerings: </w:t>
      </w:r>
      <w:r>
        <w:t xml:space="preserve">M&amp;S has successfully understood the dynamic nature of consumer </w:t>
      </w:r>
      <w:r w:rsidR="00ED002C">
        <w:t>preference;</w:t>
      </w:r>
      <w:r>
        <w:t xml:space="preserve"> therefore, they prioritise product development as one of the key growth strategies. According to </w:t>
      </w:r>
      <w:r>
        <w:rPr>
          <w:highlight w:val="white"/>
        </w:rPr>
        <w:t>Statista (2023), a</w:t>
      </w:r>
      <w:r>
        <w:t xml:space="preserve">bout 1300 new product lines were launched by the company including category reset for products like hot beverages and biscuits. According to </w:t>
      </w:r>
      <w:r>
        <w:rPr>
          <w:highlight w:val="white"/>
        </w:rPr>
        <w:t>‌Marks &amp; Spencer (2021), t</w:t>
      </w:r>
      <w:r>
        <w:t>hey have also upgraded the quality of over 1000 favourite products' quality. Their dedicated research and development team allowed the company to keep pace</w:t>
      </w:r>
      <w:r>
        <w:t xml:space="preserve"> with the evolving tastes of the customers. As an example, the company has introduced vegetarian and vegan food options to cater for the growing demand for plant-based alternatives.</w:t>
      </w:r>
    </w:p>
    <w:p w14:paraId="5811CE2F" w14:textId="77777777" w:rsidR="000C490B" w:rsidRDefault="00002CAA">
      <w:r>
        <w:rPr>
          <w:b/>
          <w:i/>
        </w:rPr>
        <w:t xml:space="preserve">Venturing into new geographic locations: </w:t>
      </w:r>
      <w:r>
        <w:t xml:space="preserve">According to </w:t>
      </w:r>
      <w:r>
        <w:rPr>
          <w:highlight w:val="white"/>
        </w:rPr>
        <w:t xml:space="preserve">‌Marks &amp; Spencer (2021), </w:t>
      </w:r>
      <w:r>
        <w:t xml:space="preserve">M&amp;S expanded its product portfolio by introducing furniture and homemade products along with its traditional </w:t>
      </w:r>
      <w:r>
        <w:lastRenderedPageBreak/>
        <w:t xml:space="preserve">food and clothing products to provide a comprehensive shopping experience to international customers. The introduction of credit cards is another example of diversification as well. </w:t>
      </w:r>
    </w:p>
    <w:p w14:paraId="3E1FD2E4" w14:textId="77777777" w:rsidR="000C490B" w:rsidRDefault="00002CAA">
      <w:pPr>
        <w:pStyle w:val="Heading2"/>
      </w:pPr>
      <w:bookmarkStart w:id="6" w:name="_ug4cqiei8o6g" w:colFirst="0" w:colLast="0"/>
      <w:bookmarkStart w:id="7" w:name="_Toc172222643"/>
      <w:bookmarkEnd w:id="6"/>
      <w:r>
        <w:t>2.2 SWOT Analysis</w:t>
      </w:r>
      <w:bookmarkEnd w:id="7"/>
      <w:r>
        <w:t xml:space="preserve"> </w:t>
      </w:r>
    </w:p>
    <w:p w14:paraId="65EA4B4B" w14:textId="77777777" w:rsidR="000C490B" w:rsidRDefault="00002CAA">
      <w:r>
        <w:rPr>
          <w:b/>
          <w:i/>
        </w:rPr>
        <w:t xml:space="preserve">Strategies based on strengths: </w:t>
      </w:r>
      <w:r>
        <w:t xml:space="preserve">According to </w:t>
      </w:r>
      <w:r>
        <w:rPr>
          <w:highlight w:val="white"/>
        </w:rPr>
        <w:t xml:space="preserve">‌M&amp;S Bank (2024), </w:t>
      </w:r>
      <w:r>
        <w:t xml:space="preserve">M&amp;S has a powerful brand legacy through high-quality products. The brand value of the company was USD 2.15 billion in 2022 which has established its image to ensure trust and quality. Thus, the company has attracted a loyal customer base especially those who value durable and well-made products. Their broad and diversified product portfolio including food, clothing and homework has allowed them to capture a large market share in the UK. According to </w:t>
      </w:r>
      <w:r>
        <w:rPr>
          <w:highlight w:val="white"/>
        </w:rPr>
        <w:t>‌Marks &amp; Spencer (2024), t</w:t>
      </w:r>
      <w:r>
        <w:t>h</w:t>
      </w:r>
      <w:r>
        <w:t>eir clothing and home sales increased by 11.5% last year. The sales group of the company indicates a strong financial position providing more resources for strategic investments.</w:t>
      </w:r>
    </w:p>
    <w:p w14:paraId="68576D9C" w14:textId="6B6D173C" w:rsidR="000C490B" w:rsidRDefault="00002CAA">
      <w:r>
        <w:rPr>
          <w:b/>
          <w:i/>
        </w:rPr>
        <w:t xml:space="preserve">Strategies based on weakness: </w:t>
      </w:r>
      <w:r>
        <w:t xml:space="preserve">The company is facing a severe challenge to attract younger demographics. Their perception among some younger consumers leans towards catering to older customers. </w:t>
      </w:r>
      <w:r w:rsidR="00ED002C">
        <w:t>Therefore,</w:t>
      </w:r>
      <w:r>
        <w:t xml:space="preserve"> the company has implemented brand partnerships, Instagram stories and menswear campaigns to attract younger customers. </w:t>
      </w:r>
    </w:p>
    <w:p w14:paraId="7D14F30D" w14:textId="77777777" w:rsidR="000C490B" w:rsidRDefault="00002CAA">
      <w:r>
        <w:rPr>
          <w:b/>
          <w:i/>
        </w:rPr>
        <w:t xml:space="preserve">Strategies based on opportunities: </w:t>
      </w:r>
      <w:r>
        <w:t xml:space="preserve">Online shopping is getting popular creating significant opportunities for Marks and Spencer. They have also strengthened their online presence by offering a seamless omnichannel experience that can attract potential customers. According to </w:t>
      </w:r>
      <w:r>
        <w:rPr>
          <w:highlight w:val="white"/>
        </w:rPr>
        <w:t>‌M&amp;S Bank (2024), t</w:t>
      </w:r>
      <w:r>
        <w:t>hey have invested in improving the user experience in their online platform through click-and-collect service and faster delivery options. The company has also launched 46 flagship websites to develop its international market presence. They have careful</w:t>
      </w:r>
      <w:r>
        <w:t xml:space="preserve">ly considered cultural nuances and local preferences effectively. According to </w:t>
      </w:r>
      <w:r>
        <w:rPr>
          <w:highlight w:val="white"/>
        </w:rPr>
        <w:t>‌Marks &amp; Spencer (2024), a</w:t>
      </w:r>
      <w:r>
        <w:t>s an impact, the international sales growth of M&amp;S increased by 11.5% in 2022.</w:t>
      </w:r>
    </w:p>
    <w:p w14:paraId="27BD43D1" w14:textId="77777777" w:rsidR="000C490B" w:rsidRDefault="00002CAA">
      <w:r>
        <w:rPr>
          <w:b/>
          <w:i/>
        </w:rPr>
        <w:lastRenderedPageBreak/>
        <w:t xml:space="preserve">Strategies based on threats: </w:t>
      </w:r>
      <w:r>
        <w:t>The UK retail industry is fiercely competitive with established players and online giants competing for market share. Additionally, the economic down term has impacted consumer spending in the UK negatively. M&amp;S has implemented a competitive pricing strategy by incorporating targeted promotion and loyalty programs to retain their customers.</w:t>
      </w:r>
    </w:p>
    <w:p w14:paraId="22DF79C7" w14:textId="77777777" w:rsidR="000C490B" w:rsidRDefault="00002CAA">
      <w:pPr>
        <w:jc w:val="center"/>
      </w:pPr>
      <w:r>
        <w:rPr>
          <w:noProof/>
        </w:rPr>
        <w:drawing>
          <wp:inline distT="114300" distB="114300" distL="114300" distR="114300" wp14:anchorId="74CB93B6" wp14:editId="40EEA348">
            <wp:extent cx="4181475" cy="2442487"/>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181475" cy="2442487"/>
                    </a:xfrm>
                    <a:prstGeom prst="rect">
                      <a:avLst/>
                    </a:prstGeom>
                    <a:ln w="12700">
                      <a:solidFill>
                        <a:srgbClr val="000000"/>
                      </a:solidFill>
                      <a:prstDash val="solid"/>
                    </a:ln>
                  </pic:spPr>
                </pic:pic>
              </a:graphicData>
            </a:graphic>
          </wp:inline>
        </w:drawing>
      </w:r>
    </w:p>
    <w:p w14:paraId="724F7A64" w14:textId="77777777" w:rsidR="000C490B" w:rsidRDefault="00002CAA">
      <w:pPr>
        <w:jc w:val="center"/>
        <w:rPr>
          <w:b/>
        </w:rPr>
      </w:pPr>
      <w:r>
        <w:rPr>
          <w:b/>
        </w:rPr>
        <w:t>Figure 2: Operating profit of M&amp;S</w:t>
      </w:r>
    </w:p>
    <w:p w14:paraId="6E1749E2" w14:textId="77777777" w:rsidR="000C490B" w:rsidRDefault="00002CAA">
      <w:pPr>
        <w:jc w:val="center"/>
      </w:pPr>
      <w:r>
        <w:t xml:space="preserve">(Source: </w:t>
      </w:r>
      <w:r>
        <w:rPr>
          <w:highlight w:val="white"/>
        </w:rPr>
        <w:t>Macrotrends, 2024</w:t>
      </w:r>
      <w:r>
        <w:t>)</w:t>
      </w:r>
    </w:p>
    <w:p w14:paraId="0E7A512D" w14:textId="77777777" w:rsidR="000C490B" w:rsidRDefault="00002CAA">
      <w:pPr>
        <w:pStyle w:val="Heading1"/>
      </w:pPr>
      <w:bookmarkStart w:id="8" w:name="_ofgx6fe3jfj5" w:colFirst="0" w:colLast="0"/>
      <w:bookmarkStart w:id="9" w:name="_Toc172222644"/>
      <w:bookmarkEnd w:id="8"/>
      <w:r>
        <w:t>3. Identifying capabilities and resources for Marks and Spencer and analysing to what extent the company has aligned its capabilities and resources</w:t>
      </w:r>
      <w:bookmarkEnd w:id="9"/>
      <w:r>
        <w:t xml:space="preserve"> </w:t>
      </w:r>
    </w:p>
    <w:p w14:paraId="0588D862" w14:textId="77777777" w:rsidR="000C490B" w:rsidRDefault="00002CAA">
      <w:pPr>
        <w:pStyle w:val="Heading2"/>
      </w:pPr>
      <w:bookmarkStart w:id="10" w:name="_ox89ii7u8k8k" w:colFirst="0" w:colLast="0"/>
      <w:bookmarkStart w:id="11" w:name="_Toc172222645"/>
      <w:bookmarkEnd w:id="10"/>
      <w:r>
        <w:t>3.1 VRIO Analysis</w:t>
      </w:r>
      <w:bookmarkEnd w:id="11"/>
    </w:p>
    <w:p w14:paraId="6DE1E172" w14:textId="2E6290CE" w:rsidR="000C490B" w:rsidRDefault="00002CAA">
      <w:r>
        <w:rPr>
          <w:b/>
          <w:i/>
        </w:rPr>
        <w:t xml:space="preserve">Quality and brand: </w:t>
      </w:r>
      <w:r>
        <w:t xml:space="preserve">M&amp;S utilises their product quality and strong brand reputation </w:t>
      </w:r>
      <w:r>
        <w:t xml:space="preserve">to create a loyal customer base. According to </w:t>
      </w:r>
      <w:r>
        <w:rPr>
          <w:highlight w:val="white"/>
        </w:rPr>
        <w:t>ETail (2019), t</w:t>
      </w:r>
      <w:r>
        <w:t xml:space="preserve">he company is committed to product quality control to ensure consistent product excellence. It has allowed them to reinforce customer trust and brand loyalty. </w:t>
      </w:r>
    </w:p>
    <w:p w14:paraId="0D92B4F3" w14:textId="77777777" w:rsidR="000C490B" w:rsidRDefault="00002CAA">
      <w:r>
        <w:rPr>
          <w:b/>
          <w:i/>
        </w:rPr>
        <w:t xml:space="preserve">Diverse product portfolio: </w:t>
      </w:r>
      <w:r>
        <w:t xml:space="preserve">A diverse product portfolio has allowed the company to fulfil customer needs considering their preference. According to </w:t>
      </w:r>
      <w:r>
        <w:rPr>
          <w:highlight w:val="white"/>
        </w:rPr>
        <w:t>ETail (2019), t</w:t>
      </w:r>
      <w:r>
        <w:t xml:space="preserve">he company is voted as one of the most preferable brands in the UK in a 2022 survey. Their brand association and specific product </w:t>
      </w:r>
      <w:r>
        <w:lastRenderedPageBreak/>
        <w:t>mix are quite difficult for their competitors to imitate. Additionally, their efficient supply chain management has helped them to manage this diverse product portfolio.</w:t>
      </w:r>
    </w:p>
    <w:p w14:paraId="50347C5C" w14:textId="444AB733" w:rsidR="000C490B" w:rsidRDefault="00002CAA">
      <w:r>
        <w:rPr>
          <w:b/>
          <w:i/>
        </w:rPr>
        <w:t xml:space="preserve">Financial strength: </w:t>
      </w:r>
      <w:r>
        <w:t xml:space="preserve">Marks and Spencer </w:t>
      </w:r>
      <w:r w:rsidR="00ED002C">
        <w:t>have</w:t>
      </w:r>
      <w:r>
        <w:t xml:space="preserve"> a strong financial position that fuels their investment in strategic expansion and innovation. These financial resources also allow them to pursue growth opportunities like new product development and international expansion. According to </w:t>
      </w:r>
      <w:r>
        <w:rPr>
          <w:highlight w:val="white"/>
        </w:rPr>
        <w:t>Retail Insight Network (2024), t</w:t>
      </w:r>
      <w:r>
        <w:t xml:space="preserve">he evidence could be seen from their introduction of vegan food options. </w:t>
      </w:r>
    </w:p>
    <w:p w14:paraId="0893A41A" w14:textId="45DC7427" w:rsidR="000C490B" w:rsidRDefault="00002CAA">
      <w:r>
        <w:rPr>
          <w:b/>
          <w:i/>
        </w:rPr>
        <w:t xml:space="preserve">Supply chain expertise: </w:t>
      </w:r>
      <w:r>
        <w:t xml:space="preserve">The supply chain network of the company is valuable but is not unique. M&amp;S has continuously invested in efficiency and innovation to maintain its competitive edge. They have also explored sustainable sourcing practices or implementing technological advancements to ensure the proper flow of products and streamline logistics. Marks and Spencer strictly </w:t>
      </w:r>
      <w:r w:rsidR="00DD468F">
        <w:t>upholds</w:t>
      </w:r>
      <w:r>
        <w:t xml:space="preserve"> product quality measures throughout their supply chain. This has allowed them to ensure customer satisfaction and consistent product excellence. According to </w:t>
      </w:r>
      <w:r>
        <w:rPr>
          <w:highlight w:val="white"/>
        </w:rPr>
        <w:t xml:space="preserve">Retail Insight Network (2024), </w:t>
      </w:r>
      <w:r>
        <w:t>it is properly aligned with its business strategy of maintaining a premium brand image.</w:t>
      </w:r>
    </w:p>
    <w:p w14:paraId="230B2249" w14:textId="51E0E23E" w:rsidR="000C490B" w:rsidRDefault="00002CAA">
      <w:r>
        <w:rPr>
          <w:b/>
          <w:i/>
        </w:rPr>
        <w:t xml:space="preserve">International expansion: </w:t>
      </w:r>
      <w:r>
        <w:t xml:space="preserve">M&amp;S has effectively addressed a new customer segment in a new market through </w:t>
      </w:r>
      <w:r w:rsidR="00ED002C">
        <w:t>its</w:t>
      </w:r>
      <w:r>
        <w:t xml:space="preserve"> brand recognition. It could be understood through their sales growth. Similarly, not all retailers could have a strong international presence like M&amp;S. </w:t>
      </w:r>
      <w:r w:rsidR="00ED002C">
        <w:t>However, the</w:t>
      </w:r>
      <w:r>
        <w:t xml:space="preserve"> company needs to consider cultural sensitivity more and implement efficient logistics to manage its international operations more effectively. </w:t>
      </w:r>
    </w:p>
    <w:p w14:paraId="7D2EFDC4" w14:textId="77777777" w:rsidR="000C490B" w:rsidRDefault="00002CAA">
      <w:r>
        <w:rPr>
          <w:b/>
          <w:i/>
        </w:rPr>
        <w:t xml:space="preserve">Strong E-Commerce Platform: </w:t>
      </w:r>
      <w:r>
        <w:t xml:space="preserve">A strong E-Commerce platform has allowed Marks and Spencer to create a distinct brand image in the online shopping market. According to </w:t>
      </w:r>
      <w:r>
        <w:rPr>
          <w:highlight w:val="white"/>
        </w:rPr>
        <w:t xml:space="preserve">Retail Insight Network (2024), </w:t>
      </w:r>
      <w:r>
        <w:t xml:space="preserve">it also provides a convenient shopping experience to its customers through its user-friendly and well-developed platform features like click-and-collect and loyalty programs. </w:t>
      </w:r>
    </w:p>
    <w:p w14:paraId="0ECA51B3" w14:textId="77777777" w:rsidR="000C490B" w:rsidRDefault="00002CAA">
      <w:pPr>
        <w:pStyle w:val="Heading1"/>
      </w:pPr>
      <w:bookmarkStart w:id="12" w:name="_uq2zez8fmwka" w:colFirst="0" w:colLast="0"/>
      <w:bookmarkStart w:id="13" w:name="_Toc172222646"/>
      <w:bookmarkEnd w:id="12"/>
      <w:r>
        <w:lastRenderedPageBreak/>
        <w:t>4. Measuring the success of the company while implementing corporate and business strategies to create competitive advantage</w:t>
      </w:r>
      <w:bookmarkEnd w:id="13"/>
      <w:r>
        <w:t xml:space="preserve"> </w:t>
      </w:r>
    </w:p>
    <w:p w14:paraId="02ACFF7F" w14:textId="77777777" w:rsidR="000C490B" w:rsidRDefault="00002CAA">
      <w:r>
        <w:rPr>
          <w:b/>
          <w:i/>
        </w:rPr>
        <w:t>Focusing on customer service and quality:</w:t>
      </w:r>
      <w:r>
        <w:t xml:space="preserve"> M&amp;S has always featured well in customer satisfaction polls for product quality. According to </w:t>
      </w:r>
      <w:r>
        <w:rPr>
          <w:highlight w:val="white"/>
        </w:rPr>
        <w:t>‌Statista (2023), t</w:t>
      </w:r>
      <w:r>
        <w:t xml:space="preserve">he company has achieved 4.2 out of 5 stars for the customer product quality index on a user review platform. Greater emphasis on product quality has allowed the company to create a loyal customer base compared to the other budget retailers. According to </w:t>
      </w:r>
      <w:r>
        <w:rPr>
          <w:highlight w:val="white"/>
        </w:rPr>
        <w:t>Macrotrends (2024), a</w:t>
      </w:r>
      <w:r>
        <w:t>nother retailer from the UK that focuses on quality is John Lewis Partnership which got a customer satisfaction index of 81</w:t>
      </w:r>
      <w:r>
        <w:t>% in 2023. Marks and Spencer received five stars for the quality of their fresh, own-label products and customer service in 2024 indicating their success.</w:t>
      </w:r>
    </w:p>
    <w:p w14:paraId="41D258D8" w14:textId="179E3FED" w:rsidR="000C490B" w:rsidRDefault="00002CAA">
      <w:r>
        <w:rPr>
          <w:b/>
          <w:i/>
        </w:rPr>
        <w:t xml:space="preserve">Product development and innovation: </w:t>
      </w:r>
      <w:r>
        <w:t xml:space="preserve">This strategy entails the development of innovative products and services to meet the ever-growing customer needs. Another evidence is that M&amp;S has added vegan and vegetarian products to their menu to show their flexibility to adapt to the prevailing trends in the market. Nonetheless, M&amp;S is enjoying a shorter innovation cycle than some competitors. Another UK retailer Tesco entered the plant-based market in 2019 with its </w:t>
      </w:r>
      <w:r>
        <w:t xml:space="preserve">brand, called 'Plant-Based by Tesco'. According to </w:t>
      </w:r>
      <w:r>
        <w:rPr>
          <w:highlight w:val="white"/>
        </w:rPr>
        <w:t xml:space="preserve">Macrotrends (2024), </w:t>
      </w:r>
      <w:r>
        <w:t>M&amp;S has increased its food sales by 8.7% indicating greater success in product innovation.</w:t>
      </w:r>
    </w:p>
    <w:p w14:paraId="3DA728AB" w14:textId="77777777" w:rsidR="000C490B" w:rsidRDefault="00002CAA">
      <w:r>
        <w:rPr>
          <w:b/>
          <w:i/>
        </w:rPr>
        <w:t xml:space="preserve">Omnichannel retail strategy: </w:t>
      </w:r>
      <w:r>
        <w:t xml:space="preserve">According to </w:t>
      </w:r>
      <w:r>
        <w:rPr>
          <w:highlight w:val="white"/>
        </w:rPr>
        <w:t xml:space="preserve">Macrotrends (2024), </w:t>
      </w:r>
      <w:r>
        <w:t xml:space="preserve">M&amp;S online sales for the year rose by 11.5% in 2022 suggesting the effectiveness of the omnichannel strategy. According to </w:t>
      </w:r>
      <w:r>
        <w:rPr>
          <w:highlight w:val="white"/>
        </w:rPr>
        <w:t>‌Statista (2023), i</w:t>
      </w:r>
      <w:r>
        <w:t>t demonstrates a positive omnichannel strategy but Next Plc has observed 23% sales growth in 2022. It indicates the opportunity for more development for Marks and Spencer by optimising their online presence and further growth. They could analyse the strategy undertaken by Next Plc to get benefits like growing online sales.</w:t>
      </w:r>
    </w:p>
    <w:p w14:paraId="50CFFC91" w14:textId="77777777" w:rsidR="000C490B" w:rsidRDefault="00002CAA">
      <w:pPr>
        <w:pStyle w:val="Heading1"/>
      </w:pPr>
      <w:bookmarkStart w:id="14" w:name="_gr9xr2hxg0k5" w:colFirst="0" w:colLast="0"/>
      <w:bookmarkStart w:id="15" w:name="_Toc172222647"/>
      <w:bookmarkEnd w:id="14"/>
      <w:r>
        <w:lastRenderedPageBreak/>
        <w:t>5. Evaluating how Marks and Spencer tried to become more competitive considering environment and sustainability</w:t>
      </w:r>
      <w:bookmarkEnd w:id="15"/>
    </w:p>
    <w:p w14:paraId="56191559" w14:textId="2D072E22" w:rsidR="000C490B" w:rsidRDefault="00002CAA">
      <w:r>
        <w:t xml:space="preserve">M&amp;S acknowledges the increasing industry-wide significance of sustainability. They have adopted several measures </w:t>
      </w:r>
      <w:r>
        <w:t>to reduce the effects on the ecosystem and gain ground in a market in which ethical policies are more important.</w:t>
      </w:r>
    </w:p>
    <w:p w14:paraId="1B54ECE6" w14:textId="77777777" w:rsidR="000C490B" w:rsidRDefault="00002CAA">
      <w:r>
        <w:rPr>
          <w:b/>
          <w:i/>
        </w:rPr>
        <w:t>Plan A:</w:t>
      </w:r>
      <w:r>
        <w:t xml:space="preserve"> M&amp;S has an overarching objective as its strategic, long-term commitment to sustainable business, which targets sending zero waste to landfills, reducing carbon emissions, sourcing responsibly, using less water, and helping the shoppers to live greener. According to </w:t>
      </w:r>
      <w:r>
        <w:rPr>
          <w:highlight w:val="white"/>
        </w:rPr>
        <w:t>Marks &amp; Spencer (2024), t</w:t>
      </w:r>
      <w:r>
        <w:t xml:space="preserve">his plan was launched in 2007 focusing on these 5 areas through their sustainability strategy. The sustainability considerations represent M&amp;S as a concerned and progressive company. It forms a positive impression about </w:t>
      </w:r>
      <w:r>
        <w:t xml:space="preserve">the company’s image resulting in higher customer satisfaction and word-of-mouth promotion. The company ranked second place among other leading UK home improvement retailers and department stores in a 2023 survey indicating their popularity. </w:t>
      </w:r>
    </w:p>
    <w:p w14:paraId="2410E6CF" w14:textId="0D101B55" w:rsidR="000C490B" w:rsidRDefault="00002CAA">
      <w:r>
        <w:rPr>
          <w:b/>
          <w:i/>
        </w:rPr>
        <w:t>Sustainable Sourcing:</w:t>
      </w:r>
      <w:r>
        <w:t xml:space="preserve"> The following are the different approaches adopted by M&amp;S on responsible sourcing. According to </w:t>
      </w:r>
      <w:r>
        <w:rPr>
          <w:highlight w:val="white"/>
        </w:rPr>
        <w:t>Marks &amp; Spencer (2024), t</w:t>
      </w:r>
      <w:r>
        <w:t xml:space="preserve">hey are focusing on souring </w:t>
      </w:r>
      <w:r w:rsidR="00DD468F">
        <w:t>all</w:t>
      </w:r>
      <w:r>
        <w:t xml:space="preserve"> their cotton sustainably by the year 2025. They also sell many RSPCA Assured products, and they pay a greater share of the </w:t>
      </w:r>
      <w:r w:rsidR="00ED002C">
        <w:t>fair-trade</w:t>
      </w:r>
      <w:r>
        <w:t xml:space="preserve"> premium on tea and coffee than any other store in the United Kingdom. Approximately, 83% of the global consumers are willing to pay more for sustainable brands highlighting the preference of the consumers for sustainable practices </w:t>
      </w:r>
      <w:r>
        <w:rPr>
          <w:highlight w:val="white"/>
        </w:rPr>
        <w:t>(Marks &amp; Spencer, 2024)</w:t>
      </w:r>
      <w:r>
        <w:t>. Young consumers are more concerned about sustainability efforts made by a company product while purchasing. Therefore, Ma</w:t>
      </w:r>
      <w:r>
        <w:t xml:space="preserve">rks and Spencer </w:t>
      </w:r>
      <w:r w:rsidR="00ED002C">
        <w:t>have</w:t>
      </w:r>
      <w:r>
        <w:t xml:space="preserve"> taken active steps to showcase their environmental and ethical responsibility. According to </w:t>
      </w:r>
      <w:r>
        <w:rPr>
          <w:highlight w:val="white"/>
        </w:rPr>
        <w:t>Marks &amp; Spencer (2024), a</w:t>
      </w:r>
      <w:r>
        <w:t xml:space="preserve">pproximately </w:t>
      </w:r>
      <w:r>
        <w:lastRenderedPageBreak/>
        <w:t xml:space="preserve">18% of UK consumers regularly buy food and other products from the company for their daily use. </w:t>
      </w:r>
    </w:p>
    <w:p w14:paraId="37734FF8" w14:textId="779FB9AC" w:rsidR="000C490B" w:rsidRDefault="00002CAA">
      <w:r>
        <w:rPr>
          <w:b/>
          <w:i/>
        </w:rPr>
        <w:t xml:space="preserve">Reducing Waste: </w:t>
      </w:r>
      <w:r>
        <w:t xml:space="preserve">M&amp;S is offering 'perfectly imperfect' fruits and vegetables, which are slightly cosmetic but undeniably edible at a lower price. M&amp;S ensured a whopping 99% of its waste was not dumped into the landfill sites in 20222-23 </w:t>
      </w:r>
      <w:r>
        <w:rPr>
          <w:highlight w:val="white"/>
        </w:rPr>
        <w:t>(Marks &amp; Spencer, 2024)</w:t>
      </w:r>
      <w:r>
        <w:t xml:space="preserve">. According to </w:t>
      </w:r>
      <w:r>
        <w:rPr>
          <w:highlight w:val="white"/>
        </w:rPr>
        <w:t xml:space="preserve">Marks &amp; Spencer (2024), </w:t>
      </w:r>
      <w:r>
        <w:t xml:space="preserve">M&amp;S has indicated that in the previous year, their Scope 1 and 2 emissions common to their stores and logistics network </w:t>
      </w:r>
      <w:r w:rsidR="00DD468F">
        <w:t>wer</w:t>
      </w:r>
      <w:r>
        <w:t xml:space="preserve">e </w:t>
      </w:r>
      <w:r>
        <w:t>reduced by 3%. This concrete finding shows that they have made strides in achieving their environmental goals. Thus, the company has enhanced their sustainability profile.</w:t>
      </w:r>
    </w:p>
    <w:p w14:paraId="5DCF9C7B" w14:textId="77777777" w:rsidR="000C490B" w:rsidRDefault="00002CAA">
      <w:pPr>
        <w:pStyle w:val="Heading1"/>
      </w:pPr>
      <w:bookmarkStart w:id="16" w:name="_q98oxfvgzp9p" w:colFirst="0" w:colLast="0"/>
      <w:bookmarkStart w:id="17" w:name="_Toc172222648"/>
      <w:bookmarkEnd w:id="16"/>
      <w:r>
        <w:t>6. Evaluating available strategic direction for the company along with recommendations to develop a competitive advantage</w:t>
      </w:r>
      <w:bookmarkEnd w:id="17"/>
      <w:r>
        <w:t xml:space="preserve"> </w:t>
      </w:r>
    </w:p>
    <w:p w14:paraId="00B30E27" w14:textId="5CBE5BB6" w:rsidR="000C490B" w:rsidRDefault="00ED002C">
      <w:pPr>
        <w:pStyle w:val="Heading2"/>
      </w:pPr>
      <w:bookmarkStart w:id="18" w:name="_rvno9xv12njr" w:colFirst="0" w:colLast="0"/>
      <w:bookmarkStart w:id="19" w:name="_Toc172222649"/>
      <w:bookmarkEnd w:id="18"/>
      <w:r>
        <w:t>6.1 Available strategies</w:t>
      </w:r>
      <w:bookmarkEnd w:id="19"/>
      <w:r>
        <w:t xml:space="preserve"> </w:t>
      </w:r>
    </w:p>
    <w:p w14:paraId="70329E1F" w14:textId="77777777" w:rsidR="000C490B" w:rsidRDefault="00002CAA">
      <w:r>
        <w:rPr>
          <w:b/>
          <w:i/>
        </w:rPr>
        <w:t xml:space="preserve">Cost leadership strategy: </w:t>
      </w:r>
      <w:r>
        <w:t xml:space="preserve">Marks and Spencer could utilise their existing large store network along with an established supply chain to negotiate lower prices with suppliers </w:t>
      </w:r>
      <w:r>
        <w:rPr>
          <w:highlight w:val="white"/>
        </w:rPr>
        <w:t>(Rothaermel, 2019)</w:t>
      </w:r>
      <w:r>
        <w:t>. As per some customer surveys, the products of the company are a little expensive, therefore, reducing the product cost could make them a cost leader. As an example, the budget retailer, Primark also achieved a significant market share with their focus on low prices. The company is required to make significant investments in streamlining operat</w:t>
      </w:r>
      <w:r>
        <w:t>ions and automation Technology to achieve cost leadership. It might include the possibility of brand dilution if cost-cutting measures lead to compromise with the product quality.</w:t>
      </w:r>
    </w:p>
    <w:p w14:paraId="60E8EEB1" w14:textId="77777777" w:rsidR="000C490B" w:rsidRDefault="00002CAA">
      <w:r>
        <w:rPr>
          <w:b/>
          <w:i/>
        </w:rPr>
        <w:t xml:space="preserve">Differentiation strategy: </w:t>
      </w:r>
      <w:r>
        <w:t xml:space="preserve">The company could further differentiate itself through excellent customer service, unique product offerings and their emphasis on sustainable practices </w:t>
      </w:r>
      <w:r>
        <w:rPr>
          <w:highlight w:val="white"/>
        </w:rPr>
        <w:t>(Marks &amp; Spencer, 2024)</w:t>
      </w:r>
      <w:r>
        <w:t xml:space="preserve">. However, differentiation will require continuous investment and innovation to </w:t>
      </w:r>
      <w:r>
        <w:lastRenderedPageBreak/>
        <w:t>build a positive brand image. As an example, the John Lewis Partnership offers a similar value proposition through customer service and quality. Therefore, M&amp;S could redefine their differentiation strategy to consider available options. They could offer a p</w:t>
      </w:r>
      <w:r>
        <w:t xml:space="preserve">remium price point to resonate with the target market.  </w:t>
      </w:r>
    </w:p>
    <w:p w14:paraId="6319E32D" w14:textId="2E795C9B" w:rsidR="000C490B" w:rsidRDefault="00002CAA">
      <w:r>
        <w:rPr>
          <w:b/>
          <w:i/>
        </w:rPr>
        <w:t xml:space="preserve">Cost focus strategy: </w:t>
      </w:r>
      <w:r>
        <w:t xml:space="preserve">The company could target a specific customer segment and offer them a compelling value proposition by focusing on cost-effectiveness within that </w:t>
      </w:r>
      <w:r w:rsidR="00DD468F">
        <w:t>segment</w:t>
      </w:r>
      <w:r>
        <w:t xml:space="preserve">. Targeting a specific customer segment could limit its </w:t>
      </w:r>
      <w:r w:rsidR="00DD468F">
        <w:t>growth potential</w:t>
      </w:r>
      <w:r>
        <w:t xml:space="preserve">, therefore, the company needs to define their target customer carefully </w:t>
      </w:r>
      <w:r>
        <w:rPr>
          <w:highlight w:val="white"/>
        </w:rPr>
        <w:t>(Marks &amp; Spencer, 2023)</w:t>
      </w:r>
      <w:r>
        <w:t>. As an example, the perfectly imperfect range of Marks and Spencer targeted budget-conscious customers who prioritise value over showcasing. It could properly resonate with their cost-focused approach but the company will be able to maintain its brand coherence while targeting a larger segment while expanding this approach.</w:t>
      </w:r>
    </w:p>
    <w:p w14:paraId="732D1E3F" w14:textId="77777777" w:rsidR="000C490B" w:rsidRDefault="00002CAA">
      <w:pPr>
        <w:pStyle w:val="Heading2"/>
      </w:pPr>
      <w:bookmarkStart w:id="20" w:name="_s9qa3vd1bsmv" w:colFirst="0" w:colLast="0"/>
      <w:bookmarkStart w:id="21" w:name="_Toc172222650"/>
      <w:bookmarkEnd w:id="20"/>
      <w:r>
        <w:t>6.2 Recommendations</w:t>
      </w:r>
      <w:bookmarkEnd w:id="21"/>
    </w:p>
    <w:p w14:paraId="24EE3C1E" w14:textId="77777777" w:rsidR="000C490B" w:rsidRDefault="00002CAA">
      <w:r>
        <w:rPr>
          <w:b/>
          <w:i/>
        </w:rPr>
        <w:t xml:space="preserve">Deepen Transparency and Traceability: </w:t>
      </w:r>
      <w:r>
        <w:t>M&amp;S could establish a sound program to monitor the environmental cost of products and the production process. This could entail selecting suppliers with a similar philosophy to M&amp;S on sustainability and ensuring the identification of sustainable packaging indicators. Transparency fosters trust with green consumers and M&amp;S could emphasise more on their responsible sourcing and sustainability policy.</w:t>
      </w:r>
    </w:p>
    <w:p w14:paraId="62850DA8" w14:textId="77777777" w:rsidR="000C490B" w:rsidRDefault="00002CAA">
      <w:r>
        <w:rPr>
          <w:b/>
          <w:i/>
        </w:rPr>
        <w:t xml:space="preserve">Circular Economy Initiatives: </w:t>
      </w:r>
      <w:r>
        <w:t xml:space="preserve">They could consider possibilities of product take-back programs, product repair, and refurbishment </w:t>
      </w:r>
      <w:r>
        <w:rPr>
          <w:highlight w:val="white"/>
        </w:rPr>
        <w:t>(White, 2017)</w:t>
      </w:r>
      <w:r>
        <w:t>. This might entail partnerships with textile recycling firms or providing clothing repair services within stores. M&amp;S can prove its approach to sustainability and appeal to more clients by increasing product life cycles and reducing wastage.</w:t>
      </w:r>
    </w:p>
    <w:p w14:paraId="2569E02B" w14:textId="77777777" w:rsidR="000C490B" w:rsidRDefault="00002CAA">
      <w:r>
        <w:rPr>
          <w:b/>
          <w:i/>
        </w:rPr>
        <w:lastRenderedPageBreak/>
        <w:t xml:space="preserve">Sustainable Packaging Solutions: </w:t>
      </w:r>
      <w:r>
        <w:t xml:space="preserve">M&amp;S could also create new and sustainable packaging strategies. This could include employing the use of recycled products, packaging products that are biodegradable or using no packaging at all. Eco-friendly packaging will help to reduce M&amp;S’s environmental impact and appeal to customers preferring sustainable products. </w:t>
      </w:r>
    </w:p>
    <w:p w14:paraId="69C987F1" w14:textId="77777777" w:rsidR="000C490B" w:rsidRDefault="00002CAA">
      <w:pPr>
        <w:pStyle w:val="Heading1"/>
      </w:pPr>
      <w:bookmarkStart w:id="22" w:name="_3jwo0u6requl" w:colFirst="0" w:colLast="0"/>
      <w:bookmarkStart w:id="23" w:name="_Toc172222651"/>
      <w:bookmarkEnd w:id="22"/>
      <w:r>
        <w:t>7. Conclusion</w:t>
      </w:r>
      <w:bookmarkEnd w:id="23"/>
      <w:r>
        <w:t xml:space="preserve"> </w:t>
      </w:r>
    </w:p>
    <w:p w14:paraId="73711CD6" w14:textId="77777777" w:rsidR="000C490B" w:rsidRDefault="00002CAA">
      <w:r>
        <w:t>The corporate and business strategy of Marks and Spencer is providing quality products to the customers and providing great customer service. They are trying to focus on product innovation by establishing new products. M&amp;S has a strong international presence as well. All these factors have allowed the company to enjoy a competitive advantage over their competitors. These advantages could be demonstrated through their sales growth and increased number of customers in their home country. However, they could f</w:t>
      </w:r>
      <w:r>
        <w:t xml:space="preserve">ocus on the available strategic directions to achieve a more competitive advantage. </w:t>
      </w:r>
      <w:r>
        <w:br w:type="page"/>
      </w:r>
    </w:p>
    <w:p w14:paraId="556C3A59" w14:textId="77777777" w:rsidR="000C490B" w:rsidRDefault="00002CAA">
      <w:pPr>
        <w:pStyle w:val="Heading1"/>
      </w:pPr>
      <w:bookmarkStart w:id="24" w:name="_y0ketxiq51x8" w:colFirst="0" w:colLast="0"/>
      <w:bookmarkStart w:id="25" w:name="_Toc172222652"/>
      <w:bookmarkEnd w:id="24"/>
      <w:r>
        <w:lastRenderedPageBreak/>
        <w:t>References</w:t>
      </w:r>
      <w:bookmarkEnd w:id="25"/>
      <w:r>
        <w:t xml:space="preserve"> </w:t>
      </w:r>
    </w:p>
    <w:p w14:paraId="67E93B67" w14:textId="77777777" w:rsidR="00ED002C" w:rsidRDefault="00ED002C">
      <w:pPr>
        <w:rPr>
          <w:highlight w:val="white"/>
        </w:rPr>
      </w:pPr>
      <w:r>
        <w:rPr>
          <w:highlight w:val="white"/>
        </w:rPr>
        <w:t xml:space="preserve">ETail, (2019). </w:t>
      </w:r>
      <w:r>
        <w:rPr>
          <w:i/>
          <w:highlight w:val="white"/>
        </w:rPr>
        <w:t>How Marks &amp; Spencer Is Using Instagram Strategy to Attract Millennials</w:t>
      </w:r>
      <w:r>
        <w:rPr>
          <w:highlight w:val="white"/>
        </w:rPr>
        <w:t xml:space="preserve">. Available at: </w:t>
      </w:r>
      <w:hyperlink r:id="rId10" w:anchor=":~:text=However%2C%20M%26S%20is%20now%20looking,which%20to%20reach%20these%20demographics">
        <w:r>
          <w:rPr>
            <w:color w:val="1155CC"/>
            <w:highlight w:val="white"/>
            <w:u w:val="single"/>
          </w:rPr>
          <w:t>https://etaileurope.wbresearch.com/blog/marks-spencer-instagram-photo-search-strategy-attract-younger-audience#:~:text=However%2C%20M%26S%20is%20now%20looking,which%20to%20reach%20these%20demographics</w:t>
        </w:r>
      </w:hyperlink>
      <w:r>
        <w:rPr>
          <w:highlight w:val="white"/>
        </w:rPr>
        <w:t>. [Accessed 18 July 2024]</w:t>
      </w:r>
    </w:p>
    <w:p w14:paraId="7998BCC0" w14:textId="77777777" w:rsidR="00ED002C" w:rsidRDefault="00ED002C">
      <w:pPr>
        <w:rPr>
          <w:highlight w:val="white"/>
        </w:rPr>
      </w:pPr>
      <w:r>
        <w:rPr>
          <w:highlight w:val="white"/>
        </w:rPr>
        <w:t xml:space="preserve">‌M&amp;S Bank, (2024). </w:t>
      </w:r>
      <w:r>
        <w:rPr>
          <w:i/>
          <w:highlight w:val="white"/>
        </w:rPr>
        <w:t xml:space="preserve">M&amp;S Credit Card Rewards | Collect Points </w:t>
      </w:r>
      <w:proofErr w:type="gramStart"/>
      <w:r>
        <w:rPr>
          <w:i/>
          <w:highlight w:val="white"/>
        </w:rPr>
        <w:t>As</w:t>
      </w:r>
      <w:proofErr w:type="gramEnd"/>
      <w:r>
        <w:rPr>
          <w:i/>
          <w:highlight w:val="white"/>
        </w:rPr>
        <w:t xml:space="preserve"> You Shop | M&amp;S Bank</w:t>
      </w:r>
      <w:r>
        <w:rPr>
          <w:highlight w:val="white"/>
        </w:rPr>
        <w:t xml:space="preserve">. Available at: </w:t>
      </w:r>
      <w:hyperlink r:id="rId11" w:anchor=":~:text=With%20an%20M%26S%20Credit%20Card,Rewards%20points%20you%20earn%20already">
        <w:r>
          <w:rPr>
            <w:color w:val="1155CC"/>
            <w:highlight w:val="white"/>
            <w:u w:val="single"/>
          </w:rPr>
          <w:t>https://bank.marksandspencer.com/credit-card/rewards/#:~:text=With%20an%20M%26S%20Credit%20Card,Rewards%20points%20you%20earn%20already</w:t>
        </w:r>
      </w:hyperlink>
      <w:r>
        <w:rPr>
          <w:highlight w:val="white"/>
        </w:rPr>
        <w:t>! [Accessed 18 July 2024]</w:t>
      </w:r>
    </w:p>
    <w:p w14:paraId="738E05E3" w14:textId="77777777" w:rsidR="00ED002C" w:rsidRDefault="00ED002C">
      <w:pPr>
        <w:rPr>
          <w:highlight w:val="white"/>
        </w:rPr>
      </w:pPr>
      <w:r>
        <w:rPr>
          <w:highlight w:val="white"/>
        </w:rPr>
        <w:t xml:space="preserve">Macrotrends, (2024). </w:t>
      </w:r>
      <w:r>
        <w:rPr>
          <w:i/>
          <w:highlight w:val="white"/>
        </w:rPr>
        <w:t>Marks And Spencer Group Financial Statements 2009-2024</w:t>
      </w:r>
      <w:r>
        <w:rPr>
          <w:highlight w:val="white"/>
        </w:rPr>
        <w:t xml:space="preserve">. Available at: </w:t>
      </w:r>
      <w:hyperlink r:id="rId12">
        <w:r>
          <w:rPr>
            <w:color w:val="1155CC"/>
            <w:highlight w:val="white"/>
            <w:u w:val="single"/>
          </w:rPr>
          <w:t>https://www.macrotrends.net/stocks/charts/MAKSY/marks-and-spencer-group/financial-statements</w:t>
        </w:r>
      </w:hyperlink>
      <w:r>
        <w:rPr>
          <w:highlight w:val="white"/>
        </w:rPr>
        <w:t xml:space="preserve"> [Accessed 18 July 2024]</w:t>
      </w:r>
    </w:p>
    <w:p w14:paraId="2A84C449" w14:textId="77777777" w:rsidR="00ED002C" w:rsidRDefault="00ED002C">
      <w:pPr>
        <w:rPr>
          <w:highlight w:val="white"/>
        </w:rPr>
      </w:pPr>
      <w:r>
        <w:rPr>
          <w:highlight w:val="white"/>
        </w:rPr>
        <w:t xml:space="preserve">‌Marks &amp; Spencer, (2021). </w:t>
      </w:r>
      <w:r>
        <w:rPr>
          <w:i/>
          <w:highlight w:val="white"/>
        </w:rPr>
        <w:t>M&amp;S EXPANDS INTERNATIONAL ONLINE BUSINESS TO OVER 100 MARKETS</w:t>
      </w:r>
      <w:r>
        <w:rPr>
          <w:highlight w:val="white"/>
        </w:rPr>
        <w:t xml:space="preserve">. Available at: </w:t>
      </w:r>
      <w:hyperlink r:id="rId13">
        <w:r>
          <w:rPr>
            <w:color w:val="1155CC"/>
            <w:highlight w:val="white"/>
            <w:u w:val="single"/>
          </w:rPr>
          <w:t>https://corporate.marksandspencer.com/media/press-releases/ms-expands-international-online-business-over-100-markets</w:t>
        </w:r>
      </w:hyperlink>
      <w:r>
        <w:rPr>
          <w:highlight w:val="white"/>
        </w:rPr>
        <w:t xml:space="preserve"> [Accessed 18 July 2024]</w:t>
      </w:r>
    </w:p>
    <w:p w14:paraId="426AF0DF" w14:textId="77777777" w:rsidR="00ED002C" w:rsidRDefault="00ED002C">
      <w:pPr>
        <w:rPr>
          <w:highlight w:val="white"/>
        </w:rPr>
      </w:pPr>
      <w:r>
        <w:rPr>
          <w:highlight w:val="white"/>
        </w:rPr>
        <w:t xml:space="preserve">‌Marks &amp; Spencer, (2024). </w:t>
      </w:r>
      <w:r>
        <w:rPr>
          <w:i/>
          <w:highlight w:val="white"/>
        </w:rPr>
        <w:t>Marks and Spencer Group Plc Full Year Results for 52 Weeks Ended 30 March 2024</w:t>
      </w:r>
      <w:r>
        <w:rPr>
          <w:highlight w:val="white"/>
        </w:rPr>
        <w:t xml:space="preserve">. Available at: </w:t>
      </w:r>
      <w:hyperlink r:id="rId14">
        <w:r>
          <w:rPr>
            <w:color w:val="1155CC"/>
            <w:highlight w:val="white"/>
            <w:u w:val="single"/>
          </w:rPr>
          <w:t>https://corporate.marksandspencer.com/media/press-releases/marks-and-spencer-group-plc-full-year-results-52-weeks-ended-30-march-2024</w:t>
        </w:r>
      </w:hyperlink>
      <w:r>
        <w:rPr>
          <w:highlight w:val="white"/>
        </w:rPr>
        <w:t xml:space="preserve"> [Accessed 18 July 2024]</w:t>
      </w:r>
    </w:p>
    <w:p w14:paraId="1BA77860" w14:textId="77777777" w:rsidR="00ED002C" w:rsidRDefault="00ED002C">
      <w:pPr>
        <w:rPr>
          <w:highlight w:val="white"/>
        </w:rPr>
      </w:pPr>
      <w:r>
        <w:rPr>
          <w:highlight w:val="white"/>
        </w:rPr>
        <w:t xml:space="preserve">Marks &amp; Spencer, (2024). </w:t>
      </w:r>
      <w:r>
        <w:rPr>
          <w:i/>
          <w:highlight w:val="white"/>
        </w:rPr>
        <w:t>Reports &amp; Quick Reads</w:t>
      </w:r>
      <w:r>
        <w:rPr>
          <w:highlight w:val="white"/>
        </w:rPr>
        <w:t xml:space="preserve">. Available at: </w:t>
      </w:r>
      <w:hyperlink r:id="rId15">
        <w:r>
          <w:rPr>
            <w:color w:val="1155CC"/>
            <w:highlight w:val="white"/>
            <w:u w:val="single"/>
          </w:rPr>
          <w:t>https://corporate.marksandspencer.com/sustainability/reports-quick-reads</w:t>
        </w:r>
      </w:hyperlink>
      <w:r>
        <w:rPr>
          <w:highlight w:val="white"/>
        </w:rPr>
        <w:t xml:space="preserve"> [Accessed 18 July 2024]</w:t>
      </w:r>
    </w:p>
    <w:p w14:paraId="02C1BACB" w14:textId="77777777" w:rsidR="00ED002C" w:rsidRDefault="00ED002C">
      <w:pPr>
        <w:rPr>
          <w:highlight w:val="white"/>
        </w:rPr>
      </w:pPr>
      <w:r>
        <w:rPr>
          <w:highlight w:val="white"/>
        </w:rPr>
        <w:lastRenderedPageBreak/>
        <w:t xml:space="preserve">Marks &amp; Spencer, (2024). </w:t>
      </w:r>
      <w:r>
        <w:rPr>
          <w:i/>
          <w:highlight w:val="white"/>
        </w:rPr>
        <w:t>Investors</w:t>
      </w:r>
      <w:r>
        <w:rPr>
          <w:highlight w:val="white"/>
        </w:rPr>
        <w:t xml:space="preserve">. Available at: </w:t>
      </w:r>
      <w:hyperlink r:id="rId16">
        <w:r>
          <w:rPr>
            <w:color w:val="1155CC"/>
            <w:highlight w:val="white"/>
            <w:u w:val="single"/>
          </w:rPr>
          <w:t>https://corporate.marksandspencer.com/investors</w:t>
        </w:r>
      </w:hyperlink>
      <w:r>
        <w:rPr>
          <w:highlight w:val="white"/>
        </w:rPr>
        <w:t xml:space="preserve"> [Accessed 18 July 2024]</w:t>
      </w:r>
    </w:p>
    <w:p w14:paraId="5D27AEE6" w14:textId="77777777" w:rsidR="00ED002C" w:rsidRDefault="00ED002C">
      <w:pPr>
        <w:rPr>
          <w:highlight w:val="white"/>
        </w:rPr>
      </w:pPr>
      <w:r>
        <w:rPr>
          <w:highlight w:val="white"/>
        </w:rPr>
        <w:t xml:space="preserve">‌Marks &amp; Spencer, (2023). </w:t>
      </w:r>
      <w:r>
        <w:rPr>
          <w:i/>
          <w:highlight w:val="white"/>
        </w:rPr>
        <w:t xml:space="preserve">Sustainability Report 2023. </w:t>
      </w:r>
      <w:r>
        <w:rPr>
          <w:highlight w:val="white"/>
        </w:rPr>
        <w:t xml:space="preserve">Available at: </w:t>
      </w:r>
      <w:hyperlink r:id="rId17">
        <w:r>
          <w:rPr>
            <w:color w:val="1155CC"/>
            <w:highlight w:val="white"/>
            <w:u w:val="single"/>
          </w:rPr>
          <w:t>https://corporate.marksandspencer.com/sites/marksandspencer/files/sustainability-report-2023.pdf</w:t>
        </w:r>
      </w:hyperlink>
      <w:r>
        <w:rPr>
          <w:highlight w:val="white"/>
        </w:rPr>
        <w:t xml:space="preserve"> [Accessed 18 July 2024]</w:t>
      </w:r>
    </w:p>
    <w:p w14:paraId="566D8D64" w14:textId="77777777" w:rsidR="00ED002C" w:rsidRDefault="00ED002C">
      <w:pPr>
        <w:rPr>
          <w:highlight w:val="white"/>
        </w:rPr>
      </w:pPr>
      <w:r>
        <w:rPr>
          <w:highlight w:val="white"/>
        </w:rPr>
        <w:t xml:space="preserve">Marks &amp; Spencer, (2023). </w:t>
      </w:r>
      <w:r>
        <w:rPr>
          <w:i/>
          <w:highlight w:val="white"/>
        </w:rPr>
        <w:t xml:space="preserve">Annual Report &amp; Financial Statements 2023. </w:t>
      </w:r>
      <w:r>
        <w:rPr>
          <w:highlight w:val="white"/>
        </w:rPr>
        <w:t xml:space="preserve">Available at: </w:t>
      </w:r>
      <w:hyperlink r:id="rId18">
        <w:r>
          <w:rPr>
            <w:color w:val="1155CC"/>
            <w:highlight w:val="white"/>
            <w:u w:val="single"/>
          </w:rPr>
          <w:t>https://corporate.marksandspencer.com/sites/marksandspencer/files/2023-06/M%26S_2023_Annual_Report.pdf</w:t>
        </w:r>
      </w:hyperlink>
      <w:r>
        <w:rPr>
          <w:highlight w:val="white"/>
        </w:rPr>
        <w:t xml:space="preserve"> [Accessed 18 July 2024]</w:t>
      </w:r>
    </w:p>
    <w:p w14:paraId="43D60C05" w14:textId="77777777" w:rsidR="00ED002C" w:rsidRDefault="00ED002C">
      <w:pPr>
        <w:rPr>
          <w:highlight w:val="white"/>
        </w:rPr>
      </w:pPr>
      <w:r>
        <w:rPr>
          <w:highlight w:val="white"/>
        </w:rPr>
        <w:t xml:space="preserve">‌Retail Insight Network, (2024). </w:t>
      </w:r>
      <w:r>
        <w:rPr>
          <w:i/>
          <w:highlight w:val="white"/>
        </w:rPr>
        <w:t>M&amp;S leads Which? annual supermarket satisfaction survey</w:t>
      </w:r>
      <w:r>
        <w:rPr>
          <w:highlight w:val="white"/>
        </w:rPr>
        <w:t xml:space="preserve">. Available at: </w:t>
      </w:r>
      <w:hyperlink r:id="rId19">
        <w:r>
          <w:rPr>
            <w:color w:val="1155CC"/>
            <w:highlight w:val="white"/>
            <w:u w:val="single"/>
          </w:rPr>
          <w:t>https://www.retail-insight-network.com/news/ms-which-supermarket-survey/?cf-view</w:t>
        </w:r>
      </w:hyperlink>
      <w:r>
        <w:rPr>
          <w:highlight w:val="white"/>
        </w:rPr>
        <w:t xml:space="preserve"> [Accessed 18 July 2024]</w:t>
      </w:r>
    </w:p>
    <w:p w14:paraId="6ACDB790" w14:textId="77777777" w:rsidR="00ED002C" w:rsidRDefault="00ED002C">
      <w:r>
        <w:rPr>
          <w:highlight w:val="white"/>
        </w:rPr>
        <w:t xml:space="preserve">Rothaermel, F.T., (2019). </w:t>
      </w:r>
      <w:r>
        <w:rPr>
          <w:i/>
          <w:highlight w:val="white"/>
        </w:rPr>
        <w:t>Strategic management</w:t>
      </w:r>
      <w:r>
        <w:rPr>
          <w:highlight w:val="white"/>
        </w:rPr>
        <w:t>. McGraw-Hill</w:t>
      </w:r>
    </w:p>
    <w:p w14:paraId="32A0D53B" w14:textId="59F6C418" w:rsidR="00ED002C" w:rsidRPr="00ED002C" w:rsidRDefault="00ED002C">
      <w:r>
        <w:rPr>
          <w:highlight w:val="white"/>
        </w:rPr>
        <w:t xml:space="preserve">Statista, (2023). </w:t>
      </w:r>
      <w:r>
        <w:rPr>
          <w:i/>
          <w:highlight w:val="white"/>
        </w:rPr>
        <w:t>Marks &amp; Spencer Sparks no of members 2023</w:t>
      </w:r>
      <w:r>
        <w:rPr>
          <w:highlight w:val="white"/>
        </w:rPr>
        <w:t xml:space="preserve">. Available at: </w:t>
      </w:r>
      <w:hyperlink r:id="rId20">
        <w:r>
          <w:rPr>
            <w:color w:val="1155CC"/>
            <w:highlight w:val="white"/>
            <w:u w:val="single"/>
          </w:rPr>
          <w:t>https://www.statista.com/statistics/1400435/sparks-number-members/</w:t>
        </w:r>
      </w:hyperlink>
      <w:r>
        <w:rPr>
          <w:highlight w:val="white"/>
        </w:rPr>
        <w:t xml:space="preserve"> [Accessed 18 July 2024]</w:t>
      </w:r>
    </w:p>
    <w:p w14:paraId="5F20F6EC" w14:textId="77777777" w:rsidR="00ED002C" w:rsidRDefault="00ED002C">
      <w:pPr>
        <w:rPr>
          <w:highlight w:val="white"/>
        </w:rPr>
      </w:pPr>
      <w:r>
        <w:rPr>
          <w:highlight w:val="white"/>
        </w:rPr>
        <w:t xml:space="preserve">‌Statista, (2023). </w:t>
      </w:r>
      <w:r>
        <w:rPr>
          <w:i/>
          <w:highlight w:val="white"/>
        </w:rPr>
        <w:t>Topic: Marks and Spencer</w:t>
      </w:r>
      <w:r>
        <w:rPr>
          <w:highlight w:val="white"/>
        </w:rPr>
        <w:t xml:space="preserve">. Available at: </w:t>
      </w:r>
      <w:hyperlink r:id="rId21" w:anchor="statisticChapter">
        <w:r>
          <w:rPr>
            <w:color w:val="1155CC"/>
            <w:highlight w:val="white"/>
            <w:u w:val="single"/>
          </w:rPr>
          <w:t>https://www.statista.com/topics/3707/marks-and-spencer/#statisticChapter</w:t>
        </w:r>
      </w:hyperlink>
      <w:r>
        <w:rPr>
          <w:highlight w:val="white"/>
        </w:rPr>
        <w:t xml:space="preserve"> [Accessed 18 July 2024]</w:t>
      </w:r>
    </w:p>
    <w:p w14:paraId="0EADA84F" w14:textId="77777777" w:rsidR="00ED002C" w:rsidRDefault="00ED002C">
      <w:pPr>
        <w:rPr>
          <w:highlight w:val="white"/>
        </w:rPr>
      </w:pPr>
      <w:r>
        <w:rPr>
          <w:highlight w:val="white"/>
        </w:rPr>
        <w:t xml:space="preserve">Trading Economics, (2023). </w:t>
      </w:r>
      <w:r>
        <w:rPr>
          <w:i/>
          <w:highlight w:val="white"/>
        </w:rPr>
        <w:t>Marks &amp; Spencer-Operating Profit</w:t>
      </w:r>
      <w:r>
        <w:rPr>
          <w:highlight w:val="white"/>
        </w:rPr>
        <w:t xml:space="preserve">. Available at: </w:t>
      </w:r>
      <w:hyperlink r:id="rId22">
        <w:r>
          <w:rPr>
            <w:color w:val="1155CC"/>
            <w:highlight w:val="white"/>
            <w:u w:val="single"/>
          </w:rPr>
          <w:t>https://tradingeconomics.com/mks:ln:operating-profit</w:t>
        </w:r>
      </w:hyperlink>
      <w:r>
        <w:rPr>
          <w:highlight w:val="white"/>
        </w:rPr>
        <w:t xml:space="preserve"> [Accessed 18 July 2024]</w:t>
      </w:r>
    </w:p>
    <w:p w14:paraId="371E99BE" w14:textId="7EDC325D" w:rsidR="00ED002C" w:rsidRDefault="00ED002C">
      <w:pPr>
        <w:rPr>
          <w:highlight w:val="white"/>
        </w:rPr>
      </w:pPr>
      <w:r>
        <w:rPr>
          <w:highlight w:val="white"/>
        </w:rPr>
        <w:t xml:space="preserve">White, C., (2017). </w:t>
      </w:r>
      <w:r>
        <w:rPr>
          <w:i/>
          <w:highlight w:val="white"/>
        </w:rPr>
        <w:t>Strategic management</w:t>
      </w:r>
      <w:r>
        <w:rPr>
          <w:highlight w:val="white"/>
        </w:rPr>
        <w:t>. Bloomsbury Publishing.</w:t>
      </w:r>
    </w:p>
    <w:p w14:paraId="2A8B7803" w14:textId="77777777" w:rsidR="00ED002C" w:rsidRDefault="00ED002C">
      <w:pPr>
        <w:rPr>
          <w:highlight w:val="white"/>
        </w:rPr>
      </w:pPr>
      <w:bookmarkStart w:id="26" w:name="_m7612j4iorww" w:colFirst="0" w:colLast="0"/>
      <w:bookmarkStart w:id="27" w:name="_Toc172222653"/>
      <w:bookmarkEnd w:id="26"/>
      <w:r>
        <w:rPr>
          <w:highlight w:val="white"/>
        </w:rPr>
        <w:br w:type="page"/>
      </w:r>
    </w:p>
    <w:p w14:paraId="5EA0C14F" w14:textId="486A2147" w:rsidR="000C490B" w:rsidRPr="00ED002C" w:rsidRDefault="00002CAA" w:rsidP="00ED002C">
      <w:pPr>
        <w:pStyle w:val="Heading1"/>
        <w:rPr>
          <w:highlight w:val="white"/>
        </w:rPr>
      </w:pPr>
      <w:r>
        <w:lastRenderedPageBreak/>
        <w:t>Appendices</w:t>
      </w:r>
      <w:bookmarkEnd w:id="27"/>
      <w:r>
        <w:t xml:space="preserve"> </w:t>
      </w:r>
    </w:p>
    <w:p w14:paraId="5824D794" w14:textId="77777777" w:rsidR="000C490B" w:rsidRDefault="00002CAA">
      <w:pPr>
        <w:pStyle w:val="Heading2"/>
      </w:pPr>
      <w:bookmarkStart w:id="28" w:name="_6ubg9zyjbkc8" w:colFirst="0" w:colLast="0"/>
      <w:bookmarkStart w:id="29" w:name="_Toc172222654"/>
      <w:bookmarkEnd w:id="28"/>
      <w:r>
        <w:t>Appendix 1: SWOT Analysis</w:t>
      </w:r>
      <w:bookmarkEnd w:id="2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02098" w14:paraId="202FC3D4" w14:textId="77777777">
        <w:tc>
          <w:tcPr>
            <w:tcW w:w="4680" w:type="dxa"/>
            <w:shd w:val="clear" w:color="auto" w:fill="auto"/>
            <w:tcMar>
              <w:top w:w="100" w:type="dxa"/>
              <w:left w:w="100" w:type="dxa"/>
              <w:bottom w:w="100" w:type="dxa"/>
              <w:right w:w="100" w:type="dxa"/>
            </w:tcMar>
          </w:tcPr>
          <w:p w14:paraId="186F277A" w14:textId="77777777" w:rsidR="000C490B" w:rsidRDefault="00002CAA">
            <w:pPr>
              <w:rPr>
                <w:b/>
              </w:rPr>
            </w:pPr>
            <w:r>
              <w:rPr>
                <w:b/>
              </w:rPr>
              <w:t xml:space="preserve">Strengths </w:t>
            </w:r>
          </w:p>
          <w:p w14:paraId="7B4A3D92" w14:textId="77777777" w:rsidR="000C490B" w:rsidRDefault="00002CAA">
            <w:pPr>
              <w:numPr>
                <w:ilvl w:val="0"/>
                <w:numId w:val="3"/>
              </w:numPr>
            </w:pPr>
            <w:r>
              <w:t>Quality and brand reputation</w:t>
            </w:r>
          </w:p>
          <w:p w14:paraId="6A290A77" w14:textId="77777777" w:rsidR="000C490B" w:rsidRDefault="00002CAA">
            <w:pPr>
              <w:numPr>
                <w:ilvl w:val="0"/>
                <w:numId w:val="3"/>
              </w:numPr>
            </w:pPr>
            <w:r>
              <w:t>Diverse product range</w:t>
            </w:r>
          </w:p>
          <w:p w14:paraId="43835DF5" w14:textId="77777777" w:rsidR="000C490B" w:rsidRDefault="00002CAA">
            <w:pPr>
              <w:numPr>
                <w:ilvl w:val="0"/>
                <w:numId w:val="3"/>
              </w:numPr>
            </w:pPr>
            <w:r>
              <w:t xml:space="preserve">Financial </w:t>
            </w:r>
            <w:r>
              <w:t>strength</w:t>
            </w:r>
          </w:p>
        </w:tc>
        <w:tc>
          <w:tcPr>
            <w:tcW w:w="4680" w:type="dxa"/>
            <w:shd w:val="clear" w:color="auto" w:fill="auto"/>
            <w:tcMar>
              <w:top w:w="100" w:type="dxa"/>
              <w:left w:w="100" w:type="dxa"/>
              <w:bottom w:w="100" w:type="dxa"/>
              <w:right w:w="100" w:type="dxa"/>
            </w:tcMar>
          </w:tcPr>
          <w:p w14:paraId="21B85AF8" w14:textId="77777777" w:rsidR="000C490B" w:rsidRDefault="00002CAA">
            <w:pPr>
              <w:rPr>
                <w:b/>
              </w:rPr>
            </w:pPr>
            <w:r>
              <w:rPr>
                <w:b/>
              </w:rPr>
              <w:t xml:space="preserve">Weaknesses </w:t>
            </w:r>
          </w:p>
          <w:p w14:paraId="3886A334" w14:textId="77777777" w:rsidR="000C490B" w:rsidRDefault="00002CAA">
            <w:pPr>
              <w:numPr>
                <w:ilvl w:val="0"/>
                <w:numId w:val="4"/>
              </w:numPr>
            </w:pPr>
            <w:r>
              <w:t>Ageing customer base</w:t>
            </w:r>
          </w:p>
        </w:tc>
      </w:tr>
      <w:tr w:rsidR="00102098" w14:paraId="0AA36E6E" w14:textId="77777777">
        <w:tc>
          <w:tcPr>
            <w:tcW w:w="4680" w:type="dxa"/>
            <w:shd w:val="clear" w:color="auto" w:fill="auto"/>
            <w:tcMar>
              <w:top w:w="100" w:type="dxa"/>
              <w:left w:w="100" w:type="dxa"/>
              <w:bottom w:w="100" w:type="dxa"/>
              <w:right w:w="100" w:type="dxa"/>
            </w:tcMar>
          </w:tcPr>
          <w:p w14:paraId="63786FDC" w14:textId="77777777" w:rsidR="000C490B" w:rsidRDefault="00002CAA">
            <w:pPr>
              <w:rPr>
                <w:b/>
              </w:rPr>
            </w:pPr>
            <w:r>
              <w:rPr>
                <w:b/>
              </w:rPr>
              <w:t xml:space="preserve">Opportunities </w:t>
            </w:r>
          </w:p>
          <w:p w14:paraId="1E682E94" w14:textId="77777777" w:rsidR="000C490B" w:rsidRDefault="00002CAA">
            <w:pPr>
              <w:numPr>
                <w:ilvl w:val="0"/>
                <w:numId w:val="1"/>
              </w:numPr>
            </w:pPr>
            <w:r>
              <w:t>Investing in eCommerce platform</w:t>
            </w:r>
          </w:p>
          <w:p w14:paraId="1DCFAD93" w14:textId="77777777" w:rsidR="000C490B" w:rsidRDefault="00002CAA">
            <w:pPr>
              <w:numPr>
                <w:ilvl w:val="0"/>
                <w:numId w:val="1"/>
              </w:numPr>
            </w:pPr>
            <w:r>
              <w:t>Tailored offering to international market</w:t>
            </w:r>
          </w:p>
        </w:tc>
        <w:tc>
          <w:tcPr>
            <w:tcW w:w="4680" w:type="dxa"/>
            <w:shd w:val="clear" w:color="auto" w:fill="auto"/>
            <w:tcMar>
              <w:top w:w="100" w:type="dxa"/>
              <w:left w:w="100" w:type="dxa"/>
              <w:bottom w:w="100" w:type="dxa"/>
              <w:right w:w="100" w:type="dxa"/>
            </w:tcMar>
          </w:tcPr>
          <w:p w14:paraId="434290A8" w14:textId="77777777" w:rsidR="000C490B" w:rsidRDefault="00002CAA">
            <w:pPr>
              <w:rPr>
                <w:b/>
              </w:rPr>
            </w:pPr>
            <w:r>
              <w:rPr>
                <w:b/>
              </w:rPr>
              <w:t xml:space="preserve">Threats </w:t>
            </w:r>
          </w:p>
          <w:p w14:paraId="6BB455F8" w14:textId="77777777" w:rsidR="000C490B" w:rsidRDefault="00002CAA">
            <w:pPr>
              <w:numPr>
                <w:ilvl w:val="0"/>
                <w:numId w:val="2"/>
              </w:numPr>
            </w:pPr>
            <w:r>
              <w:t>Intense competition</w:t>
            </w:r>
          </w:p>
          <w:p w14:paraId="0052FC3D" w14:textId="77777777" w:rsidR="000C490B" w:rsidRDefault="00002CAA">
            <w:pPr>
              <w:numPr>
                <w:ilvl w:val="0"/>
                <w:numId w:val="2"/>
              </w:numPr>
            </w:pPr>
            <w:r>
              <w:t>Economic uncertainty</w:t>
            </w:r>
          </w:p>
        </w:tc>
      </w:tr>
    </w:tbl>
    <w:p w14:paraId="3AD02344" w14:textId="77777777" w:rsidR="000C490B" w:rsidRDefault="00002CAA">
      <w:pPr>
        <w:pStyle w:val="Heading2"/>
      </w:pPr>
      <w:bookmarkStart w:id="30" w:name="_rg85sgeg0fav" w:colFirst="0" w:colLast="0"/>
      <w:bookmarkStart w:id="31" w:name="_Toc172222655"/>
      <w:bookmarkEnd w:id="30"/>
      <w:r>
        <w:t>Appendix 2: VRIO Analysis</w:t>
      </w:r>
      <w:bookmarkEnd w:id="31"/>
      <w:r>
        <w:t xml:space="preserve">  </w:t>
      </w:r>
    </w:p>
    <w:tbl>
      <w:tblPr>
        <w:tblStyle w:val="a0"/>
        <w:tblW w:w="10665" w:type="dxa"/>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90"/>
        <w:gridCol w:w="1650"/>
        <w:gridCol w:w="1725"/>
        <w:gridCol w:w="1770"/>
        <w:gridCol w:w="1830"/>
      </w:tblGrid>
      <w:tr w:rsidR="00102098" w14:paraId="4B96C05B" w14:textId="77777777">
        <w:tc>
          <w:tcPr>
            <w:tcW w:w="369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5DE5BD7C" w14:textId="77777777" w:rsidR="000C490B" w:rsidRDefault="00002CAA">
            <w:pPr>
              <w:widowControl w:val="0"/>
              <w:jc w:val="center"/>
              <w:rPr>
                <w:b/>
              </w:rPr>
            </w:pPr>
            <w:r>
              <w:rPr>
                <w:b/>
              </w:rPr>
              <w:t>Components</w:t>
            </w:r>
          </w:p>
        </w:tc>
        <w:tc>
          <w:tcPr>
            <w:tcW w:w="1650" w:type="dxa"/>
            <w:tcBorders>
              <w:top w:val="single" w:sz="8" w:space="0" w:color="FFFFFF"/>
              <w:left w:val="single" w:sz="8" w:space="0" w:color="FFFFFF"/>
              <w:bottom w:val="single" w:sz="8" w:space="0" w:color="FFFFFF"/>
              <w:right w:val="single" w:sz="8" w:space="0" w:color="FFFFFF"/>
            </w:tcBorders>
            <w:shd w:val="clear" w:color="auto" w:fill="C1FFD9"/>
            <w:tcMar>
              <w:top w:w="100" w:type="dxa"/>
              <w:left w:w="100" w:type="dxa"/>
              <w:bottom w:w="100" w:type="dxa"/>
              <w:right w:w="100" w:type="dxa"/>
            </w:tcMar>
          </w:tcPr>
          <w:p w14:paraId="51A32E24" w14:textId="77777777" w:rsidR="000C490B" w:rsidRDefault="00002CAA">
            <w:pPr>
              <w:widowControl w:val="0"/>
              <w:jc w:val="center"/>
              <w:rPr>
                <w:b/>
              </w:rPr>
            </w:pPr>
            <w:r>
              <w:rPr>
                <w:b/>
              </w:rPr>
              <w:t>Valuable</w:t>
            </w:r>
          </w:p>
        </w:tc>
        <w:tc>
          <w:tcPr>
            <w:tcW w:w="1725" w:type="dxa"/>
            <w:tcBorders>
              <w:top w:val="single" w:sz="8" w:space="0" w:color="FFFFFF"/>
              <w:left w:val="single" w:sz="8" w:space="0" w:color="FFFFFF"/>
              <w:bottom w:val="single" w:sz="8" w:space="0" w:color="FFFFFF"/>
              <w:right w:val="single" w:sz="8" w:space="0" w:color="FFFFFF"/>
            </w:tcBorders>
            <w:shd w:val="clear" w:color="auto" w:fill="B9EEFF"/>
            <w:tcMar>
              <w:top w:w="100" w:type="dxa"/>
              <w:left w:w="100" w:type="dxa"/>
              <w:bottom w:w="100" w:type="dxa"/>
              <w:right w:w="100" w:type="dxa"/>
            </w:tcMar>
          </w:tcPr>
          <w:p w14:paraId="7C2DEAB9" w14:textId="77777777" w:rsidR="000C490B" w:rsidRDefault="00002CAA">
            <w:pPr>
              <w:widowControl w:val="0"/>
              <w:jc w:val="center"/>
              <w:rPr>
                <w:b/>
              </w:rPr>
            </w:pPr>
            <w:r>
              <w:rPr>
                <w:b/>
              </w:rPr>
              <w:t>Rare</w:t>
            </w:r>
          </w:p>
        </w:tc>
        <w:tc>
          <w:tcPr>
            <w:tcW w:w="1770" w:type="dxa"/>
            <w:tcBorders>
              <w:top w:val="single" w:sz="8" w:space="0" w:color="FFFFFF"/>
              <w:left w:val="single" w:sz="8" w:space="0" w:color="FFFFFF"/>
              <w:bottom w:val="single" w:sz="8" w:space="0" w:color="FFFFFF"/>
              <w:right w:val="single" w:sz="8" w:space="0" w:color="FFFFFF"/>
            </w:tcBorders>
            <w:shd w:val="clear" w:color="auto" w:fill="FFFAA0"/>
            <w:tcMar>
              <w:top w:w="100" w:type="dxa"/>
              <w:left w:w="100" w:type="dxa"/>
              <w:bottom w:w="100" w:type="dxa"/>
              <w:right w:w="100" w:type="dxa"/>
            </w:tcMar>
          </w:tcPr>
          <w:p w14:paraId="0892BEA3" w14:textId="77777777" w:rsidR="000C490B" w:rsidRDefault="00002CAA">
            <w:pPr>
              <w:widowControl w:val="0"/>
              <w:jc w:val="center"/>
              <w:rPr>
                <w:b/>
              </w:rPr>
            </w:pPr>
            <w:r>
              <w:rPr>
                <w:b/>
              </w:rPr>
              <w:t>Inimitable</w:t>
            </w:r>
          </w:p>
        </w:tc>
        <w:tc>
          <w:tcPr>
            <w:tcW w:w="1830" w:type="dxa"/>
            <w:tcBorders>
              <w:top w:val="single" w:sz="8" w:space="0" w:color="FFFFFF"/>
              <w:left w:val="single" w:sz="8" w:space="0" w:color="FFFFFF"/>
              <w:bottom w:val="single" w:sz="8" w:space="0" w:color="FFFFFF"/>
              <w:right w:val="single" w:sz="8" w:space="0" w:color="FFFFFF"/>
            </w:tcBorders>
            <w:shd w:val="clear" w:color="auto" w:fill="9FC5E8"/>
            <w:tcMar>
              <w:top w:w="100" w:type="dxa"/>
              <w:left w:w="100" w:type="dxa"/>
              <w:bottom w:w="100" w:type="dxa"/>
              <w:right w:w="100" w:type="dxa"/>
            </w:tcMar>
          </w:tcPr>
          <w:p w14:paraId="00A81769" w14:textId="77777777" w:rsidR="000C490B" w:rsidRDefault="00002CAA">
            <w:pPr>
              <w:widowControl w:val="0"/>
              <w:jc w:val="center"/>
              <w:rPr>
                <w:b/>
              </w:rPr>
            </w:pPr>
            <w:r>
              <w:rPr>
                <w:b/>
              </w:rPr>
              <w:t>Organised</w:t>
            </w:r>
          </w:p>
        </w:tc>
      </w:tr>
      <w:tr w:rsidR="00102098" w14:paraId="261B3446"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715E3926" w14:textId="77777777" w:rsidR="000C490B" w:rsidRDefault="00002CAA">
            <w:pPr>
              <w:widowControl w:val="0"/>
              <w:jc w:val="center"/>
              <w:rPr>
                <w:b/>
              </w:rPr>
            </w:pPr>
            <w:r>
              <w:rPr>
                <w:b/>
              </w:rPr>
              <w:t>Brand reputation and quality</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46C36728"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51594937" w14:textId="77777777" w:rsidR="000C490B" w:rsidRDefault="00002CAA">
            <w:pPr>
              <w:widowControl w:val="0"/>
              <w:jc w:val="center"/>
            </w:pPr>
            <w:r>
              <w:t xml:space="preserve">Yes </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695A9B18" w14:textId="77777777" w:rsidR="000C490B" w:rsidRDefault="00002CAA">
            <w:pPr>
              <w:widowControl w:val="0"/>
              <w:jc w:val="center"/>
            </w:pPr>
            <w:r>
              <w:t xml:space="preserve">Yes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53FCD8EF" w14:textId="77777777" w:rsidR="000C490B" w:rsidRDefault="00002CAA">
            <w:pPr>
              <w:widowControl w:val="0"/>
              <w:jc w:val="center"/>
            </w:pPr>
            <w:r>
              <w:t xml:space="preserve">Yes </w:t>
            </w:r>
          </w:p>
        </w:tc>
      </w:tr>
      <w:tr w:rsidR="00102098" w14:paraId="6701EF24"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7CB12709" w14:textId="77777777" w:rsidR="000C490B" w:rsidRDefault="00002CAA">
            <w:pPr>
              <w:widowControl w:val="0"/>
              <w:jc w:val="center"/>
              <w:rPr>
                <w:b/>
              </w:rPr>
            </w:pPr>
            <w:r>
              <w:rPr>
                <w:b/>
              </w:rPr>
              <w:t>Diverse product portfolio</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33337AA8"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58F55892" w14:textId="77777777" w:rsidR="000C490B" w:rsidRDefault="00002CAA">
            <w:pPr>
              <w:widowControl w:val="0"/>
              <w:jc w:val="center"/>
            </w:pPr>
            <w:r>
              <w:t>No</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5753B533" w14:textId="77777777" w:rsidR="000C490B" w:rsidRDefault="00002CAA">
            <w:pPr>
              <w:widowControl w:val="0"/>
              <w:jc w:val="center"/>
            </w:pPr>
            <w:r>
              <w:t xml:space="preserve">Yes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415B4F67" w14:textId="77777777" w:rsidR="000C490B" w:rsidRDefault="00002CAA">
            <w:pPr>
              <w:widowControl w:val="0"/>
              <w:jc w:val="center"/>
            </w:pPr>
            <w:r>
              <w:t xml:space="preserve">No </w:t>
            </w:r>
          </w:p>
        </w:tc>
      </w:tr>
      <w:tr w:rsidR="00102098" w14:paraId="5B14EFA9"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50403848" w14:textId="77777777" w:rsidR="000C490B" w:rsidRDefault="00002CAA">
            <w:pPr>
              <w:widowControl w:val="0"/>
              <w:jc w:val="center"/>
              <w:rPr>
                <w:b/>
              </w:rPr>
            </w:pPr>
            <w:r>
              <w:rPr>
                <w:b/>
              </w:rPr>
              <w:t>Financial strength</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4ABBF3D4"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2785E568" w14:textId="77777777" w:rsidR="000C490B" w:rsidRDefault="00002CAA">
            <w:pPr>
              <w:widowControl w:val="0"/>
              <w:jc w:val="center"/>
              <w:rPr>
                <w:b/>
              </w:rPr>
            </w:pPr>
            <w:r>
              <w:t>No</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56BE9501" w14:textId="77777777" w:rsidR="000C490B" w:rsidRDefault="00002CAA">
            <w:pPr>
              <w:widowControl w:val="0"/>
              <w:jc w:val="center"/>
            </w:pPr>
            <w:r>
              <w:t xml:space="preserve">Yes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6867397A" w14:textId="77777777" w:rsidR="000C490B" w:rsidRDefault="00002CAA">
            <w:pPr>
              <w:widowControl w:val="0"/>
              <w:jc w:val="center"/>
              <w:rPr>
                <w:b/>
              </w:rPr>
            </w:pPr>
            <w:r>
              <w:t>No</w:t>
            </w:r>
            <w:r>
              <w:rPr>
                <w:b/>
              </w:rPr>
              <w:t xml:space="preserve"> </w:t>
            </w:r>
          </w:p>
        </w:tc>
      </w:tr>
      <w:tr w:rsidR="00102098" w14:paraId="19C237A6"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4D3B0747" w14:textId="77777777" w:rsidR="000C490B" w:rsidRDefault="00002CAA">
            <w:pPr>
              <w:widowControl w:val="0"/>
              <w:jc w:val="center"/>
              <w:rPr>
                <w:b/>
              </w:rPr>
            </w:pPr>
            <w:r>
              <w:rPr>
                <w:b/>
              </w:rPr>
              <w:t>Supply chain expertise</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6C93034F"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5EF2E9B4" w14:textId="77777777" w:rsidR="000C490B" w:rsidRDefault="00002CAA">
            <w:pPr>
              <w:widowControl w:val="0"/>
              <w:jc w:val="center"/>
            </w:pPr>
            <w:r>
              <w:t>No</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27FC8FE9" w14:textId="77777777" w:rsidR="000C490B" w:rsidRDefault="00002CAA">
            <w:pPr>
              <w:widowControl w:val="0"/>
              <w:jc w:val="center"/>
            </w:pPr>
            <w:r>
              <w:t xml:space="preserve">Yes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1F29983E" w14:textId="77777777" w:rsidR="000C490B" w:rsidRDefault="00002CAA">
            <w:pPr>
              <w:widowControl w:val="0"/>
              <w:jc w:val="center"/>
            </w:pPr>
            <w:r>
              <w:t xml:space="preserve">No </w:t>
            </w:r>
          </w:p>
        </w:tc>
      </w:tr>
      <w:tr w:rsidR="00102098" w14:paraId="1D72D1A5"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4ADDACD4" w14:textId="77777777" w:rsidR="000C490B" w:rsidRDefault="00002CAA">
            <w:pPr>
              <w:widowControl w:val="0"/>
              <w:jc w:val="center"/>
              <w:rPr>
                <w:b/>
              </w:rPr>
            </w:pPr>
            <w:r>
              <w:rPr>
                <w:b/>
              </w:rPr>
              <w:t xml:space="preserve"> International presence</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353C0C78"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5BB72E0F" w14:textId="77777777" w:rsidR="000C490B" w:rsidRDefault="00002CAA">
            <w:pPr>
              <w:widowControl w:val="0"/>
              <w:jc w:val="center"/>
            </w:pPr>
            <w:r>
              <w:t>No</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1D6EE6D1" w14:textId="77777777" w:rsidR="000C490B" w:rsidRDefault="00002CAA">
            <w:pPr>
              <w:widowControl w:val="0"/>
              <w:jc w:val="center"/>
            </w:pPr>
            <w:r>
              <w:t xml:space="preserve">No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4299B2F2" w14:textId="77777777" w:rsidR="000C490B" w:rsidRDefault="00002CAA">
            <w:pPr>
              <w:widowControl w:val="0"/>
              <w:jc w:val="center"/>
            </w:pPr>
            <w:r>
              <w:t xml:space="preserve">Yes </w:t>
            </w:r>
          </w:p>
        </w:tc>
      </w:tr>
      <w:tr w:rsidR="00102098" w14:paraId="58504E5A" w14:textId="77777777">
        <w:tc>
          <w:tcPr>
            <w:tcW w:w="3690"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58E177B7" w14:textId="77777777" w:rsidR="000C490B" w:rsidRDefault="00002CAA">
            <w:pPr>
              <w:widowControl w:val="0"/>
              <w:jc w:val="center"/>
              <w:rPr>
                <w:b/>
              </w:rPr>
            </w:pPr>
            <w:r>
              <w:rPr>
                <w:b/>
              </w:rPr>
              <w:t xml:space="preserve">Strong E-Commerce </w:t>
            </w:r>
            <w:r>
              <w:rPr>
                <w:b/>
              </w:rPr>
              <w:t>platform</w:t>
            </w:r>
          </w:p>
        </w:tc>
        <w:tc>
          <w:tcPr>
            <w:tcW w:w="1650" w:type="dxa"/>
            <w:tcBorders>
              <w:top w:val="single" w:sz="8" w:space="0" w:color="FFFFFF"/>
              <w:left w:val="single" w:sz="8" w:space="0" w:color="FFFFFF"/>
              <w:bottom w:val="single" w:sz="8" w:space="0" w:color="FFFFFF"/>
              <w:right w:val="single" w:sz="8" w:space="0" w:color="FFFFFF"/>
            </w:tcBorders>
            <w:shd w:val="clear" w:color="auto" w:fill="EDFFF4"/>
            <w:tcMar>
              <w:top w:w="100" w:type="dxa"/>
              <w:left w:w="100" w:type="dxa"/>
              <w:bottom w:w="100" w:type="dxa"/>
              <w:right w:w="100" w:type="dxa"/>
            </w:tcMar>
          </w:tcPr>
          <w:p w14:paraId="5CBA79FA" w14:textId="77777777" w:rsidR="000C490B" w:rsidRDefault="00002CAA">
            <w:pPr>
              <w:widowControl w:val="0"/>
              <w:jc w:val="center"/>
            </w:pPr>
            <w:r>
              <w:t xml:space="preserve">Yes </w:t>
            </w:r>
          </w:p>
        </w:tc>
        <w:tc>
          <w:tcPr>
            <w:tcW w:w="172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78E64522" w14:textId="77777777" w:rsidR="000C490B" w:rsidRDefault="00002CAA">
            <w:pPr>
              <w:widowControl w:val="0"/>
              <w:jc w:val="center"/>
            </w:pPr>
            <w:r>
              <w:t>No</w:t>
            </w:r>
          </w:p>
        </w:tc>
        <w:tc>
          <w:tcPr>
            <w:tcW w:w="1770" w:type="dxa"/>
            <w:tcBorders>
              <w:top w:val="single" w:sz="8" w:space="0" w:color="FFFFFF"/>
              <w:left w:val="single" w:sz="8" w:space="0" w:color="FFFFFF"/>
              <w:bottom w:val="single" w:sz="8" w:space="0" w:color="FFFFFF"/>
              <w:right w:val="single" w:sz="8" w:space="0" w:color="FFFFFF"/>
            </w:tcBorders>
            <w:shd w:val="clear" w:color="auto" w:fill="FFFFD5"/>
            <w:tcMar>
              <w:top w:w="100" w:type="dxa"/>
              <w:left w:w="100" w:type="dxa"/>
              <w:bottom w:w="100" w:type="dxa"/>
              <w:right w:w="100" w:type="dxa"/>
            </w:tcMar>
          </w:tcPr>
          <w:p w14:paraId="34F716F9" w14:textId="77777777" w:rsidR="000C490B" w:rsidRDefault="00002CAA">
            <w:pPr>
              <w:widowControl w:val="0"/>
              <w:jc w:val="center"/>
            </w:pPr>
            <w:r>
              <w:t xml:space="preserve">No </w:t>
            </w:r>
          </w:p>
        </w:tc>
        <w:tc>
          <w:tcPr>
            <w:tcW w:w="183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06391E69" w14:textId="77777777" w:rsidR="000C490B" w:rsidRDefault="00002CAA">
            <w:pPr>
              <w:widowControl w:val="0"/>
              <w:jc w:val="center"/>
              <w:rPr>
                <w:b/>
              </w:rPr>
            </w:pPr>
            <w:r>
              <w:t xml:space="preserve">Yes </w:t>
            </w:r>
          </w:p>
        </w:tc>
      </w:tr>
    </w:tbl>
    <w:p w14:paraId="1BDAB2FB" w14:textId="77777777" w:rsidR="000C490B" w:rsidRDefault="000C490B">
      <w:pPr>
        <w:jc w:val="left"/>
      </w:pPr>
    </w:p>
    <w:sectPr w:rsidR="000C490B" w:rsidSect="00ED002C">
      <w:headerReference w:type="default" r:id="rId23"/>
      <w:footerReference w:type="default" r:id="rId2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40D5F" w14:textId="77777777" w:rsidR="006974DF" w:rsidRDefault="006974DF" w:rsidP="00ED002C">
      <w:pPr>
        <w:spacing w:line="240" w:lineRule="auto"/>
      </w:pPr>
      <w:r>
        <w:separator/>
      </w:r>
    </w:p>
  </w:endnote>
  <w:endnote w:type="continuationSeparator" w:id="0">
    <w:p w14:paraId="7388686C" w14:textId="77777777" w:rsidR="006974DF" w:rsidRDefault="006974DF" w:rsidP="00ED00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776790"/>
      <w:docPartObj>
        <w:docPartGallery w:val="Page Numbers (Bottom of Page)"/>
        <w:docPartUnique/>
      </w:docPartObj>
    </w:sdtPr>
    <w:sdtEndPr/>
    <w:sdtContent>
      <w:sdt>
        <w:sdtPr>
          <w:id w:val="-1769616900"/>
          <w:docPartObj>
            <w:docPartGallery w:val="Page Numbers (Top of Page)"/>
            <w:docPartUnique/>
          </w:docPartObj>
        </w:sdtPr>
        <w:sdtEndPr/>
        <w:sdtContent>
          <w:p w14:paraId="0A401C5D" w14:textId="5EB53927" w:rsidR="00ED002C" w:rsidRDefault="00ED002C" w:rsidP="00ED002C">
            <w:pPr>
              <w:pStyle w:val="Footer"/>
              <w:spacing w:line="480" w:lineRule="auto"/>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0A8DE" w14:textId="77777777" w:rsidR="006974DF" w:rsidRDefault="006974DF" w:rsidP="00ED002C">
      <w:pPr>
        <w:spacing w:line="240" w:lineRule="auto"/>
      </w:pPr>
      <w:r>
        <w:separator/>
      </w:r>
    </w:p>
  </w:footnote>
  <w:footnote w:type="continuationSeparator" w:id="0">
    <w:p w14:paraId="16949523" w14:textId="77777777" w:rsidR="006974DF" w:rsidRDefault="006974DF" w:rsidP="00ED00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1B405" w14:textId="11ADEFE8" w:rsidR="00ED002C" w:rsidRDefault="00ED002C" w:rsidP="00ED002C">
    <w:pPr>
      <w:pStyle w:val="Header"/>
      <w:spacing w:line="480" w:lineRule="auto"/>
      <w:jc w:val="right"/>
    </w:pPr>
    <w:r w:rsidRPr="00ED002C">
      <w:t>Strategic Management &amp;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A51B3"/>
    <w:multiLevelType w:val="multilevel"/>
    <w:tmpl w:val="203A9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CF7141"/>
    <w:multiLevelType w:val="multilevel"/>
    <w:tmpl w:val="40EC28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55540E"/>
    <w:multiLevelType w:val="multilevel"/>
    <w:tmpl w:val="A8287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1C294E"/>
    <w:multiLevelType w:val="multilevel"/>
    <w:tmpl w:val="BF2EF2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4467055">
    <w:abstractNumId w:val="1"/>
  </w:num>
  <w:num w:numId="2" w16cid:durableId="197159199">
    <w:abstractNumId w:val="3"/>
  </w:num>
  <w:num w:numId="3" w16cid:durableId="408619034">
    <w:abstractNumId w:val="0"/>
  </w:num>
  <w:num w:numId="4" w16cid:durableId="2134594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90B"/>
    <w:rsid w:val="000C490B"/>
    <w:rsid w:val="00102098"/>
    <w:rsid w:val="006974DF"/>
    <w:rsid w:val="006D1A41"/>
    <w:rsid w:val="00DD468F"/>
    <w:rsid w:val="00ED002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291CEB"/>
  <w15:docId w15:val="{71AFD9D4-17EF-43B5-91D2-E5ED44F50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jc w:val="center"/>
      <w:outlineLvl w:val="3"/>
    </w:pPr>
    <w:rPr>
      <w:b/>
    </w:rPr>
  </w:style>
  <w:style w:type="paragraph" w:styleId="Heading5">
    <w:name w:val="heading 5"/>
    <w:basedOn w:val="Normal"/>
    <w:next w:val="Normal"/>
    <w:uiPriority w:val="9"/>
    <w:semiHidden/>
    <w:unhideWhenUsed/>
    <w:qFormat/>
    <w:pPr>
      <w:keepNext/>
      <w:keepLines/>
      <w:outlineLvl w:val="4"/>
    </w:pPr>
    <w:rPr>
      <w:b/>
      <w:i/>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D002C"/>
    <w:pPr>
      <w:tabs>
        <w:tab w:val="center" w:pos="4513"/>
        <w:tab w:val="right" w:pos="9026"/>
      </w:tabs>
      <w:spacing w:line="240" w:lineRule="auto"/>
    </w:pPr>
  </w:style>
  <w:style w:type="character" w:customStyle="1" w:styleId="HeaderChar">
    <w:name w:val="Header Char"/>
    <w:basedOn w:val="DefaultParagraphFont"/>
    <w:link w:val="Header"/>
    <w:uiPriority w:val="99"/>
    <w:rsid w:val="00ED002C"/>
  </w:style>
  <w:style w:type="paragraph" w:styleId="Footer">
    <w:name w:val="footer"/>
    <w:basedOn w:val="Normal"/>
    <w:link w:val="FooterChar"/>
    <w:uiPriority w:val="99"/>
    <w:unhideWhenUsed/>
    <w:rsid w:val="00ED002C"/>
    <w:pPr>
      <w:tabs>
        <w:tab w:val="center" w:pos="4513"/>
        <w:tab w:val="right" w:pos="9026"/>
      </w:tabs>
      <w:spacing w:line="240" w:lineRule="auto"/>
    </w:pPr>
  </w:style>
  <w:style w:type="character" w:customStyle="1" w:styleId="FooterChar">
    <w:name w:val="Footer Char"/>
    <w:basedOn w:val="DefaultParagraphFont"/>
    <w:link w:val="Footer"/>
    <w:uiPriority w:val="99"/>
    <w:rsid w:val="00ED002C"/>
  </w:style>
  <w:style w:type="paragraph" w:styleId="TOCHeading">
    <w:name w:val="TOC Heading"/>
    <w:basedOn w:val="Heading1"/>
    <w:next w:val="Normal"/>
    <w:uiPriority w:val="39"/>
    <w:unhideWhenUsed/>
    <w:qFormat/>
    <w:rsid w:val="00ED00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D002C"/>
    <w:pPr>
      <w:spacing w:after="100"/>
    </w:pPr>
  </w:style>
  <w:style w:type="paragraph" w:styleId="TOC2">
    <w:name w:val="toc 2"/>
    <w:basedOn w:val="Normal"/>
    <w:next w:val="Normal"/>
    <w:autoRedefine/>
    <w:uiPriority w:val="39"/>
    <w:unhideWhenUsed/>
    <w:rsid w:val="00ED002C"/>
    <w:pPr>
      <w:spacing w:after="100"/>
      <w:ind w:left="240"/>
    </w:pPr>
  </w:style>
  <w:style w:type="character" w:styleId="Hyperlink">
    <w:name w:val="Hyperlink"/>
    <w:basedOn w:val="DefaultParagraphFont"/>
    <w:uiPriority w:val="99"/>
    <w:unhideWhenUsed/>
    <w:rsid w:val="00ED00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media/press-releases/ms-expands-international-online-business-over-100-markets" TargetMode="External"/><Relationship Id="rId18" Type="http://schemas.openxmlformats.org/officeDocument/2006/relationships/hyperlink" Target="https://corporate.marksandspencer.com/sites/marksandspencer/files/2023-06/M%26S_2023_Annual_Report.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topics/3707/marks-and-spencer/" TargetMode="External"/><Relationship Id="rId7" Type="http://schemas.openxmlformats.org/officeDocument/2006/relationships/endnotes" Target="endnotes.xml"/><Relationship Id="rId12" Type="http://schemas.openxmlformats.org/officeDocument/2006/relationships/hyperlink" Target="https://www.macrotrends.net/stocks/charts/MAKSY/marks-and-spencer-group/financial-statements" TargetMode="External"/><Relationship Id="rId17" Type="http://schemas.openxmlformats.org/officeDocument/2006/relationships/hyperlink" Target="https://corporate.marksandspencer.com/sites/marksandspencer/files/sustainability-report-2023.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marksandspencer.com/investors" TargetMode="External"/><Relationship Id="rId20" Type="http://schemas.openxmlformats.org/officeDocument/2006/relationships/hyperlink" Target="https://www.statista.com/statistics/1400435/sparks-number-memb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nk.marksandspencer.com/credit-card/reward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rporate.marksandspencer.com/sustainability/reports-quick-reads" TargetMode="External"/><Relationship Id="rId23" Type="http://schemas.openxmlformats.org/officeDocument/2006/relationships/header" Target="header1.xml"/><Relationship Id="rId10" Type="http://schemas.openxmlformats.org/officeDocument/2006/relationships/hyperlink" Target="https://etaileurope.wbresearch.com/blog/marks-spencer-instagram-photo-search-strategy-attract-younger-audience" TargetMode="External"/><Relationship Id="rId19" Type="http://schemas.openxmlformats.org/officeDocument/2006/relationships/hyperlink" Target="https://www.retail-insight-network.com/news/ms-which-supermarket-survey/?cf-vie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marksandspencer.com/media/press-releases/marks-and-spencer-group-plc-full-year-results-52-weeks-ended-30-march-2024" TargetMode="External"/><Relationship Id="rId22" Type="http://schemas.openxmlformats.org/officeDocument/2006/relationships/hyperlink" Target="https://tradingeconomics.com/mks:ln:operating-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CC461-E0C3-43CE-8556-319A7F750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3031</Words>
  <Characters>21407</Characters>
  <Application>Microsoft Office Word</Application>
  <DocSecurity>0</DocSecurity>
  <Lines>178</Lines>
  <Paragraphs>48</Paragraphs>
  <ScaleCrop>false</ScaleCrop>
  <Company/>
  <LinksUpToDate>false</LinksUpToDate>
  <CharactersWithSpaces>24390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Madalina Rusu (2121755)</cp:lastModifiedBy>
  <cp:revision>2</cp:revision>
  <dcterms:created xsi:type="dcterms:W3CDTF">2024-08-10T10:23:00Z</dcterms:created>
  <dcterms:modified xsi:type="dcterms:W3CDTF">2024-08-10T10:23:00Z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464897f837fe668d7fd49089dec3a8d206e4d5faee566360e5b67eac9a49ed5c</vt:lpwstr>
  </property>
</Properties>
</file>