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78290738"/>
        <w:docPartObj>
          <w:docPartGallery w:val="Cover Pages"/>
          <w:docPartUnique/>
        </w:docPartObj>
      </w:sdtPr>
      <w:sdtEndPr>
        <w:rPr>
          <w:rFonts w:ascii="Times New Roman" w:eastAsia="Times New Roman" w:hAnsi="Times New Roman" w:cs="Times New Roman"/>
          <w:sz w:val="24"/>
          <w:szCs w:val="24"/>
          <w:lang w:val="en-GB" w:eastAsia="en-GB"/>
        </w:rPr>
      </w:sdtEndPr>
      <w:sdtContent>
        <w:p w14:paraId="697D15C4" w14:textId="25C07F30" w:rsidR="008207AA" w:rsidRDefault="008207AA">
          <w:pPr>
            <w:pStyle w:val="NoSpacing"/>
          </w:pPr>
          <w:r>
            <w:rPr>
              <w:noProof/>
            </w:rPr>
            <mc:AlternateContent>
              <mc:Choice Requires="wpg">
                <w:drawing>
                  <wp:anchor distT="0" distB="0" distL="114300" distR="114300" simplePos="0" relativeHeight="251659264" behindDoc="1" locked="0" layoutInCell="1" allowOverlap="1" wp14:anchorId="7EB8F157" wp14:editId="180FA1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6T00:00:00Z">
                                      <w:dateFormat w:val="M/d/yyyy"/>
                                      <w:lid w:val="en-US"/>
                                      <w:storeMappedDataAs w:val="dateTime"/>
                                      <w:calendar w:val="gregorian"/>
                                    </w:date>
                                  </w:sdtPr>
                                  <w:sdtContent>
                                    <w:p w14:paraId="7AB2A9DA" w14:textId="50E730E8" w:rsidR="008207AA" w:rsidRDefault="008207AA" w:rsidP="008207AA">
                                      <w:pPr>
                                        <w:pStyle w:val="NoSpacing"/>
                                        <w:jc w:val="center"/>
                                        <w:rPr>
                                          <w:color w:val="FFFFFF" w:themeColor="background1"/>
                                          <w:sz w:val="28"/>
                                          <w:szCs w:val="28"/>
                                        </w:rPr>
                                      </w:pPr>
                                      <w:r>
                                        <w:rPr>
                                          <w:color w:val="FFFFFF" w:themeColor="background1"/>
                                          <w:sz w:val="28"/>
                                          <w:szCs w:val="28"/>
                                        </w:rPr>
                                        <w:t>06.07.2021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B8F15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6T00:00:00Z">
                                <w:dateFormat w:val="M/d/yyyy"/>
                                <w:lid w:val="en-US"/>
                                <w:storeMappedDataAs w:val="dateTime"/>
                                <w:calendar w:val="gregorian"/>
                              </w:date>
                            </w:sdtPr>
                            <w:sdtContent>
                              <w:p w14:paraId="7AB2A9DA" w14:textId="50E730E8" w:rsidR="008207AA" w:rsidRDefault="008207AA" w:rsidP="008207AA">
                                <w:pPr>
                                  <w:pStyle w:val="NoSpacing"/>
                                  <w:jc w:val="center"/>
                                  <w:rPr>
                                    <w:color w:val="FFFFFF" w:themeColor="background1"/>
                                    <w:sz w:val="28"/>
                                    <w:szCs w:val="28"/>
                                  </w:rPr>
                                </w:pPr>
                                <w:r>
                                  <w:rPr>
                                    <w:color w:val="FFFFFF" w:themeColor="background1"/>
                                    <w:sz w:val="28"/>
                                    <w:szCs w:val="28"/>
                                  </w:rPr>
                                  <w:t>06.07.2021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1A5F0E5" w14:textId="77777777" w:rsidR="008207AA" w:rsidRDefault="008207AA">
          <w:r>
            <w:rPr>
              <w:noProof/>
            </w:rPr>
            <mc:AlternateContent>
              <mc:Choice Requires="wps">
                <w:drawing>
                  <wp:anchor distT="0" distB="0" distL="114300" distR="114300" simplePos="0" relativeHeight="251660288" behindDoc="0" locked="0" layoutInCell="1" allowOverlap="1" wp14:anchorId="3F84CC54" wp14:editId="6C714EF3">
                    <wp:simplePos x="0" y="0"/>
                    <wp:positionH relativeFrom="page">
                      <wp:posOffset>3175000</wp:posOffset>
                    </wp:positionH>
                    <wp:positionV relativeFrom="page">
                      <wp:posOffset>1873250</wp:posOffset>
                    </wp:positionV>
                    <wp:extent cx="3657600" cy="5054600"/>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3657600" cy="505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6DA03" w14:textId="17A12F99" w:rsidR="008207AA" w:rsidRPr="008207AA" w:rsidRDefault="008207AA" w:rsidP="008207AA">
                                <w:pPr>
                                  <w:pStyle w:val="NoSpacing"/>
                                  <w:jc w:val="center"/>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207AA">
                                      <w:rPr>
                                        <w:rFonts w:ascii="Arial" w:eastAsiaTheme="majorEastAsia" w:hAnsi="Arial" w:cs="Arial"/>
                                        <w:color w:val="262626" w:themeColor="text1" w:themeTint="D9"/>
                                        <w:sz w:val="72"/>
                                        <w:szCs w:val="72"/>
                                      </w:rPr>
                                      <w:t>What are the key social elements that affect a pupil’s ability to access education?</w:t>
                                    </w:r>
                                  </w:sdtContent>
                                </w:sdt>
                              </w:p>
                              <w:p w14:paraId="6AE6831F" w14:textId="1BE3D13F" w:rsidR="008207AA" w:rsidRPr="008207AA" w:rsidRDefault="008207AA" w:rsidP="008207AA">
                                <w:pPr>
                                  <w:spacing w:before="120"/>
                                  <w:jc w:val="center"/>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207AA">
                                      <w:rPr>
                                        <w:rFonts w:ascii="Arial" w:hAnsi="Arial" w:cs="Arial"/>
                                        <w:color w:val="404040" w:themeColor="text1" w:themeTint="BF"/>
                                        <w:sz w:val="36"/>
                                        <w:szCs w:val="36"/>
                                      </w:rPr>
                                      <w:t>Nicholas Thomas John Ashton - 2006503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F84CC54" id="_x0000_t202" coordsize="21600,21600" o:spt="202" path="m,l,21600r21600,l21600,xe">
                    <v:stroke joinstyle="miter"/>
                    <v:path gradientshapeok="t" o:connecttype="rect"/>
                  </v:shapetype>
                  <v:shape id="Text Box 1" o:spid="_x0000_s1055" type="#_x0000_t202" style="position:absolute;margin-left:250pt;margin-top:147.5pt;width:4in;height:398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YoXdAIAAFoFAAAOAAAAZHJzL2Uyb0RvYy54bWysVE1v1DAQvSPxHyzfadKWXVDUbLW0KkKq&#13;&#10;2ooWcfY6djfC8Rjbu5vl1/PsJNuqcCni4kxm3ozn443PzvvOsK3yoSVb8+OjkjNlJTWtfaz5t4er&#13;&#10;dx85C1HYRhiyquZ7Ffj54u2bs52r1AmtyTTKMwSxodq5mq9jdFVRBLlWnQhH5JSFUZPvRMSvfywa&#13;&#10;L3aI3pnipCznxY584zxJFQK0l4ORL3J8rZWMt1oHFZmpOXKL+fT5XKWzWJyJ6tELt27lmIb4hyw6&#13;&#10;0Vpcegh1KaJgG9/+EaprpadAOh5J6grSupUq14BqjssX1dyvhVO5FjQnuEObwv8LK2+2d561DWbH&#13;&#10;mRUdRvSg+sg+Uc+OU3d2LlQA3TvAYg91Qo76AGUqute+S1+Uw2BHn/eH3qZgEsrT+ezDvIRJwjYr&#13;&#10;Z+/TD+IUT+7Oh/hZUceSUHOP4eWeiu11iAN0gqTbLF21xkAvKmPZrubz01mZHQ4WBDc2AVSmwhgm&#13;&#10;lTSknqW4N2oI8lVptCJXkBSZhOrCeLYVoI+QUtmYi89xgU4ojSRe4zjin7J6jfNQx3Qz2Xhw7lpL&#13;&#10;Plf/Iu3mx5SyHvDo+bO6kxj7VT9yYJzsipo9Bu5pWJjg5FWLoVyLEO+Ex4ZgkNj6eItDG0LzaZQ4&#13;&#10;W5P/9Td9woO4sHK2w8bVPPzcCK84M18sKJ3WcxL8JKwmwW66C8IUQFNkk0U4+GgmUXvqvuMxWKZb&#13;&#10;YBJW4q6ax0m8iMPe4zGRarnMICyhE/Ha3juZQqehJIo99N+FdyMPIyh8Q9MuiuoFHQds8rS03ETS&#13;&#10;beZq6uvQxbHfWODM9vGxSS/E8/+MenoSF78BAAD//wMAUEsDBBQABgAIAAAAIQDgWBM15QAAABIB&#13;&#10;AAAPAAAAZHJzL2Rvd25yZXYueG1sTI9BT8MwDIXvSPyHyEhcJpZ0Ugftmk5oCA12gsGFW9ZkbUXj&#13;&#10;VEnWln+Pe4KL9Vm2n98rtpPt2GB8aB1KSJYCmMHK6RZrCZ8fz3cPwEJUqFXn0Ej4MQG25fVVoXLt&#13;&#10;Rnw3wzHWjEQw5EpCE2Ofcx6qxlgVlq43SLOz81ZFan3NtVcjiduOr4RYc6tapA+N6s2uMdX38WIl&#13;&#10;LPb7c5K9LLoBbduPfvd6ePtKpby9mZ42VB43wKKZ4t8FzBnIP5Rk7OQuqAPrJKRCUKAoYZWlBPOG&#13;&#10;uF8TnWbKEgG8LPj/KOUvAAAA//8DAFBLAQItABQABgAIAAAAIQC2gziS/gAAAOEBAAATAAAAAAAA&#13;&#10;AAAAAAAAAAAAAABbQ29udGVudF9UeXBlc10ueG1sUEsBAi0AFAAGAAgAAAAhADj9If/WAAAAlAEA&#13;&#10;AAsAAAAAAAAAAAAAAAAALwEAAF9yZWxzLy5yZWxzUEsBAi0AFAAGAAgAAAAhAD5Rihd0AgAAWgUA&#13;&#10;AA4AAAAAAAAAAAAAAAAALgIAAGRycy9lMm9Eb2MueG1sUEsBAi0AFAAGAAgAAAAhAOBYEzXlAAAA&#13;&#10;EgEAAA8AAAAAAAAAAAAAAAAAzgQAAGRycy9kb3ducmV2LnhtbFBLBQYAAAAABAAEAPMAAADgBQAA&#13;&#10;AAA=&#13;&#10;" filled="f" stroked="f" strokeweight=".5pt">
                    <v:textbox inset="0,0,0,0">
                      <w:txbxContent>
                        <w:p w14:paraId="5D06DA03" w14:textId="17A12F99" w:rsidR="008207AA" w:rsidRPr="008207AA" w:rsidRDefault="008207AA" w:rsidP="008207AA">
                          <w:pPr>
                            <w:pStyle w:val="NoSpacing"/>
                            <w:jc w:val="center"/>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207AA">
                                <w:rPr>
                                  <w:rFonts w:ascii="Arial" w:eastAsiaTheme="majorEastAsia" w:hAnsi="Arial" w:cs="Arial"/>
                                  <w:color w:val="262626" w:themeColor="text1" w:themeTint="D9"/>
                                  <w:sz w:val="72"/>
                                  <w:szCs w:val="72"/>
                                </w:rPr>
                                <w:t>What are the key social elements that affect a pupil’s ability to access education?</w:t>
                              </w:r>
                            </w:sdtContent>
                          </w:sdt>
                        </w:p>
                        <w:p w14:paraId="6AE6831F" w14:textId="1BE3D13F" w:rsidR="008207AA" w:rsidRPr="008207AA" w:rsidRDefault="008207AA" w:rsidP="008207AA">
                          <w:pPr>
                            <w:spacing w:before="120"/>
                            <w:jc w:val="center"/>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207AA">
                                <w:rPr>
                                  <w:rFonts w:ascii="Arial" w:hAnsi="Arial" w:cs="Arial"/>
                                  <w:color w:val="404040" w:themeColor="text1" w:themeTint="BF"/>
                                  <w:sz w:val="36"/>
                                  <w:szCs w:val="36"/>
                                </w:rPr>
                                <w:t>Nicholas Thomas John Ashton - 2006503</w:t>
                              </w:r>
                            </w:sdtContent>
                          </w:sdt>
                        </w:p>
                      </w:txbxContent>
                    </v:textbox>
                    <w10:wrap anchorx="page" anchory="page"/>
                  </v:shape>
                </w:pict>
              </mc:Fallback>
            </mc:AlternateContent>
          </w:r>
        </w:p>
        <w:p w14:paraId="3ADADEC2" w14:textId="77777777" w:rsidR="008207AA" w:rsidRDefault="008207AA"/>
        <w:p w14:paraId="1E56B367" w14:textId="77777777" w:rsidR="008207AA" w:rsidRDefault="008207AA"/>
        <w:p w14:paraId="07980F39" w14:textId="77777777" w:rsidR="008207AA" w:rsidRDefault="008207AA"/>
        <w:p w14:paraId="031A2DE3" w14:textId="77777777" w:rsidR="008207AA" w:rsidRDefault="008207AA"/>
        <w:p w14:paraId="429222C6" w14:textId="77777777" w:rsidR="008207AA" w:rsidRDefault="008207AA"/>
        <w:p w14:paraId="4EEF3D36" w14:textId="77777777" w:rsidR="008207AA" w:rsidRDefault="008207AA"/>
        <w:p w14:paraId="2D062DA8" w14:textId="77777777" w:rsidR="008207AA" w:rsidRDefault="008207AA"/>
        <w:p w14:paraId="16DE17BE" w14:textId="77777777" w:rsidR="008207AA" w:rsidRDefault="008207AA"/>
        <w:p w14:paraId="29CA0D3E" w14:textId="77777777" w:rsidR="008207AA" w:rsidRDefault="008207AA"/>
        <w:p w14:paraId="680BDDDB" w14:textId="77777777" w:rsidR="008207AA" w:rsidRDefault="008207AA"/>
        <w:p w14:paraId="19243801" w14:textId="77777777" w:rsidR="008207AA" w:rsidRDefault="008207AA"/>
        <w:p w14:paraId="1C25FC24" w14:textId="77777777" w:rsidR="008207AA" w:rsidRDefault="008207AA"/>
        <w:p w14:paraId="4854B692" w14:textId="77777777" w:rsidR="008207AA" w:rsidRDefault="008207AA"/>
        <w:p w14:paraId="3BB69384" w14:textId="77777777" w:rsidR="008207AA" w:rsidRDefault="008207AA"/>
        <w:p w14:paraId="27FA235A" w14:textId="77777777" w:rsidR="008207AA" w:rsidRDefault="008207AA"/>
        <w:p w14:paraId="048002D0" w14:textId="77777777" w:rsidR="008207AA" w:rsidRDefault="008207AA"/>
        <w:p w14:paraId="06055B72" w14:textId="77777777" w:rsidR="008207AA" w:rsidRDefault="008207AA"/>
        <w:p w14:paraId="73E059D3" w14:textId="77777777" w:rsidR="008207AA" w:rsidRDefault="008207AA"/>
        <w:p w14:paraId="1D3EEF7B" w14:textId="77777777" w:rsidR="008207AA" w:rsidRDefault="008207AA"/>
        <w:p w14:paraId="54FA0428" w14:textId="77777777" w:rsidR="008207AA" w:rsidRDefault="008207AA"/>
        <w:p w14:paraId="0A456C0C" w14:textId="77777777" w:rsidR="008207AA" w:rsidRDefault="008207AA"/>
        <w:p w14:paraId="793E6CCB" w14:textId="77777777" w:rsidR="008207AA" w:rsidRDefault="008207AA"/>
        <w:p w14:paraId="47082D7E" w14:textId="77777777" w:rsidR="008207AA" w:rsidRDefault="008207AA"/>
        <w:p w14:paraId="0A70FAF9" w14:textId="77777777" w:rsidR="008207AA" w:rsidRDefault="008207AA"/>
        <w:p w14:paraId="0ACBFB39" w14:textId="77777777" w:rsidR="008207AA" w:rsidRDefault="008207AA"/>
        <w:p w14:paraId="711D2E3E" w14:textId="77777777" w:rsidR="008207AA" w:rsidRDefault="008207AA"/>
        <w:p w14:paraId="6CB8415A" w14:textId="77777777" w:rsidR="008207AA" w:rsidRDefault="008207AA"/>
        <w:p w14:paraId="42F02021" w14:textId="77777777" w:rsidR="008207AA" w:rsidRDefault="008207AA"/>
        <w:p w14:paraId="4D2D5BD2" w14:textId="77777777" w:rsidR="008207AA" w:rsidRDefault="008207AA"/>
        <w:p w14:paraId="0B089F4C" w14:textId="77777777" w:rsidR="008207AA" w:rsidRDefault="008207AA"/>
        <w:p w14:paraId="2FF4BD8F" w14:textId="77777777" w:rsidR="008207AA" w:rsidRDefault="008207AA"/>
        <w:p w14:paraId="668F8A6A" w14:textId="77777777" w:rsidR="008207AA" w:rsidRDefault="008207AA"/>
        <w:p w14:paraId="32859A46" w14:textId="77777777" w:rsidR="008207AA" w:rsidRDefault="008207AA"/>
        <w:p w14:paraId="1D306C73" w14:textId="77777777" w:rsidR="008207AA" w:rsidRDefault="008207AA"/>
        <w:p w14:paraId="24B2B3FA" w14:textId="77777777" w:rsidR="008207AA" w:rsidRDefault="008207AA"/>
        <w:p w14:paraId="3E1F12F3" w14:textId="77777777" w:rsidR="008207AA" w:rsidRDefault="008207AA"/>
        <w:p w14:paraId="6EDB3C4B" w14:textId="77777777" w:rsidR="008207AA" w:rsidRDefault="008207AA"/>
        <w:p w14:paraId="359C1032" w14:textId="77777777" w:rsidR="008207AA" w:rsidRDefault="008207AA"/>
        <w:p w14:paraId="37383042" w14:textId="77777777" w:rsidR="008207AA" w:rsidRDefault="008207AA"/>
        <w:p w14:paraId="785E045B" w14:textId="77777777" w:rsidR="008207AA" w:rsidRDefault="008207AA"/>
        <w:p w14:paraId="4B79A821" w14:textId="77777777" w:rsidR="008207AA" w:rsidRDefault="008207AA"/>
        <w:p w14:paraId="02044A2A" w14:textId="77777777" w:rsidR="008207AA" w:rsidRDefault="008207AA"/>
        <w:p w14:paraId="376D4D5D" w14:textId="77777777" w:rsidR="008207AA" w:rsidRDefault="008207AA"/>
        <w:p w14:paraId="13C2AF71" w14:textId="77777777" w:rsidR="008207AA" w:rsidRDefault="008207AA"/>
        <w:p w14:paraId="74967B41" w14:textId="77777777" w:rsidR="008207AA" w:rsidRDefault="008207AA"/>
        <w:p w14:paraId="5BE2E6C3" w14:textId="77777777" w:rsidR="008207AA" w:rsidRPr="00A760E5" w:rsidRDefault="008207AA" w:rsidP="005D7418">
          <w:pPr>
            <w:spacing w:line="360" w:lineRule="auto"/>
            <w:jc w:val="both"/>
            <w:rPr>
              <w:rFonts w:ascii="Arial" w:hAnsi="Arial" w:cs="Arial"/>
            </w:rPr>
          </w:pPr>
          <w:r w:rsidRPr="00A760E5">
            <w:rPr>
              <w:rFonts w:ascii="Arial" w:hAnsi="Arial" w:cs="Arial"/>
            </w:rPr>
            <w:lastRenderedPageBreak/>
            <w:t xml:space="preserve">The writer of this essay is going to explore how social exclusion affects children with Additional Learning Needs (ALN) and Autism, as well as their families and wider community. </w:t>
          </w:r>
        </w:p>
        <w:p w14:paraId="7BF03ACB" w14:textId="70D0985D" w:rsidR="008207AA" w:rsidRPr="00A760E5" w:rsidRDefault="008207AA" w:rsidP="005D7418">
          <w:pPr>
            <w:spacing w:line="360" w:lineRule="auto"/>
            <w:jc w:val="both"/>
            <w:rPr>
              <w:rFonts w:ascii="Arial" w:hAnsi="Arial" w:cs="Arial"/>
            </w:rPr>
          </w:pPr>
        </w:p>
        <w:p w14:paraId="0D72114A" w14:textId="1A404632" w:rsidR="008207AA" w:rsidRPr="00A760E5" w:rsidRDefault="00AB3631" w:rsidP="005D7418">
          <w:pPr>
            <w:spacing w:line="360" w:lineRule="auto"/>
            <w:jc w:val="both"/>
            <w:rPr>
              <w:rFonts w:ascii="Arial" w:hAnsi="Arial" w:cs="Arial"/>
            </w:rPr>
          </w:pPr>
          <w:r w:rsidRPr="00A760E5">
            <w:rPr>
              <w:rFonts w:ascii="Arial" w:hAnsi="Arial" w:cs="Arial"/>
            </w:rPr>
            <w:t>Even though the author does not work in an educational setting, he</w:t>
          </w:r>
          <w:r w:rsidR="008207AA" w:rsidRPr="00A760E5">
            <w:rPr>
              <w:rFonts w:ascii="Arial" w:hAnsi="Arial" w:cs="Arial"/>
            </w:rPr>
            <w:t xml:space="preserve"> does have first-hand experience</w:t>
          </w:r>
          <w:r w:rsidRPr="00A760E5">
            <w:rPr>
              <w:rFonts w:ascii="Arial" w:hAnsi="Arial" w:cs="Arial"/>
            </w:rPr>
            <w:t>; the writer worked alongside children with ALN for six years as a Voluntary Play</w:t>
          </w:r>
          <w:r w:rsidR="007936FB">
            <w:rPr>
              <w:rFonts w:ascii="Arial" w:hAnsi="Arial" w:cs="Arial"/>
            </w:rPr>
            <w:t xml:space="preserve"> W</w:t>
          </w:r>
          <w:r w:rsidRPr="00A760E5">
            <w:rPr>
              <w:rFonts w:ascii="Arial" w:hAnsi="Arial" w:cs="Arial"/>
            </w:rPr>
            <w:t xml:space="preserve">orker. Whilst being in this role, he observed children </w:t>
          </w:r>
          <w:r w:rsidR="00A760E5" w:rsidRPr="00A760E5">
            <w:rPr>
              <w:rFonts w:ascii="Arial" w:hAnsi="Arial" w:cs="Arial"/>
            </w:rPr>
            <w:t>that</w:t>
          </w:r>
          <w:r w:rsidRPr="00A760E5">
            <w:rPr>
              <w:rFonts w:ascii="Arial" w:hAnsi="Arial" w:cs="Arial"/>
            </w:rPr>
            <w:t xml:space="preserve"> were displaying traits of </w:t>
          </w:r>
          <w:r w:rsidR="00A760E5" w:rsidRPr="00A760E5">
            <w:rPr>
              <w:rFonts w:ascii="Arial" w:hAnsi="Arial" w:cs="Arial"/>
            </w:rPr>
            <w:t xml:space="preserve">Autism would isolate themselves from the other children because they were not sure how to mix properly and socialise with others. They would do this by choosing one-player games where other children were not required to play with them. In essence, they would much rather be in their own “little bubble” than force themselves out of their comfort zone that would increase their anxiety levels and cause an outburst. </w:t>
          </w:r>
        </w:p>
        <w:p w14:paraId="79F286F7" w14:textId="6830A950" w:rsidR="00A760E5" w:rsidRPr="00A760E5" w:rsidRDefault="00A760E5" w:rsidP="005D7418">
          <w:pPr>
            <w:spacing w:line="360" w:lineRule="auto"/>
            <w:jc w:val="both"/>
            <w:rPr>
              <w:rFonts w:ascii="Arial" w:hAnsi="Arial" w:cs="Arial"/>
            </w:rPr>
          </w:pPr>
        </w:p>
        <w:p w14:paraId="7C482639" w14:textId="77777777" w:rsidR="003A52E5" w:rsidRDefault="00A760E5" w:rsidP="005D7418">
          <w:pPr>
            <w:spacing w:line="360" w:lineRule="auto"/>
            <w:jc w:val="both"/>
            <w:rPr>
              <w:rFonts w:ascii="Arial" w:hAnsi="Arial" w:cs="Arial"/>
            </w:rPr>
          </w:pPr>
          <w:r w:rsidRPr="00A760E5">
            <w:rPr>
              <w:rFonts w:ascii="Arial" w:hAnsi="Arial" w:cs="Arial"/>
            </w:rPr>
            <w:t>Throughout the writer’s experience, he found that the best method that was most successful in trying to bring the children out of their shells was to sit with the child who had ALN and force conversation to try and get them used to socialising before going back to school. Moreover, he also discovered</w:t>
          </w:r>
          <w:r>
            <w:rPr>
              <w:rFonts w:ascii="Arial" w:hAnsi="Arial" w:cs="Arial"/>
            </w:rPr>
            <w:t xml:space="preserve"> that in order to get them out of their shells, they had to mix with others. To do this, he would find common ground amongst the children and put those who had similar interests with one another so that that they always had something to talk about. He found this to be effective and successful. One of the results of this “experiment” per se was that the social skills in those children with ALN </w:t>
          </w:r>
          <w:r w:rsidR="003A52E5">
            <w:rPr>
              <w:rFonts w:ascii="Arial" w:hAnsi="Arial" w:cs="Arial"/>
            </w:rPr>
            <w:t xml:space="preserve">had improved because others liked what they did etc. </w:t>
          </w:r>
        </w:p>
        <w:p w14:paraId="55F0C2E0" w14:textId="77777777" w:rsidR="003A52E5" w:rsidRDefault="003A52E5" w:rsidP="005D7418">
          <w:pPr>
            <w:spacing w:line="360" w:lineRule="auto"/>
            <w:jc w:val="both"/>
            <w:rPr>
              <w:rFonts w:ascii="Arial" w:hAnsi="Arial" w:cs="Arial"/>
            </w:rPr>
          </w:pPr>
        </w:p>
        <w:p w14:paraId="2DDC5E5F" w14:textId="0C5950A4" w:rsidR="00A760E5" w:rsidRDefault="003A52E5" w:rsidP="005D7418">
          <w:pPr>
            <w:spacing w:line="360" w:lineRule="auto"/>
            <w:jc w:val="both"/>
            <w:rPr>
              <w:rFonts w:ascii="Arial" w:hAnsi="Arial" w:cs="Arial"/>
            </w:rPr>
          </w:pPr>
          <w:r>
            <w:rPr>
              <w:rFonts w:ascii="Arial" w:hAnsi="Arial" w:cs="Arial"/>
            </w:rPr>
            <w:t>Through research, it has been discovered that there is an education reform occurring in 2022, known as Successful Futures for All. The reason for this reform is to allow children with ALN</w:t>
          </w:r>
          <w:r w:rsidR="007F0073">
            <w:rPr>
              <w:rFonts w:ascii="Arial" w:hAnsi="Arial" w:cs="Arial"/>
            </w:rPr>
            <w:t xml:space="preserve"> to be diagnosed at an earlier age to achieve early intervention of problems that can occur later on in life, and to receive more support so that they do not stand at a disadvantage throughout their educational life. This is to ensure that they have equal opportunities in comparison with everyone else (Conn and Hutt, 2020). </w:t>
          </w:r>
        </w:p>
        <w:p w14:paraId="597752A2" w14:textId="51A9ED63" w:rsidR="007F0073" w:rsidRDefault="007F0073" w:rsidP="005D7418">
          <w:pPr>
            <w:spacing w:line="360" w:lineRule="auto"/>
            <w:jc w:val="both"/>
            <w:rPr>
              <w:rFonts w:ascii="Arial" w:hAnsi="Arial" w:cs="Arial"/>
            </w:rPr>
          </w:pPr>
        </w:p>
        <w:p w14:paraId="67C2A7E4" w14:textId="77777777" w:rsidR="005471BD" w:rsidRDefault="005471BD" w:rsidP="005D7418">
          <w:pPr>
            <w:spacing w:line="360" w:lineRule="auto"/>
            <w:jc w:val="both"/>
            <w:rPr>
              <w:rFonts w:ascii="Arial" w:hAnsi="Arial" w:cs="Arial"/>
            </w:rPr>
          </w:pPr>
        </w:p>
        <w:p w14:paraId="7F04D550" w14:textId="40D28845" w:rsidR="007F0073" w:rsidRDefault="00A851CD" w:rsidP="005D7418">
          <w:pPr>
            <w:spacing w:line="360" w:lineRule="auto"/>
            <w:jc w:val="both"/>
            <w:rPr>
              <w:rFonts w:ascii="Arial" w:hAnsi="Arial" w:cs="Arial"/>
            </w:rPr>
          </w:pPr>
          <w:r>
            <w:rPr>
              <w:rFonts w:ascii="Arial" w:hAnsi="Arial" w:cs="Arial"/>
            </w:rPr>
            <w:lastRenderedPageBreak/>
            <w:t xml:space="preserve">According to Donaldson in 2015, in order to renew the curriculum in 2022, there many things that need to be considered and portrayed throughout the educators’ teaching methods. For example, professional judgement, reflective practice and a holistic approach to the learners’ development throughout their education. This is perceived as critical for the progression of learners in order to achieve the good outcomes for the greatest number of pupils. </w:t>
          </w:r>
        </w:p>
        <w:p w14:paraId="2676825C" w14:textId="2B73D7F1" w:rsidR="00A851CD" w:rsidRDefault="00A851CD" w:rsidP="005D7418">
          <w:pPr>
            <w:spacing w:line="360" w:lineRule="auto"/>
            <w:jc w:val="both"/>
            <w:rPr>
              <w:rFonts w:ascii="Arial" w:hAnsi="Arial" w:cs="Arial"/>
            </w:rPr>
          </w:pPr>
        </w:p>
        <w:p w14:paraId="16300E32" w14:textId="304613AF" w:rsidR="00A851CD" w:rsidRDefault="00A851CD" w:rsidP="005D7418">
          <w:pPr>
            <w:spacing w:line="360" w:lineRule="auto"/>
            <w:jc w:val="both"/>
            <w:rPr>
              <w:rFonts w:ascii="Arial" w:hAnsi="Arial" w:cs="Arial"/>
            </w:rPr>
          </w:pPr>
          <w:r>
            <w:rPr>
              <w:rFonts w:ascii="Arial" w:hAnsi="Arial" w:cs="Arial"/>
            </w:rPr>
            <w:t>The old concept of progression where there were more generalised ideas to achieve good grades becomes replaced with ideas that underpin the reasons as to why a child experiences the greatest challenges with regards to their learning (</w:t>
          </w:r>
          <w:proofErr w:type="spellStart"/>
          <w:r>
            <w:rPr>
              <w:rFonts w:ascii="Arial" w:hAnsi="Arial" w:cs="Arial"/>
            </w:rPr>
            <w:t>Camau</w:t>
          </w:r>
          <w:proofErr w:type="spellEnd"/>
          <w:r>
            <w:rPr>
              <w:rFonts w:ascii="Arial" w:hAnsi="Arial" w:cs="Arial"/>
            </w:rPr>
            <w:t xml:space="preserve"> project, 2018). </w:t>
          </w:r>
        </w:p>
        <w:p w14:paraId="5664FE63" w14:textId="7B801160" w:rsidR="007F0073" w:rsidRDefault="007F0073" w:rsidP="005D7418">
          <w:pPr>
            <w:spacing w:line="360" w:lineRule="auto"/>
            <w:jc w:val="both"/>
            <w:rPr>
              <w:rFonts w:ascii="Arial" w:hAnsi="Arial" w:cs="Arial"/>
            </w:rPr>
          </w:pPr>
        </w:p>
        <w:p w14:paraId="21D97D5E" w14:textId="44462F91" w:rsidR="00A851CD" w:rsidRDefault="006A6C5B" w:rsidP="005D7418">
          <w:pPr>
            <w:spacing w:line="360" w:lineRule="auto"/>
            <w:jc w:val="both"/>
            <w:rPr>
              <w:rFonts w:ascii="Arial" w:hAnsi="Arial" w:cs="Arial"/>
            </w:rPr>
          </w:pPr>
          <w:r>
            <w:rPr>
              <w:rFonts w:ascii="Arial" w:hAnsi="Arial" w:cs="Arial"/>
            </w:rPr>
            <w:t>The United Nations Convention on the Rights of the Child (UNCRC) had made a particular emphasis on the fact that disabled children should and do have the right to specialist support because they want to accentuate equal opportunities and capabilities. For example, they want to promote self-worth, dignity and allow the disabled children to show an active participation to society (</w:t>
          </w:r>
          <w:proofErr w:type="spellStart"/>
          <w:r>
            <w:rPr>
              <w:rFonts w:ascii="Arial" w:hAnsi="Arial" w:cs="Arial"/>
            </w:rPr>
            <w:t>Klasen</w:t>
          </w:r>
          <w:proofErr w:type="spellEnd"/>
          <w:r>
            <w:rPr>
              <w:rFonts w:ascii="Arial" w:hAnsi="Arial" w:cs="Arial"/>
            </w:rPr>
            <w:t>, 1998).</w:t>
          </w:r>
        </w:p>
        <w:p w14:paraId="1ED0396D" w14:textId="10925007" w:rsidR="00C35E52" w:rsidRDefault="00C35E52" w:rsidP="005D7418">
          <w:pPr>
            <w:pStyle w:val="NormalWeb"/>
            <w:spacing w:line="360" w:lineRule="auto"/>
            <w:jc w:val="both"/>
            <w:rPr>
              <w:rFonts w:ascii="Arial" w:hAnsi="Arial" w:cs="Arial"/>
            </w:rPr>
          </w:pPr>
          <w:r w:rsidRPr="00456B29">
            <w:rPr>
              <w:rFonts w:ascii="Arial" w:hAnsi="Arial" w:cs="Arial"/>
            </w:rPr>
            <w:t xml:space="preserve">Social exclusion </w:t>
          </w:r>
          <w:r w:rsidR="00456B29" w:rsidRPr="00456B29">
            <w:rPr>
              <w:rFonts w:ascii="Arial" w:hAnsi="Arial" w:cs="Arial"/>
            </w:rPr>
            <w:t>needs to have a dynamic and geographic dimension added to it. The phrase “social exclusion” should be used to describe those with persistent and long-term disadvantages when it comes to participating in the social fabric of our lives. Thus, rather than individual factors, social exclusion is linked to geographic factors (</w:t>
          </w:r>
          <w:proofErr w:type="spellStart"/>
          <w:r w:rsidR="00456B29" w:rsidRPr="00456B29">
            <w:rPr>
              <w:rFonts w:ascii="Arial" w:hAnsi="Arial" w:cs="Arial"/>
            </w:rPr>
            <w:t>Klasen</w:t>
          </w:r>
          <w:proofErr w:type="spellEnd"/>
          <w:r w:rsidR="00456B29" w:rsidRPr="00456B29">
            <w:rPr>
              <w:rFonts w:ascii="Arial" w:hAnsi="Arial" w:cs="Arial"/>
            </w:rPr>
            <w:t>, 1998).</w:t>
          </w:r>
        </w:p>
        <w:p w14:paraId="75E68241" w14:textId="1FCA609E" w:rsidR="00C566EE" w:rsidRDefault="00456B29" w:rsidP="005D7418">
          <w:pPr>
            <w:pStyle w:val="NormalWeb"/>
            <w:spacing w:line="360" w:lineRule="auto"/>
            <w:jc w:val="both"/>
            <w:rPr>
              <w:rFonts w:ascii="Arial" w:hAnsi="Arial" w:cs="Arial"/>
            </w:rPr>
          </w:pPr>
          <w:r>
            <w:rPr>
              <w:rFonts w:ascii="Arial" w:hAnsi="Arial" w:cs="Arial"/>
            </w:rPr>
            <w:t xml:space="preserve">Children and young people are often denied access to enrol in a mainstream school if they have an educational statement explaining that they have a diagnosis </w:t>
          </w:r>
          <w:r w:rsidR="00C566EE">
            <w:rPr>
              <w:rFonts w:ascii="Arial" w:hAnsi="Arial" w:cs="Arial"/>
            </w:rPr>
            <w:t xml:space="preserve">of Autism. Similarly, adults who have received a diagnosis of Autism often lack the support and guidance needed to gain and maintain employment. It has also been discovered that the majority of children who struggle with interactions with other people are excluded in social settings. This can have a detrimental effect on the person with Autism as it can leave the person feeling isolated and excluded within their community. Even though people with Autism struggle very much so with their communication and social interaction skills, that does not mean they should not be treated as equal and as valued members of society. Social inclusion has been defined as “having access to education, </w:t>
          </w:r>
          <w:r w:rsidR="00C566EE">
            <w:rPr>
              <w:rFonts w:ascii="Arial" w:hAnsi="Arial" w:cs="Arial"/>
            </w:rPr>
            <w:lastRenderedPageBreak/>
            <w:t>healthcare and services, as well as living in a society where other people make an effort to understand and include people who are different” (Autism Europe,</w:t>
          </w:r>
          <w:r w:rsidR="005D7418">
            <w:rPr>
              <w:rFonts w:ascii="Arial" w:hAnsi="Arial" w:cs="Arial"/>
            </w:rPr>
            <w:t xml:space="preserve"> 2020</w:t>
          </w:r>
          <w:r w:rsidR="00C566EE">
            <w:rPr>
              <w:rFonts w:ascii="Arial" w:hAnsi="Arial" w:cs="Arial"/>
            </w:rPr>
            <w:t>).</w:t>
          </w:r>
        </w:p>
        <w:p w14:paraId="3404A760" w14:textId="275CC8C1" w:rsidR="00C566EE" w:rsidRDefault="005471BD" w:rsidP="005D7418">
          <w:pPr>
            <w:pStyle w:val="NormalWeb"/>
            <w:spacing w:line="360" w:lineRule="auto"/>
            <w:jc w:val="both"/>
            <w:rPr>
              <w:rFonts w:ascii="Arial" w:hAnsi="Arial" w:cs="Arial"/>
            </w:rPr>
          </w:pPr>
          <w:r>
            <w:rPr>
              <w:rFonts w:ascii="Arial" w:hAnsi="Arial" w:cs="Arial"/>
            </w:rPr>
            <w:t>Due to reductions and cutbacks in funding for schools, which has led to in-school support from teaching assistants and intervention programmes not performing as well as they should, the requirements of a £6,000 of Special Educational Needs (SEN) budget per pupil, as well as a £536 million finding gaps in the ALN sector have not been met (Critchley, 2019)</w:t>
          </w:r>
        </w:p>
        <w:p w14:paraId="2DC617C4" w14:textId="29D86663" w:rsidR="005471BD" w:rsidRDefault="005471BD" w:rsidP="005D7418">
          <w:pPr>
            <w:pStyle w:val="NormalWeb"/>
            <w:spacing w:line="360" w:lineRule="auto"/>
            <w:jc w:val="both"/>
            <w:rPr>
              <w:rFonts w:ascii="Arial" w:hAnsi="Arial" w:cs="Arial"/>
            </w:rPr>
          </w:pPr>
          <w:r>
            <w:rPr>
              <w:rFonts w:ascii="Arial" w:hAnsi="Arial" w:cs="Arial"/>
            </w:rPr>
            <w:t xml:space="preserve">Over the last four years, 7,720 pupils were permanently excluded between the academic year of 2016-2017. In that same year stated above, 4,840 autistic pupils were on a fixed-term exclusion, meaning that they could only return to school after a certain period of time. That being said, 125 autistic pupils were permanently excluded from school. </w:t>
          </w:r>
          <w:r w:rsidR="00C1326C">
            <w:rPr>
              <w:rFonts w:ascii="Arial" w:hAnsi="Arial" w:cs="Arial"/>
            </w:rPr>
            <w:t xml:space="preserve">The reasons behind the schools excluding autistic pupils were that the pupils display persistent disruptive behaviour and/or the use of physical assault against a pupil or adult. However, it has been proven through experiments and case studies that autistic children often “lash out” due to sensory overload which results in the fight, flight or freeze responses (Critchley, 2019). </w:t>
          </w:r>
        </w:p>
        <w:p w14:paraId="6DDC9E08" w14:textId="6EEEFEA7" w:rsidR="00C1326C" w:rsidRDefault="00C1326C" w:rsidP="005D7418">
          <w:pPr>
            <w:pStyle w:val="NormalWeb"/>
            <w:spacing w:line="360" w:lineRule="auto"/>
            <w:jc w:val="both"/>
            <w:rPr>
              <w:rFonts w:ascii="Arial" w:hAnsi="Arial" w:cs="Arial"/>
            </w:rPr>
          </w:pPr>
          <w:r>
            <w:rPr>
              <w:rFonts w:ascii="Arial" w:hAnsi="Arial" w:cs="Arial"/>
            </w:rPr>
            <w:t>Under the 2010 Equality Act, schools are not allowed to discriminate against pupils due to their disability by law. On the other hand, however, there is an exemption stated within the Act that if a child shows a “tendency to use physical abuse” when having a meltdown, even if there have been no reasonable adjustments made when this occurs, then that said child could be legally excluded. (Critchley, 2019).</w:t>
          </w:r>
        </w:p>
        <w:p w14:paraId="57499BCA" w14:textId="41D8AFFC" w:rsidR="00C1326C" w:rsidRDefault="0073007D" w:rsidP="005D7418">
          <w:pPr>
            <w:pStyle w:val="NormalWeb"/>
            <w:spacing w:line="360" w:lineRule="auto"/>
            <w:jc w:val="both"/>
            <w:rPr>
              <w:rFonts w:ascii="Arial" w:hAnsi="Arial" w:cs="Arial"/>
            </w:rPr>
          </w:pPr>
          <w:r>
            <w:rPr>
              <w:rFonts w:ascii="Arial" w:hAnsi="Arial" w:cs="Arial"/>
            </w:rPr>
            <w:t>That section of the Equality Act 2010 sates that:</w:t>
          </w:r>
        </w:p>
        <w:p w14:paraId="0DC1586E" w14:textId="1657B0AD" w:rsidR="0073007D" w:rsidRDefault="0073007D" w:rsidP="005D7418">
          <w:pPr>
            <w:pStyle w:val="NormalWeb"/>
            <w:spacing w:line="360" w:lineRule="auto"/>
            <w:ind w:left="720"/>
            <w:jc w:val="both"/>
            <w:rPr>
              <w:rFonts w:ascii="Arial" w:hAnsi="Arial" w:cs="Arial"/>
            </w:rPr>
          </w:pPr>
          <w:r>
            <w:rPr>
              <w:rFonts w:ascii="Arial" w:hAnsi="Arial" w:cs="Arial"/>
            </w:rPr>
            <w:t>“</w:t>
          </w:r>
          <w:r>
            <w:rPr>
              <w:rFonts w:ascii="Arial" w:hAnsi="Arial" w:cs="Arial"/>
            </w:rPr>
            <w:t>S</w:t>
          </w:r>
          <w:r>
            <w:rPr>
              <w:rFonts w:ascii="Arial" w:hAnsi="Arial" w:cs="Arial"/>
            </w:rPr>
            <w:t>chools will be expected to provide an auxiliary aid or service for a disabled pupil when it would be reasonable to do so and if such an aid would alleviate any substantial disadvantage that the pupil faces in comparison to non-disabled pupils”</w:t>
          </w:r>
          <w:r>
            <w:rPr>
              <w:rFonts w:ascii="Arial" w:hAnsi="Arial" w:cs="Arial"/>
            </w:rPr>
            <w:t xml:space="preserve"> (Department for Education, 2014). </w:t>
          </w:r>
        </w:p>
        <w:p w14:paraId="3D21889B" w14:textId="6D1A1153" w:rsidR="0073007D" w:rsidRDefault="0073007D" w:rsidP="005D7418">
          <w:pPr>
            <w:pStyle w:val="NormalWeb"/>
            <w:spacing w:line="360" w:lineRule="auto"/>
            <w:jc w:val="both"/>
            <w:rPr>
              <w:rFonts w:ascii="Arial" w:hAnsi="Arial" w:cs="Arial"/>
            </w:rPr>
          </w:pPr>
          <w:r>
            <w:rPr>
              <w:rFonts w:ascii="Arial" w:hAnsi="Arial" w:cs="Arial"/>
            </w:rPr>
            <w:t xml:space="preserve">However, in August 2018, </w:t>
          </w:r>
          <w:r w:rsidR="000E32B5">
            <w:rPr>
              <w:rFonts w:ascii="Arial" w:hAnsi="Arial" w:cs="Arial"/>
            </w:rPr>
            <w:t xml:space="preserve">Judge Rowley in a High Court said that it is unlawful to exclude an autistic pupil arising from that Autism. She had stated in that court that a child with Autism does not choose aggressive behaviour (Critchley, 2019). </w:t>
          </w:r>
        </w:p>
        <w:p w14:paraId="3C534F11" w14:textId="5534A875" w:rsidR="00C566EE" w:rsidRDefault="000E32B5" w:rsidP="005D7418">
          <w:pPr>
            <w:pStyle w:val="NormalWeb"/>
            <w:spacing w:line="360" w:lineRule="auto"/>
            <w:jc w:val="both"/>
            <w:rPr>
              <w:rFonts w:ascii="Arial" w:hAnsi="Arial" w:cs="Arial"/>
            </w:rPr>
          </w:pPr>
          <w:r>
            <w:rPr>
              <w:rFonts w:ascii="Arial" w:hAnsi="Arial" w:cs="Arial"/>
            </w:rPr>
            <w:lastRenderedPageBreak/>
            <w:t xml:space="preserve">An exclusion of an autistic pupil can have severe and surprising effects. For example, some children’s self-esteem can deteriorate and decline at a rapid rate, leaving some feeling suicidal. On the contrary, some find it to be a relief to be out of a stressful environment (Critchley, 2019). It has been discovered that pupils who display mental health issues are more likely to be excluded and exclusion can enhance their mental illness. Even what is known as a short-term exclusion had an impact up to three years later on a pupil (Ford, 2017). </w:t>
          </w:r>
        </w:p>
        <w:p w14:paraId="074DAEE0" w14:textId="77777777" w:rsidR="004648A4" w:rsidRDefault="003B2C87" w:rsidP="005D7418">
          <w:pPr>
            <w:pStyle w:val="NormalWeb"/>
            <w:spacing w:line="360" w:lineRule="auto"/>
            <w:jc w:val="both"/>
            <w:rPr>
              <w:rFonts w:ascii="Arial" w:hAnsi="Arial" w:cs="Arial"/>
            </w:rPr>
          </w:pPr>
          <w:r>
            <w:rPr>
              <w:rFonts w:ascii="Arial" w:hAnsi="Arial" w:cs="Arial"/>
            </w:rPr>
            <w:t xml:space="preserve">What all this means is that exclusion is not the answer. The reason for this being that the excluded pupil will be isolated from their peers and teachers, which can have a detrimental effect on their learning process. Instead of excluding the child, the education provision should realise that there is something triggering these outbursts and should investigate as to what the underlying reason is. Thus, this could result in the child </w:t>
          </w:r>
          <w:r w:rsidR="004648A4">
            <w:rPr>
              <w:rFonts w:ascii="Arial" w:hAnsi="Arial" w:cs="Arial"/>
            </w:rPr>
            <w:t xml:space="preserve">receiving more support both in-school and at home. </w:t>
          </w:r>
        </w:p>
        <w:p w14:paraId="421A3CC3" w14:textId="77777777" w:rsidR="004648A4" w:rsidRDefault="004648A4" w:rsidP="005D7418">
          <w:pPr>
            <w:pStyle w:val="NormalWeb"/>
            <w:spacing w:line="360" w:lineRule="auto"/>
            <w:jc w:val="both"/>
            <w:rPr>
              <w:rFonts w:ascii="Arial" w:hAnsi="Arial" w:cs="Arial"/>
            </w:rPr>
          </w:pPr>
          <w:r>
            <w:rPr>
              <w:rFonts w:ascii="Arial" w:hAnsi="Arial" w:cs="Arial"/>
            </w:rPr>
            <w:t xml:space="preserve">Another possible outcome is that the child avoids exclusion and instead received a 1:1 specialist support staff who know and understand the complexities of the ALN, as well as the daily needs and requirements the child must have throughout their time in the establishment. </w:t>
          </w:r>
        </w:p>
        <w:p w14:paraId="6A270885" w14:textId="0399DCBC" w:rsidR="004648A4" w:rsidRDefault="004648A4" w:rsidP="005D7418">
          <w:pPr>
            <w:pStyle w:val="NormalWeb"/>
            <w:spacing w:line="360" w:lineRule="auto"/>
            <w:jc w:val="both"/>
            <w:rPr>
              <w:rFonts w:ascii="Arial" w:hAnsi="Arial" w:cs="Arial"/>
            </w:rPr>
          </w:pPr>
          <w:r>
            <w:rPr>
              <w:rFonts w:ascii="Arial" w:hAnsi="Arial" w:cs="Arial"/>
            </w:rPr>
            <w:t xml:space="preserve">For example, if a child is experiencing social anxiety, then they need to be referred to a counselling service who specialise in social anxiety in order to dig to the root of the problem to discover why the child is anxious when socialising. </w:t>
          </w:r>
        </w:p>
        <w:p w14:paraId="049B8EDA" w14:textId="77777777" w:rsidR="00690F5A" w:rsidRDefault="004648A4" w:rsidP="005D7418">
          <w:pPr>
            <w:pStyle w:val="NormalWeb"/>
            <w:spacing w:line="360" w:lineRule="auto"/>
            <w:jc w:val="both"/>
            <w:rPr>
              <w:rFonts w:ascii="Arial" w:hAnsi="Arial" w:cs="Arial"/>
            </w:rPr>
          </w:pPr>
          <w:r>
            <w:rPr>
              <w:rFonts w:ascii="Arial" w:hAnsi="Arial" w:cs="Arial"/>
            </w:rPr>
            <w:t xml:space="preserve">Through research and the writer’s personal experience, if a child is very much aware of everything that is going on with regards to assessments </w:t>
          </w:r>
          <w:r w:rsidR="00977C74">
            <w:rPr>
              <w:rFonts w:ascii="Arial" w:hAnsi="Arial" w:cs="Arial"/>
            </w:rPr>
            <w:t>and appointments, then this can cause severe distress and high levels of anxiety. For instance, when the author of this essay was being assessed to see if he was on the Autistic Spectrum, he experienced very high levels of nervousness and uncertainty. It was later discovered he has Asperger’s Syndrome, which means he struggles to socialise, form and maintain friendships</w:t>
          </w:r>
          <w:r w:rsidR="00690F5A">
            <w:rPr>
              <w:rFonts w:ascii="Arial" w:hAnsi="Arial" w:cs="Arial"/>
            </w:rPr>
            <w:t xml:space="preserve">, as well as </w:t>
          </w:r>
          <w:r w:rsidR="00977C74">
            <w:rPr>
              <w:rFonts w:ascii="Arial" w:hAnsi="Arial" w:cs="Arial"/>
            </w:rPr>
            <w:t>relationships.</w:t>
          </w:r>
        </w:p>
        <w:p w14:paraId="34AA030E" w14:textId="77777777" w:rsidR="00690F5A" w:rsidRDefault="00690F5A" w:rsidP="005D7418">
          <w:pPr>
            <w:pStyle w:val="NormalWeb"/>
            <w:spacing w:line="360" w:lineRule="auto"/>
            <w:jc w:val="both"/>
            <w:rPr>
              <w:rFonts w:ascii="Arial" w:hAnsi="Arial" w:cs="Arial"/>
            </w:rPr>
          </w:pPr>
        </w:p>
        <w:p w14:paraId="4142CB53" w14:textId="3F8FB767" w:rsidR="00690F5A" w:rsidRDefault="00690F5A" w:rsidP="005D7418">
          <w:pPr>
            <w:pStyle w:val="NormalWeb"/>
            <w:spacing w:line="360" w:lineRule="auto"/>
            <w:jc w:val="both"/>
            <w:rPr>
              <w:rFonts w:ascii="Arial" w:hAnsi="Arial" w:cs="Arial"/>
            </w:rPr>
          </w:pPr>
          <w:r>
            <w:rPr>
              <w:rFonts w:ascii="Arial" w:hAnsi="Arial" w:cs="Arial"/>
            </w:rPr>
            <w:lastRenderedPageBreak/>
            <w:t xml:space="preserve">There has been an increased amount of pressure within the education sector to train teachers, as well as the specialist support staff about Autism and how to use evidence-based methods within their teaching when dealing with behavioural issues. </w:t>
          </w:r>
          <w:r w:rsidR="0065644F">
            <w:rPr>
              <w:rFonts w:ascii="Arial" w:hAnsi="Arial" w:cs="Arial"/>
            </w:rPr>
            <w:t xml:space="preserve">Additionally, it is agreed that the emotional and social well-being of children with a diagnosis of Autism needs to receive more critical attention while they are in the school system. Even though academic learning is essential, it should not overshadow the children’s need for social contact with others, both members of staff and the pupil’s peers, in order for them to receive a sense of belonging, recognised and the feeling of being valued </w:t>
          </w:r>
          <w:r w:rsidRPr="0065644F">
            <w:rPr>
              <w:rFonts w:ascii="Arial" w:hAnsi="Arial" w:cs="Arial"/>
            </w:rPr>
            <w:t xml:space="preserve">(Bryson, 2003, &amp; Rogers, 2003; </w:t>
          </w:r>
          <w:proofErr w:type="spellStart"/>
          <w:r w:rsidRPr="0065644F">
            <w:rPr>
              <w:rFonts w:ascii="Arial" w:hAnsi="Arial" w:cs="Arial"/>
            </w:rPr>
            <w:t>Fombonne</w:t>
          </w:r>
          <w:proofErr w:type="spellEnd"/>
          <w:r w:rsidRPr="0065644F">
            <w:rPr>
              <w:rFonts w:ascii="Arial" w:hAnsi="Arial" w:cs="Arial"/>
            </w:rPr>
            <w:t>, 2003)</w:t>
          </w:r>
          <w:r w:rsidR="0065644F">
            <w:rPr>
              <w:rFonts w:ascii="Arial" w:hAnsi="Arial" w:cs="Arial"/>
            </w:rPr>
            <w:t>.</w:t>
          </w:r>
        </w:p>
        <w:p w14:paraId="077BAF6E" w14:textId="333F12D8" w:rsidR="0065644F" w:rsidRDefault="00B570E8" w:rsidP="005D7418">
          <w:pPr>
            <w:pStyle w:val="NormalWeb"/>
            <w:spacing w:line="360" w:lineRule="auto"/>
            <w:jc w:val="both"/>
            <w:rPr>
              <w:rFonts w:ascii="Arial" w:hAnsi="Arial" w:cs="Arial"/>
            </w:rPr>
          </w:pPr>
          <w:r>
            <w:rPr>
              <w:rFonts w:ascii="Arial" w:hAnsi="Arial" w:cs="Arial"/>
            </w:rPr>
            <w:t>Linking this with a theorist</w:t>
          </w:r>
          <w:r w:rsidR="0065644F">
            <w:rPr>
              <w:rFonts w:ascii="Arial" w:hAnsi="Arial" w:cs="Arial"/>
            </w:rPr>
            <w:t>, Maslow (19</w:t>
          </w:r>
          <w:r w:rsidR="00D71B1B">
            <w:rPr>
              <w:rFonts w:ascii="Arial" w:hAnsi="Arial" w:cs="Arial"/>
            </w:rPr>
            <w:t>08</w:t>
          </w:r>
          <w:r w:rsidR="0065644F">
            <w:rPr>
              <w:rFonts w:ascii="Arial" w:hAnsi="Arial" w:cs="Arial"/>
            </w:rPr>
            <w:t xml:space="preserve">) </w:t>
          </w:r>
          <w:r w:rsidR="00F618D2">
            <w:rPr>
              <w:rFonts w:ascii="Arial" w:hAnsi="Arial" w:cs="Arial"/>
            </w:rPr>
            <w:t>and his Hierarchy of Needs</w:t>
          </w:r>
          <w:r>
            <w:rPr>
              <w:rFonts w:ascii="Arial" w:hAnsi="Arial" w:cs="Arial"/>
            </w:rPr>
            <w:t xml:space="preserve"> (19</w:t>
          </w:r>
          <w:r w:rsidR="00D71B1B">
            <w:rPr>
              <w:rFonts w:ascii="Arial" w:hAnsi="Arial" w:cs="Arial"/>
            </w:rPr>
            <w:t>43</w:t>
          </w:r>
          <w:r>
            <w:rPr>
              <w:rFonts w:ascii="Arial" w:hAnsi="Arial" w:cs="Arial"/>
            </w:rPr>
            <w:t xml:space="preserve">) </w:t>
          </w:r>
          <w:r w:rsidR="00F618D2">
            <w:rPr>
              <w:rFonts w:ascii="Arial" w:hAnsi="Arial" w:cs="Arial"/>
            </w:rPr>
            <w:t xml:space="preserve">(particularly in the “Psychological Needs” section) applies to </w:t>
          </w:r>
          <w:r w:rsidR="00D71B1B">
            <w:rPr>
              <w:rFonts w:ascii="Arial" w:hAnsi="Arial" w:cs="Arial"/>
            </w:rPr>
            <w:t>education</w:t>
          </w:r>
          <w:r w:rsidR="00F618D2">
            <w:rPr>
              <w:rFonts w:ascii="Arial" w:hAnsi="Arial" w:cs="Arial"/>
            </w:rPr>
            <w:t xml:space="preserve"> because</w:t>
          </w:r>
          <w:r>
            <w:rPr>
              <w:rFonts w:ascii="Arial" w:hAnsi="Arial" w:cs="Arial"/>
            </w:rPr>
            <w:t xml:space="preserve"> </w:t>
          </w:r>
          <w:r w:rsidR="00D71B1B">
            <w:rPr>
              <w:rFonts w:ascii="Arial" w:hAnsi="Arial" w:cs="Arial"/>
            </w:rPr>
            <w:t>it has made a massive contribution to the development of teaching and classroom management within schools. Maslow adopts a holistic approach to learning by analysing the physical, emotional, social and intellectual qualities of each individual and how each of these impacts one’s learning. In order for a child to meet their cognitive needs, their basic physiological needs must be fulfilled first. Throughout teaching a classroom, it is evident that Maslow’s Hierarchy of Needs are applied within practice (McLeod, 2020).</w:t>
          </w:r>
        </w:p>
        <w:p w14:paraId="15C2B799" w14:textId="34AF94AC" w:rsidR="00D71B1B" w:rsidRDefault="004067E6" w:rsidP="005D7418">
          <w:pPr>
            <w:pStyle w:val="NormalWeb"/>
            <w:spacing w:line="360" w:lineRule="auto"/>
            <w:jc w:val="both"/>
            <w:rPr>
              <w:rFonts w:ascii="Arial" w:hAnsi="Arial" w:cs="Arial"/>
            </w:rPr>
          </w:pPr>
          <w:r>
            <w:rPr>
              <w:rFonts w:ascii="Arial" w:hAnsi="Arial" w:cs="Arial"/>
            </w:rPr>
            <w:t>With regards to fulfilling needs, a tired and a hungry pupil will not be able to concentrate on their learning in comparison to a well-rested, well-fed pupil. To reach their full potential (self-actualisation), pupils need to feel emotionally and physically safe in their classroom, as well as accepted in order to progress (McLeod, 2020).</w:t>
          </w:r>
        </w:p>
        <w:p w14:paraId="75F1F424" w14:textId="77777777" w:rsidR="00EE7862" w:rsidRDefault="000547A1" w:rsidP="005D7418">
          <w:pPr>
            <w:pStyle w:val="NormalWeb"/>
            <w:spacing w:line="360" w:lineRule="auto"/>
            <w:jc w:val="both"/>
            <w:rPr>
              <w:rFonts w:ascii="Arial" w:hAnsi="Arial" w:cs="Arial"/>
            </w:rPr>
          </w:pPr>
          <w:r>
            <w:rPr>
              <w:rFonts w:ascii="Arial" w:hAnsi="Arial" w:cs="Arial"/>
            </w:rPr>
            <w:t>Throughout his theory, Maslow implies that students must be shown that they are valued and respected within their environment, and the teacher needs to create a supportive atmosphere, where the child feels safe. He also stated that a child experiencing low self-esteem will not be able to progress academically and reach their full potential until their self-esteem has been strengthened, developed and increased (McLeod, 2020)</w:t>
          </w:r>
        </w:p>
        <w:p w14:paraId="3AD9B7D5" w14:textId="77777777" w:rsidR="00D67C97" w:rsidRDefault="00D67C97" w:rsidP="005D7418">
          <w:pPr>
            <w:pStyle w:val="NormalWeb"/>
            <w:spacing w:line="360" w:lineRule="auto"/>
            <w:jc w:val="both"/>
            <w:rPr>
              <w:rFonts w:ascii="Arial" w:hAnsi="Arial" w:cs="Arial"/>
            </w:rPr>
          </w:pPr>
        </w:p>
        <w:p w14:paraId="7AEDDABE" w14:textId="77777777" w:rsidR="00D67C97" w:rsidRDefault="00EE7862" w:rsidP="005D7418">
          <w:pPr>
            <w:pStyle w:val="NormalWeb"/>
            <w:spacing w:line="360" w:lineRule="auto"/>
            <w:jc w:val="both"/>
            <w:rPr>
              <w:rFonts w:ascii="Arial" w:hAnsi="Arial" w:cs="Arial"/>
            </w:rPr>
          </w:pPr>
          <w:r>
            <w:rPr>
              <w:rFonts w:ascii="Arial" w:hAnsi="Arial" w:cs="Arial"/>
            </w:rPr>
            <w:lastRenderedPageBreak/>
            <w:t>The writer of this essay agrees with the above statement because of his personal experience with this. The reason for this is because he himself has low self-esteem and, throughout school, did not receive his predicted grades due to this. For example, he was predicted an A* in English Language and only received a B.</w:t>
          </w:r>
          <w:r w:rsidR="00D67C97">
            <w:rPr>
              <w:rFonts w:ascii="Arial" w:hAnsi="Arial" w:cs="Arial"/>
            </w:rPr>
            <w:t xml:space="preserve"> This just goes to show how much of an impact self-esteem and confidence play in the role of success and how detrimental it can be to one’s grades. This does not just affect students and their career paths; it can also affect families, particularly if they put pressure on the pupil to succeed. </w:t>
          </w:r>
        </w:p>
        <w:p w14:paraId="46CA0657" w14:textId="75ECA06A" w:rsidR="00D0228F" w:rsidRDefault="00D67C97" w:rsidP="005D7418">
          <w:pPr>
            <w:pStyle w:val="NormalWeb"/>
            <w:spacing w:line="360" w:lineRule="auto"/>
            <w:jc w:val="both"/>
            <w:rPr>
              <w:rFonts w:ascii="Arial" w:hAnsi="Arial" w:cs="Arial"/>
            </w:rPr>
          </w:pPr>
          <w:r>
            <w:rPr>
              <w:rFonts w:ascii="Arial" w:hAnsi="Arial" w:cs="Arial"/>
            </w:rPr>
            <w:t xml:space="preserve">A stereotypical example of this would be the Asian community. </w:t>
          </w:r>
          <w:r w:rsidR="00D0228F">
            <w:rPr>
              <w:rFonts w:ascii="Arial" w:hAnsi="Arial" w:cs="Arial"/>
            </w:rPr>
            <w:t xml:space="preserve">For many Asian-American students, the feeling of needing to succeed in school, as well as the family expectations, anxiety tends to trigger this pressure and desire for success. In the journal, “Anxiety, Stress &amp; Coping”, in comparison to the white community, the Asian-Americans worry substantially more about these two issues. One person has said that the pressure to succeed stems from the parents. Over half (54%) of those who identify as Asian have earned a Batchelor’s degree. The next group, white people, are the second highest at just 37% (NYU, 2017). </w:t>
          </w:r>
        </w:p>
        <w:p w14:paraId="11D30A22" w14:textId="24D750EF" w:rsidR="00493CBE" w:rsidRDefault="00306159" w:rsidP="005D7418">
          <w:pPr>
            <w:pStyle w:val="NormalWeb"/>
            <w:spacing w:line="360" w:lineRule="auto"/>
            <w:jc w:val="both"/>
            <w:rPr>
              <w:rFonts w:ascii="Arial" w:hAnsi="Arial" w:cs="Arial"/>
            </w:rPr>
          </w:pPr>
          <w:r>
            <w:rPr>
              <w:rFonts w:ascii="Arial" w:hAnsi="Arial" w:cs="Arial"/>
            </w:rPr>
            <w:t>Moving onto the next theorist, Lev Vygotsky (1934) has very much become the foundation for cognitive development research, particularly over the past few decades. His theory is known as the sociocultural theory (McLeod, 2020).</w:t>
          </w:r>
        </w:p>
        <w:p w14:paraId="620BF866" w14:textId="12694FD4" w:rsidR="00094B5D" w:rsidRDefault="00306159" w:rsidP="005D7418">
          <w:pPr>
            <w:pStyle w:val="NormalWeb"/>
            <w:spacing w:line="360" w:lineRule="auto"/>
            <w:jc w:val="both"/>
            <w:rPr>
              <w:rFonts w:ascii="Arial" w:hAnsi="Arial" w:cs="Arial"/>
            </w:rPr>
          </w:pPr>
          <w:r>
            <w:rPr>
              <w:rFonts w:ascii="Arial" w:hAnsi="Arial" w:cs="Arial"/>
            </w:rPr>
            <w:t>Vygotsky’s sociocultural theory perceives the human development as a socially mediated process where children will obtain their beliefs, values and problem-solving strategies through the older generation (known as more knowledgeable members of society). His theory is encompassed with three different concepts, such as: culture-specific tools, private speech and the Zone of Proximal Development (ZPD). In order to develop with regards to their cognitive behaviour, the community and the role of social interaction plays a critical role (McLeod, 2020).</w:t>
          </w:r>
        </w:p>
        <w:p w14:paraId="1292EBDB" w14:textId="77777777" w:rsidR="005D24E9" w:rsidRDefault="005D24E9" w:rsidP="005D7418">
          <w:pPr>
            <w:pStyle w:val="NormalWeb"/>
            <w:spacing w:line="360" w:lineRule="auto"/>
            <w:jc w:val="both"/>
            <w:rPr>
              <w:rFonts w:ascii="Arial" w:hAnsi="Arial" w:cs="Arial"/>
            </w:rPr>
          </w:pPr>
        </w:p>
        <w:p w14:paraId="1C911191" w14:textId="77777777" w:rsidR="005D24E9" w:rsidRDefault="005D24E9" w:rsidP="005D7418">
          <w:pPr>
            <w:pStyle w:val="NormalWeb"/>
            <w:spacing w:line="360" w:lineRule="auto"/>
            <w:jc w:val="both"/>
            <w:rPr>
              <w:rFonts w:ascii="Arial" w:hAnsi="Arial" w:cs="Arial"/>
            </w:rPr>
          </w:pPr>
        </w:p>
        <w:p w14:paraId="6D2843FE" w14:textId="24E002CA" w:rsidR="00306159" w:rsidRDefault="00306159" w:rsidP="005D7418">
          <w:pPr>
            <w:pStyle w:val="NormalWeb"/>
            <w:spacing w:line="360" w:lineRule="auto"/>
            <w:jc w:val="both"/>
            <w:rPr>
              <w:rFonts w:ascii="Arial" w:hAnsi="Arial" w:cs="Arial"/>
            </w:rPr>
          </w:pPr>
          <w:r>
            <w:rPr>
              <w:rFonts w:ascii="Arial" w:hAnsi="Arial" w:cs="Arial"/>
            </w:rPr>
            <w:lastRenderedPageBreak/>
            <w:t>Jean Piaget</w:t>
          </w:r>
          <w:r w:rsidR="005D24E9">
            <w:rPr>
              <w:rFonts w:ascii="Arial" w:hAnsi="Arial" w:cs="Arial"/>
            </w:rPr>
            <w:t xml:space="preserve"> and his</w:t>
          </w:r>
          <w:r>
            <w:rPr>
              <w:rFonts w:ascii="Arial" w:hAnsi="Arial" w:cs="Arial"/>
            </w:rPr>
            <w:t xml:space="preserve"> Theory of Cognitive Development (1936)</w:t>
          </w:r>
          <w:r w:rsidR="005D24E9">
            <w:rPr>
              <w:rFonts w:ascii="Arial" w:hAnsi="Arial" w:cs="Arial"/>
            </w:rPr>
            <w:t xml:space="preserve"> includes that cognitive development mainly stems from independent explorations where children construct knowledge from their own observations, for example, through play. However, in comparison to this, Vygotsky’s has made the point of stating that children learn via their social interactions, peers and adults (McLeod, 2020).</w:t>
          </w:r>
        </w:p>
        <w:p w14:paraId="5206D97C" w14:textId="73BA55C6" w:rsidR="005D24E9" w:rsidRDefault="005D24E9" w:rsidP="005D7418">
          <w:pPr>
            <w:pStyle w:val="NormalWeb"/>
            <w:spacing w:line="360" w:lineRule="auto"/>
            <w:jc w:val="both"/>
            <w:rPr>
              <w:rFonts w:ascii="Arial" w:hAnsi="Arial" w:cs="Arial"/>
            </w:rPr>
          </w:pPr>
          <w:r>
            <w:rPr>
              <w:rFonts w:ascii="Arial" w:hAnsi="Arial" w:cs="Arial"/>
            </w:rPr>
            <w:t xml:space="preserve">With regards to the education sector, both theorists propose a different approach in what style a teacher should use to teach the child for their cognitive development. These are: </w:t>
          </w:r>
        </w:p>
        <w:p w14:paraId="4E79912D" w14:textId="392AFA47" w:rsidR="005D24E9" w:rsidRDefault="005D24E9" w:rsidP="005D7418">
          <w:pPr>
            <w:pStyle w:val="NormalWeb"/>
            <w:spacing w:line="360" w:lineRule="auto"/>
            <w:jc w:val="both"/>
            <w:rPr>
              <w:rFonts w:ascii="Arial" w:hAnsi="Arial" w:cs="Arial"/>
            </w:rPr>
          </w:pPr>
          <w:r>
            <w:rPr>
              <w:rFonts w:ascii="Arial" w:hAnsi="Arial" w:cs="Arial"/>
            </w:rPr>
            <w:t>Piaget would suggest that the teacher needs to challenge the existing schemas in order for the child to progress and develop</w:t>
          </w:r>
          <w:r w:rsidR="001C02A1">
            <w:rPr>
              <w:rFonts w:ascii="Arial" w:hAnsi="Arial" w:cs="Arial"/>
            </w:rPr>
            <w:t xml:space="preserve"> (McLeod, 2020). </w:t>
          </w:r>
        </w:p>
        <w:p w14:paraId="6B97B9BF" w14:textId="2049D1B5" w:rsidR="005D24E9" w:rsidRDefault="001C02A1" w:rsidP="005D7418">
          <w:pPr>
            <w:pStyle w:val="NormalWeb"/>
            <w:spacing w:line="360" w:lineRule="auto"/>
            <w:jc w:val="both"/>
            <w:rPr>
              <w:rFonts w:ascii="Arial" w:hAnsi="Arial" w:cs="Arial"/>
            </w:rPr>
          </w:pPr>
          <w:r>
            <w:rPr>
              <w:rFonts w:ascii="Arial" w:hAnsi="Arial" w:cs="Arial"/>
            </w:rPr>
            <w:t>On the contrary, Lev Vygotsky would make the point of arguing that teachers assist the child to progress through their ZPD through the use of scaffolding (McLeod, 2020).</w:t>
          </w:r>
        </w:p>
        <w:p w14:paraId="1C41B439" w14:textId="19349570" w:rsidR="00591425" w:rsidRDefault="00086459" w:rsidP="005D7418">
          <w:pPr>
            <w:pStyle w:val="NormalWeb"/>
            <w:spacing w:line="360" w:lineRule="auto"/>
            <w:jc w:val="both"/>
            <w:rPr>
              <w:rFonts w:ascii="Arial" w:hAnsi="Arial" w:cs="Arial"/>
            </w:rPr>
          </w:pPr>
          <w:r>
            <w:rPr>
              <w:rFonts w:ascii="Arial" w:hAnsi="Arial" w:cs="Arial"/>
            </w:rPr>
            <w:t xml:space="preserve">In February 2019, it was decided that </w:t>
          </w:r>
          <w:r w:rsidR="00591425">
            <w:rPr>
              <w:rFonts w:ascii="Arial" w:hAnsi="Arial" w:cs="Arial"/>
            </w:rPr>
            <w:t>a new government legislative transformation programme would come into play as of September 2020 to support young people from the time they are born up until they are 25 years old. This is specifically aimed at those with ALN. The government wants to ensure early intervention takes place so that the barriers to learning are managed with a plan in place to enable those with ALN to reach their full potential. The assessors, whether it be teachers or Learning Support Assistants (LSAs) will monitor those who have ALN and do progress updates to ensure they are on target (Welsh Government, 2019).</w:t>
          </w:r>
        </w:p>
        <w:p w14:paraId="5AE25158" w14:textId="6A20BB13" w:rsidR="00BE04EC" w:rsidRDefault="00BE04EC" w:rsidP="005D7418">
          <w:pPr>
            <w:pStyle w:val="NormalWeb"/>
            <w:spacing w:line="360" w:lineRule="auto"/>
            <w:jc w:val="both"/>
            <w:rPr>
              <w:rFonts w:ascii="Arial" w:hAnsi="Arial" w:cs="Arial"/>
            </w:rPr>
          </w:pPr>
          <w:r>
            <w:rPr>
              <w:rFonts w:ascii="Arial" w:hAnsi="Arial" w:cs="Arial"/>
            </w:rPr>
            <w:t>If it is evident that an individual with ALN is facing barriers to learning in comparison with those of the same age who do not have ALN, then an Additional Learning Provision (ALP) will be put in place. This means that for a learner over three years old, an ALP may be put into place because they may require additional educational support or training that is different from their peers of the same age in a mainstream school, a Further Education Institute (FEI) or a nursery education in Wales. For those who have ALN and are under three years old, it means educational provisional of any kind (Welsh Government, 2019).</w:t>
          </w:r>
        </w:p>
        <w:p w14:paraId="269B2917" w14:textId="53A99A6F" w:rsidR="00BE04EC" w:rsidRDefault="006B50DE" w:rsidP="005D7418">
          <w:pPr>
            <w:pStyle w:val="NormalWeb"/>
            <w:spacing w:line="360" w:lineRule="auto"/>
            <w:jc w:val="both"/>
            <w:rPr>
              <w:rFonts w:ascii="Arial" w:hAnsi="Arial" w:cs="Arial"/>
            </w:rPr>
          </w:pPr>
          <w:r>
            <w:rPr>
              <w:rFonts w:ascii="Arial" w:hAnsi="Arial" w:cs="Arial"/>
            </w:rPr>
            <w:lastRenderedPageBreak/>
            <w:t xml:space="preserve">The Additional Learning Needs and Education Tribunal (Wales) Bill was introduced in </w:t>
          </w:r>
          <w:r w:rsidR="00F006EF">
            <w:rPr>
              <w:rFonts w:ascii="Arial" w:hAnsi="Arial" w:cs="Arial"/>
            </w:rPr>
            <w:t xml:space="preserve">December </w:t>
          </w:r>
          <w:r>
            <w:rPr>
              <w:rFonts w:ascii="Arial" w:hAnsi="Arial" w:cs="Arial"/>
            </w:rPr>
            <w:t>201</w:t>
          </w:r>
          <w:r w:rsidR="00F006EF">
            <w:rPr>
              <w:rFonts w:ascii="Arial" w:hAnsi="Arial" w:cs="Arial"/>
            </w:rPr>
            <w:t>6</w:t>
          </w:r>
          <w:r>
            <w:rPr>
              <w:rFonts w:ascii="Arial" w:hAnsi="Arial" w:cs="Arial"/>
            </w:rPr>
            <w:t xml:space="preserve"> because </w:t>
          </w:r>
          <w:r w:rsidR="00F006EF">
            <w:rPr>
              <w:rFonts w:ascii="Arial" w:hAnsi="Arial" w:cs="Arial"/>
            </w:rPr>
            <w:t xml:space="preserve">the </w:t>
          </w:r>
          <w:r>
            <w:rPr>
              <w:rFonts w:ascii="Arial" w:hAnsi="Arial" w:cs="Arial"/>
            </w:rPr>
            <w:t>old Special Educational Needs (SEN) programme was introduced and being implemented from over 30 years ago and has been considered to be no longer fit for purpose. This new transformation programme replaces the old one as it is outdated and is no longer relevant to current issues we are dealt with. For example, now the governing body is able to plough funding into ALN schemes where individuals can have a 1-2-1 in order to help them reach their full potential and be successful in whatever job they wish to pursue (Dauncey, 2018).</w:t>
          </w:r>
        </w:p>
        <w:p w14:paraId="7D39F801" w14:textId="77777777" w:rsidR="007936FB" w:rsidRDefault="00F006EF" w:rsidP="005D7418">
          <w:pPr>
            <w:pStyle w:val="NormalWeb"/>
            <w:spacing w:line="360" w:lineRule="auto"/>
            <w:jc w:val="both"/>
            <w:rPr>
              <w:rFonts w:ascii="Arial" w:hAnsi="Arial" w:cs="Arial"/>
            </w:rPr>
          </w:pPr>
          <w:r>
            <w:rPr>
              <w:rFonts w:ascii="Arial" w:hAnsi="Arial" w:cs="Arial"/>
            </w:rPr>
            <w:t xml:space="preserve">Going back to the question, “what are the key social elements that affect a pupil’s ability to access education?”, the author of this essay would say that there are many different factors that play in affecting a pupil’s ability to access education. For example, ALN, which has been the main focus of this essay. </w:t>
          </w:r>
        </w:p>
        <w:p w14:paraId="2F3A8EA9" w14:textId="2393CE11" w:rsidR="006B50DE" w:rsidRDefault="00F006EF" w:rsidP="005D7418">
          <w:pPr>
            <w:pStyle w:val="NormalWeb"/>
            <w:spacing w:line="360" w:lineRule="auto"/>
            <w:jc w:val="both"/>
            <w:rPr>
              <w:rFonts w:ascii="Arial" w:hAnsi="Arial" w:cs="Arial"/>
            </w:rPr>
          </w:pPr>
          <w:r>
            <w:rPr>
              <w:rFonts w:ascii="Arial" w:hAnsi="Arial" w:cs="Arial"/>
            </w:rPr>
            <w:t xml:space="preserve">When the author was in comprehensive school, there was no such thing as an Individual Development Plan (IDP), so the school had to just cater for his needs </w:t>
          </w:r>
          <w:r w:rsidR="007936FB">
            <w:rPr>
              <w:rFonts w:ascii="Arial" w:hAnsi="Arial" w:cs="Arial"/>
            </w:rPr>
            <w:t>and try to support him to the best of their ability. Nowadays, however, people who have registered ALN can now be supported up until the age of 25. This is to ensure any barriers to learning are overcome and that they have a 1-2-1 to allow the person with ALN to achieve their full potential. The new ALN Code of Conduct allows schools and governing bodies, through funding, to spot early signs of ALN in younger children so that when they reach compulsory school age, they already have an IDP in place (Welsh Government, 2019).</w:t>
          </w:r>
        </w:p>
        <w:p w14:paraId="05ECBA99" w14:textId="207B151E" w:rsidR="001933A2" w:rsidRDefault="007936FB" w:rsidP="005D7418">
          <w:pPr>
            <w:pStyle w:val="NormalWeb"/>
            <w:spacing w:line="360" w:lineRule="auto"/>
            <w:jc w:val="both"/>
            <w:rPr>
              <w:rFonts w:ascii="Arial" w:hAnsi="Arial" w:cs="Arial"/>
            </w:rPr>
          </w:pPr>
          <w:r>
            <w:rPr>
              <w:rFonts w:ascii="Arial" w:hAnsi="Arial" w:cs="Arial"/>
            </w:rPr>
            <w:t xml:space="preserve">The early intervention allows children to succeed even more, and there is evidence to support this. For example, the writer of this assignment was not diagnosed until 16, and has faced barriers to learning ever since, including fighting for mental health support. However, in a young boy that the writer worked with as a Voluntary Play Worker, the early intervention scheme worked as the young boy was placed in a Pupil Referral Unit (PRU) </w:t>
          </w:r>
          <w:r w:rsidR="001933A2">
            <w:rPr>
              <w:rFonts w:ascii="Arial" w:hAnsi="Arial" w:cs="Arial"/>
            </w:rPr>
            <w:t xml:space="preserve">in order to receive the best care, education and support. Within the PRU, they abide by the ALN Bill as it was made law in January 2018 to ensure that the young boy’s full potential will be reached. </w:t>
          </w:r>
        </w:p>
        <w:p w14:paraId="26DC9D0F" w14:textId="77777777" w:rsidR="001933A2" w:rsidRDefault="001933A2" w:rsidP="005D7418">
          <w:pPr>
            <w:pStyle w:val="NormalWeb"/>
            <w:spacing w:line="360" w:lineRule="auto"/>
            <w:jc w:val="both"/>
            <w:rPr>
              <w:rFonts w:ascii="Arial" w:hAnsi="Arial" w:cs="Arial"/>
            </w:rPr>
          </w:pPr>
        </w:p>
        <w:p w14:paraId="2CE5DF70" w14:textId="2041B129" w:rsidR="001933A2" w:rsidRDefault="001933A2" w:rsidP="005D7418">
          <w:pPr>
            <w:pStyle w:val="NormalWeb"/>
            <w:spacing w:line="360" w:lineRule="auto"/>
            <w:jc w:val="both"/>
            <w:rPr>
              <w:rFonts w:ascii="Arial" w:hAnsi="Arial" w:cs="Arial"/>
            </w:rPr>
          </w:pPr>
          <w:r>
            <w:rPr>
              <w:rFonts w:ascii="Arial" w:hAnsi="Arial" w:cs="Arial"/>
            </w:rPr>
            <w:lastRenderedPageBreak/>
            <w:t xml:space="preserve">This coincides with Maslow’s Hierarchy of Needs (1943) because if the esteem needs are not met, then self-actualisation cannot be met, thus resulting in the full potential not being met, therefore it does not allow the child to succeed to the best of their ability. </w:t>
          </w:r>
        </w:p>
        <w:p w14:paraId="7DB770C1" w14:textId="71710FCE" w:rsidR="001933A2" w:rsidRDefault="001933A2" w:rsidP="005D7418">
          <w:pPr>
            <w:pStyle w:val="NormalWeb"/>
            <w:spacing w:line="360" w:lineRule="auto"/>
            <w:jc w:val="both"/>
            <w:rPr>
              <w:rFonts w:ascii="Arial" w:hAnsi="Arial" w:cs="Arial"/>
            </w:rPr>
          </w:pPr>
          <w:r>
            <w:rPr>
              <w:rFonts w:ascii="Arial" w:hAnsi="Arial" w:cs="Arial"/>
            </w:rPr>
            <w:t xml:space="preserve">Answering the question, the writer believes that the key social elements that affect a pupil’s ability to access education are as follows: poverty, funding, 1-2-1 support from schools, as well as early intervention schemes not being implemented enough. This is because poverty plays a massive role in children not being prepared enough for schools, particularly in poor, deprived areas of the UK. Funding is also crucial as without it, education institutes are not able to support the child to the best of their ability. Due to cutbacks in staff, mainstream schools are finding it extremely difficult to cater for each </w:t>
          </w:r>
          <w:r w:rsidR="005D7418">
            <w:rPr>
              <w:rFonts w:ascii="Arial" w:hAnsi="Arial" w:cs="Arial"/>
            </w:rPr>
            <w:t>individual’s</w:t>
          </w:r>
          <w:r>
            <w:rPr>
              <w:rFonts w:ascii="Arial" w:hAnsi="Arial" w:cs="Arial"/>
            </w:rPr>
            <w:t xml:space="preserve"> needs because with lack of staff, they cannot support the child on a 1-2-1 basis. </w:t>
          </w:r>
        </w:p>
        <w:p w14:paraId="320B730F" w14:textId="7C49DFC3" w:rsidR="001933A2" w:rsidRDefault="001933A2" w:rsidP="00D0228F">
          <w:pPr>
            <w:pStyle w:val="NormalWeb"/>
            <w:spacing w:line="360" w:lineRule="auto"/>
            <w:rPr>
              <w:rFonts w:ascii="Arial" w:hAnsi="Arial" w:cs="Arial"/>
            </w:rPr>
          </w:pPr>
        </w:p>
        <w:p w14:paraId="391A2976" w14:textId="3BB563D1" w:rsidR="001933A2" w:rsidRDefault="001933A2" w:rsidP="00D0228F">
          <w:pPr>
            <w:pStyle w:val="NormalWeb"/>
            <w:spacing w:line="360" w:lineRule="auto"/>
            <w:rPr>
              <w:rFonts w:ascii="Arial" w:hAnsi="Arial" w:cs="Arial"/>
            </w:rPr>
          </w:pPr>
        </w:p>
        <w:p w14:paraId="38C31B7F" w14:textId="3002B76C" w:rsidR="001933A2" w:rsidRDefault="001933A2" w:rsidP="00D0228F">
          <w:pPr>
            <w:pStyle w:val="NormalWeb"/>
            <w:spacing w:line="360" w:lineRule="auto"/>
            <w:rPr>
              <w:rFonts w:ascii="Arial" w:hAnsi="Arial" w:cs="Arial"/>
            </w:rPr>
          </w:pPr>
        </w:p>
        <w:p w14:paraId="73436D5E" w14:textId="7CC7A5C2" w:rsidR="001933A2" w:rsidRDefault="001933A2" w:rsidP="00D0228F">
          <w:pPr>
            <w:pStyle w:val="NormalWeb"/>
            <w:spacing w:line="360" w:lineRule="auto"/>
            <w:rPr>
              <w:rFonts w:ascii="Arial" w:hAnsi="Arial" w:cs="Arial"/>
            </w:rPr>
          </w:pPr>
        </w:p>
        <w:p w14:paraId="122EF200" w14:textId="2E069A7B" w:rsidR="001933A2" w:rsidRDefault="001933A2" w:rsidP="00D0228F">
          <w:pPr>
            <w:pStyle w:val="NormalWeb"/>
            <w:spacing w:line="360" w:lineRule="auto"/>
            <w:rPr>
              <w:rFonts w:ascii="Arial" w:hAnsi="Arial" w:cs="Arial"/>
            </w:rPr>
          </w:pPr>
        </w:p>
        <w:p w14:paraId="4E61282A" w14:textId="004EB80A" w:rsidR="001933A2" w:rsidRDefault="001933A2" w:rsidP="00D0228F">
          <w:pPr>
            <w:pStyle w:val="NormalWeb"/>
            <w:spacing w:line="360" w:lineRule="auto"/>
            <w:rPr>
              <w:rFonts w:ascii="Arial" w:hAnsi="Arial" w:cs="Arial"/>
            </w:rPr>
          </w:pPr>
        </w:p>
        <w:p w14:paraId="66F716DF" w14:textId="30354E8B" w:rsidR="001933A2" w:rsidRDefault="001933A2" w:rsidP="00D0228F">
          <w:pPr>
            <w:pStyle w:val="NormalWeb"/>
            <w:spacing w:line="360" w:lineRule="auto"/>
            <w:rPr>
              <w:rFonts w:ascii="Arial" w:hAnsi="Arial" w:cs="Arial"/>
            </w:rPr>
          </w:pPr>
        </w:p>
        <w:p w14:paraId="0812F115" w14:textId="59B76A26" w:rsidR="001933A2" w:rsidRDefault="001933A2" w:rsidP="00D0228F">
          <w:pPr>
            <w:pStyle w:val="NormalWeb"/>
            <w:spacing w:line="360" w:lineRule="auto"/>
            <w:rPr>
              <w:rFonts w:ascii="Arial" w:hAnsi="Arial" w:cs="Arial"/>
            </w:rPr>
          </w:pPr>
        </w:p>
        <w:p w14:paraId="6C70247F" w14:textId="2534FD2C" w:rsidR="001933A2" w:rsidRDefault="001933A2" w:rsidP="00D0228F">
          <w:pPr>
            <w:pStyle w:val="NormalWeb"/>
            <w:spacing w:line="360" w:lineRule="auto"/>
            <w:rPr>
              <w:rFonts w:ascii="Arial" w:hAnsi="Arial" w:cs="Arial"/>
            </w:rPr>
          </w:pPr>
        </w:p>
        <w:p w14:paraId="7CE13D26" w14:textId="67F3D589" w:rsidR="001933A2" w:rsidRDefault="001933A2" w:rsidP="00D0228F">
          <w:pPr>
            <w:pStyle w:val="NormalWeb"/>
            <w:spacing w:line="360" w:lineRule="auto"/>
            <w:rPr>
              <w:rFonts w:ascii="Arial" w:hAnsi="Arial" w:cs="Arial"/>
            </w:rPr>
          </w:pPr>
        </w:p>
        <w:p w14:paraId="1053D6FE" w14:textId="7B6B892A" w:rsidR="001933A2" w:rsidRDefault="001933A2" w:rsidP="00D0228F">
          <w:pPr>
            <w:pStyle w:val="NormalWeb"/>
            <w:spacing w:line="360" w:lineRule="auto"/>
            <w:rPr>
              <w:rFonts w:ascii="Arial" w:hAnsi="Arial" w:cs="Arial"/>
            </w:rPr>
          </w:pPr>
        </w:p>
        <w:p w14:paraId="677A079E" w14:textId="4F831FE0" w:rsidR="001933A2" w:rsidRDefault="001933A2" w:rsidP="00D0228F">
          <w:pPr>
            <w:pStyle w:val="NormalWeb"/>
            <w:spacing w:line="360" w:lineRule="auto"/>
            <w:rPr>
              <w:rFonts w:ascii="Arial" w:hAnsi="Arial" w:cs="Arial"/>
            </w:rPr>
          </w:pPr>
        </w:p>
        <w:p w14:paraId="321AB1AF" w14:textId="427E1699" w:rsidR="007068C1" w:rsidRDefault="007068C1" w:rsidP="00B44ABA">
          <w:pPr>
            <w:rPr>
              <w:rFonts w:ascii="Arial" w:eastAsia="Times New Roman" w:hAnsi="Arial" w:cs="Arial"/>
              <w:b/>
              <w:bCs/>
              <w:i/>
              <w:iCs/>
              <w:color w:val="000000"/>
              <w:u w:val="single"/>
              <w:lang w:eastAsia="en-GB"/>
            </w:rPr>
          </w:pPr>
          <w:r>
            <w:rPr>
              <w:rFonts w:ascii="Arial" w:eastAsia="Times New Roman" w:hAnsi="Arial" w:cs="Arial"/>
              <w:b/>
              <w:bCs/>
              <w:i/>
              <w:iCs/>
              <w:color w:val="000000"/>
              <w:u w:val="single"/>
              <w:lang w:eastAsia="en-GB"/>
            </w:rPr>
            <w:lastRenderedPageBreak/>
            <w:t>Reference List</w:t>
          </w:r>
        </w:p>
        <w:p w14:paraId="7A35B35C" w14:textId="19784321" w:rsidR="00C84899" w:rsidRDefault="00C84899" w:rsidP="00B44ABA">
          <w:pPr>
            <w:rPr>
              <w:rFonts w:ascii="Arial" w:eastAsia="Times New Roman" w:hAnsi="Arial" w:cs="Arial"/>
              <w:b/>
              <w:bCs/>
              <w:i/>
              <w:iCs/>
              <w:color w:val="000000"/>
              <w:u w:val="single"/>
              <w:lang w:eastAsia="en-GB"/>
            </w:rPr>
          </w:pPr>
        </w:p>
        <w:p w14:paraId="57F09287" w14:textId="67E23EB7" w:rsidR="005D7418" w:rsidRPr="005D7418" w:rsidRDefault="005D7418" w:rsidP="005D7418">
          <w:pPr>
            <w:rPr>
              <w:rFonts w:ascii="Arial" w:eastAsia="Times New Roman" w:hAnsi="Arial" w:cs="Arial"/>
              <w:sz w:val="36"/>
              <w:szCs w:val="36"/>
              <w:lang w:eastAsia="en-GB"/>
            </w:rPr>
          </w:pPr>
          <w:r w:rsidRPr="005D7418">
            <w:rPr>
              <w:rFonts w:ascii="Arial" w:eastAsia="Times New Roman" w:hAnsi="Arial" w:cs="Arial"/>
              <w:color w:val="000000"/>
              <w:lang w:eastAsia="en-GB"/>
            </w:rPr>
            <w:t>Autism Europe. (2020). </w:t>
          </w:r>
          <w:r w:rsidRPr="005D7418">
            <w:rPr>
              <w:rFonts w:ascii="Arial" w:eastAsia="Times New Roman" w:hAnsi="Arial" w:cs="Arial"/>
              <w:i/>
              <w:iCs/>
              <w:color w:val="000000"/>
              <w:lang w:eastAsia="en-GB"/>
            </w:rPr>
            <w:t>Education.</w:t>
          </w:r>
          <w:r w:rsidRPr="005D7418">
            <w:rPr>
              <w:rFonts w:ascii="Arial" w:eastAsia="Times New Roman" w:hAnsi="Arial" w:cs="Arial"/>
              <w:color w:val="000000"/>
              <w:lang w:eastAsia="en-GB"/>
            </w:rPr>
            <w:t> Available: https://www.autismeurope.org/what-we-do/areas-of-action/education/. Last accessed 12th Jul 2021.</w:t>
          </w:r>
        </w:p>
        <w:p w14:paraId="35B4150B" w14:textId="77777777" w:rsidR="005D7418" w:rsidRDefault="005D7418" w:rsidP="00B44ABA">
          <w:pPr>
            <w:rPr>
              <w:rFonts w:ascii="Arial" w:eastAsia="Times New Roman" w:hAnsi="Arial" w:cs="Arial"/>
              <w:b/>
              <w:bCs/>
              <w:i/>
              <w:iCs/>
              <w:color w:val="000000"/>
              <w:u w:val="single"/>
              <w:lang w:eastAsia="en-GB"/>
            </w:rPr>
          </w:pPr>
        </w:p>
        <w:p w14:paraId="14179B19" w14:textId="62D4C7A1" w:rsidR="00C84899" w:rsidRDefault="00C84899" w:rsidP="00B44ABA">
          <w:pPr>
            <w:rPr>
              <w:rFonts w:ascii="Arial" w:eastAsia="Times New Roman" w:hAnsi="Arial" w:cs="Arial"/>
              <w:color w:val="000000"/>
              <w:lang w:eastAsia="en-GB"/>
            </w:rPr>
          </w:pPr>
          <w:r w:rsidRPr="007068C1">
            <w:rPr>
              <w:rFonts w:ascii="Arial" w:eastAsia="Times New Roman" w:hAnsi="Arial" w:cs="Arial"/>
              <w:color w:val="000000"/>
              <w:lang w:eastAsia="en-GB"/>
            </w:rPr>
            <w:t>Bryson, S. Rogers, S</w:t>
          </w:r>
          <w:r w:rsidRPr="00C84899">
            <w:rPr>
              <w:rFonts w:ascii="Arial" w:eastAsia="Times New Roman" w:hAnsi="Arial" w:cs="Arial"/>
              <w:color w:val="000000"/>
              <w:lang w:eastAsia="en-GB"/>
            </w:rPr>
            <w:t xml:space="preserve">. </w:t>
          </w:r>
          <w:r w:rsidRPr="007068C1">
            <w:rPr>
              <w:rFonts w:ascii="Arial" w:eastAsia="Times New Roman" w:hAnsi="Arial" w:cs="Arial"/>
              <w:color w:val="000000"/>
              <w:lang w:eastAsia="en-GB"/>
            </w:rPr>
            <w:t xml:space="preserve">&amp; </w:t>
          </w:r>
          <w:proofErr w:type="spellStart"/>
          <w:r w:rsidRPr="007068C1">
            <w:rPr>
              <w:rFonts w:ascii="Arial" w:eastAsia="Times New Roman" w:hAnsi="Arial" w:cs="Arial"/>
              <w:color w:val="000000"/>
              <w:lang w:eastAsia="en-GB"/>
            </w:rPr>
            <w:t>Fombonne</w:t>
          </w:r>
          <w:proofErr w:type="spellEnd"/>
          <w:r w:rsidRPr="007068C1">
            <w:rPr>
              <w:rFonts w:ascii="Arial" w:eastAsia="Times New Roman" w:hAnsi="Arial" w:cs="Arial"/>
              <w:color w:val="000000"/>
              <w:lang w:eastAsia="en-GB"/>
            </w:rPr>
            <w:t>, E. (2003). </w:t>
          </w:r>
          <w:r w:rsidRPr="007068C1">
            <w:rPr>
              <w:rFonts w:ascii="Arial" w:eastAsia="Times New Roman" w:hAnsi="Arial" w:cs="Arial"/>
              <w:i/>
              <w:iCs/>
              <w:color w:val="000000"/>
              <w:lang w:eastAsia="en-GB"/>
            </w:rPr>
            <w:t>Autism Spectrum Disorders: Early Detection, Intervention, Education, and Psychopharmacological Management.</w:t>
          </w:r>
          <w:r w:rsidRPr="007068C1">
            <w:rPr>
              <w:rFonts w:ascii="Arial" w:eastAsia="Times New Roman" w:hAnsi="Arial" w:cs="Arial"/>
              <w:color w:val="000000"/>
              <w:lang w:eastAsia="en-GB"/>
            </w:rPr>
            <w:t> Available: https://journals.sagepub.com/doi/pdf/10.1177/070674370304800802. Last accessed 9th Jul 2021.</w:t>
          </w:r>
        </w:p>
        <w:p w14:paraId="17FB5225" w14:textId="77777777" w:rsidR="00C84899" w:rsidRPr="00C84899" w:rsidRDefault="00C84899" w:rsidP="00B44ABA">
          <w:pPr>
            <w:rPr>
              <w:rFonts w:ascii="Arial" w:eastAsia="Times New Roman" w:hAnsi="Arial" w:cs="Arial"/>
              <w:color w:val="000000"/>
              <w:lang w:eastAsia="en-GB"/>
            </w:rPr>
          </w:pPr>
        </w:p>
        <w:p w14:paraId="0490C142" w14:textId="453A21E0" w:rsidR="00B44ABA" w:rsidRDefault="00B44ABA" w:rsidP="00B44ABA">
          <w:pPr>
            <w:rPr>
              <w:rFonts w:ascii="Arial" w:eastAsia="Times New Roman" w:hAnsi="Arial" w:cs="Arial"/>
              <w:color w:val="000000"/>
              <w:lang w:eastAsia="en-GB"/>
            </w:rPr>
          </w:pPr>
          <w:r w:rsidRPr="00B44ABA">
            <w:rPr>
              <w:rFonts w:ascii="Arial" w:eastAsia="Times New Roman" w:hAnsi="Arial" w:cs="Arial"/>
              <w:color w:val="000000"/>
              <w:lang w:eastAsia="en-GB"/>
            </w:rPr>
            <w:t>Conn, C &amp; Hutt, M. (2020). </w:t>
          </w:r>
          <w:r w:rsidRPr="00B44ABA">
            <w:rPr>
              <w:rFonts w:ascii="Arial" w:eastAsia="Times New Roman" w:hAnsi="Arial" w:cs="Arial"/>
              <w:i/>
              <w:iCs/>
              <w:color w:val="000000"/>
              <w:lang w:eastAsia="en-GB"/>
            </w:rPr>
            <w:t>Successful futures for all? Additional learning needs in Wales in the light of curriculum reform.</w:t>
          </w:r>
          <w:r w:rsidRPr="00B44ABA">
            <w:rPr>
              <w:rFonts w:ascii="Arial" w:eastAsia="Times New Roman" w:hAnsi="Arial" w:cs="Arial"/>
              <w:color w:val="000000"/>
              <w:lang w:eastAsia="en-GB"/>
            </w:rPr>
            <w:t> Available: https://nasenjournals-onlinelibrary-wiley-com.ezproxy.uwtsd.ac.uk/doi/pdfdirect/10.1111/1467-8578.12307. Last accessed 6th Jul 2021.</w:t>
          </w:r>
        </w:p>
        <w:p w14:paraId="62326EE2" w14:textId="43D4AC24" w:rsidR="00C84899" w:rsidRDefault="00C84899" w:rsidP="00B44ABA">
          <w:pPr>
            <w:rPr>
              <w:rFonts w:ascii="Arial" w:eastAsia="Times New Roman" w:hAnsi="Arial" w:cs="Arial"/>
              <w:color w:val="000000"/>
              <w:lang w:eastAsia="en-GB"/>
            </w:rPr>
          </w:pPr>
        </w:p>
        <w:p w14:paraId="41711EB9" w14:textId="6F4C905F" w:rsidR="00C84899" w:rsidRDefault="00C84899" w:rsidP="00C84899">
          <w:pPr>
            <w:rPr>
              <w:rFonts w:ascii="Arial" w:eastAsia="Times New Roman" w:hAnsi="Arial" w:cs="Arial"/>
              <w:color w:val="000000"/>
              <w:lang w:eastAsia="en-GB"/>
            </w:rPr>
          </w:pPr>
          <w:r w:rsidRPr="00B44ABA">
            <w:rPr>
              <w:rFonts w:ascii="Arial" w:eastAsia="Times New Roman" w:hAnsi="Arial" w:cs="Arial"/>
              <w:color w:val="000000"/>
              <w:lang w:eastAsia="en-GB"/>
            </w:rPr>
            <w:t>Critchley, S. (2019). </w:t>
          </w:r>
          <w:r w:rsidRPr="00B44ABA">
            <w:rPr>
              <w:rFonts w:ascii="Arial" w:eastAsia="Times New Roman" w:hAnsi="Arial" w:cs="Arial"/>
              <w:i/>
              <w:iCs/>
              <w:color w:val="000000"/>
              <w:lang w:eastAsia="en-GB"/>
            </w:rPr>
            <w:t>Autistic pupils and exclusions.</w:t>
          </w:r>
          <w:r w:rsidRPr="00B44ABA">
            <w:rPr>
              <w:rFonts w:ascii="Arial" w:eastAsia="Times New Roman" w:hAnsi="Arial" w:cs="Arial"/>
              <w:color w:val="000000"/>
              <w:lang w:eastAsia="en-GB"/>
            </w:rPr>
            <w:t> Available: https://www.autism.org.uk/advice-and-guidance/professional-practice/autism-exclusion. Last accessed 7th Jul 2021.</w:t>
          </w:r>
        </w:p>
        <w:p w14:paraId="00182793" w14:textId="77777777" w:rsidR="00C84899" w:rsidRDefault="00C84899" w:rsidP="00C84899">
          <w:pPr>
            <w:rPr>
              <w:rFonts w:ascii="Arial" w:eastAsia="Times New Roman" w:hAnsi="Arial" w:cs="Arial"/>
              <w:color w:val="000000"/>
              <w:lang w:eastAsia="en-GB"/>
            </w:rPr>
          </w:pPr>
        </w:p>
        <w:p w14:paraId="0ABC8823" w14:textId="77777777" w:rsidR="005D7418" w:rsidRDefault="00C84899" w:rsidP="005D7418">
          <w:pPr>
            <w:rPr>
              <w:rFonts w:ascii="Arial" w:eastAsia="Times New Roman" w:hAnsi="Arial" w:cs="Arial"/>
              <w:sz w:val="36"/>
              <w:szCs w:val="36"/>
              <w:lang w:eastAsia="en-GB"/>
            </w:rPr>
          </w:pPr>
          <w:r w:rsidRPr="00C84899">
            <w:rPr>
              <w:rFonts w:ascii="Arial" w:eastAsia="Times New Roman" w:hAnsi="Arial" w:cs="Arial"/>
              <w:color w:val="000000"/>
              <w:lang w:eastAsia="en-GB"/>
            </w:rPr>
            <w:t>Dauncey, M. (2018). </w:t>
          </w:r>
          <w:r w:rsidRPr="00C84899">
            <w:rPr>
              <w:rFonts w:ascii="Arial" w:eastAsia="Times New Roman" w:hAnsi="Arial" w:cs="Arial"/>
              <w:i/>
              <w:iCs/>
              <w:color w:val="000000"/>
              <w:lang w:eastAsia="en-GB"/>
            </w:rPr>
            <w:t>Act Summary: Additional Learning Needs and Education Tribunal (Wales) Act 2018.</w:t>
          </w:r>
          <w:r w:rsidRPr="00C84899">
            <w:rPr>
              <w:rFonts w:ascii="Arial" w:eastAsia="Times New Roman" w:hAnsi="Arial" w:cs="Arial"/>
              <w:color w:val="000000"/>
              <w:lang w:eastAsia="en-GB"/>
            </w:rPr>
            <w:t> Available: https://research.senedd.wales/media/4ycp0zxa/18-23-web-english.pdf. Last accessed 13th Jul 2021.</w:t>
          </w:r>
        </w:p>
        <w:p w14:paraId="310DBA4F" w14:textId="77777777" w:rsidR="005D7418" w:rsidRDefault="005D7418" w:rsidP="005D7418">
          <w:pPr>
            <w:rPr>
              <w:rFonts w:ascii="Arial" w:eastAsia="Times New Roman" w:hAnsi="Arial" w:cs="Arial"/>
              <w:sz w:val="36"/>
              <w:szCs w:val="36"/>
              <w:lang w:eastAsia="en-GB"/>
            </w:rPr>
          </w:pPr>
        </w:p>
        <w:p w14:paraId="362201F0" w14:textId="7DBF5ADD" w:rsidR="005D7418" w:rsidRPr="005D7418" w:rsidRDefault="005D7418" w:rsidP="005D7418">
          <w:pPr>
            <w:rPr>
              <w:rFonts w:ascii="Arial" w:eastAsia="Times New Roman" w:hAnsi="Arial" w:cs="Arial"/>
              <w:sz w:val="36"/>
              <w:szCs w:val="36"/>
              <w:lang w:eastAsia="en-GB"/>
            </w:rPr>
          </w:pPr>
          <w:r w:rsidRPr="007068C1">
            <w:rPr>
              <w:rFonts w:ascii="Arial" w:eastAsia="Times New Roman" w:hAnsi="Arial" w:cs="Arial"/>
              <w:color w:val="000000"/>
              <w:lang w:eastAsia="en-GB"/>
            </w:rPr>
            <w:t>Department for Education. (2014). </w:t>
          </w:r>
          <w:r w:rsidRPr="007068C1">
            <w:rPr>
              <w:rFonts w:ascii="Arial" w:eastAsia="Times New Roman" w:hAnsi="Arial" w:cs="Arial"/>
              <w:i/>
              <w:iCs/>
              <w:color w:val="000000"/>
              <w:lang w:eastAsia="en-GB"/>
            </w:rPr>
            <w:t xml:space="preserve">The Equality Act 2010 and </w:t>
          </w:r>
          <w:r w:rsidRPr="00C84899">
            <w:rPr>
              <w:rFonts w:ascii="Arial" w:eastAsia="Times New Roman" w:hAnsi="Arial" w:cs="Arial"/>
              <w:i/>
              <w:iCs/>
              <w:color w:val="000000"/>
              <w:lang w:eastAsia="en-GB"/>
            </w:rPr>
            <w:t>S</w:t>
          </w:r>
          <w:r w:rsidRPr="007068C1">
            <w:rPr>
              <w:rFonts w:ascii="Arial" w:eastAsia="Times New Roman" w:hAnsi="Arial" w:cs="Arial"/>
              <w:i/>
              <w:iCs/>
              <w:color w:val="000000"/>
              <w:lang w:eastAsia="en-GB"/>
            </w:rPr>
            <w:t>chools Departmental advice for school leaders, school staff, governing bodies and local authorities.</w:t>
          </w:r>
          <w:r w:rsidRPr="007068C1">
            <w:rPr>
              <w:rFonts w:ascii="Arial" w:eastAsia="Times New Roman" w:hAnsi="Arial" w:cs="Arial"/>
              <w:color w:val="000000"/>
              <w:lang w:eastAsia="en-GB"/>
            </w:rPr>
            <w:t> Available: https://assets.publishing.service.gov.uk/government/uploads/system/uploads/attachment_data/file/315587/Equality_Act_Advice_Final.pdf. Last accessed 8th Jul 2021.</w:t>
          </w:r>
        </w:p>
        <w:p w14:paraId="50DCCB53" w14:textId="77777777" w:rsidR="00C84899" w:rsidRPr="00C84899" w:rsidRDefault="00C84899" w:rsidP="00B44ABA">
          <w:pPr>
            <w:rPr>
              <w:rFonts w:ascii="Arial" w:eastAsia="Times New Roman" w:hAnsi="Arial" w:cs="Arial"/>
              <w:color w:val="000000"/>
              <w:lang w:eastAsia="en-GB"/>
            </w:rPr>
          </w:pPr>
        </w:p>
        <w:p w14:paraId="44EB9872" w14:textId="77777777" w:rsidR="00B44ABA" w:rsidRPr="00B44ABA" w:rsidRDefault="00B44ABA" w:rsidP="00B44ABA">
          <w:pPr>
            <w:rPr>
              <w:rFonts w:ascii="Arial" w:eastAsia="Times New Roman" w:hAnsi="Arial" w:cs="Arial"/>
              <w:sz w:val="36"/>
              <w:szCs w:val="36"/>
              <w:lang w:eastAsia="en-GB"/>
            </w:rPr>
          </w:pPr>
          <w:r w:rsidRPr="00B44ABA">
            <w:rPr>
              <w:rFonts w:ascii="Arial" w:eastAsia="Times New Roman" w:hAnsi="Arial" w:cs="Arial"/>
              <w:color w:val="000000"/>
              <w:lang w:eastAsia="en-GB"/>
            </w:rPr>
            <w:t>Donaldson, G. (2015). </w:t>
          </w:r>
          <w:r w:rsidRPr="00B44ABA">
            <w:rPr>
              <w:rFonts w:ascii="Arial" w:eastAsia="Times New Roman" w:hAnsi="Arial" w:cs="Arial"/>
              <w:i/>
              <w:iCs/>
              <w:color w:val="000000"/>
              <w:lang w:eastAsia="en-GB"/>
            </w:rPr>
            <w:t>Successful Futures for all? Additional learning needs in Wales in the light of curriculum reform.</w:t>
          </w:r>
          <w:r w:rsidRPr="00B44ABA">
            <w:rPr>
              <w:rFonts w:ascii="Arial" w:eastAsia="Times New Roman" w:hAnsi="Arial" w:cs="Arial"/>
              <w:color w:val="000000"/>
              <w:lang w:eastAsia="en-GB"/>
            </w:rPr>
            <w:t> Available: https://gov.wales/sites/default/files/publications/2018-03/successful-futures.pdf. Last accessed 6th Jul 2021.</w:t>
          </w:r>
        </w:p>
        <w:p w14:paraId="43CEFCB5" w14:textId="77777777" w:rsidR="00B44ABA" w:rsidRPr="00B44ABA" w:rsidRDefault="00B44ABA" w:rsidP="00B44ABA">
          <w:pPr>
            <w:rPr>
              <w:rFonts w:ascii="Arial" w:eastAsia="Times New Roman" w:hAnsi="Arial" w:cs="Arial"/>
              <w:sz w:val="36"/>
              <w:szCs w:val="36"/>
              <w:lang w:eastAsia="en-GB"/>
            </w:rPr>
          </w:pPr>
          <w:proofErr w:type="spellStart"/>
          <w:r w:rsidRPr="00B44ABA">
            <w:rPr>
              <w:rFonts w:ascii="Arial" w:eastAsia="Times New Roman" w:hAnsi="Arial" w:cs="Arial"/>
              <w:color w:val="000000"/>
              <w:lang w:eastAsia="en-GB"/>
            </w:rPr>
            <w:t>Klasen</w:t>
          </w:r>
          <w:proofErr w:type="spellEnd"/>
          <w:r w:rsidRPr="00B44ABA">
            <w:rPr>
              <w:rFonts w:ascii="Arial" w:eastAsia="Times New Roman" w:hAnsi="Arial" w:cs="Arial"/>
              <w:color w:val="000000"/>
              <w:lang w:eastAsia="en-GB"/>
            </w:rPr>
            <w:t>, S. (1997). </w:t>
          </w:r>
          <w:r w:rsidRPr="00B44ABA">
            <w:rPr>
              <w:rFonts w:ascii="Arial" w:eastAsia="Times New Roman" w:hAnsi="Arial" w:cs="Arial"/>
              <w:i/>
              <w:iCs/>
              <w:color w:val="000000"/>
              <w:lang w:eastAsia="en-GB"/>
            </w:rPr>
            <w:t>SOCIAL EXCLUSION, CHILDREN, AND EDUCATION: CONCEPTUAL AND MEASUREMENT ISSUES.</w:t>
          </w:r>
          <w:r w:rsidRPr="00B44ABA">
            <w:rPr>
              <w:rFonts w:ascii="Arial" w:eastAsia="Times New Roman" w:hAnsi="Arial" w:cs="Arial"/>
              <w:color w:val="000000"/>
              <w:lang w:eastAsia="en-GB"/>
            </w:rPr>
            <w:t> Available: https://www.oecd.org/education/school/1855901.pdf. Last accessed 7th Jul 2021.</w:t>
          </w:r>
        </w:p>
        <w:p w14:paraId="053B87EF" w14:textId="77777777" w:rsidR="005D7418" w:rsidRDefault="005D7418" w:rsidP="007068C1">
          <w:pPr>
            <w:rPr>
              <w:rFonts w:ascii="Arial" w:eastAsia="Times New Roman" w:hAnsi="Arial" w:cs="Arial"/>
              <w:sz w:val="36"/>
              <w:szCs w:val="36"/>
              <w:lang w:eastAsia="en-GB"/>
            </w:rPr>
          </w:pPr>
        </w:p>
        <w:p w14:paraId="35317047" w14:textId="40D5C1BE" w:rsidR="007068C1" w:rsidRDefault="007068C1" w:rsidP="007068C1">
          <w:pPr>
            <w:rPr>
              <w:rFonts w:ascii="Arial" w:eastAsia="Times New Roman" w:hAnsi="Arial" w:cs="Arial"/>
              <w:color w:val="000000"/>
              <w:lang w:eastAsia="en-GB"/>
            </w:rPr>
          </w:pPr>
          <w:r w:rsidRPr="007068C1">
            <w:rPr>
              <w:rFonts w:ascii="Arial" w:eastAsia="Times New Roman" w:hAnsi="Arial" w:cs="Arial"/>
              <w:color w:val="000000"/>
              <w:lang w:eastAsia="en-GB"/>
            </w:rPr>
            <w:t>McLeod, S. (2020). </w:t>
          </w:r>
          <w:r w:rsidRPr="007068C1">
            <w:rPr>
              <w:rFonts w:ascii="Arial" w:eastAsia="Times New Roman" w:hAnsi="Arial" w:cs="Arial"/>
              <w:i/>
              <w:iCs/>
              <w:color w:val="000000"/>
              <w:lang w:eastAsia="en-GB"/>
            </w:rPr>
            <w:t>Maslow's Hierarchy of Needs.</w:t>
          </w:r>
          <w:r w:rsidRPr="007068C1">
            <w:rPr>
              <w:rFonts w:ascii="Arial" w:eastAsia="Times New Roman" w:hAnsi="Arial" w:cs="Arial"/>
              <w:color w:val="000000"/>
              <w:lang w:eastAsia="en-GB"/>
            </w:rPr>
            <w:t> Available: https://www.simplypsychology.org/maslow.html#evaluation. Last accessed 10th Jul 2021</w:t>
          </w:r>
        </w:p>
        <w:p w14:paraId="637665AC" w14:textId="5027548B" w:rsidR="005D7418" w:rsidRDefault="005D7418" w:rsidP="007068C1">
          <w:pPr>
            <w:rPr>
              <w:rFonts w:ascii="Arial" w:eastAsia="Times New Roman" w:hAnsi="Arial" w:cs="Arial"/>
              <w:color w:val="000000"/>
              <w:lang w:eastAsia="en-GB"/>
            </w:rPr>
          </w:pPr>
        </w:p>
        <w:p w14:paraId="1D7E7758" w14:textId="77777777" w:rsidR="005D7418" w:rsidRPr="007068C1" w:rsidRDefault="005D7418" w:rsidP="005D7418">
          <w:pPr>
            <w:rPr>
              <w:rFonts w:ascii="Arial" w:eastAsia="Times New Roman" w:hAnsi="Arial" w:cs="Arial"/>
              <w:sz w:val="36"/>
              <w:szCs w:val="36"/>
              <w:lang w:eastAsia="en-GB"/>
            </w:rPr>
          </w:pPr>
          <w:r w:rsidRPr="007068C1">
            <w:rPr>
              <w:rFonts w:ascii="Arial" w:eastAsia="Times New Roman" w:hAnsi="Arial" w:cs="Arial"/>
              <w:color w:val="000000"/>
              <w:lang w:eastAsia="en-GB"/>
            </w:rPr>
            <w:t>McLeod, S. (2020). </w:t>
          </w:r>
          <w:r w:rsidRPr="007068C1">
            <w:rPr>
              <w:rFonts w:ascii="Arial" w:eastAsia="Times New Roman" w:hAnsi="Arial" w:cs="Arial"/>
              <w:i/>
              <w:iCs/>
              <w:color w:val="000000"/>
              <w:lang w:eastAsia="en-GB"/>
            </w:rPr>
            <w:t>Piaget's Theory and Stages of Cognitive Development.</w:t>
          </w:r>
          <w:r w:rsidRPr="007068C1">
            <w:rPr>
              <w:rFonts w:ascii="Arial" w:eastAsia="Times New Roman" w:hAnsi="Arial" w:cs="Arial"/>
              <w:color w:val="000000"/>
              <w:lang w:eastAsia="en-GB"/>
            </w:rPr>
            <w:t> Available: https://www.simplypsychology.org/piaget.html#vs-vygotsky. Last accessed 11th Jul 2021.</w:t>
          </w:r>
        </w:p>
        <w:p w14:paraId="0FE34944" w14:textId="77777777" w:rsidR="005D7418" w:rsidRPr="007068C1" w:rsidRDefault="005D7418" w:rsidP="007068C1">
          <w:pPr>
            <w:rPr>
              <w:rFonts w:ascii="Arial" w:eastAsia="Times New Roman" w:hAnsi="Arial" w:cs="Arial"/>
              <w:sz w:val="36"/>
              <w:szCs w:val="36"/>
              <w:lang w:eastAsia="en-GB"/>
            </w:rPr>
          </w:pPr>
        </w:p>
        <w:p w14:paraId="5497F523" w14:textId="7464B7A6" w:rsidR="007068C1" w:rsidRPr="00C84899" w:rsidRDefault="007068C1" w:rsidP="007068C1">
          <w:pPr>
            <w:rPr>
              <w:rFonts w:ascii="Arial" w:eastAsia="Times New Roman" w:hAnsi="Arial" w:cs="Arial"/>
              <w:sz w:val="36"/>
              <w:szCs w:val="36"/>
              <w:lang w:eastAsia="en-GB"/>
            </w:rPr>
          </w:pPr>
        </w:p>
        <w:p w14:paraId="0C7596AF" w14:textId="1B0A4554" w:rsidR="007068C1" w:rsidRDefault="007068C1" w:rsidP="007068C1">
          <w:pPr>
            <w:rPr>
              <w:rFonts w:ascii="Arial" w:eastAsia="Times New Roman" w:hAnsi="Arial" w:cs="Arial"/>
              <w:color w:val="000000"/>
              <w:lang w:eastAsia="en-GB"/>
            </w:rPr>
          </w:pPr>
          <w:r w:rsidRPr="007068C1">
            <w:rPr>
              <w:rFonts w:ascii="Arial" w:eastAsia="Times New Roman" w:hAnsi="Arial" w:cs="Arial"/>
              <w:color w:val="000000"/>
              <w:lang w:eastAsia="en-GB"/>
            </w:rPr>
            <w:lastRenderedPageBreak/>
            <w:t>NYU. (2017). </w:t>
          </w:r>
          <w:r w:rsidRPr="007068C1">
            <w:rPr>
              <w:rFonts w:ascii="Arial" w:eastAsia="Times New Roman" w:hAnsi="Arial" w:cs="Arial"/>
              <w:i/>
              <w:iCs/>
              <w:color w:val="000000"/>
              <w:lang w:eastAsia="en-GB"/>
            </w:rPr>
            <w:t>Burdened with Worry: How the Pressure to Succeed Can Affect Asian American Students.</w:t>
          </w:r>
          <w:r w:rsidRPr="007068C1">
            <w:rPr>
              <w:rFonts w:ascii="Arial" w:eastAsia="Times New Roman" w:hAnsi="Arial" w:cs="Arial"/>
              <w:color w:val="000000"/>
              <w:lang w:eastAsia="en-GB"/>
            </w:rPr>
            <w:t> Available: https://counseling.steinhardt.nyu.edu/blog/asian-americans-burdened-with-worry/. Last accessed 11th Jul 2021.</w:t>
          </w:r>
        </w:p>
        <w:p w14:paraId="74126FD2" w14:textId="0258AFFF" w:rsidR="005D7418" w:rsidRDefault="005D7418" w:rsidP="007068C1">
          <w:pPr>
            <w:rPr>
              <w:rFonts w:ascii="Arial" w:eastAsia="Times New Roman" w:hAnsi="Arial" w:cs="Arial"/>
              <w:color w:val="000000"/>
              <w:lang w:eastAsia="en-GB"/>
            </w:rPr>
          </w:pPr>
        </w:p>
        <w:p w14:paraId="6DD88AEE" w14:textId="77777777" w:rsidR="005D7418" w:rsidRPr="00C84899" w:rsidRDefault="005D7418" w:rsidP="005D7418">
          <w:pPr>
            <w:rPr>
              <w:rFonts w:ascii="Arial" w:eastAsia="Times New Roman" w:hAnsi="Arial" w:cs="Arial"/>
              <w:sz w:val="36"/>
              <w:szCs w:val="36"/>
              <w:lang w:eastAsia="en-GB"/>
            </w:rPr>
          </w:pPr>
          <w:r w:rsidRPr="00C84899">
            <w:rPr>
              <w:rFonts w:ascii="Arial" w:eastAsia="Times New Roman" w:hAnsi="Arial" w:cs="Arial"/>
              <w:color w:val="000000"/>
              <w:lang w:eastAsia="en-GB"/>
            </w:rPr>
            <w:t>Rodina, K. (2007). </w:t>
          </w:r>
          <w:r w:rsidRPr="00C84899">
            <w:rPr>
              <w:rFonts w:ascii="Arial" w:eastAsia="Times New Roman" w:hAnsi="Arial" w:cs="Arial"/>
              <w:i/>
              <w:iCs/>
              <w:color w:val="000000"/>
              <w:lang w:eastAsia="en-GB"/>
            </w:rPr>
            <w:t>Vygotsky`s Social Constructionist View on Disability: A Methodology for Inclusive Education.</w:t>
          </w:r>
          <w:r w:rsidRPr="00C84899">
            <w:rPr>
              <w:rFonts w:ascii="Arial" w:eastAsia="Times New Roman" w:hAnsi="Arial" w:cs="Arial"/>
              <w:color w:val="000000"/>
              <w:lang w:eastAsia="en-GB"/>
            </w:rPr>
            <w:t> Available: http://lchc.ucsd.edu/mca/Paper/VygotskyDisabilityEJSNE2007.pdf. Last accessed 12th Jul 2021.</w:t>
          </w:r>
        </w:p>
        <w:p w14:paraId="041FB722" w14:textId="77777777" w:rsidR="005D7418" w:rsidRDefault="005D7418" w:rsidP="007068C1">
          <w:pPr>
            <w:rPr>
              <w:rFonts w:ascii="Arial" w:eastAsia="Times New Roman" w:hAnsi="Arial" w:cs="Arial"/>
              <w:sz w:val="36"/>
              <w:szCs w:val="36"/>
              <w:lang w:eastAsia="en-GB"/>
            </w:rPr>
          </w:pPr>
        </w:p>
        <w:p w14:paraId="548E135A" w14:textId="2CCE5F03" w:rsidR="007068C1" w:rsidRPr="00C84899" w:rsidRDefault="007068C1" w:rsidP="007068C1">
          <w:pPr>
            <w:rPr>
              <w:rFonts w:ascii="Arial" w:eastAsia="Times New Roman" w:hAnsi="Arial" w:cs="Arial"/>
              <w:color w:val="000000"/>
              <w:lang w:eastAsia="en-GB"/>
            </w:rPr>
          </w:pPr>
          <w:r w:rsidRPr="007068C1">
            <w:rPr>
              <w:rFonts w:ascii="Arial" w:eastAsia="Times New Roman" w:hAnsi="Arial" w:cs="Arial"/>
              <w:color w:val="000000"/>
              <w:lang w:eastAsia="en-GB"/>
            </w:rPr>
            <w:t>UK Essays. (2018). </w:t>
          </w:r>
          <w:r w:rsidRPr="007068C1">
            <w:rPr>
              <w:rFonts w:ascii="Arial" w:eastAsia="Times New Roman" w:hAnsi="Arial" w:cs="Arial"/>
              <w:i/>
              <w:iCs/>
              <w:color w:val="000000"/>
              <w:lang w:eastAsia="en-GB"/>
            </w:rPr>
            <w:t xml:space="preserve">Cognitive Theorists </w:t>
          </w:r>
          <w:proofErr w:type="gramStart"/>
          <w:r w:rsidRPr="00C84899">
            <w:rPr>
              <w:rFonts w:ascii="Arial" w:eastAsia="Times New Roman" w:hAnsi="Arial" w:cs="Arial"/>
              <w:i/>
              <w:iCs/>
              <w:color w:val="000000"/>
              <w:lang w:eastAsia="en-GB"/>
            </w:rPr>
            <w:t>A</w:t>
          </w:r>
          <w:r w:rsidRPr="007068C1">
            <w:rPr>
              <w:rFonts w:ascii="Arial" w:eastAsia="Times New Roman" w:hAnsi="Arial" w:cs="Arial"/>
              <w:i/>
              <w:iCs/>
              <w:color w:val="000000"/>
              <w:lang w:eastAsia="en-GB"/>
            </w:rPr>
            <w:t>nd</w:t>
          </w:r>
          <w:proofErr w:type="gramEnd"/>
          <w:r w:rsidRPr="007068C1">
            <w:rPr>
              <w:rFonts w:ascii="Arial" w:eastAsia="Times New Roman" w:hAnsi="Arial" w:cs="Arial"/>
              <w:i/>
              <w:iCs/>
              <w:color w:val="000000"/>
              <w:lang w:eastAsia="en-GB"/>
            </w:rPr>
            <w:t xml:space="preserve"> Supporting Pupils With Special Needs.</w:t>
          </w:r>
          <w:r w:rsidRPr="007068C1">
            <w:rPr>
              <w:rFonts w:ascii="Arial" w:eastAsia="Times New Roman" w:hAnsi="Arial" w:cs="Arial"/>
              <w:color w:val="000000"/>
              <w:lang w:eastAsia="en-GB"/>
            </w:rPr>
            <w:t> Available: https://www.ukessays.com/essays/education/cognitive-theorists-and-supporting-pupils-with-special-needs-education-essay.php#citethis. Last accessed 11th Jul 2021.</w:t>
          </w:r>
        </w:p>
        <w:p w14:paraId="2E0FFD1D" w14:textId="77777777" w:rsidR="005D7418" w:rsidRDefault="005D7418" w:rsidP="00C84899">
          <w:pPr>
            <w:rPr>
              <w:rFonts w:ascii="Arial" w:eastAsia="Times New Roman" w:hAnsi="Arial" w:cs="Arial"/>
              <w:color w:val="000000"/>
              <w:lang w:eastAsia="en-GB"/>
            </w:rPr>
          </w:pPr>
        </w:p>
        <w:p w14:paraId="2469758E" w14:textId="007BF26D" w:rsidR="00C84899" w:rsidRPr="00C84899" w:rsidRDefault="00C84899" w:rsidP="00C84899">
          <w:pPr>
            <w:rPr>
              <w:rFonts w:ascii="Arial" w:eastAsia="Times New Roman" w:hAnsi="Arial" w:cs="Arial"/>
              <w:color w:val="000000"/>
              <w:lang w:eastAsia="en-GB"/>
            </w:rPr>
          </w:pPr>
          <w:r w:rsidRPr="00C84899">
            <w:rPr>
              <w:rFonts w:ascii="Arial" w:eastAsia="Times New Roman" w:hAnsi="Arial" w:cs="Arial"/>
              <w:color w:val="000000"/>
              <w:lang w:eastAsia="en-GB"/>
            </w:rPr>
            <w:t>Welsh Government. (2019). </w:t>
          </w:r>
          <w:r w:rsidRPr="00C84899">
            <w:rPr>
              <w:rFonts w:ascii="Arial" w:eastAsia="Times New Roman" w:hAnsi="Arial" w:cs="Arial"/>
              <w:i/>
              <w:iCs/>
              <w:color w:val="000000"/>
              <w:lang w:eastAsia="en-GB"/>
            </w:rPr>
            <w:t>The Additional Learning Needs (ALN) Transformation Programme.</w:t>
          </w:r>
          <w:r w:rsidRPr="00C84899">
            <w:rPr>
              <w:rFonts w:ascii="Arial" w:eastAsia="Times New Roman" w:hAnsi="Arial" w:cs="Arial"/>
              <w:color w:val="000000"/>
              <w:lang w:eastAsia="en-GB"/>
            </w:rPr>
            <w:t> Available: https://gov.wales/sites/default/files/publications/2019-02/aln-frequently-asked-questions-2_0.pdf. Last accessed 13th Jul 2021.</w:t>
          </w:r>
        </w:p>
        <w:p w14:paraId="5F787FDE" w14:textId="77777777" w:rsidR="005D7418" w:rsidRDefault="005D7418" w:rsidP="00C84899">
          <w:pPr>
            <w:rPr>
              <w:rFonts w:ascii="Arial" w:eastAsia="Times New Roman" w:hAnsi="Arial" w:cs="Arial"/>
              <w:color w:val="000000"/>
              <w:lang w:eastAsia="en-GB"/>
            </w:rPr>
          </w:pPr>
        </w:p>
        <w:p w14:paraId="6CF3F920" w14:textId="31E95541" w:rsidR="00C84899" w:rsidRPr="00C84899" w:rsidRDefault="00C84899" w:rsidP="00C84899">
          <w:pPr>
            <w:rPr>
              <w:rFonts w:ascii="Arial" w:eastAsia="Times New Roman" w:hAnsi="Arial" w:cs="Arial"/>
              <w:sz w:val="36"/>
              <w:szCs w:val="36"/>
              <w:lang w:eastAsia="en-GB"/>
            </w:rPr>
          </w:pPr>
          <w:r w:rsidRPr="00C84899">
            <w:rPr>
              <w:rFonts w:ascii="Arial" w:eastAsia="Times New Roman" w:hAnsi="Arial" w:cs="Arial"/>
              <w:color w:val="000000"/>
              <w:lang w:eastAsia="en-GB"/>
            </w:rPr>
            <w:t xml:space="preserve">Where You </w:t>
          </w:r>
          <w:r w:rsidRPr="00C84899">
            <w:rPr>
              <w:rFonts w:ascii="Arial" w:eastAsia="Times New Roman" w:hAnsi="Arial" w:cs="Arial"/>
              <w:color w:val="000000"/>
              <w:lang w:eastAsia="en-GB"/>
            </w:rPr>
            <w:t>S</w:t>
          </w:r>
          <w:r w:rsidRPr="00C84899">
            <w:rPr>
              <w:rFonts w:ascii="Arial" w:eastAsia="Times New Roman" w:hAnsi="Arial" w:cs="Arial"/>
              <w:color w:val="000000"/>
              <w:lang w:eastAsia="en-GB"/>
            </w:rPr>
            <w:t>tand. (2020). </w:t>
          </w:r>
          <w:r w:rsidRPr="00C84899">
            <w:rPr>
              <w:rFonts w:ascii="Arial" w:eastAsia="Times New Roman" w:hAnsi="Arial" w:cs="Arial"/>
              <w:i/>
              <w:iCs/>
              <w:color w:val="000000"/>
              <w:lang w:eastAsia="en-GB"/>
            </w:rPr>
            <w:t>Additional Learning Needs (ALN).</w:t>
          </w:r>
          <w:r w:rsidRPr="00C84899">
            <w:rPr>
              <w:rFonts w:ascii="Arial" w:eastAsia="Times New Roman" w:hAnsi="Arial" w:cs="Arial"/>
              <w:color w:val="000000"/>
              <w:lang w:eastAsia="en-GB"/>
            </w:rPr>
            <w:t> Available: https://whereyoustand.org/component/zoo/item/additional-learning-needs. Last accessed 13th Jul 2021.</w:t>
          </w:r>
        </w:p>
        <w:p w14:paraId="6DE33604" w14:textId="77777777" w:rsidR="00C84899" w:rsidRPr="00C84899" w:rsidRDefault="00C84899" w:rsidP="00C84899">
          <w:pPr>
            <w:rPr>
              <w:rFonts w:ascii="Arial" w:eastAsia="Times New Roman" w:hAnsi="Arial" w:cs="Arial"/>
              <w:sz w:val="36"/>
              <w:szCs w:val="36"/>
              <w:lang w:eastAsia="en-GB"/>
            </w:rPr>
          </w:pPr>
        </w:p>
        <w:p w14:paraId="1D8125E8" w14:textId="77777777" w:rsidR="00C84899" w:rsidRPr="007068C1" w:rsidRDefault="00C84899" w:rsidP="007068C1">
          <w:pPr>
            <w:rPr>
              <w:rFonts w:ascii="Arial" w:eastAsia="Times New Roman" w:hAnsi="Arial" w:cs="Arial"/>
              <w:sz w:val="36"/>
              <w:szCs w:val="36"/>
              <w:lang w:eastAsia="en-GB"/>
            </w:rPr>
          </w:pPr>
        </w:p>
        <w:p w14:paraId="5B4DF947" w14:textId="14EAC4B8" w:rsidR="007068C1" w:rsidRPr="00C84899" w:rsidRDefault="007068C1" w:rsidP="007068C1">
          <w:pPr>
            <w:rPr>
              <w:rFonts w:ascii="Arial" w:eastAsia="Times New Roman" w:hAnsi="Arial" w:cs="Arial"/>
              <w:sz w:val="36"/>
              <w:szCs w:val="36"/>
              <w:lang w:eastAsia="en-GB"/>
            </w:rPr>
          </w:pPr>
        </w:p>
        <w:p w14:paraId="0D897348" w14:textId="77777777" w:rsidR="007068C1" w:rsidRPr="007068C1" w:rsidRDefault="007068C1" w:rsidP="007068C1">
          <w:pPr>
            <w:rPr>
              <w:rFonts w:ascii="Arial" w:eastAsia="Times New Roman" w:hAnsi="Arial" w:cs="Arial"/>
              <w:sz w:val="36"/>
              <w:szCs w:val="36"/>
              <w:lang w:eastAsia="en-GB"/>
            </w:rPr>
          </w:pPr>
        </w:p>
        <w:p w14:paraId="3D9CC6F5" w14:textId="77777777" w:rsidR="007068C1" w:rsidRPr="00C84899" w:rsidRDefault="007068C1" w:rsidP="007068C1">
          <w:pPr>
            <w:rPr>
              <w:rFonts w:ascii="Arial" w:eastAsia="Times New Roman" w:hAnsi="Arial" w:cs="Arial"/>
              <w:color w:val="000000"/>
              <w:lang w:eastAsia="en-GB"/>
            </w:rPr>
          </w:pPr>
        </w:p>
        <w:p w14:paraId="571798BB" w14:textId="77777777" w:rsidR="007068C1" w:rsidRPr="007068C1" w:rsidRDefault="007068C1" w:rsidP="007068C1">
          <w:pPr>
            <w:rPr>
              <w:rFonts w:ascii="Arial" w:eastAsia="Times New Roman" w:hAnsi="Arial" w:cs="Arial"/>
              <w:sz w:val="36"/>
              <w:szCs w:val="36"/>
              <w:lang w:eastAsia="en-GB"/>
            </w:rPr>
          </w:pPr>
        </w:p>
        <w:p w14:paraId="4F7D5BBE" w14:textId="4BD977AE" w:rsidR="00B44ABA" w:rsidRPr="00C84899" w:rsidRDefault="00B44ABA" w:rsidP="00B44ABA">
          <w:pPr>
            <w:rPr>
              <w:rFonts w:ascii="Arial" w:eastAsia="Times New Roman" w:hAnsi="Arial" w:cs="Arial"/>
              <w:sz w:val="36"/>
              <w:szCs w:val="36"/>
              <w:lang w:eastAsia="en-GB"/>
            </w:rPr>
          </w:pPr>
        </w:p>
        <w:p w14:paraId="70D127F9" w14:textId="77777777" w:rsidR="007068C1" w:rsidRPr="00B44ABA" w:rsidRDefault="007068C1" w:rsidP="00B44ABA">
          <w:pPr>
            <w:rPr>
              <w:rFonts w:ascii="Arial" w:eastAsia="Times New Roman" w:hAnsi="Arial" w:cs="Arial"/>
              <w:sz w:val="36"/>
              <w:szCs w:val="36"/>
              <w:lang w:eastAsia="en-GB"/>
            </w:rPr>
          </w:pPr>
        </w:p>
        <w:p w14:paraId="746AA84B" w14:textId="77777777" w:rsidR="001933A2" w:rsidRPr="00C84899" w:rsidRDefault="001933A2" w:rsidP="00D0228F">
          <w:pPr>
            <w:pStyle w:val="NormalWeb"/>
            <w:spacing w:line="360" w:lineRule="auto"/>
            <w:rPr>
              <w:rFonts w:ascii="Arial" w:hAnsi="Arial" w:cs="Arial"/>
              <w:sz w:val="36"/>
              <w:szCs w:val="36"/>
            </w:rPr>
          </w:pPr>
        </w:p>
        <w:p w14:paraId="09EC08B2" w14:textId="77777777" w:rsidR="00094B5D" w:rsidRPr="00094B5D" w:rsidRDefault="00094B5D" w:rsidP="00094B5D">
          <w:pPr>
            <w:rPr>
              <w:rFonts w:ascii="Times New Roman" w:eastAsia="Times New Roman" w:hAnsi="Times New Roman" w:cs="Times New Roman"/>
              <w:vanish/>
              <w:color w:val="0000FF"/>
              <w:lang w:eastAsia="en-GB"/>
            </w:rPr>
          </w:pPr>
          <w:r w:rsidRPr="00094B5D">
            <w:rPr>
              <w:rFonts w:ascii="Times New Roman" w:eastAsia="Times New Roman" w:hAnsi="Times New Roman" w:cs="Times New Roman"/>
              <w:vanish/>
              <w:lang w:eastAsia="en-GB"/>
            </w:rPr>
            <w:fldChar w:fldCharType="begin"/>
          </w:r>
          <w:r w:rsidRPr="00094B5D">
            <w:rPr>
              <w:rFonts w:ascii="Times New Roman" w:eastAsia="Times New Roman" w:hAnsi="Times New Roman" w:cs="Times New Roman"/>
              <w:vanish/>
              <w:lang w:eastAsia="en-GB"/>
            </w:rPr>
            <w:instrText xml:space="preserve"> HYPERLINK "https://adssettings.google.com/whythisad?reasons=AB3afGEAAAU6W1tbW3RydWUsWzEwXSxudWxsLG51bGwsbnVsbCxbIjgwNzgxIl1dLFtudWxsLCJodHRwczovL2dvb2dsZWFkcy5nLmRvdWJsZWNsaWNrLm5ldC9wYWdlYWQvaW50ZXJhY3Rpb24vP2FpPUNSR1FGQUxicllPTzFEbzZLekFhRHRJVDRETl8zdXVoaTJfWEd2ZThOZ1pLNmpQRUtFQUVnOVBuR0pXQzdydEtENEFxZ0FieTkwcGtEeUFFRnFBTUJ5QU9iQktvRThnRlAwRC0yWFlXQUNSOGo2dzlGSzZNaEdDRGh5N1FqMlU5dUg3Z0NYRU1pVjBUUlhONFFra3JlWDJkUVJnQVg4MC1UMzhHZ0Y2NmNZbkxXTng1U1NmbzkwelgxYndDTUpoMXl4c3lKRTN4eldhZnBvSHlvX1BLMVRtb05LakdMSDJjeEZQZzVTc3h4alhDX0NiblR6TWcwbkhKRzRlOWVTUVpmOE1pbzBqWmlGNHMxd3JrYTBQSGJrNXpab2JTQTBVLWRWLTNUM010b3lBQUZ3SEtRSl85TlRUMGRoOTBLYWdOT0NWbVZ6NC0td050N19wTlluWlZRR3ZIX1VjMXNyWkRIQTIwVTdSd2tuNTVwVWRfbm9DSzMyMThCWGppWXQ5X0J4ZnY5bTM4Wm5tOXJIckl3dll3SklPcEdST3E0VjdxWE1jQUVpdmJwOWNVRDRBUURrQVlCb0FaT2dBZXN3cTFtcUFmVnlSdW9CX0RaRzZnSDh0a2JxQWVPemh1b0I1UFlHNmdIdWdhb0ItelZHNmdIN3BheEFxZ0hwcjRicUFmczFSdW9CX1BSRzZnSGx0Z2IyQWNBMGdnSkNJamhnQkFRQVJnZDhnZ2JZV1I0TFhOMVluTjViaTB4TWpNNE1EazRNemd4TnpZME1EVXpnQW9EbUFzQnlBc0JnQXdCc0JPeTh2MEwwQk1BMkJNTGlCUWIyQlFCMEJVQi1CWUJnQmNCXHUwMDI2c2lnaD0zZ1YtYlduanQtTVx1MDAyNmNpZD1DQVFTUHdDTklyTE1YMmJpdUpnVFV1dE10LUxWbGNsQUxHTjlLY3M0cmszNlR2QnREQXlERGFQUWJINVpkQ29iNzlRSDktZnNvVTRGYVh0OXZNQlh2S3dEbEEiLFtudWxsLG51bGwsbnVsbCwiaHR0cHM6Ly9kaXNwbGF5YWRzLWZvcm1hdHMuZ29vZ2xldXNlcmNvbnRlbnQuY29tL2Fkcy9wcmV2aWV3L2NvbnRlbnQuanM_Y2xpZW50PXd0YVx1MDAyNm9iZnVzY2F0ZWRDdXN0b21lcklkPTc1ODEyNTA3NDRcdTAwMjZjcmVhdGl2ZUlkPTUyMTE1Njg0MDU4OVx1MDAyNnZlcnNpb25JZD0yN1x1MDAyNmFkR3JvdXBDcmVhdGl2ZUlkPTQ3NjYwMjAyMjYxOVx1MDAyNmh0bWxQYXJlbnRJZD1wcmV2LTBcdTAwMjZoZWlnaHQ9MjUwXHUwMDI2d2lkdGg9MzAwXHUwMDI2c2lnPUFDaVZCX3hVTzVDVHdieGQzN1RsNi1DalFfYVdfWldSSHciXSxudWxsLG51bGwsMiwickpKczFRRWNyTlVJMl9YR3ZlOE5FSjJpX3U0d0dQaVF6R1lpQ0haeVltOHVZMjl0TWdnSUJSTVl4LW9aRkVJWFkyRXRjSFZpTFRZek9UWTRORFEzTkRJME9UY3lNRGhJQmxoT2NBRSIsIjEzMTE3NjU3MzczIl1dXSxbMSwxLDEsMV1dFqYn_4EU0eLUXJBLVm2M4iV8GJlfzChk7kp6IV6ftErEy80bqHue8q1xDV2SnTIjxIt17m9M7KIHjirGs8ViQUWGxfpl-Ya6HwSNVumgPUJKg55E8wTqKZqJJtOql1bK50_NNXgJweYqG7UQGFMzr6b4lGKxaJ63DmJEkWn-PwyHzPDcz75nANc1qokeq8WUwXRgdw1zpDJLENMNyaJdrqi4cawIrbujaIwz5F-8kkNBMiUz6yXcdEQhXTEFTdFnXuTbwS_mp0vPm7KZBxbum19R3S9mnbIwQU1aMWPb5ILXrIDEGNesJCk__NyoAsukSgS314uy-SYsZq-3nlAT3g,5qPbp-iRUN6DqogqEy_4Yg&amp;amp;source=display" \t "_blank" </w:instrText>
          </w:r>
          <w:r w:rsidRPr="00094B5D">
            <w:rPr>
              <w:rFonts w:ascii="Times New Roman" w:eastAsia="Times New Roman" w:hAnsi="Times New Roman" w:cs="Times New Roman"/>
              <w:vanish/>
              <w:lang w:eastAsia="en-GB"/>
            </w:rPr>
            <w:fldChar w:fldCharType="separate"/>
          </w:r>
        </w:p>
        <w:p w14:paraId="7D9D5615" w14:textId="5741CD2E" w:rsidR="00094B5D" w:rsidRPr="00094B5D" w:rsidRDefault="00094B5D" w:rsidP="00094B5D">
          <w:pPr>
            <w:rPr>
              <w:rFonts w:ascii="Times New Roman" w:eastAsia="Times New Roman" w:hAnsi="Times New Roman" w:cs="Times New Roman"/>
              <w:lang w:eastAsia="en-GB"/>
            </w:rPr>
          </w:pPr>
          <w:r w:rsidRPr="00094B5D">
            <w:rPr>
              <w:rFonts w:ascii="Times New Roman" w:eastAsia="Times New Roman" w:hAnsi="Times New Roman" w:cs="Times New Roman"/>
              <w:vanish/>
              <w:lang w:eastAsia="en-GB"/>
            </w:rPr>
            <w:fldChar w:fldCharType="end"/>
          </w:r>
        </w:p>
        <w:p w14:paraId="09460170" w14:textId="5799EA9A" w:rsidR="009F1F22" w:rsidRPr="009F1F22" w:rsidRDefault="008207AA" w:rsidP="00D0228F">
          <w:pPr>
            <w:pStyle w:val="NormalWeb"/>
            <w:spacing w:line="360" w:lineRule="auto"/>
            <w:rPr>
              <w:rFonts w:ascii="Arial" w:hAnsi="Arial" w:cs="Arial"/>
            </w:rPr>
          </w:pPr>
        </w:p>
      </w:sdtContent>
    </w:sdt>
    <w:p w14:paraId="6969C4F7" w14:textId="22BDCFF7" w:rsidR="008207AA" w:rsidRPr="00EE7862" w:rsidRDefault="008207AA" w:rsidP="00EE7862">
      <w:pPr>
        <w:pStyle w:val="NormalWeb"/>
        <w:spacing w:line="360" w:lineRule="auto"/>
        <w:rPr>
          <w:rFonts w:ascii="Arial" w:hAnsi="Arial" w:cs="Arial"/>
        </w:rPr>
      </w:pPr>
    </w:p>
    <w:sectPr w:rsidR="008207AA" w:rsidRPr="00EE7862" w:rsidSect="008207A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4A12B2" w14:textId="77777777" w:rsidR="00572DF3" w:rsidRDefault="00572DF3" w:rsidP="008207AA">
      <w:r>
        <w:separator/>
      </w:r>
    </w:p>
  </w:endnote>
  <w:endnote w:type="continuationSeparator" w:id="0">
    <w:p w14:paraId="10ACEF3D" w14:textId="77777777" w:rsidR="00572DF3" w:rsidRDefault="00572DF3" w:rsidP="00820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0828DC" w14:textId="77777777" w:rsidR="00572DF3" w:rsidRDefault="00572DF3" w:rsidP="008207AA">
      <w:r>
        <w:separator/>
      </w:r>
    </w:p>
  </w:footnote>
  <w:footnote w:type="continuationSeparator" w:id="0">
    <w:p w14:paraId="253DF3A2" w14:textId="77777777" w:rsidR="00572DF3" w:rsidRDefault="00572DF3" w:rsidP="008207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F710B"/>
    <w:multiLevelType w:val="multilevel"/>
    <w:tmpl w:val="08F86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1E5468"/>
    <w:multiLevelType w:val="multilevel"/>
    <w:tmpl w:val="B5EA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C50367"/>
    <w:multiLevelType w:val="multilevel"/>
    <w:tmpl w:val="5D809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F245B6"/>
    <w:multiLevelType w:val="multilevel"/>
    <w:tmpl w:val="4404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7AA"/>
    <w:rsid w:val="000547A1"/>
    <w:rsid w:val="00086459"/>
    <w:rsid w:val="00094B5D"/>
    <w:rsid w:val="000E32B5"/>
    <w:rsid w:val="001933A2"/>
    <w:rsid w:val="001C02A1"/>
    <w:rsid w:val="00306159"/>
    <w:rsid w:val="00366226"/>
    <w:rsid w:val="003A52E5"/>
    <w:rsid w:val="003B2C87"/>
    <w:rsid w:val="004067E6"/>
    <w:rsid w:val="00456B29"/>
    <w:rsid w:val="004648A4"/>
    <w:rsid w:val="00493CBE"/>
    <w:rsid w:val="005471BD"/>
    <w:rsid w:val="00572DF3"/>
    <w:rsid w:val="00591425"/>
    <w:rsid w:val="005D24E9"/>
    <w:rsid w:val="005D7418"/>
    <w:rsid w:val="0065644F"/>
    <w:rsid w:val="00690F5A"/>
    <w:rsid w:val="006A6C5B"/>
    <w:rsid w:val="006B50DE"/>
    <w:rsid w:val="007068C1"/>
    <w:rsid w:val="0073007D"/>
    <w:rsid w:val="007936FB"/>
    <w:rsid w:val="007F0073"/>
    <w:rsid w:val="008207AA"/>
    <w:rsid w:val="00977C74"/>
    <w:rsid w:val="009A18F2"/>
    <w:rsid w:val="009F1F22"/>
    <w:rsid w:val="00A760E5"/>
    <w:rsid w:val="00A851CD"/>
    <w:rsid w:val="00AB3631"/>
    <w:rsid w:val="00B44ABA"/>
    <w:rsid w:val="00B570E8"/>
    <w:rsid w:val="00BE04EC"/>
    <w:rsid w:val="00C1326C"/>
    <w:rsid w:val="00C35E52"/>
    <w:rsid w:val="00C566EE"/>
    <w:rsid w:val="00C84899"/>
    <w:rsid w:val="00D0228F"/>
    <w:rsid w:val="00D67C97"/>
    <w:rsid w:val="00D71B1B"/>
    <w:rsid w:val="00EE7862"/>
    <w:rsid w:val="00F006EF"/>
    <w:rsid w:val="00F61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5C1C"/>
  <w15:chartTrackingRefBased/>
  <w15:docId w15:val="{C70C47B0-B7D4-5F4E-94AF-629A7B13D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07AA"/>
    <w:rPr>
      <w:rFonts w:eastAsiaTheme="minorEastAsia"/>
      <w:sz w:val="22"/>
      <w:szCs w:val="22"/>
      <w:lang w:val="en-US" w:eastAsia="zh-CN"/>
    </w:rPr>
  </w:style>
  <w:style w:type="character" w:customStyle="1" w:styleId="NoSpacingChar">
    <w:name w:val="No Spacing Char"/>
    <w:basedOn w:val="DefaultParagraphFont"/>
    <w:link w:val="NoSpacing"/>
    <w:uiPriority w:val="1"/>
    <w:rsid w:val="008207AA"/>
    <w:rPr>
      <w:rFonts w:eastAsiaTheme="minorEastAsia"/>
      <w:sz w:val="22"/>
      <w:szCs w:val="22"/>
      <w:lang w:val="en-US" w:eastAsia="zh-CN"/>
    </w:rPr>
  </w:style>
  <w:style w:type="paragraph" w:styleId="Header">
    <w:name w:val="header"/>
    <w:basedOn w:val="Normal"/>
    <w:link w:val="HeaderChar"/>
    <w:uiPriority w:val="99"/>
    <w:unhideWhenUsed/>
    <w:rsid w:val="008207AA"/>
    <w:pPr>
      <w:tabs>
        <w:tab w:val="center" w:pos="4513"/>
        <w:tab w:val="right" w:pos="9026"/>
      </w:tabs>
    </w:pPr>
  </w:style>
  <w:style w:type="character" w:customStyle="1" w:styleId="HeaderChar">
    <w:name w:val="Header Char"/>
    <w:basedOn w:val="DefaultParagraphFont"/>
    <w:link w:val="Header"/>
    <w:uiPriority w:val="99"/>
    <w:rsid w:val="008207AA"/>
  </w:style>
  <w:style w:type="paragraph" w:styleId="Footer">
    <w:name w:val="footer"/>
    <w:basedOn w:val="Normal"/>
    <w:link w:val="FooterChar"/>
    <w:uiPriority w:val="99"/>
    <w:unhideWhenUsed/>
    <w:rsid w:val="008207AA"/>
    <w:pPr>
      <w:tabs>
        <w:tab w:val="center" w:pos="4513"/>
        <w:tab w:val="right" w:pos="9026"/>
      </w:tabs>
    </w:pPr>
  </w:style>
  <w:style w:type="character" w:customStyle="1" w:styleId="FooterChar">
    <w:name w:val="Footer Char"/>
    <w:basedOn w:val="DefaultParagraphFont"/>
    <w:link w:val="Footer"/>
    <w:uiPriority w:val="99"/>
    <w:rsid w:val="008207AA"/>
  </w:style>
  <w:style w:type="paragraph" w:styleId="NormalWeb">
    <w:name w:val="Normal (Web)"/>
    <w:basedOn w:val="Normal"/>
    <w:uiPriority w:val="99"/>
    <w:unhideWhenUsed/>
    <w:rsid w:val="007F007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C35E52"/>
    <w:rPr>
      <w:color w:val="0000FF"/>
      <w:u w:val="single"/>
    </w:rPr>
  </w:style>
  <w:style w:type="character" w:customStyle="1" w:styleId="apple-converted-space">
    <w:name w:val="apple-converted-space"/>
    <w:basedOn w:val="DefaultParagraphFont"/>
    <w:rsid w:val="00C566EE"/>
  </w:style>
  <w:style w:type="character" w:customStyle="1" w:styleId="u-srtext">
    <w:name w:val="u-srtext"/>
    <w:basedOn w:val="DefaultParagraphFont"/>
    <w:rsid w:val="009F1F22"/>
  </w:style>
  <w:style w:type="character" w:styleId="Emphasis">
    <w:name w:val="Emphasis"/>
    <w:basedOn w:val="DefaultParagraphFont"/>
    <w:uiPriority w:val="20"/>
    <w:qFormat/>
    <w:rsid w:val="009F1F22"/>
    <w:rPr>
      <w:i/>
      <w:iCs/>
    </w:rPr>
  </w:style>
  <w:style w:type="paragraph" w:customStyle="1" w:styleId="u--margin-bottom-2">
    <w:name w:val="u--margin-bottom-2"/>
    <w:basedOn w:val="Normal"/>
    <w:rsid w:val="009F1F2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D74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85861">
      <w:bodyDiv w:val="1"/>
      <w:marLeft w:val="0"/>
      <w:marRight w:val="0"/>
      <w:marTop w:val="0"/>
      <w:marBottom w:val="0"/>
      <w:divBdr>
        <w:top w:val="none" w:sz="0" w:space="0" w:color="auto"/>
        <w:left w:val="none" w:sz="0" w:space="0" w:color="auto"/>
        <w:bottom w:val="none" w:sz="0" w:space="0" w:color="auto"/>
        <w:right w:val="none" w:sz="0" w:space="0" w:color="auto"/>
      </w:divBdr>
      <w:divsChild>
        <w:div w:id="313802664">
          <w:marLeft w:val="0"/>
          <w:marRight w:val="0"/>
          <w:marTop w:val="0"/>
          <w:marBottom w:val="0"/>
          <w:divBdr>
            <w:top w:val="none" w:sz="0" w:space="0" w:color="auto"/>
            <w:left w:val="none" w:sz="0" w:space="0" w:color="auto"/>
            <w:bottom w:val="none" w:sz="0" w:space="0" w:color="auto"/>
            <w:right w:val="none" w:sz="0" w:space="0" w:color="auto"/>
          </w:divBdr>
        </w:div>
        <w:div w:id="568269716">
          <w:marLeft w:val="0"/>
          <w:marRight w:val="0"/>
          <w:marTop w:val="0"/>
          <w:marBottom w:val="0"/>
          <w:divBdr>
            <w:top w:val="none" w:sz="0" w:space="0" w:color="auto"/>
            <w:left w:val="none" w:sz="0" w:space="0" w:color="auto"/>
            <w:bottom w:val="none" w:sz="0" w:space="0" w:color="auto"/>
            <w:right w:val="none" w:sz="0" w:space="0" w:color="auto"/>
          </w:divBdr>
        </w:div>
        <w:div w:id="259215181">
          <w:marLeft w:val="0"/>
          <w:marRight w:val="0"/>
          <w:marTop w:val="0"/>
          <w:marBottom w:val="0"/>
          <w:divBdr>
            <w:top w:val="none" w:sz="0" w:space="0" w:color="auto"/>
            <w:left w:val="none" w:sz="0" w:space="0" w:color="auto"/>
            <w:bottom w:val="none" w:sz="0" w:space="0" w:color="auto"/>
            <w:right w:val="none" w:sz="0" w:space="0" w:color="auto"/>
          </w:divBdr>
        </w:div>
        <w:div w:id="1845826596">
          <w:marLeft w:val="0"/>
          <w:marRight w:val="0"/>
          <w:marTop w:val="0"/>
          <w:marBottom w:val="0"/>
          <w:divBdr>
            <w:top w:val="none" w:sz="0" w:space="0" w:color="auto"/>
            <w:left w:val="none" w:sz="0" w:space="0" w:color="auto"/>
            <w:bottom w:val="none" w:sz="0" w:space="0" w:color="auto"/>
            <w:right w:val="none" w:sz="0" w:space="0" w:color="auto"/>
          </w:divBdr>
        </w:div>
        <w:div w:id="745030510">
          <w:marLeft w:val="0"/>
          <w:marRight w:val="0"/>
          <w:marTop w:val="0"/>
          <w:marBottom w:val="0"/>
          <w:divBdr>
            <w:top w:val="none" w:sz="0" w:space="0" w:color="auto"/>
            <w:left w:val="none" w:sz="0" w:space="0" w:color="auto"/>
            <w:bottom w:val="none" w:sz="0" w:space="0" w:color="auto"/>
            <w:right w:val="none" w:sz="0" w:space="0" w:color="auto"/>
          </w:divBdr>
        </w:div>
        <w:div w:id="1887914215">
          <w:marLeft w:val="0"/>
          <w:marRight w:val="0"/>
          <w:marTop w:val="0"/>
          <w:marBottom w:val="0"/>
          <w:divBdr>
            <w:top w:val="none" w:sz="0" w:space="0" w:color="auto"/>
            <w:left w:val="none" w:sz="0" w:space="0" w:color="auto"/>
            <w:bottom w:val="none" w:sz="0" w:space="0" w:color="auto"/>
            <w:right w:val="none" w:sz="0" w:space="0" w:color="auto"/>
          </w:divBdr>
        </w:div>
        <w:div w:id="1830245926">
          <w:marLeft w:val="0"/>
          <w:marRight w:val="0"/>
          <w:marTop w:val="0"/>
          <w:marBottom w:val="0"/>
          <w:divBdr>
            <w:top w:val="none" w:sz="0" w:space="0" w:color="auto"/>
            <w:left w:val="none" w:sz="0" w:space="0" w:color="auto"/>
            <w:bottom w:val="none" w:sz="0" w:space="0" w:color="auto"/>
            <w:right w:val="none" w:sz="0" w:space="0" w:color="auto"/>
          </w:divBdr>
        </w:div>
        <w:div w:id="2137409019">
          <w:marLeft w:val="0"/>
          <w:marRight w:val="0"/>
          <w:marTop w:val="0"/>
          <w:marBottom w:val="0"/>
          <w:divBdr>
            <w:top w:val="none" w:sz="0" w:space="0" w:color="auto"/>
            <w:left w:val="none" w:sz="0" w:space="0" w:color="auto"/>
            <w:bottom w:val="none" w:sz="0" w:space="0" w:color="auto"/>
            <w:right w:val="none" w:sz="0" w:space="0" w:color="auto"/>
          </w:divBdr>
        </w:div>
        <w:div w:id="989479167">
          <w:marLeft w:val="0"/>
          <w:marRight w:val="0"/>
          <w:marTop w:val="0"/>
          <w:marBottom w:val="0"/>
          <w:divBdr>
            <w:top w:val="none" w:sz="0" w:space="0" w:color="auto"/>
            <w:left w:val="none" w:sz="0" w:space="0" w:color="auto"/>
            <w:bottom w:val="none" w:sz="0" w:space="0" w:color="auto"/>
            <w:right w:val="none" w:sz="0" w:space="0" w:color="auto"/>
          </w:divBdr>
        </w:div>
        <w:div w:id="416024465">
          <w:marLeft w:val="0"/>
          <w:marRight w:val="0"/>
          <w:marTop w:val="0"/>
          <w:marBottom w:val="0"/>
          <w:divBdr>
            <w:top w:val="none" w:sz="0" w:space="0" w:color="auto"/>
            <w:left w:val="none" w:sz="0" w:space="0" w:color="auto"/>
            <w:bottom w:val="none" w:sz="0" w:space="0" w:color="auto"/>
            <w:right w:val="none" w:sz="0" w:space="0" w:color="auto"/>
          </w:divBdr>
        </w:div>
        <w:div w:id="1303196142">
          <w:marLeft w:val="0"/>
          <w:marRight w:val="0"/>
          <w:marTop w:val="0"/>
          <w:marBottom w:val="0"/>
          <w:divBdr>
            <w:top w:val="none" w:sz="0" w:space="0" w:color="auto"/>
            <w:left w:val="none" w:sz="0" w:space="0" w:color="auto"/>
            <w:bottom w:val="none" w:sz="0" w:space="0" w:color="auto"/>
            <w:right w:val="none" w:sz="0" w:space="0" w:color="auto"/>
          </w:divBdr>
        </w:div>
      </w:divsChild>
    </w:div>
    <w:div w:id="145439901">
      <w:bodyDiv w:val="1"/>
      <w:marLeft w:val="0"/>
      <w:marRight w:val="0"/>
      <w:marTop w:val="0"/>
      <w:marBottom w:val="0"/>
      <w:divBdr>
        <w:top w:val="none" w:sz="0" w:space="0" w:color="auto"/>
        <w:left w:val="none" w:sz="0" w:space="0" w:color="auto"/>
        <w:bottom w:val="none" w:sz="0" w:space="0" w:color="auto"/>
        <w:right w:val="none" w:sz="0" w:space="0" w:color="auto"/>
      </w:divBdr>
      <w:divsChild>
        <w:div w:id="1716387962">
          <w:marLeft w:val="0"/>
          <w:marRight w:val="0"/>
          <w:marTop w:val="0"/>
          <w:marBottom w:val="0"/>
          <w:divBdr>
            <w:top w:val="none" w:sz="0" w:space="0" w:color="auto"/>
            <w:left w:val="none" w:sz="0" w:space="0" w:color="auto"/>
            <w:bottom w:val="none" w:sz="0" w:space="0" w:color="auto"/>
            <w:right w:val="none" w:sz="0" w:space="0" w:color="auto"/>
          </w:divBdr>
          <w:divsChild>
            <w:div w:id="799960527">
              <w:marLeft w:val="0"/>
              <w:marRight w:val="0"/>
              <w:marTop w:val="0"/>
              <w:marBottom w:val="0"/>
              <w:divBdr>
                <w:top w:val="none" w:sz="0" w:space="0" w:color="auto"/>
                <w:left w:val="none" w:sz="0" w:space="0" w:color="auto"/>
                <w:bottom w:val="none" w:sz="0" w:space="0" w:color="auto"/>
                <w:right w:val="none" w:sz="0" w:space="0" w:color="auto"/>
              </w:divBdr>
              <w:divsChild>
                <w:div w:id="2123761719">
                  <w:marLeft w:val="0"/>
                  <w:marRight w:val="0"/>
                  <w:marTop w:val="0"/>
                  <w:marBottom w:val="0"/>
                  <w:divBdr>
                    <w:top w:val="none" w:sz="0" w:space="0" w:color="auto"/>
                    <w:left w:val="none" w:sz="0" w:space="0" w:color="auto"/>
                    <w:bottom w:val="none" w:sz="0" w:space="0" w:color="auto"/>
                    <w:right w:val="none" w:sz="0" w:space="0" w:color="auto"/>
                  </w:divBdr>
                </w:div>
              </w:divsChild>
            </w:div>
            <w:div w:id="1444181495">
              <w:marLeft w:val="0"/>
              <w:marRight w:val="0"/>
              <w:marTop w:val="0"/>
              <w:marBottom w:val="0"/>
              <w:divBdr>
                <w:top w:val="none" w:sz="0" w:space="0" w:color="auto"/>
                <w:left w:val="none" w:sz="0" w:space="0" w:color="auto"/>
                <w:bottom w:val="none" w:sz="0" w:space="0" w:color="auto"/>
                <w:right w:val="none" w:sz="0" w:space="0" w:color="auto"/>
              </w:divBdr>
              <w:divsChild>
                <w:div w:id="1108356683">
                  <w:marLeft w:val="0"/>
                  <w:marRight w:val="0"/>
                  <w:marTop w:val="0"/>
                  <w:marBottom w:val="0"/>
                  <w:divBdr>
                    <w:top w:val="none" w:sz="0" w:space="0" w:color="auto"/>
                    <w:left w:val="none" w:sz="0" w:space="0" w:color="auto"/>
                    <w:bottom w:val="none" w:sz="0" w:space="0" w:color="auto"/>
                    <w:right w:val="none" w:sz="0" w:space="0" w:color="auto"/>
                  </w:divBdr>
                </w:div>
                <w:div w:id="210189115">
                  <w:marLeft w:val="0"/>
                  <w:marRight w:val="0"/>
                  <w:marTop w:val="0"/>
                  <w:marBottom w:val="0"/>
                  <w:divBdr>
                    <w:top w:val="none" w:sz="0" w:space="0" w:color="auto"/>
                    <w:left w:val="none" w:sz="0" w:space="0" w:color="auto"/>
                    <w:bottom w:val="none" w:sz="0" w:space="0" w:color="auto"/>
                    <w:right w:val="none" w:sz="0" w:space="0" w:color="auto"/>
                  </w:divBdr>
                </w:div>
              </w:divsChild>
            </w:div>
            <w:div w:id="563299563">
              <w:marLeft w:val="0"/>
              <w:marRight w:val="0"/>
              <w:marTop w:val="0"/>
              <w:marBottom w:val="0"/>
              <w:divBdr>
                <w:top w:val="none" w:sz="0" w:space="0" w:color="auto"/>
                <w:left w:val="none" w:sz="0" w:space="0" w:color="auto"/>
                <w:bottom w:val="none" w:sz="0" w:space="0" w:color="auto"/>
                <w:right w:val="none" w:sz="0" w:space="0" w:color="auto"/>
              </w:divBdr>
              <w:divsChild>
                <w:div w:id="893735782">
                  <w:marLeft w:val="0"/>
                  <w:marRight w:val="0"/>
                  <w:marTop w:val="0"/>
                  <w:marBottom w:val="0"/>
                  <w:divBdr>
                    <w:top w:val="none" w:sz="0" w:space="0" w:color="auto"/>
                    <w:left w:val="none" w:sz="0" w:space="0" w:color="auto"/>
                    <w:bottom w:val="none" w:sz="0" w:space="0" w:color="auto"/>
                    <w:right w:val="none" w:sz="0" w:space="0" w:color="auto"/>
                  </w:divBdr>
                </w:div>
              </w:divsChild>
            </w:div>
            <w:div w:id="1283423026">
              <w:marLeft w:val="0"/>
              <w:marRight w:val="0"/>
              <w:marTop w:val="0"/>
              <w:marBottom w:val="0"/>
              <w:divBdr>
                <w:top w:val="none" w:sz="0" w:space="0" w:color="auto"/>
                <w:left w:val="none" w:sz="0" w:space="0" w:color="auto"/>
                <w:bottom w:val="none" w:sz="0" w:space="0" w:color="auto"/>
                <w:right w:val="none" w:sz="0" w:space="0" w:color="auto"/>
              </w:divBdr>
              <w:divsChild>
                <w:div w:id="201532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416104">
          <w:marLeft w:val="0"/>
          <w:marRight w:val="0"/>
          <w:marTop w:val="0"/>
          <w:marBottom w:val="0"/>
          <w:divBdr>
            <w:top w:val="none" w:sz="0" w:space="0" w:color="auto"/>
            <w:left w:val="none" w:sz="0" w:space="0" w:color="auto"/>
            <w:bottom w:val="none" w:sz="0" w:space="0" w:color="auto"/>
            <w:right w:val="none" w:sz="0" w:space="0" w:color="auto"/>
          </w:divBdr>
          <w:divsChild>
            <w:div w:id="344094640">
              <w:marLeft w:val="0"/>
              <w:marRight w:val="0"/>
              <w:marTop w:val="0"/>
              <w:marBottom w:val="0"/>
              <w:divBdr>
                <w:top w:val="none" w:sz="0" w:space="0" w:color="auto"/>
                <w:left w:val="none" w:sz="0" w:space="0" w:color="auto"/>
                <w:bottom w:val="none" w:sz="0" w:space="0" w:color="auto"/>
                <w:right w:val="none" w:sz="0" w:space="0" w:color="auto"/>
              </w:divBdr>
              <w:divsChild>
                <w:div w:id="143408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456124">
      <w:bodyDiv w:val="1"/>
      <w:marLeft w:val="0"/>
      <w:marRight w:val="0"/>
      <w:marTop w:val="0"/>
      <w:marBottom w:val="0"/>
      <w:divBdr>
        <w:top w:val="none" w:sz="0" w:space="0" w:color="auto"/>
        <w:left w:val="none" w:sz="0" w:space="0" w:color="auto"/>
        <w:bottom w:val="none" w:sz="0" w:space="0" w:color="auto"/>
        <w:right w:val="none" w:sz="0" w:space="0" w:color="auto"/>
      </w:divBdr>
      <w:divsChild>
        <w:div w:id="1266188177">
          <w:marLeft w:val="0"/>
          <w:marRight w:val="0"/>
          <w:marTop w:val="0"/>
          <w:marBottom w:val="0"/>
          <w:divBdr>
            <w:top w:val="none" w:sz="0" w:space="0" w:color="auto"/>
            <w:left w:val="none" w:sz="0" w:space="0" w:color="auto"/>
            <w:bottom w:val="none" w:sz="0" w:space="0" w:color="auto"/>
            <w:right w:val="none" w:sz="0" w:space="0" w:color="auto"/>
          </w:divBdr>
          <w:divsChild>
            <w:div w:id="73086124">
              <w:marLeft w:val="0"/>
              <w:marRight w:val="0"/>
              <w:marTop w:val="0"/>
              <w:marBottom w:val="0"/>
              <w:divBdr>
                <w:top w:val="none" w:sz="0" w:space="0" w:color="auto"/>
                <w:left w:val="none" w:sz="0" w:space="0" w:color="auto"/>
                <w:bottom w:val="none" w:sz="0" w:space="0" w:color="auto"/>
                <w:right w:val="none" w:sz="0" w:space="0" w:color="auto"/>
              </w:divBdr>
              <w:divsChild>
                <w:div w:id="100043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141268">
      <w:bodyDiv w:val="1"/>
      <w:marLeft w:val="0"/>
      <w:marRight w:val="0"/>
      <w:marTop w:val="0"/>
      <w:marBottom w:val="0"/>
      <w:divBdr>
        <w:top w:val="none" w:sz="0" w:space="0" w:color="auto"/>
        <w:left w:val="none" w:sz="0" w:space="0" w:color="auto"/>
        <w:bottom w:val="none" w:sz="0" w:space="0" w:color="auto"/>
        <w:right w:val="none" w:sz="0" w:space="0" w:color="auto"/>
      </w:divBdr>
    </w:div>
    <w:div w:id="301811505">
      <w:bodyDiv w:val="1"/>
      <w:marLeft w:val="0"/>
      <w:marRight w:val="0"/>
      <w:marTop w:val="0"/>
      <w:marBottom w:val="0"/>
      <w:divBdr>
        <w:top w:val="none" w:sz="0" w:space="0" w:color="auto"/>
        <w:left w:val="none" w:sz="0" w:space="0" w:color="auto"/>
        <w:bottom w:val="none" w:sz="0" w:space="0" w:color="auto"/>
        <w:right w:val="none" w:sz="0" w:space="0" w:color="auto"/>
      </w:divBdr>
      <w:divsChild>
        <w:div w:id="791902117">
          <w:marLeft w:val="0"/>
          <w:marRight w:val="0"/>
          <w:marTop w:val="0"/>
          <w:marBottom w:val="0"/>
          <w:divBdr>
            <w:top w:val="none" w:sz="0" w:space="0" w:color="auto"/>
            <w:left w:val="none" w:sz="0" w:space="0" w:color="auto"/>
            <w:bottom w:val="none" w:sz="0" w:space="0" w:color="auto"/>
            <w:right w:val="none" w:sz="0" w:space="0" w:color="auto"/>
          </w:divBdr>
          <w:divsChild>
            <w:div w:id="408844391">
              <w:marLeft w:val="0"/>
              <w:marRight w:val="0"/>
              <w:marTop w:val="0"/>
              <w:marBottom w:val="0"/>
              <w:divBdr>
                <w:top w:val="none" w:sz="0" w:space="0" w:color="auto"/>
                <w:left w:val="none" w:sz="0" w:space="0" w:color="auto"/>
                <w:bottom w:val="none" w:sz="0" w:space="0" w:color="auto"/>
                <w:right w:val="none" w:sz="0" w:space="0" w:color="auto"/>
              </w:divBdr>
              <w:divsChild>
                <w:div w:id="80592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875178">
      <w:bodyDiv w:val="1"/>
      <w:marLeft w:val="0"/>
      <w:marRight w:val="0"/>
      <w:marTop w:val="0"/>
      <w:marBottom w:val="0"/>
      <w:divBdr>
        <w:top w:val="none" w:sz="0" w:space="0" w:color="auto"/>
        <w:left w:val="none" w:sz="0" w:space="0" w:color="auto"/>
        <w:bottom w:val="none" w:sz="0" w:space="0" w:color="auto"/>
        <w:right w:val="none" w:sz="0" w:space="0" w:color="auto"/>
      </w:divBdr>
    </w:div>
    <w:div w:id="524754858">
      <w:bodyDiv w:val="1"/>
      <w:marLeft w:val="0"/>
      <w:marRight w:val="0"/>
      <w:marTop w:val="0"/>
      <w:marBottom w:val="0"/>
      <w:divBdr>
        <w:top w:val="none" w:sz="0" w:space="0" w:color="auto"/>
        <w:left w:val="none" w:sz="0" w:space="0" w:color="auto"/>
        <w:bottom w:val="none" w:sz="0" w:space="0" w:color="auto"/>
        <w:right w:val="none" w:sz="0" w:space="0" w:color="auto"/>
      </w:divBdr>
    </w:div>
    <w:div w:id="633608056">
      <w:bodyDiv w:val="1"/>
      <w:marLeft w:val="0"/>
      <w:marRight w:val="0"/>
      <w:marTop w:val="0"/>
      <w:marBottom w:val="0"/>
      <w:divBdr>
        <w:top w:val="none" w:sz="0" w:space="0" w:color="auto"/>
        <w:left w:val="none" w:sz="0" w:space="0" w:color="auto"/>
        <w:bottom w:val="none" w:sz="0" w:space="0" w:color="auto"/>
        <w:right w:val="none" w:sz="0" w:space="0" w:color="auto"/>
      </w:divBdr>
      <w:divsChild>
        <w:div w:id="665934278">
          <w:marLeft w:val="0"/>
          <w:marRight w:val="0"/>
          <w:marTop w:val="0"/>
          <w:marBottom w:val="0"/>
          <w:divBdr>
            <w:top w:val="none" w:sz="0" w:space="0" w:color="auto"/>
            <w:left w:val="none" w:sz="0" w:space="0" w:color="auto"/>
            <w:bottom w:val="none" w:sz="0" w:space="0" w:color="auto"/>
            <w:right w:val="none" w:sz="0" w:space="0" w:color="auto"/>
          </w:divBdr>
          <w:divsChild>
            <w:div w:id="1924103648">
              <w:marLeft w:val="0"/>
              <w:marRight w:val="0"/>
              <w:marTop w:val="0"/>
              <w:marBottom w:val="0"/>
              <w:divBdr>
                <w:top w:val="none" w:sz="0" w:space="0" w:color="auto"/>
                <w:left w:val="none" w:sz="0" w:space="0" w:color="auto"/>
                <w:bottom w:val="none" w:sz="0" w:space="0" w:color="auto"/>
                <w:right w:val="none" w:sz="0" w:space="0" w:color="auto"/>
              </w:divBdr>
              <w:divsChild>
                <w:div w:id="27730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035578">
      <w:bodyDiv w:val="1"/>
      <w:marLeft w:val="0"/>
      <w:marRight w:val="0"/>
      <w:marTop w:val="0"/>
      <w:marBottom w:val="0"/>
      <w:divBdr>
        <w:top w:val="none" w:sz="0" w:space="0" w:color="auto"/>
        <w:left w:val="none" w:sz="0" w:space="0" w:color="auto"/>
        <w:bottom w:val="none" w:sz="0" w:space="0" w:color="auto"/>
        <w:right w:val="none" w:sz="0" w:space="0" w:color="auto"/>
      </w:divBdr>
      <w:divsChild>
        <w:div w:id="1114400893">
          <w:marLeft w:val="0"/>
          <w:marRight w:val="0"/>
          <w:marTop w:val="0"/>
          <w:marBottom w:val="0"/>
          <w:divBdr>
            <w:top w:val="none" w:sz="0" w:space="0" w:color="auto"/>
            <w:left w:val="none" w:sz="0" w:space="0" w:color="auto"/>
            <w:bottom w:val="none" w:sz="0" w:space="0" w:color="auto"/>
            <w:right w:val="none" w:sz="0" w:space="0" w:color="auto"/>
          </w:divBdr>
          <w:divsChild>
            <w:div w:id="996424166">
              <w:marLeft w:val="0"/>
              <w:marRight w:val="0"/>
              <w:marTop w:val="0"/>
              <w:marBottom w:val="0"/>
              <w:divBdr>
                <w:top w:val="none" w:sz="0" w:space="0" w:color="auto"/>
                <w:left w:val="none" w:sz="0" w:space="0" w:color="auto"/>
                <w:bottom w:val="none" w:sz="0" w:space="0" w:color="auto"/>
                <w:right w:val="none" w:sz="0" w:space="0" w:color="auto"/>
              </w:divBdr>
              <w:divsChild>
                <w:div w:id="15619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5026">
      <w:bodyDiv w:val="1"/>
      <w:marLeft w:val="0"/>
      <w:marRight w:val="0"/>
      <w:marTop w:val="0"/>
      <w:marBottom w:val="0"/>
      <w:divBdr>
        <w:top w:val="none" w:sz="0" w:space="0" w:color="auto"/>
        <w:left w:val="none" w:sz="0" w:space="0" w:color="auto"/>
        <w:bottom w:val="none" w:sz="0" w:space="0" w:color="auto"/>
        <w:right w:val="none" w:sz="0" w:space="0" w:color="auto"/>
      </w:divBdr>
    </w:div>
    <w:div w:id="775637120">
      <w:bodyDiv w:val="1"/>
      <w:marLeft w:val="0"/>
      <w:marRight w:val="0"/>
      <w:marTop w:val="0"/>
      <w:marBottom w:val="0"/>
      <w:divBdr>
        <w:top w:val="none" w:sz="0" w:space="0" w:color="auto"/>
        <w:left w:val="none" w:sz="0" w:space="0" w:color="auto"/>
        <w:bottom w:val="none" w:sz="0" w:space="0" w:color="auto"/>
        <w:right w:val="none" w:sz="0" w:space="0" w:color="auto"/>
      </w:divBdr>
      <w:divsChild>
        <w:div w:id="45869011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975068452">
      <w:bodyDiv w:val="1"/>
      <w:marLeft w:val="0"/>
      <w:marRight w:val="0"/>
      <w:marTop w:val="0"/>
      <w:marBottom w:val="0"/>
      <w:divBdr>
        <w:top w:val="none" w:sz="0" w:space="0" w:color="auto"/>
        <w:left w:val="none" w:sz="0" w:space="0" w:color="auto"/>
        <w:bottom w:val="none" w:sz="0" w:space="0" w:color="auto"/>
        <w:right w:val="none" w:sz="0" w:space="0" w:color="auto"/>
      </w:divBdr>
    </w:div>
    <w:div w:id="1011493412">
      <w:bodyDiv w:val="1"/>
      <w:marLeft w:val="0"/>
      <w:marRight w:val="0"/>
      <w:marTop w:val="0"/>
      <w:marBottom w:val="0"/>
      <w:divBdr>
        <w:top w:val="none" w:sz="0" w:space="0" w:color="auto"/>
        <w:left w:val="none" w:sz="0" w:space="0" w:color="auto"/>
        <w:bottom w:val="none" w:sz="0" w:space="0" w:color="auto"/>
        <w:right w:val="none" w:sz="0" w:space="0" w:color="auto"/>
      </w:divBdr>
    </w:div>
    <w:div w:id="1045249636">
      <w:bodyDiv w:val="1"/>
      <w:marLeft w:val="0"/>
      <w:marRight w:val="0"/>
      <w:marTop w:val="0"/>
      <w:marBottom w:val="0"/>
      <w:divBdr>
        <w:top w:val="none" w:sz="0" w:space="0" w:color="auto"/>
        <w:left w:val="none" w:sz="0" w:space="0" w:color="auto"/>
        <w:bottom w:val="none" w:sz="0" w:space="0" w:color="auto"/>
        <w:right w:val="none" w:sz="0" w:space="0" w:color="auto"/>
      </w:divBdr>
    </w:div>
    <w:div w:id="1102997479">
      <w:bodyDiv w:val="1"/>
      <w:marLeft w:val="0"/>
      <w:marRight w:val="0"/>
      <w:marTop w:val="0"/>
      <w:marBottom w:val="0"/>
      <w:divBdr>
        <w:top w:val="none" w:sz="0" w:space="0" w:color="auto"/>
        <w:left w:val="none" w:sz="0" w:space="0" w:color="auto"/>
        <w:bottom w:val="none" w:sz="0" w:space="0" w:color="auto"/>
        <w:right w:val="none" w:sz="0" w:space="0" w:color="auto"/>
      </w:divBdr>
      <w:divsChild>
        <w:div w:id="606040921">
          <w:marLeft w:val="0"/>
          <w:marRight w:val="0"/>
          <w:marTop w:val="0"/>
          <w:marBottom w:val="0"/>
          <w:divBdr>
            <w:top w:val="none" w:sz="0" w:space="0" w:color="auto"/>
            <w:left w:val="none" w:sz="0" w:space="0" w:color="auto"/>
            <w:bottom w:val="none" w:sz="0" w:space="0" w:color="auto"/>
            <w:right w:val="none" w:sz="0" w:space="0" w:color="auto"/>
          </w:divBdr>
          <w:divsChild>
            <w:div w:id="327250236">
              <w:marLeft w:val="0"/>
              <w:marRight w:val="0"/>
              <w:marTop w:val="0"/>
              <w:marBottom w:val="0"/>
              <w:divBdr>
                <w:top w:val="none" w:sz="0" w:space="0" w:color="auto"/>
                <w:left w:val="none" w:sz="0" w:space="0" w:color="auto"/>
                <w:bottom w:val="none" w:sz="0" w:space="0" w:color="auto"/>
                <w:right w:val="none" w:sz="0" w:space="0" w:color="auto"/>
              </w:divBdr>
            </w:div>
          </w:divsChild>
        </w:div>
        <w:div w:id="1014649276">
          <w:marLeft w:val="0"/>
          <w:marRight w:val="0"/>
          <w:marTop w:val="0"/>
          <w:marBottom w:val="0"/>
          <w:divBdr>
            <w:top w:val="none" w:sz="0" w:space="0" w:color="auto"/>
            <w:left w:val="none" w:sz="0" w:space="0" w:color="auto"/>
            <w:bottom w:val="none" w:sz="0" w:space="0" w:color="auto"/>
            <w:right w:val="none" w:sz="0" w:space="0" w:color="auto"/>
          </w:divBdr>
        </w:div>
      </w:divsChild>
    </w:div>
    <w:div w:id="1119296755">
      <w:bodyDiv w:val="1"/>
      <w:marLeft w:val="0"/>
      <w:marRight w:val="0"/>
      <w:marTop w:val="0"/>
      <w:marBottom w:val="0"/>
      <w:divBdr>
        <w:top w:val="none" w:sz="0" w:space="0" w:color="auto"/>
        <w:left w:val="none" w:sz="0" w:space="0" w:color="auto"/>
        <w:bottom w:val="none" w:sz="0" w:space="0" w:color="auto"/>
        <w:right w:val="none" w:sz="0" w:space="0" w:color="auto"/>
      </w:divBdr>
    </w:div>
    <w:div w:id="1209104795">
      <w:bodyDiv w:val="1"/>
      <w:marLeft w:val="0"/>
      <w:marRight w:val="0"/>
      <w:marTop w:val="0"/>
      <w:marBottom w:val="0"/>
      <w:divBdr>
        <w:top w:val="none" w:sz="0" w:space="0" w:color="auto"/>
        <w:left w:val="none" w:sz="0" w:space="0" w:color="auto"/>
        <w:bottom w:val="none" w:sz="0" w:space="0" w:color="auto"/>
        <w:right w:val="none" w:sz="0" w:space="0" w:color="auto"/>
      </w:divBdr>
    </w:div>
    <w:div w:id="1265304509">
      <w:bodyDiv w:val="1"/>
      <w:marLeft w:val="0"/>
      <w:marRight w:val="0"/>
      <w:marTop w:val="0"/>
      <w:marBottom w:val="0"/>
      <w:divBdr>
        <w:top w:val="none" w:sz="0" w:space="0" w:color="auto"/>
        <w:left w:val="none" w:sz="0" w:space="0" w:color="auto"/>
        <w:bottom w:val="none" w:sz="0" w:space="0" w:color="auto"/>
        <w:right w:val="none" w:sz="0" w:space="0" w:color="auto"/>
      </w:divBdr>
    </w:div>
    <w:div w:id="1274632924">
      <w:bodyDiv w:val="1"/>
      <w:marLeft w:val="0"/>
      <w:marRight w:val="0"/>
      <w:marTop w:val="0"/>
      <w:marBottom w:val="0"/>
      <w:divBdr>
        <w:top w:val="none" w:sz="0" w:space="0" w:color="auto"/>
        <w:left w:val="none" w:sz="0" w:space="0" w:color="auto"/>
        <w:bottom w:val="none" w:sz="0" w:space="0" w:color="auto"/>
        <w:right w:val="none" w:sz="0" w:space="0" w:color="auto"/>
      </w:divBdr>
    </w:div>
    <w:div w:id="1296712756">
      <w:bodyDiv w:val="1"/>
      <w:marLeft w:val="0"/>
      <w:marRight w:val="0"/>
      <w:marTop w:val="0"/>
      <w:marBottom w:val="0"/>
      <w:divBdr>
        <w:top w:val="none" w:sz="0" w:space="0" w:color="auto"/>
        <w:left w:val="none" w:sz="0" w:space="0" w:color="auto"/>
        <w:bottom w:val="none" w:sz="0" w:space="0" w:color="auto"/>
        <w:right w:val="none" w:sz="0" w:space="0" w:color="auto"/>
      </w:divBdr>
    </w:div>
    <w:div w:id="1461806585">
      <w:bodyDiv w:val="1"/>
      <w:marLeft w:val="0"/>
      <w:marRight w:val="0"/>
      <w:marTop w:val="0"/>
      <w:marBottom w:val="0"/>
      <w:divBdr>
        <w:top w:val="none" w:sz="0" w:space="0" w:color="auto"/>
        <w:left w:val="none" w:sz="0" w:space="0" w:color="auto"/>
        <w:bottom w:val="none" w:sz="0" w:space="0" w:color="auto"/>
        <w:right w:val="none" w:sz="0" w:space="0" w:color="auto"/>
      </w:divBdr>
    </w:div>
    <w:div w:id="1467510516">
      <w:bodyDiv w:val="1"/>
      <w:marLeft w:val="0"/>
      <w:marRight w:val="0"/>
      <w:marTop w:val="0"/>
      <w:marBottom w:val="0"/>
      <w:divBdr>
        <w:top w:val="none" w:sz="0" w:space="0" w:color="auto"/>
        <w:left w:val="none" w:sz="0" w:space="0" w:color="auto"/>
        <w:bottom w:val="none" w:sz="0" w:space="0" w:color="auto"/>
        <w:right w:val="none" w:sz="0" w:space="0" w:color="auto"/>
      </w:divBdr>
    </w:div>
    <w:div w:id="1493449802">
      <w:bodyDiv w:val="1"/>
      <w:marLeft w:val="0"/>
      <w:marRight w:val="0"/>
      <w:marTop w:val="0"/>
      <w:marBottom w:val="0"/>
      <w:divBdr>
        <w:top w:val="none" w:sz="0" w:space="0" w:color="auto"/>
        <w:left w:val="none" w:sz="0" w:space="0" w:color="auto"/>
        <w:bottom w:val="none" w:sz="0" w:space="0" w:color="auto"/>
        <w:right w:val="none" w:sz="0" w:space="0" w:color="auto"/>
      </w:divBdr>
    </w:div>
    <w:div w:id="1513446582">
      <w:bodyDiv w:val="1"/>
      <w:marLeft w:val="0"/>
      <w:marRight w:val="0"/>
      <w:marTop w:val="0"/>
      <w:marBottom w:val="0"/>
      <w:divBdr>
        <w:top w:val="none" w:sz="0" w:space="0" w:color="auto"/>
        <w:left w:val="none" w:sz="0" w:space="0" w:color="auto"/>
        <w:bottom w:val="none" w:sz="0" w:space="0" w:color="auto"/>
        <w:right w:val="none" w:sz="0" w:space="0" w:color="auto"/>
      </w:divBdr>
    </w:div>
    <w:div w:id="1674138445">
      <w:bodyDiv w:val="1"/>
      <w:marLeft w:val="0"/>
      <w:marRight w:val="0"/>
      <w:marTop w:val="0"/>
      <w:marBottom w:val="0"/>
      <w:divBdr>
        <w:top w:val="none" w:sz="0" w:space="0" w:color="auto"/>
        <w:left w:val="none" w:sz="0" w:space="0" w:color="auto"/>
        <w:bottom w:val="none" w:sz="0" w:space="0" w:color="auto"/>
        <w:right w:val="none" w:sz="0" w:space="0" w:color="auto"/>
      </w:divBdr>
    </w:div>
    <w:div w:id="1728411016">
      <w:bodyDiv w:val="1"/>
      <w:marLeft w:val="0"/>
      <w:marRight w:val="0"/>
      <w:marTop w:val="0"/>
      <w:marBottom w:val="0"/>
      <w:divBdr>
        <w:top w:val="none" w:sz="0" w:space="0" w:color="auto"/>
        <w:left w:val="none" w:sz="0" w:space="0" w:color="auto"/>
        <w:bottom w:val="none" w:sz="0" w:space="0" w:color="auto"/>
        <w:right w:val="none" w:sz="0" w:space="0" w:color="auto"/>
      </w:divBdr>
    </w:div>
    <w:div w:id="1796172536">
      <w:bodyDiv w:val="1"/>
      <w:marLeft w:val="0"/>
      <w:marRight w:val="0"/>
      <w:marTop w:val="0"/>
      <w:marBottom w:val="0"/>
      <w:divBdr>
        <w:top w:val="none" w:sz="0" w:space="0" w:color="auto"/>
        <w:left w:val="none" w:sz="0" w:space="0" w:color="auto"/>
        <w:bottom w:val="none" w:sz="0" w:space="0" w:color="auto"/>
        <w:right w:val="none" w:sz="0" w:space="0" w:color="auto"/>
      </w:divBdr>
      <w:divsChild>
        <w:div w:id="650330776">
          <w:marLeft w:val="0"/>
          <w:marRight w:val="0"/>
          <w:marTop w:val="0"/>
          <w:marBottom w:val="0"/>
          <w:divBdr>
            <w:top w:val="none" w:sz="0" w:space="0" w:color="auto"/>
            <w:left w:val="none" w:sz="0" w:space="0" w:color="auto"/>
            <w:bottom w:val="none" w:sz="0" w:space="0" w:color="auto"/>
            <w:right w:val="none" w:sz="0" w:space="0" w:color="auto"/>
          </w:divBdr>
          <w:divsChild>
            <w:div w:id="1181357032">
              <w:marLeft w:val="0"/>
              <w:marRight w:val="0"/>
              <w:marTop w:val="0"/>
              <w:marBottom w:val="0"/>
              <w:divBdr>
                <w:top w:val="none" w:sz="0" w:space="0" w:color="auto"/>
                <w:left w:val="none" w:sz="0" w:space="0" w:color="auto"/>
                <w:bottom w:val="none" w:sz="0" w:space="0" w:color="auto"/>
                <w:right w:val="none" w:sz="0" w:space="0" w:color="auto"/>
              </w:divBdr>
              <w:divsChild>
                <w:div w:id="19832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856763">
      <w:bodyDiv w:val="1"/>
      <w:marLeft w:val="0"/>
      <w:marRight w:val="0"/>
      <w:marTop w:val="0"/>
      <w:marBottom w:val="0"/>
      <w:divBdr>
        <w:top w:val="none" w:sz="0" w:space="0" w:color="auto"/>
        <w:left w:val="none" w:sz="0" w:space="0" w:color="auto"/>
        <w:bottom w:val="none" w:sz="0" w:space="0" w:color="auto"/>
        <w:right w:val="none" w:sz="0" w:space="0" w:color="auto"/>
      </w:divBdr>
    </w:div>
    <w:div w:id="1937470764">
      <w:bodyDiv w:val="1"/>
      <w:marLeft w:val="0"/>
      <w:marRight w:val="0"/>
      <w:marTop w:val="0"/>
      <w:marBottom w:val="0"/>
      <w:divBdr>
        <w:top w:val="none" w:sz="0" w:space="0" w:color="auto"/>
        <w:left w:val="none" w:sz="0" w:space="0" w:color="auto"/>
        <w:bottom w:val="none" w:sz="0" w:space="0" w:color="auto"/>
        <w:right w:val="none" w:sz="0" w:space="0" w:color="auto"/>
      </w:divBdr>
    </w:div>
    <w:div w:id="1943223503">
      <w:bodyDiv w:val="1"/>
      <w:marLeft w:val="0"/>
      <w:marRight w:val="0"/>
      <w:marTop w:val="0"/>
      <w:marBottom w:val="0"/>
      <w:divBdr>
        <w:top w:val="none" w:sz="0" w:space="0" w:color="auto"/>
        <w:left w:val="none" w:sz="0" w:space="0" w:color="auto"/>
        <w:bottom w:val="none" w:sz="0" w:space="0" w:color="auto"/>
        <w:right w:val="none" w:sz="0" w:space="0" w:color="auto"/>
      </w:divBdr>
      <w:divsChild>
        <w:div w:id="265430715">
          <w:marLeft w:val="0"/>
          <w:marRight w:val="0"/>
          <w:marTop w:val="0"/>
          <w:marBottom w:val="0"/>
          <w:divBdr>
            <w:top w:val="none" w:sz="0" w:space="0" w:color="auto"/>
            <w:left w:val="none" w:sz="0" w:space="0" w:color="auto"/>
            <w:bottom w:val="none" w:sz="0" w:space="0" w:color="auto"/>
            <w:right w:val="none" w:sz="0" w:space="0" w:color="auto"/>
          </w:divBdr>
          <w:divsChild>
            <w:div w:id="652829456">
              <w:marLeft w:val="0"/>
              <w:marRight w:val="0"/>
              <w:marTop w:val="0"/>
              <w:marBottom w:val="0"/>
              <w:divBdr>
                <w:top w:val="none" w:sz="0" w:space="0" w:color="auto"/>
                <w:left w:val="none" w:sz="0" w:space="0" w:color="auto"/>
                <w:bottom w:val="none" w:sz="0" w:space="0" w:color="auto"/>
                <w:right w:val="none" w:sz="0" w:space="0" w:color="auto"/>
              </w:divBdr>
              <w:divsChild>
                <w:div w:id="75801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156826">
      <w:bodyDiv w:val="1"/>
      <w:marLeft w:val="0"/>
      <w:marRight w:val="0"/>
      <w:marTop w:val="0"/>
      <w:marBottom w:val="0"/>
      <w:divBdr>
        <w:top w:val="none" w:sz="0" w:space="0" w:color="auto"/>
        <w:left w:val="none" w:sz="0" w:space="0" w:color="auto"/>
        <w:bottom w:val="none" w:sz="0" w:space="0" w:color="auto"/>
        <w:right w:val="none" w:sz="0" w:space="0" w:color="auto"/>
      </w:divBdr>
    </w:div>
    <w:div w:id="2027172022">
      <w:bodyDiv w:val="1"/>
      <w:marLeft w:val="0"/>
      <w:marRight w:val="0"/>
      <w:marTop w:val="0"/>
      <w:marBottom w:val="0"/>
      <w:divBdr>
        <w:top w:val="none" w:sz="0" w:space="0" w:color="auto"/>
        <w:left w:val="none" w:sz="0" w:space="0" w:color="auto"/>
        <w:bottom w:val="none" w:sz="0" w:space="0" w:color="auto"/>
        <w:right w:val="none" w:sz="0" w:space="0" w:color="auto"/>
      </w:divBdr>
    </w:div>
    <w:div w:id="203622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12</Pages>
  <Words>3577</Words>
  <Characters>20392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What are the key social elements that affect a pupil’s ability to access education?</vt:lpstr>
    </vt:vector>
  </TitlesOfParts>
  <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key social elements that affect a pupil’s ability to access education?</dc:title>
  <dc:subject>Nicholas Thomas John Ashton - 2006503</dc:subject>
  <dc:creator>nick ashton</dc:creator>
  <cp:keywords/>
  <dc:description/>
  <cp:lastModifiedBy>nick ashton</cp:lastModifiedBy>
  <cp:revision>1</cp:revision>
  <dcterms:created xsi:type="dcterms:W3CDTF">2021-07-06T13:31:00Z</dcterms:created>
  <dcterms:modified xsi:type="dcterms:W3CDTF">2021-07-13T19:44:00Z</dcterms:modified>
</cp:coreProperties>
</file>