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2170E3" w14:textId="26B3E2E5" w:rsidR="008C6CE9" w:rsidRPr="001B12ED" w:rsidRDefault="008C6CE9" w:rsidP="00AE200A">
      <w:pPr>
        <w:pStyle w:val="NormalWeb"/>
        <w:shd w:val="clear" w:color="auto" w:fill="FFFFFF"/>
        <w:spacing w:line="276" w:lineRule="auto"/>
        <w:rPr>
          <w:rFonts w:asciiTheme="minorHAnsi" w:hAnsiTheme="minorHAnsi" w:cstheme="minorHAnsi"/>
          <w:b/>
          <w:u w:val="single"/>
        </w:rPr>
      </w:pPr>
      <w:r w:rsidRPr="001B12ED">
        <w:rPr>
          <w:rFonts w:asciiTheme="minorHAnsi" w:hAnsiTheme="minorHAnsi" w:cstheme="minorHAnsi"/>
          <w:b/>
          <w:u w:val="single"/>
        </w:rPr>
        <w:t>Research and critically analyse current thinking and practice in organisational mentoring and coaching in general, including consideration of training issues and professional development</w:t>
      </w:r>
    </w:p>
    <w:p w14:paraId="2FC10E51" w14:textId="77777777" w:rsidR="0081138A" w:rsidRPr="001B12ED" w:rsidRDefault="0081138A" w:rsidP="00AE200A">
      <w:pPr>
        <w:spacing w:line="276" w:lineRule="auto"/>
        <w:rPr>
          <w:rFonts w:cstheme="minorHAnsi"/>
          <w:sz w:val="24"/>
          <w:szCs w:val="24"/>
        </w:rPr>
      </w:pPr>
    </w:p>
    <w:p w14:paraId="3D6FC7F7" w14:textId="2D61CEEB" w:rsidR="00CF71ED" w:rsidRPr="001B12ED" w:rsidRDefault="00765348" w:rsidP="00AE200A">
      <w:pPr>
        <w:spacing w:line="276" w:lineRule="auto"/>
        <w:rPr>
          <w:rFonts w:cstheme="minorHAnsi"/>
          <w:sz w:val="24"/>
          <w:szCs w:val="24"/>
        </w:rPr>
      </w:pPr>
      <w:r w:rsidRPr="001B12ED">
        <w:rPr>
          <w:rFonts w:cstheme="minorHAnsi"/>
          <w:sz w:val="24"/>
          <w:szCs w:val="24"/>
        </w:rPr>
        <w:t>T</w:t>
      </w:r>
      <w:r w:rsidR="002B4802" w:rsidRPr="001B12ED">
        <w:rPr>
          <w:rFonts w:cstheme="minorHAnsi"/>
          <w:sz w:val="24"/>
          <w:szCs w:val="24"/>
        </w:rPr>
        <w:t>o</w:t>
      </w:r>
      <w:r w:rsidR="0063000A" w:rsidRPr="001B12ED">
        <w:rPr>
          <w:rFonts w:cstheme="minorHAnsi"/>
          <w:sz w:val="24"/>
          <w:szCs w:val="24"/>
        </w:rPr>
        <w:t xml:space="preserve"> initiate this assignment</w:t>
      </w:r>
      <w:r w:rsidR="00413B61" w:rsidRPr="001B12ED">
        <w:rPr>
          <w:rFonts w:cstheme="minorHAnsi"/>
          <w:sz w:val="24"/>
          <w:szCs w:val="24"/>
        </w:rPr>
        <w:t xml:space="preserve"> </w:t>
      </w:r>
      <w:r w:rsidR="00033BF2" w:rsidRPr="001B12ED">
        <w:rPr>
          <w:rFonts w:cstheme="minorHAnsi"/>
          <w:sz w:val="24"/>
          <w:szCs w:val="24"/>
        </w:rPr>
        <w:t>clarity needs to exist with regards to the approach</w:t>
      </w:r>
      <w:r w:rsidR="00714B2A" w:rsidRPr="001B12ED">
        <w:rPr>
          <w:rFonts w:cstheme="minorHAnsi"/>
          <w:sz w:val="24"/>
          <w:szCs w:val="24"/>
        </w:rPr>
        <w:t xml:space="preserve"> adopted</w:t>
      </w:r>
      <w:r w:rsidR="00462AC5" w:rsidRPr="001B12ED">
        <w:rPr>
          <w:rFonts w:cstheme="minorHAnsi"/>
          <w:sz w:val="24"/>
          <w:szCs w:val="24"/>
        </w:rPr>
        <w:t>. C</w:t>
      </w:r>
      <w:r w:rsidR="00033BF2" w:rsidRPr="001B12ED">
        <w:rPr>
          <w:rFonts w:cstheme="minorHAnsi"/>
          <w:sz w:val="24"/>
          <w:szCs w:val="24"/>
        </w:rPr>
        <w:t xml:space="preserve">oaching and mentoring </w:t>
      </w:r>
      <w:r w:rsidR="00762B51" w:rsidRPr="001B12ED">
        <w:rPr>
          <w:rFonts w:cstheme="minorHAnsi"/>
          <w:sz w:val="24"/>
          <w:szCs w:val="24"/>
        </w:rPr>
        <w:t xml:space="preserve">can </w:t>
      </w:r>
      <w:r w:rsidR="00E66C4E" w:rsidRPr="001B12ED">
        <w:rPr>
          <w:rFonts w:cstheme="minorHAnsi"/>
          <w:sz w:val="24"/>
          <w:szCs w:val="24"/>
        </w:rPr>
        <w:t>rang</w:t>
      </w:r>
      <w:r w:rsidR="00762B51" w:rsidRPr="001B12ED">
        <w:rPr>
          <w:rFonts w:cstheme="minorHAnsi"/>
          <w:sz w:val="24"/>
          <w:szCs w:val="24"/>
        </w:rPr>
        <w:t xml:space="preserve">e </w:t>
      </w:r>
      <w:r w:rsidR="00E66C4E" w:rsidRPr="001B12ED">
        <w:rPr>
          <w:rFonts w:cstheme="minorHAnsi"/>
          <w:sz w:val="24"/>
          <w:szCs w:val="24"/>
        </w:rPr>
        <w:t xml:space="preserve">from </w:t>
      </w:r>
      <w:r w:rsidR="00AD5994" w:rsidRPr="001B12ED">
        <w:rPr>
          <w:rFonts w:cstheme="minorHAnsi"/>
          <w:sz w:val="24"/>
          <w:szCs w:val="24"/>
        </w:rPr>
        <w:t xml:space="preserve">directive </w:t>
      </w:r>
      <w:r w:rsidR="00E66C4E" w:rsidRPr="001B12ED">
        <w:rPr>
          <w:rFonts w:cstheme="minorHAnsi"/>
          <w:sz w:val="24"/>
          <w:szCs w:val="24"/>
        </w:rPr>
        <w:t>to</w:t>
      </w:r>
      <w:r w:rsidR="00AD5994" w:rsidRPr="001B12ED">
        <w:rPr>
          <w:rFonts w:cstheme="minorHAnsi"/>
          <w:sz w:val="24"/>
          <w:szCs w:val="24"/>
        </w:rPr>
        <w:t xml:space="preserve"> </w:t>
      </w:r>
      <w:r w:rsidR="00E66C4E" w:rsidRPr="001B12ED">
        <w:rPr>
          <w:rFonts w:cstheme="minorHAnsi"/>
          <w:sz w:val="24"/>
          <w:szCs w:val="24"/>
        </w:rPr>
        <w:t>in</w:t>
      </w:r>
      <w:r w:rsidR="00AD5994" w:rsidRPr="001B12ED">
        <w:rPr>
          <w:rFonts w:cstheme="minorHAnsi"/>
          <w:sz w:val="24"/>
          <w:szCs w:val="24"/>
        </w:rPr>
        <w:t>formal</w:t>
      </w:r>
      <w:r w:rsidR="00CF71ED" w:rsidRPr="001B12ED">
        <w:rPr>
          <w:rFonts w:cstheme="minorHAnsi"/>
          <w:sz w:val="24"/>
          <w:szCs w:val="24"/>
        </w:rPr>
        <w:t>.</w:t>
      </w:r>
      <w:r w:rsidR="0081138A" w:rsidRPr="001B12ED">
        <w:rPr>
          <w:rFonts w:cstheme="minorHAnsi"/>
          <w:sz w:val="24"/>
          <w:szCs w:val="24"/>
        </w:rPr>
        <w:t xml:space="preserve"> This question will discuss mentoring in greater detail, as in question 2 the emphasis will be on coaching.</w:t>
      </w:r>
    </w:p>
    <w:p w14:paraId="58AEFE36" w14:textId="0296418B" w:rsidR="00AD5994" w:rsidRPr="001B12ED" w:rsidRDefault="008047A7" w:rsidP="00AE200A">
      <w:pPr>
        <w:spacing w:line="276" w:lineRule="auto"/>
        <w:rPr>
          <w:rFonts w:cstheme="minorHAnsi"/>
          <w:sz w:val="24"/>
          <w:szCs w:val="24"/>
        </w:rPr>
      </w:pPr>
      <w:r w:rsidRPr="001B12ED">
        <w:rPr>
          <w:rFonts w:cstheme="minorHAnsi"/>
          <w:sz w:val="24"/>
          <w:szCs w:val="24"/>
        </w:rPr>
        <w:t>O</w:t>
      </w:r>
      <w:r w:rsidR="00AD5994" w:rsidRPr="001B12ED">
        <w:rPr>
          <w:rFonts w:cstheme="minorHAnsi"/>
          <w:sz w:val="24"/>
          <w:szCs w:val="24"/>
        </w:rPr>
        <w:t>rganisations</w:t>
      </w:r>
      <w:r w:rsidR="00033BF2" w:rsidRPr="001B12ED">
        <w:rPr>
          <w:rFonts w:cstheme="minorHAnsi"/>
          <w:sz w:val="24"/>
          <w:szCs w:val="24"/>
        </w:rPr>
        <w:t xml:space="preserve"> will have adopt</w:t>
      </w:r>
      <w:r w:rsidR="00AD5994" w:rsidRPr="001B12ED">
        <w:rPr>
          <w:rFonts w:cstheme="minorHAnsi"/>
          <w:sz w:val="24"/>
          <w:szCs w:val="24"/>
        </w:rPr>
        <w:t>ed</w:t>
      </w:r>
      <w:r w:rsidR="00033BF2" w:rsidRPr="001B12ED">
        <w:rPr>
          <w:rFonts w:cstheme="minorHAnsi"/>
          <w:sz w:val="24"/>
          <w:szCs w:val="24"/>
        </w:rPr>
        <w:t xml:space="preserve"> </w:t>
      </w:r>
      <w:r w:rsidR="00AD5994" w:rsidRPr="001B12ED">
        <w:rPr>
          <w:rFonts w:cstheme="minorHAnsi"/>
          <w:sz w:val="24"/>
          <w:szCs w:val="24"/>
        </w:rPr>
        <w:t>their own</w:t>
      </w:r>
      <w:r w:rsidR="00033BF2" w:rsidRPr="001B12ED">
        <w:rPr>
          <w:rFonts w:cstheme="minorHAnsi"/>
          <w:sz w:val="24"/>
          <w:szCs w:val="24"/>
        </w:rPr>
        <w:t xml:space="preserve"> </w:t>
      </w:r>
      <w:r w:rsidR="00AD5994" w:rsidRPr="001B12ED">
        <w:rPr>
          <w:rFonts w:cstheme="minorHAnsi"/>
          <w:sz w:val="24"/>
          <w:szCs w:val="24"/>
        </w:rPr>
        <w:t xml:space="preserve">recommendations of </w:t>
      </w:r>
      <w:r w:rsidR="00033BF2" w:rsidRPr="001B12ED">
        <w:rPr>
          <w:rFonts w:cstheme="minorHAnsi"/>
          <w:sz w:val="24"/>
          <w:szCs w:val="24"/>
        </w:rPr>
        <w:t>policies and practice</w:t>
      </w:r>
      <w:r w:rsidR="00D919B6" w:rsidRPr="001B12ED">
        <w:rPr>
          <w:rFonts w:cstheme="minorHAnsi"/>
          <w:sz w:val="24"/>
          <w:szCs w:val="24"/>
        </w:rPr>
        <w:t xml:space="preserve"> as to approach.</w:t>
      </w:r>
      <w:r w:rsidR="00AD5994" w:rsidRPr="001B12ED">
        <w:rPr>
          <w:rFonts w:cstheme="minorHAnsi"/>
          <w:sz w:val="24"/>
          <w:szCs w:val="24"/>
        </w:rPr>
        <w:t xml:space="preserve"> As a </w:t>
      </w:r>
      <w:r w:rsidR="00E66C4E" w:rsidRPr="001B12ED">
        <w:rPr>
          <w:rFonts w:cstheme="minorHAnsi"/>
          <w:sz w:val="24"/>
          <w:szCs w:val="24"/>
        </w:rPr>
        <w:t>result,</w:t>
      </w:r>
      <w:r w:rsidR="00AD5994" w:rsidRPr="001B12ED">
        <w:rPr>
          <w:rFonts w:cstheme="minorHAnsi"/>
          <w:sz w:val="24"/>
          <w:szCs w:val="24"/>
        </w:rPr>
        <w:t xml:space="preserve"> analysis will be based on generic theoretical evidence and research</w:t>
      </w:r>
      <w:r w:rsidR="00E66C4E" w:rsidRPr="001B12ED">
        <w:rPr>
          <w:rFonts w:cstheme="minorHAnsi"/>
          <w:sz w:val="24"/>
          <w:szCs w:val="24"/>
        </w:rPr>
        <w:t>, which will look at C&amp;M holistically</w:t>
      </w:r>
      <w:r w:rsidR="00261F37" w:rsidRPr="001B12ED">
        <w:rPr>
          <w:rFonts w:cstheme="minorHAnsi"/>
          <w:sz w:val="24"/>
          <w:szCs w:val="24"/>
        </w:rPr>
        <w:t>.</w:t>
      </w:r>
    </w:p>
    <w:p w14:paraId="572DBC0E" w14:textId="548741B0" w:rsidR="00765348" w:rsidRPr="001B12ED" w:rsidRDefault="00462AC5" w:rsidP="00AE200A">
      <w:pPr>
        <w:spacing w:line="276" w:lineRule="auto"/>
        <w:rPr>
          <w:rFonts w:cstheme="minorHAnsi"/>
          <w:sz w:val="24"/>
          <w:szCs w:val="24"/>
        </w:rPr>
      </w:pPr>
      <w:r w:rsidRPr="001B12ED">
        <w:rPr>
          <w:rFonts w:cstheme="minorHAnsi"/>
          <w:sz w:val="24"/>
          <w:szCs w:val="24"/>
        </w:rPr>
        <w:t>T</w:t>
      </w:r>
      <w:r w:rsidR="00BF6E2E" w:rsidRPr="001B12ED">
        <w:rPr>
          <w:rFonts w:cstheme="minorHAnsi"/>
          <w:sz w:val="24"/>
          <w:szCs w:val="24"/>
        </w:rPr>
        <w:t xml:space="preserve">here is a valid argument </w:t>
      </w:r>
      <w:r w:rsidR="00176BA9" w:rsidRPr="001B12ED">
        <w:rPr>
          <w:rFonts w:cstheme="minorHAnsi"/>
          <w:sz w:val="24"/>
          <w:szCs w:val="24"/>
        </w:rPr>
        <w:t>th</w:t>
      </w:r>
      <w:r w:rsidR="00BF6E2E" w:rsidRPr="001B12ED">
        <w:rPr>
          <w:rFonts w:cstheme="minorHAnsi"/>
          <w:sz w:val="24"/>
          <w:szCs w:val="24"/>
        </w:rPr>
        <w:t>at</w:t>
      </w:r>
      <w:r w:rsidR="00176BA9" w:rsidRPr="001B12ED">
        <w:rPr>
          <w:rFonts w:cstheme="minorHAnsi"/>
          <w:sz w:val="24"/>
          <w:szCs w:val="24"/>
        </w:rPr>
        <w:t xml:space="preserve"> organisational management style, culture</w:t>
      </w:r>
      <w:r w:rsidR="00366797" w:rsidRPr="001B12ED">
        <w:rPr>
          <w:rFonts w:cstheme="minorHAnsi"/>
          <w:sz w:val="24"/>
          <w:szCs w:val="24"/>
        </w:rPr>
        <w:t xml:space="preserve">, </w:t>
      </w:r>
      <w:r w:rsidR="00176BA9" w:rsidRPr="001B12ED">
        <w:rPr>
          <w:rFonts w:cstheme="minorHAnsi"/>
          <w:sz w:val="24"/>
          <w:szCs w:val="24"/>
        </w:rPr>
        <w:t>attitude to</w:t>
      </w:r>
      <w:r w:rsidR="00D5681E" w:rsidRPr="001B12ED">
        <w:rPr>
          <w:rFonts w:cstheme="minorHAnsi"/>
          <w:sz w:val="24"/>
          <w:szCs w:val="24"/>
        </w:rPr>
        <w:t xml:space="preserve">/of </w:t>
      </w:r>
      <w:r w:rsidR="00EA278E" w:rsidRPr="001B12ED">
        <w:rPr>
          <w:rFonts w:cstheme="minorHAnsi"/>
          <w:sz w:val="24"/>
          <w:szCs w:val="24"/>
        </w:rPr>
        <w:t>employees</w:t>
      </w:r>
      <w:r w:rsidR="00366797" w:rsidRPr="001B12ED">
        <w:rPr>
          <w:rFonts w:cstheme="minorHAnsi"/>
          <w:sz w:val="24"/>
          <w:szCs w:val="24"/>
        </w:rPr>
        <w:t xml:space="preserve"> and</w:t>
      </w:r>
      <w:r w:rsidR="00EA278E" w:rsidRPr="001B12ED">
        <w:rPr>
          <w:rFonts w:cstheme="minorHAnsi"/>
          <w:sz w:val="24"/>
          <w:szCs w:val="24"/>
        </w:rPr>
        <w:t xml:space="preserve"> </w:t>
      </w:r>
      <w:r w:rsidR="00176BA9" w:rsidRPr="001B12ED">
        <w:rPr>
          <w:rFonts w:cstheme="minorHAnsi"/>
          <w:sz w:val="24"/>
          <w:szCs w:val="24"/>
        </w:rPr>
        <w:t xml:space="preserve">change </w:t>
      </w:r>
      <w:r w:rsidR="0044248F" w:rsidRPr="001B12ED">
        <w:rPr>
          <w:rFonts w:cstheme="minorHAnsi"/>
          <w:sz w:val="24"/>
          <w:szCs w:val="24"/>
        </w:rPr>
        <w:t xml:space="preserve">will </w:t>
      </w:r>
      <w:r w:rsidR="00BF6E2E" w:rsidRPr="001B12ED">
        <w:rPr>
          <w:rFonts w:cstheme="minorHAnsi"/>
          <w:sz w:val="24"/>
          <w:szCs w:val="24"/>
        </w:rPr>
        <w:t xml:space="preserve">all </w:t>
      </w:r>
      <w:r w:rsidR="00176BA9" w:rsidRPr="001B12ED">
        <w:rPr>
          <w:rFonts w:cstheme="minorHAnsi"/>
          <w:sz w:val="24"/>
          <w:szCs w:val="24"/>
        </w:rPr>
        <w:t xml:space="preserve">realistically </w:t>
      </w:r>
      <w:r w:rsidR="008047A7" w:rsidRPr="001B12ED">
        <w:rPr>
          <w:rFonts w:cstheme="minorHAnsi"/>
          <w:sz w:val="24"/>
          <w:szCs w:val="24"/>
        </w:rPr>
        <w:t xml:space="preserve">have </w:t>
      </w:r>
      <w:r w:rsidR="00176BA9" w:rsidRPr="001B12ED">
        <w:rPr>
          <w:rFonts w:cstheme="minorHAnsi"/>
          <w:sz w:val="24"/>
          <w:szCs w:val="24"/>
        </w:rPr>
        <w:t>i</w:t>
      </w:r>
      <w:r w:rsidR="0044248F" w:rsidRPr="001B12ED">
        <w:rPr>
          <w:rFonts w:cstheme="minorHAnsi"/>
          <w:sz w:val="24"/>
          <w:szCs w:val="24"/>
        </w:rPr>
        <w:t>nfluence</w:t>
      </w:r>
      <w:r w:rsidR="0075670F" w:rsidRPr="001B12ED">
        <w:rPr>
          <w:rFonts w:cstheme="minorHAnsi"/>
          <w:sz w:val="24"/>
          <w:szCs w:val="24"/>
        </w:rPr>
        <w:t xml:space="preserve">. </w:t>
      </w:r>
    </w:p>
    <w:p w14:paraId="503AC7C3" w14:textId="7200E9FE" w:rsidR="00821F18" w:rsidRPr="001B12ED" w:rsidRDefault="00176BA9" w:rsidP="00EC02A3">
      <w:pPr>
        <w:spacing w:line="276" w:lineRule="auto"/>
        <w:rPr>
          <w:rFonts w:cstheme="minorHAnsi"/>
          <w:sz w:val="24"/>
          <w:szCs w:val="24"/>
        </w:rPr>
      </w:pPr>
      <w:r w:rsidRPr="001B12ED">
        <w:rPr>
          <w:rFonts w:cstheme="minorHAnsi"/>
          <w:sz w:val="24"/>
          <w:szCs w:val="24"/>
        </w:rPr>
        <w:t xml:space="preserve">To put this into context </w:t>
      </w:r>
      <w:r w:rsidR="00BA1509" w:rsidRPr="001B12ED">
        <w:rPr>
          <w:rFonts w:cstheme="minorHAnsi"/>
          <w:sz w:val="24"/>
          <w:szCs w:val="24"/>
        </w:rPr>
        <w:t xml:space="preserve">consider </w:t>
      </w:r>
      <w:r w:rsidR="00BA1509" w:rsidRPr="001B12ED">
        <w:rPr>
          <w:rFonts w:cstheme="minorHAnsi"/>
          <w:sz w:val="24"/>
          <w:szCs w:val="24"/>
          <w:shd w:val="clear" w:color="auto" w:fill="FFFFFF"/>
        </w:rPr>
        <w:t>Douglas McGregor Theory X and Theory Y</w:t>
      </w:r>
      <w:r w:rsidR="002E1FC2" w:rsidRPr="001B12ED">
        <w:rPr>
          <w:rFonts w:cstheme="minorHAnsi"/>
          <w:sz w:val="24"/>
          <w:szCs w:val="24"/>
        </w:rPr>
        <w:t xml:space="preserve">. </w:t>
      </w:r>
      <w:r w:rsidR="00D5681E" w:rsidRPr="001B12ED">
        <w:rPr>
          <w:rFonts w:cstheme="minorHAnsi"/>
          <w:sz w:val="24"/>
          <w:szCs w:val="24"/>
        </w:rPr>
        <w:t>Parsloe &amp; Leedham (2009: 64) address the issue as ‘</w:t>
      </w:r>
      <w:r w:rsidR="00D5681E" w:rsidRPr="001B12ED">
        <w:rPr>
          <w:rFonts w:cstheme="minorHAnsi"/>
          <w:i/>
          <w:sz w:val="24"/>
          <w:szCs w:val="24"/>
        </w:rPr>
        <w:t>Not to be underestimate</w:t>
      </w:r>
      <w:r w:rsidR="00D5681E" w:rsidRPr="001B12ED">
        <w:rPr>
          <w:rFonts w:cstheme="minorHAnsi"/>
          <w:sz w:val="24"/>
          <w:szCs w:val="24"/>
        </w:rPr>
        <w:t>d’ … ‘</w:t>
      </w:r>
      <w:r w:rsidR="00D5681E" w:rsidRPr="001B12ED">
        <w:rPr>
          <w:rFonts w:cstheme="minorHAnsi"/>
          <w:i/>
          <w:sz w:val="24"/>
          <w:szCs w:val="24"/>
        </w:rPr>
        <w:t>The culture of management and leadership in Britain is still tainted with the ‘Taylorist’ principle of command and control and a culture of learning still dominated with the chalk and talk’ method of delivery</w:t>
      </w:r>
      <w:r w:rsidR="00366797" w:rsidRPr="001B12ED">
        <w:rPr>
          <w:rFonts w:cstheme="minorHAnsi"/>
          <w:i/>
          <w:sz w:val="24"/>
          <w:szCs w:val="24"/>
        </w:rPr>
        <w:t>.</w:t>
      </w:r>
      <w:r w:rsidR="00D5681E" w:rsidRPr="001B12ED">
        <w:rPr>
          <w:rFonts w:cstheme="minorHAnsi"/>
          <w:i/>
          <w:sz w:val="24"/>
          <w:szCs w:val="24"/>
        </w:rPr>
        <w:t>’</w:t>
      </w:r>
      <w:r w:rsidR="00A54D07" w:rsidRPr="001B12ED">
        <w:rPr>
          <w:rFonts w:cstheme="minorHAnsi"/>
          <w:sz w:val="24"/>
          <w:szCs w:val="24"/>
        </w:rPr>
        <w:t xml:space="preserve"> </w:t>
      </w:r>
    </w:p>
    <w:p w14:paraId="61E6C1F3" w14:textId="7736BD3F" w:rsidR="00366797" w:rsidRPr="001B12ED" w:rsidRDefault="00366797" w:rsidP="007500A1">
      <w:pPr>
        <w:spacing w:line="276" w:lineRule="auto"/>
        <w:rPr>
          <w:rFonts w:cstheme="minorHAnsi"/>
          <w:b/>
          <w:sz w:val="24"/>
          <w:szCs w:val="24"/>
        </w:rPr>
      </w:pPr>
      <w:r w:rsidRPr="001B12ED">
        <w:rPr>
          <w:rFonts w:cstheme="minorHAnsi"/>
          <w:b/>
          <w:sz w:val="24"/>
          <w:szCs w:val="24"/>
        </w:rPr>
        <w:t>Coaching and mentoring</w:t>
      </w:r>
    </w:p>
    <w:p w14:paraId="1025F0E9" w14:textId="0A071273" w:rsidR="0062453D" w:rsidRPr="001B12ED" w:rsidRDefault="00D10CC6" w:rsidP="007500A1">
      <w:pPr>
        <w:spacing w:line="276" w:lineRule="auto"/>
        <w:rPr>
          <w:rFonts w:cstheme="minorHAnsi"/>
          <w:sz w:val="24"/>
          <w:szCs w:val="24"/>
        </w:rPr>
      </w:pPr>
      <w:r w:rsidRPr="001B12ED">
        <w:rPr>
          <w:rFonts w:cstheme="minorHAnsi"/>
          <w:sz w:val="24"/>
          <w:szCs w:val="24"/>
        </w:rPr>
        <w:t>C&amp;M are learning strategies which are in</w:t>
      </w:r>
      <w:r w:rsidR="00162480" w:rsidRPr="001B12ED">
        <w:rPr>
          <w:rFonts w:cstheme="minorHAnsi"/>
          <w:sz w:val="24"/>
          <w:szCs w:val="24"/>
        </w:rPr>
        <w:t xml:space="preserve"> alignment with</w:t>
      </w:r>
      <w:r w:rsidR="00A54D07" w:rsidRPr="001B12ED">
        <w:rPr>
          <w:rFonts w:cstheme="minorHAnsi"/>
          <w:i/>
          <w:sz w:val="24"/>
          <w:szCs w:val="24"/>
        </w:rPr>
        <w:t xml:space="preserve"> the theory of ‘</w:t>
      </w:r>
      <w:r w:rsidR="00A54D07" w:rsidRPr="001B12ED">
        <w:rPr>
          <w:rFonts w:cstheme="minorHAnsi"/>
          <w:b/>
          <w:i/>
          <w:sz w:val="24"/>
          <w:szCs w:val="24"/>
        </w:rPr>
        <w:t>social constructivism’,</w:t>
      </w:r>
      <w:r w:rsidRPr="001B12ED">
        <w:rPr>
          <w:rFonts w:cstheme="minorHAnsi"/>
          <w:i/>
          <w:sz w:val="24"/>
          <w:szCs w:val="24"/>
        </w:rPr>
        <w:t xml:space="preserve"> </w:t>
      </w:r>
      <w:r w:rsidRPr="001B12ED">
        <w:rPr>
          <w:rFonts w:cstheme="minorHAnsi"/>
          <w:sz w:val="24"/>
          <w:szCs w:val="24"/>
        </w:rPr>
        <w:t xml:space="preserve">{which advocates </w:t>
      </w:r>
      <w:r w:rsidR="00A54D07" w:rsidRPr="001B12ED">
        <w:rPr>
          <w:rFonts w:cstheme="minorHAnsi"/>
          <w:i/>
          <w:sz w:val="24"/>
          <w:szCs w:val="24"/>
        </w:rPr>
        <w:t>learn</w:t>
      </w:r>
      <w:r w:rsidRPr="001B12ED">
        <w:rPr>
          <w:rFonts w:cstheme="minorHAnsi"/>
          <w:i/>
          <w:sz w:val="24"/>
          <w:szCs w:val="24"/>
        </w:rPr>
        <w:t>ing</w:t>
      </w:r>
      <w:r w:rsidR="00A54D07" w:rsidRPr="001B12ED">
        <w:rPr>
          <w:rFonts w:cstheme="minorHAnsi"/>
          <w:i/>
          <w:sz w:val="24"/>
          <w:szCs w:val="24"/>
        </w:rPr>
        <w:t xml:space="preserve"> through a social process</w:t>
      </w:r>
      <w:r w:rsidRPr="001B12ED">
        <w:rPr>
          <w:rFonts w:cstheme="minorHAnsi"/>
          <w:sz w:val="24"/>
          <w:szCs w:val="24"/>
        </w:rPr>
        <w:t>}</w:t>
      </w:r>
      <w:r w:rsidR="00A54D07" w:rsidRPr="001B12ED">
        <w:rPr>
          <w:rFonts w:cstheme="minorHAnsi"/>
          <w:i/>
          <w:sz w:val="24"/>
          <w:szCs w:val="24"/>
        </w:rPr>
        <w:t>’.</w:t>
      </w:r>
      <w:r w:rsidR="007500A1" w:rsidRPr="001B12ED">
        <w:rPr>
          <w:rFonts w:cstheme="minorHAnsi"/>
          <w:i/>
          <w:sz w:val="24"/>
          <w:szCs w:val="24"/>
        </w:rPr>
        <w:t xml:space="preserve"> </w:t>
      </w:r>
      <w:r w:rsidR="00A54D07" w:rsidRPr="001B12ED">
        <w:rPr>
          <w:rFonts w:cstheme="minorHAnsi"/>
          <w:sz w:val="24"/>
          <w:szCs w:val="24"/>
        </w:rPr>
        <w:t>(Harrison 2012: 101)</w:t>
      </w:r>
      <w:r w:rsidR="00821F18" w:rsidRPr="001B12ED">
        <w:rPr>
          <w:rFonts w:cstheme="minorHAnsi"/>
          <w:sz w:val="24"/>
          <w:szCs w:val="24"/>
        </w:rPr>
        <w:t xml:space="preserve">. </w:t>
      </w:r>
      <w:r w:rsidRPr="001B12ED">
        <w:rPr>
          <w:rFonts w:cstheme="minorHAnsi"/>
          <w:sz w:val="24"/>
          <w:szCs w:val="24"/>
        </w:rPr>
        <w:t>This supports the concept of the learning organisation further discussed in q.2.</w:t>
      </w:r>
    </w:p>
    <w:p w14:paraId="69C34A16" w14:textId="236D0B15" w:rsidR="00344E18" w:rsidRPr="001B12ED" w:rsidRDefault="003C30F4" w:rsidP="00C21AA2">
      <w:pPr>
        <w:rPr>
          <w:rStyle w:val="Emphasis"/>
          <w:rFonts w:cstheme="minorHAnsi"/>
          <w:sz w:val="24"/>
          <w:szCs w:val="24"/>
        </w:rPr>
      </w:pPr>
      <w:r w:rsidRPr="001B12ED">
        <w:rPr>
          <w:rFonts w:cstheme="minorHAnsi"/>
          <w:sz w:val="24"/>
          <w:szCs w:val="24"/>
        </w:rPr>
        <w:t>A</w:t>
      </w:r>
      <w:r w:rsidR="00837088" w:rsidRPr="001B12ED">
        <w:rPr>
          <w:rFonts w:cstheme="minorHAnsi"/>
          <w:sz w:val="24"/>
          <w:szCs w:val="24"/>
        </w:rPr>
        <w:t xml:space="preserve">lthough </w:t>
      </w:r>
      <w:r w:rsidR="007F1E66" w:rsidRPr="001B12ED">
        <w:rPr>
          <w:rFonts w:cstheme="minorHAnsi"/>
          <w:sz w:val="24"/>
          <w:szCs w:val="24"/>
        </w:rPr>
        <w:t>they are distinct disciplines in their own right</w:t>
      </w:r>
      <w:r w:rsidR="006A7902" w:rsidRPr="001B12ED">
        <w:rPr>
          <w:rFonts w:cstheme="minorHAnsi"/>
          <w:sz w:val="24"/>
          <w:szCs w:val="24"/>
        </w:rPr>
        <w:t xml:space="preserve">, </w:t>
      </w:r>
      <w:r w:rsidR="00837088" w:rsidRPr="001B12ED">
        <w:rPr>
          <w:rFonts w:cstheme="minorHAnsi"/>
          <w:sz w:val="24"/>
          <w:szCs w:val="24"/>
        </w:rPr>
        <w:t>they are ‘</w:t>
      </w:r>
      <w:r w:rsidR="00837088" w:rsidRPr="001B12ED">
        <w:rPr>
          <w:rFonts w:cstheme="minorHAnsi"/>
          <w:i/>
          <w:sz w:val="24"/>
          <w:szCs w:val="24"/>
        </w:rPr>
        <w:t>complimentary learning and development opportunities</w:t>
      </w:r>
      <w:r w:rsidR="00C21AA2" w:rsidRPr="001B12ED">
        <w:rPr>
          <w:rFonts w:cstheme="minorHAnsi"/>
          <w:i/>
          <w:sz w:val="24"/>
          <w:szCs w:val="24"/>
        </w:rPr>
        <w:t>’</w:t>
      </w:r>
      <w:r w:rsidR="00837088" w:rsidRPr="001B12ED">
        <w:rPr>
          <w:rFonts w:cstheme="minorHAnsi"/>
          <w:i/>
          <w:sz w:val="24"/>
          <w:szCs w:val="24"/>
        </w:rPr>
        <w:t xml:space="preserve"> </w:t>
      </w:r>
      <w:r w:rsidR="00837088" w:rsidRPr="001B12ED">
        <w:rPr>
          <w:rFonts w:cstheme="minorHAnsi"/>
          <w:sz w:val="24"/>
          <w:szCs w:val="24"/>
        </w:rPr>
        <w:t>(Clutterbuck &amp; Megginson, 2005)</w:t>
      </w:r>
      <w:r w:rsidR="009978D1" w:rsidRPr="001B12ED">
        <w:rPr>
          <w:rFonts w:cstheme="minorHAnsi"/>
          <w:sz w:val="24"/>
          <w:szCs w:val="24"/>
        </w:rPr>
        <w:t>,</w:t>
      </w:r>
      <w:r w:rsidR="00837088" w:rsidRPr="001B12ED">
        <w:rPr>
          <w:rFonts w:cstheme="minorHAnsi"/>
          <w:sz w:val="24"/>
          <w:szCs w:val="24"/>
        </w:rPr>
        <w:t xml:space="preserve"> </w:t>
      </w:r>
      <w:r w:rsidR="006A7902" w:rsidRPr="001B12ED">
        <w:rPr>
          <w:rFonts w:cstheme="minorHAnsi"/>
          <w:sz w:val="24"/>
          <w:szCs w:val="24"/>
        </w:rPr>
        <w:t xml:space="preserve">but </w:t>
      </w:r>
      <w:bookmarkStart w:id="0" w:name="_Hlk1852885"/>
      <w:bookmarkStart w:id="1" w:name="_Hlk1852724"/>
      <w:r w:rsidR="00C21AA2" w:rsidRPr="001B12ED">
        <w:rPr>
          <w:rFonts w:cstheme="minorHAnsi"/>
          <w:sz w:val="24"/>
          <w:szCs w:val="24"/>
        </w:rPr>
        <w:t>as Parsloe and Leedham (2014: 20)</w:t>
      </w:r>
      <w:bookmarkEnd w:id="0"/>
      <w:r w:rsidR="00C21AA2" w:rsidRPr="001B12ED">
        <w:rPr>
          <w:rFonts w:cstheme="minorHAnsi"/>
          <w:sz w:val="24"/>
          <w:szCs w:val="24"/>
        </w:rPr>
        <w:t xml:space="preserve"> point out ‘</w:t>
      </w:r>
      <w:r w:rsidR="00C21AA2" w:rsidRPr="001B12ED">
        <w:rPr>
          <w:rFonts w:cstheme="minorHAnsi"/>
          <w:i/>
          <w:sz w:val="24"/>
          <w:szCs w:val="24"/>
        </w:rPr>
        <w:t>many organisations are using the words interchangeably’.</w:t>
      </w:r>
      <w:r w:rsidR="00C21AA2" w:rsidRPr="001B12ED">
        <w:rPr>
          <w:rFonts w:cstheme="minorHAnsi"/>
          <w:sz w:val="24"/>
          <w:szCs w:val="24"/>
        </w:rPr>
        <w:t xml:space="preserve"> </w:t>
      </w:r>
    </w:p>
    <w:p w14:paraId="6DBA8581" w14:textId="0058F77E" w:rsidR="006C616E" w:rsidRPr="001B12ED" w:rsidRDefault="0073447D" w:rsidP="006C616E">
      <w:pPr>
        <w:rPr>
          <w:rStyle w:val="Emphasis"/>
          <w:rFonts w:cstheme="minorHAnsi"/>
          <w:i w:val="0"/>
          <w:sz w:val="24"/>
          <w:szCs w:val="24"/>
        </w:rPr>
      </w:pPr>
      <w:r w:rsidRPr="001B12ED">
        <w:rPr>
          <w:rStyle w:val="Emphasis"/>
          <w:rFonts w:cstheme="minorHAnsi"/>
          <w:b/>
          <w:i w:val="0"/>
          <w:sz w:val="24"/>
          <w:szCs w:val="24"/>
        </w:rPr>
        <w:t>Learning wales</w:t>
      </w:r>
      <w:r w:rsidRPr="001B12ED">
        <w:rPr>
          <w:rStyle w:val="Emphasis"/>
          <w:rFonts w:cstheme="minorHAnsi"/>
          <w:i w:val="0"/>
          <w:sz w:val="24"/>
          <w:szCs w:val="24"/>
        </w:rPr>
        <w:t xml:space="preserve"> discuss and shed light on this </w:t>
      </w:r>
      <w:r w:rsidR="0081138A" w:rsidRPr="001B12ED">
        <w:rPr>
          <w:rStyle w:val="Emphasis"/>
          <w:rFonts w:cstheme="minorHAnsi"/>
          <w:i w:val="0"/>
          <w:sz w:val="24"/>
          <w:szCs w:val="24"/>
        </w:rPr>
        <w:t xml:space="preserve">conundrum when </w:t>
      </w:r>
      <w:r w:rsidRPr="001B12ED">
        <w:rPr>
          <w:rStyle w:val="Emphasis"/>
          <w:rFonts w:cstheme="minorHAnsi"/>
          <w:i w:val="0"/>
          <w:sz w:val="24"/>
          <w:szCs w:val="24"/>
        </w:rPr>
        <w:t>they use three interlinking circles illustrating shared characteristics of mentoring</w:t>
      </w:r>
      <w:r w:rsidR="008047A7" w:rsidRPr="001B12ED">
        <w:rPr>
          <w:rStyle w:val="Emphasis"/>
          <w:rFonts w:cstheme="minorHAnsi"/>
          <w:i w:val="0"/>
          <w:sz w:val="24"/>
          <w:szCs w:val="24"/>
        </w:rPr>
        <w:t xml:space="preserve"> and </w:t>
      </w:r>
      <w:r w:rsidRPr="001B12ED">
        <w:rPr>
          <w:rStyle w:val="Emphasis"/>
          <w:rFonts w:cstheme="minorHAnsi"/>
          <w:i w:val="0"/>
          <w:sz w:val="24"/>
          <w:szCs w:val="24"/>
        </w:rPr>
        <w:t xml:space="preserve"> coaching.</w:t>
      </w:r>
      <w:r w:rsidR="0081138A" w:rsidRPr="001B12ED">
        <w:rPr>
          <w:rStyle w:val="Emphasis"/>
          <w:rFonts w:cstheme="minorHAnsi"/>
          <w:i w:val="0"/>
          <w:sz w:val="24"/>
          <w:szCs w:val="24"/>
        </w:rPr>
        <w:t xml:space="preserve"> T</w:t>
      </w:r>
      <w:r w:rsidR="00D10CC6" w:rsidRPr="001B12ED">
        <w:rPr>
          <w:rStyle w:val="Emphasis"/>
          <w:rFonts w:cstheme="minorHAnsi"/>
          <w:i w:val="0"/>
          <w:sz w:val="24"/>
          <w:szCs w:val="24"/>
        </w:rPr>
        <w:t xml:space="preserve">hey </w:t>
      </w:r>
      <w:r w:rsidRPr="001B12ED">
        <w:rPr>
          <w:rStyle w:val="Emphasis"/>
          <w:rFonts w:cstheme="minorHAnsi"/>
          <w:i w:val="0"/>
          <w:sz w:val="24"/>
          <w:szCs w:val="24"/>
        </w:rPr>
        <w:t xml:space="preserve">also </w:t>
      </w:r>
      <w:r w:rsidR="00085102" w:rsidRPr="001B12ED">
        <w:rPr>
          <w:rStyle w:val="Emphasis"/>
          <w:rFonts w:cstheme="minorHAnsi"/>
          <w:i w:val="0"/>
          <w:sz w:val="24"/>
          <w:szCs w:val="24"/>
        </w:rPr>
        <w:t>recommend</w:t>
      </w:r>
      <w:r w:rsidR="00366797" w:rsidRPr="001B12ED">
        <w:rPr>
          <w:rStyle w:val="Emphasis"/>
          <w:rFonts w:cstheme="minorHAnsi"/>
          <w:i w:val="0"/>
          <w:sz w:val="24"/>
          <w:szCs w:val="24"/>
        </w:rPr>
        <w:t xml:space="preserve"> </w:t>
      </w:r>
      <w:r w:rsidR="00085102" w:rsidRPr="001B12ED">
        <w:rPr>
          <w:rStyle w:val="Emphasis"/>
          <w:rFonts w:cstheme="minorHAnsi"/>
          <w:b/>
          <w:i w:val="0"/>
          <w:sz w:val="24"/>
          <w:szCs w:val="24"/>
        </w:rPr>
        <w:t xml:space="preserve">ten </w:t>
      </w:r>
      <w:r w:rsidR="00344E18" w:rsidRPr="001B12ED">
        <w:rPr>
          <w:rStyle w:val="Emphasis"/>
          <w:rFonts w:cstheme="minorHAnsi"/>
          <w:b/>
          <w:i w:val="0"/>
          <w:sz w:val="24"/>
          <w:szCs w:val="24"/>
        </w:rPr>
        <w:t>evidence based principles</w:t>
      </w:r>
      <w:r w:rsidR="00344E18" w:rsidRPr="001B12ED">
        <w:rPr>
          <w:rStyle w:val="Emphasis"/>
          <w:rFonts w:cstheme="minorHAnsi"/>
          <w:i w:val="0"/>
          <w:sz w:val="24"/>
          <w:szCs w:val="24"/>
        </w:rPr>
        <w:t xml:space="preserve"> based on current thinking and good practice</w:t>
      </w:r>
      <w:r w:rsidR="00085102" w:rsidRPr="001B12ED">
        <w:rPr>
          <w:rStyle w:val="Emphasis"/>
          <w:rFonts w:cstheme="minorHAnsi"/>
          <w:i w:val="0"/>
          <w:sz w:val="24"/>
          <w:szCs w:val="24"/>
        </w:rPr>
        <w:t xml:space="preserve"> </w:t>
      </w:r>
      <w:r w:rsidRPr="001B12ED">
        <w:rPr>
          <w:rStyle w:val="Emphasis"/>
          <w:rFonts w:cstheme="minorHAnsi"/>
          <w:i w:val="0"/>
          <w:sz w:val="24"/>
          <w:szCs w:val="24"/>
        </w:rPr>
        <w:t>to aid</w:t>
      </w:r>
      <w:r w:rsidR="00085102" w:rsidRPr="001B12ED">
        <w:rPr>
          <w:rStyle w:val="Emphasis"/>
          <w:rFonts w:cstheme="minorHAnsi"/>
          <w:i w:val="0"/>
          <w:sz w:val="24"/>
          <w:szCs w:val="24"/>
        </w:rPr>
        <w:t xml:space="preserve"> personal development</w:t>
      </w:r>
      <w:r w:rsidRPr="001B12ED">
        <w:rPr>
          <w:rStyle w:val="Emphasis"/>
          <w:rFonts w:cstheme="minorHAnsi"/>
          <w:i w:val="0"/>
          <w:sz w:val="24"/>
          <w:szCs w:val="24"/>
        </w:rPr>
        <w:t>.</w:t>
      </w:r>
      <w:r w:rsidR="009C2D73" w:rsidRPr="001B12ED">
        <w:rPr>
          <w:rStyle w:val="Emphasis"/>
          <w:rFonts w:cstheme="minorHAnsi"/>
          <w:i w:val="0"/>
          <w:sz w:val="24"/>
          <w:szCs w:val="24"/>
        </w:rPr>
        <w:t xml:space="preserve"> </w:t>
      </w:r>
      <w:r w:rsidR="0081138A" w:rsidRPr="001B12ED">
        <w:rPr>
          <w:rStyle w:val="Emphasis"/>
          <w:rFonts w:cstheme="minorHAnsi"/>
          <w:i w:val="0"/>
          <w:iCs w:val="0"/>
          <w:sz w:val="24"/>
          <w:szCs w:val="24"/>
        </w:rPr>
        <w:t xml:space="preserve">This </w:t>
      </w:r>
      <w:r w:rsidRPr="001B12ED">
        <w:rPr>
          <w:rStyle w:val="Emphasis"/>
          <w:rFonts w:cstheme="minorHAnsi"/>
          <w:i w:val="0"/>
          <w:iCs w:val="0"/>
          <w:sz w:val="24"/>
          <w:szCs w:val="24"/>
        </w:rPr>
        <w:t>highlight</w:t>
      </w:r>
      <w:r w:rsidR="0081138A" w:rsidRPr="001B12ED">
        <w:rPr>
          <w:rStyle w:val="Emphasis"/>
          <w:rFonts w:cstheme="minorHAnsi"/>
          <w:i w:val="0"/>
          <w:iCs w:val="0"/>
          <w:sz w:val="24"/>
          <w:szCs w:val="24"/>
        </w:rPr>
        <w:t>s</w:t>
      </w:r>
      <w:r w:rsidRPr="001B12ED">
        <w:rPr>
          <w:rStyle w:val="Emphasis"/>
          <w:rFonts w:cstheme="minorHAnsi"/>
          <w:i w:val="0"/>
          <w:iCs w:val="0"/>
          <w:sz w:val="24"/>
          <w:szCs w:val="24"/>
        </w:rPr>
        <w:t xml:space="preserve"> self-directed </w:t>
      </w:r>
      <w:r w:rsidR="00366797" w:rsidRPr="001B12ED">
        <w:rPr>
          <w:rStyle w:val="Emphasis"/>
          <w:rFonts w:cstheme="minorHAnsi"/>
          <w:i w:val="0"/>
          <w:iCs w:val="0"/>
          <w:sz w:val="24"/>
          <w:szCs w:val="24"/>
        </w:rPr>
        <w:t xml:space="preserve">and </w:t>
      </w:r>
      <w:r w:rsidRPr="001B12ED">
        <w:rPr>
          <w:rStyle w:val="Emphasis"/>
          <w:rFonts w:cstheme="minorHAnsi"/>
          <w:i w:val="0"/>
          <w:iCs w:val="0"/>
          <w:sz w:val="24"/>
          <w:szCs w:val="24"/>
        </w:rPr>
        <w:t>social learning, motivation, communication</w:t>
      </w:r>
      <w:r w:rsidR="006C616E" w:rsidRPr="001B12ED">
        <w:rPr>
          <w:rStyle w:val="Emphasis"/>
          <w:rFonts w:cstheme="minorHAnsi"/>
          <w:i w:val="0"/>
          <w:iCs w:val="0"/>
          <w:sz w:val="24"/>
          <w:szCs w:val="24"/>
        </w:rPr>
        <w:t xml:space="preserve"> skills</w:t>
      </w:r>
      <w:r w:rsidR="00366797" w:rsidRPr="001B12ED">
        <w:rPr>
          <w:rStyle w:val="Emphasis"/>
          <w:rFonts w:cstheme="minorHAnsi"/>
          <w:i w:val="0"/>
          <w:iCs w:val="0"/>
          <w:sz w:val="24"/>
          <w:szCs w:val="24"/>
        </w:rPr>
        <w:t>,</w:t>
      </w:r>
      <w:r w:rsidRPr="001B12ED">
        <w:rPr>
          <w:rStyle w:val="Emphasis"/>
          <w:rFonts w:cstheme="minorHAnsi"/>
          <w:i w:val="0"/>
          <w:iCs w:val="0"/>
          <w:sz w:val="24"/>
          <w:szCs w:val="24"/>
        </w:rPr>
        <w:t xml:space="preserve"> reflecti</w:t>
      </w:r>
      <w:r w:rsidR="00A214A7" w:rsidRPr="001B12ED">
        <w:rPr>
          <w:rStyle w:val="Emphasis"/>
          <w:rFonts w:cstheme="minorHAnsi"/>
          <w:i w:val="0"/>
          <w:iCs w:val="0"/>
          <w:sz w:val="24"/>
          <w:szCs w:val="24"/>
        </w:rPr>
        <w:t>ve practice</w:t>
      </w:r>
      <w:r w:rsidR="00366797" w:rsidRPr="001B12ED">
        <w:rPr>
          <w:rStyle w:val="Emphasis"/>
          <w:rFonts w:cstheme="minorHAnsi"/>
          <w:i w:val="0"/>
          <w:iCs w:val="0"/>
          <w:sz w:val="24"/>
          <w:szCs w:val="24"/>
        </w:rPr>
        <w:t xml:space="preserve"> and </w:t>
      </w:r>
      <w:r w:rsidR="00A214A7" w:rsidRPr="001B12ED">
        <w:rPr>
          <w:rStyle w:val="Emphasis"/>
          <w:rFonts w:cstheme="minorHAnsi"/>
          <w:i w:val="0"/>
          <w:iCs w:val="0"/>
          <w:sz w:val="24"/>
          <w:szCs w:val="24"/>
        </w:rPr>
        <w:t>mutual respect</w:t>
      </w:r>
      <w:r w:rsidR="00366797" w:rsidRPr="001B12ED">
        <w:rPr>
          <w:rStyle w:val="Emphasis"/>
          <w:rFonts w:cstheme="minorHAnsi"/>
          <w:i w:val="0"/>
          <w:iCs w:val="0"/>
          <w:sz w:val="24"/>
          <w:szCs w:val="24"/>
        </w:rPr>
        <w:t xml:space="preserve"> and trust</w:t>
      </w:r>
      <w:r w:rsidR="00A214A7" w:rsidRPr="001B12ED">
        <w:rPr>
          <w:rStyle w:val="Emphasis"/>
          <w:rFonts w:cstheme="minorHAnsi"/>
          <w:i w:val="0"/>
          <w:iCs w:val="0"/>
          <w:sz w:val="24"/>
          <w:szCs w:val="24"/>
        </w:rPr>
        <w:t>.</w:t>
      </w:r>
      <w:r w:rsidR="0081138A" w:rsidRPr="001B12ED">
        <w:rPr>
          <w:rFonts w:cstheme="minorHAnsi"/>
          <w:sz w:val="24"/>
          <w:szCs w:val="24"/>
        </w:rPr>
        <w:t xml:space="preserve"> </w:t>
      </w:r>
    </w:p>
    <w:p w14:paraId="169FFFF1" w14:textId="635B337D" w:rsidR="00F64FC2" w:rsidRPr="001B12ED" w:rsidRDefault="006C616E" w:rsidP="008C1E25">
      <w:pPr>
        <w:rPr>
          <w:rFonts w:cstheme="minorHAnsi"/>
          <w:sz w:val="24"/>
          <w:szCs w:val="24"/>
        </w:rPr>
      </w:pPr>
      <w:r w:rsidRPr="001B12ED">
        <w:rPr>
          <w:rFonts w:cstheme="minorHAnsi"/>
          <w:sz w:val="24"/>
          <w:szCs w:val="24"/>
        </w:rPr>
        <w:t>C&amp;M generally occurs between two individuals who must willingly agree to participate and establish a positive relationship, with reciprocal</w:t>
      </w:r>
      <w:r w:rsidRPr="001B12ED">
        <w:rPr>
          <w:rFonts w:cstheme="minorHAnsi"/>
          <w:b/>
          <w:sz w:val="24"/>
          <w:szCs w:val="24"/>
        </w:rPr>
        <w:t xml:space="preserve"> trust </w:t>
      </w:r>
      <w:r w:rsidRPr="001B12ED">
        <w:rPr>
          <w:rFonts w:cstheme="minorHAnsi"/>
          <w:sz w:val="24"/>
          <w:szCs w:val="24"/>
        </w:rPr>
        <w:t>and respect</w:t>
      </w:r>
      <w:r w:rsidR="002C6389" w:rsidRPr="001B12ED">
        <w:rPr>
          <w:rFonts w:cstheme="minorHAnsi"/>
          <w:sz w:val="24"/>
          <w:szCs w:val="24"/>
        </w:rPr>
        <w:t xml:space="preserve">, </w:t>
      </w:r>
      <w:r w:rsidRPr="001B12ED">
        <w:rPr>
          <w:rFonts w:cstheme="minorHAnsi"/>
          <w:sz w:val="24"/>
          <w:szCs w:val="24"/>
        </w:rPr>
        <w:t>ideally with a natural rapport</w:t>
      </w:r>
      <w:r w:rsidRPr="001B12ED">
        <w:rPr>
          <w:rFonts w:cstheme="minorHAnsi"/>
          <w:b/>
          <w:sz w:val="24"/>
          <w:szCs w:val="24"/>
        </w:rPr>
        <w:t xml:space="preserve">, </w:t>
      </w:r>
      <w:r w:rsidR="008047A7" w:rsidRPr="001B12ED">
        <w:rPr>
          <w:rFonts w:cstheme="minorHAnsi"/>
          <w:b/>
          <w:sz w:val="24"/>
          <w:szCs w:val="24"/>
        </w:rPr>
        <w:t>‘</w:t>
      </w:r>
      <w:r w:rsidRPr="001B12ED">
        <w:rPr>
          <w:rFonts w:cstheme="minorHAnsi"/>
          <w:i/>
          <w:sz w:val="24"/>
          <w:szCs w:val="24"/>
        </w:rPr>
        <w:t xml:space="preserve">where the aim is for one of them to learn something new’, </w:t>
      </w:r>
      <w:r w:rsidR="00366797" w:rsidRPr="001B12ED">
        <w:rPr>
          <w:rFonts w:cstheme="minorHAnsi"/>
          <w:sz w:val="24"/>
          <w:szCs w:val="24"/>
        </w:rPr>
        <w:t>(</w:t>
      </w:r>
      <w:r w:rsidRPr="001B12ED">
        <w:rPr>
          <w:rFonts w:cstheme="minorHAnsi"/>
          <w:sz w:val="24"/>
          <w:szCs w:val="24"/>
        </w:rPr>
        <w:t>Caplin</w:t>
      </w:r>
      <w:r w:rsidR="00366797" w:rsidRPr="001B12ED">
        <w:rPr>
          <w:rFonts w:cstheme="minorHAnsi"/>
          <w:sz w:val="24"/>
          <w:szCs w:val="24"/>
        </w:rPr>
        <w:t xml:space="preserve">, </w:t>
      </w:r>
      <w:r w:rsidRPr="001B12ED">
        <w:rPr>
          <w:rFonts w:cstheme="minorHAnsi"/>
          <w:sz w:val="24"/>
          <w:szCs w:val="24"/>
        </w:rPr>
        <w:t>2003</w:t>
      </w:r>
      <w:r w:rsidR="00366797" w:rsidRPr="001B12ED">
        <w:rPr>
          <w:rFonts w:cstheme="minorHAnsi"/>
          <w:sz w:val="24"/>
          <w:szCs w:val="24"/>
        </w:rPr>
        <w:t>)</w:t>
      </w:r>
      <w:r w:rsidR="008C1E25" w:rsidRPr="001B12ED">
        <w:rPr>
          <w:rFonts w:cstheme="minorHAnsi"/>
          <w:i/>
          <w:sz w:val="24"/>
          <w:szCs w:val="24"/>
        </w:rPr>
        <w:t>.</w:t>
      </w:r>
      <w:r w:rsidR="008C1E25" w:rsidRPr="001B12ED">
        <w:rPr>
          <w:rFonts w:cstheme="minorHAnsi"/>
          <w:sz w:val="24"/>
          <w:szCs w:val="24"/>
        </w:rPr>
        <w:t xml:space="preserve"> The coaching and mentoring network (2005)</w:t>
      </w:r>
      <w:r w:rsidR="00462AC5" w:rsidRPr="001B12ED">
        <w:rPr>
          <w:rFonts w:cstheme="minorHAnsi"/>
          <w:sz w:val="24"/>
          <w:szCs w:val="24"/>
        </w:rPr>
        <w:t xml:space="preserve">, believe </w:t>
      </w:r>
      <w:r w:rsidR="008C1E25" w:rsidRPr="001B12ED">
        <w:rPr>
          <w:rFonts w:cstheme="minorHAnsi"/>
          <w:sz w:val="24"/>
          <w:szCs w:val="24"/>
        </w:rPr>
        <w:t xml:space="preserve">that the </w:t>
      </w:r>
      <w:r w:rsidR="008C1E25" w:rsidRPr="001B12ED">
        <w:rPr>
          <w:rFonts w:cstheme="minorHAnsi"/>
          <w:i/>
          <w:sz w:val="24"/>
          <w:szCs w:val="24"/>
        </w:rPr>
        <w:t xml:space="preserve">common thread that unites both, </w:t>
      </w:r>
      <w:r w:rsidR="00462AC5" w:rsidRPr="001B12ED">
        <w:rPr>
          <w:rFonts w:cstheme="minorHAnsi"/>
          <w:sz w:val="24"/>
          <w:szCs w:val="24"/>
        </w:rPr>
        <w:t xml:space="preserve">is a </w:t>
      </w:r>
      <w:r w:rsidR="008C1E25" w:rsidRPr="001B12ED">
        <w:rPr>
          <w:rFonts w:cstheme="minorHAnsi"/>
          <w:i/>
          <w:sz w:val="24"/>
          <w:szCs w:val="24"/>
        </w:rPr>
        <w:t>vehicle for analysis, reflection, learning and action’.</w:t>
      </w:r>
      <w:r w:rsidR="00F64FC2" w:rsidRPr="001B12ED">
        <w:rPr>
          <w:rFonts w:cstheme="minorHAnsi"/>
          <w:sz w:val="24"/>
          <w:szCs w:val="24"/>
        </w:rPr>
        <w:t xml:space="preserve"> </w:t>
      </w:r>
      <w:r w:rsidR="00F6491D" w:rsidRPr="001B12ED">
        <w:rPr>
          <w:rFonts w:cstheme="minorHAnsi"/>
          <w:sz w:val="24"/>
          <w:szCs w:val="24"/>
        </w:rPr>
        <w:t>They are both vehicles for change as ‘C</w:t>
      </w:r>
      <w:r w:rsidR="00F6491D" w:rsidRPr="001B12ED">
        <w:rPr>
          <w:rFonts w:cstheme="minorHAnsi"/>
          <w:i/>
          <w:sz w:val="24"/>
          <w:szCs w:val="24"/>
        </w:rPr>
        <w:t xml:space="preserve">hange and learning are inextricably linked’. </w:t>
      </w:r>
      <w:r w:rsidR="00462AC5" w:rsidRPr="001B12ED">
        <w:rPr>
          <w:rFonts w:cstheme="minorHAnsi"/>
          <w:sz w:val="24"/>
          <w:szCs w:val="24"/>
        </w:rPr>
        <w:t>(</w:t>
      </w:r>
      <w:r w:rsidR="00462AC5" w:rsidRPr="001B12ED">
        <w:rPr>
          <w:rFonts w:cstheme="minorHAnsi"/>
          <w:sz w:val="24"/>
          <w:szCs w:val="24"/>
        </w:rPr>
        <w:t>Management extra</w:t>
      </w:r>
      <w:r w:rsidR="00462AC5" w:rsidRPr="001B12ED">
        <w:rPr>
          <w:rFonts w:cstheme="minorHAnsi"/>
          <w:sz w:val="24"/>
          <w:szCs w:val="24"/>
        </w:rPr>
        <w:t>,</w:t>
      </w:r>
      <w:r w:rsidR="00462AC5" w:rsidRPr="001B12ED">
        <w:rPr>
          <w:rFonts w:cstheme="minorHAnsi"/>
          <w:sz w:val="24"/>
          <w:szCs w:val="24"/>
        </w:rPr>
        <w:t>2005:81)</w:t>
      </w:r>
    </w:p>
    <w:p w14:paraId="02DA0F2D" w14:textId="42357A4F" w:rsidR="002C6389" w:rsidRPr="001B12ED" w:rsidRDefault="002C6389" w:rsidP="002C6389">
      <w:pPr>
        <w:contextualSpacing/>
        <w:rPr>
          <w:rFonts w:cstheme="minorHAnsi"/>
          <w:sz w:val="24"/>
          <w:szCs w:val="24"/>
        </w:rPr>
      </w:pPr>
    </w:p>
    <w:bookmarkEnd w:id="1"/>
    <w:p w14:paraId="4D6387BF" w14:textId="77777777" w:rsidR="00D919B6" w:rsidRPr="001B12ED" w:rsidRDefault="00D919B6" w:rsidP="00D919B6">
      <w:pPr>
        <w:spacing w:line="276" w:lineRule="auto"/>
        <w:rPr>
          <w:rFonts w:cstheme="minorHAnsi"/>
          <w:b/>
          <w:sz w:val="24"/>
          <w:szCs w:val="24"/>
          <w:u w:val="single"/>
        </w:rPr>
      </w:pPr>
      <w:r w:rsidRPr="001B12ED">
        <w:rPr>
          <w:rFonts w:cstheme="minorHAnsi"/>
          <w:b/>
          <w:sz w:val="24"/>
          <w:szCs w:val="24"/>
          <w:u w:val="single"/>
        </w:rPr>
        <w:lastRenderedPageBreak/>
        <w:t>Mentoring</w:t>
      </w:r>
    </w:p>
    <w:p w14:paraId="1A117E0B" w14:textId="3C0AAC53" w:rsidR="00D919B6" w:rsidRPr="001B12ED" w:rsidRDefault="00D919B6" w:rsidP="00F64FC2">
      <w:pPr>
        <w:rPr>
          <w:rStyle w:val="Emphasis"/>
          <w:rFonts w:cstheme="minorHAnsi"/>
          <w:i w:val="0"/>
          <w:iCs w:val="0"/>
          <w:sz w:val="24"/>
          <w:szCs w:val="24"/>
        </w:rPr>
      </w:pPr>
      <w:r w:rsidRPr="001B12ED">
        <w:rPr>
          <w:rStyle w:val="Emphasis"/>
          <w:rFonts w:cstheme="minorHAnsi"/>
          <w:i w:val="0"/>
          <w:sz w:val="24"/>
          <w:szCs w:val="24"/>
        </w:rPr>
        <w:t xml:space="preserve">If </w:t>
      </w:r>
      <w:r w:rsidR="00A948B6" w:rsidRPr="001B12ED">
        <w:rPr>
          <w:rStyle w:val="Emphasis"/>
          <w:rFonts w:cstheme="minorHAnsi"/>
          <w:i w:val="0"/>
          <w:sz w:val="24"/>
          <w:szCs w:val="24"/>
        </w:rPr>
        <w:t xml:space="preserve">we </w:t>
      </w:r>
      <w:r w:rsidRPr="001B12ED">
        <w:rPr>
          <w:rStyle w:val="Emphasis"/>
          <w:rFonts w:cstheme="minorHAnsi"/>
          <w:i w:val="0"/>
          <w:sz w:val="24"/>
          <w:szCs w:val="24"/>
        </w:rPr>
        <w:t>touch generically upon current theory</w:t>
      </w:r>
      <w:r w:rsidR="00FC5C09" w:rsidRPr="001B12ED">
        <w:rPr>
          <w:rStyle w:val="Emphasis"/>
          <w:rFonts w:cstheme="minorHAnsi"/>
          <w:i w:val="0"/>
          <w:sz w:val="24"/>
          <w:szCs w:val="24"/>
        </w:rPr>
        <w:t xml:space="preserve"> and practice, </w:t>
      </w:r>
      <w:r w:rsidRPr="001B12ED">
        <w:rPr>
          <w:rStyle w:val="Emphasis"/>
          <w:rFonts w:cstheme="minorHAnsi"/>
          <w:i w:val="0"/>
          <w:sz w:val="24"/>
          <w:szCs w:val="24"/>
        </w:rPr>
        <w:t>there will be differing styles. Clutterbuck (</w:t>
      </w:r>
      <w:r w:rsidRPr="001B12ED">
        <w:rPr>
          <w:rFonts w:cstheme="minorHAnsi"/>
          <w:sz w:val="24"/>
          <w:szCs w:val="24"/>
        </w:rPr>
        <w:t>2004: 11&amp;16)</w:t>
      </w:r>
      <w:r w:rsidRPr="001B12ED">
        <w:rPr>
          <w:rStyle w:val="Emphasis"/>
          <w:rFonts w:cstheme="minorHAnsi"/>
          <w:sz w:val="24"/>
          <w:szCs w:val="24"/>
        </w:rPr>
        <w:t xml:space="preserve">, </w:t>
      </w:r>
      <w:r w:rsidRPr="001B12ED">
        <w:rPr>
          <w:rStyle w:val="Emphasis"/>
          <w:rFonts w:cstheme="minorHAnsi"/>
          <w:i w:val="0"/>
          <w:sz w:val="24"/>
          <w:szCs w:val="24"/>
        </w:rPr>
        <w:t>agrees;</w:t>
      </w:r>
      <w:r w:rsidRPr="001B12ED">
        <w:rPr>
          <w:rFonts w:cstheme="minorHAnsi"/>
          <w:sz w:val="24"/>
          <w:szCs w:val="24"/>
        </w:rPr>
        <w:t xml:space="preserve"> ‘</w:t>
      </w:r>
      <w:r w:rsidRPr="001B12ED">
        <w:rPr>
          <w:rFonts w:cstheme="minorHAnsi"/>
          <w:i/>
          <w:sz w:val="24"/>
          <w:szCs w:val="24"/>
        </w:rPr>
        <w:t>mentoring concepts and behaviours have been strongly influenced by culture’ …. ‘Where the manager is seen as the facilitator, the style will be more empowering for the mentee’</w:t>
      </w:r>
      <w:r w:rsidR="00F64FC2" w:rsidRPr="001B12ED">
        <w:rPr>
          <w:rFonts w:cstheme="minorHAnsi"/>
          <w:i/>
          <w:sz w:val="24"/>
          <w:szCs w:val="24"/>
        </w:rPr>
        <w:t>.</w:t>
      </w:r>
    </w:p>
    <w:p w14:paraId="2C1D319B" w14:textId="0081B343" w:rsidR="00D919B6" w:rsidRPr="001B12ED" w:rsidRDefault="00D919B6" w:rsidP="00D919B6">
      <w:pPr>
        <w:spacing w:line="276" w:lineRule="auto"/>
        <w:rPr>
          <w:rFonts w:cstheme="minorHAnsi"/>
          <w:i/>
          <w:sz w:val="24"/>
          <w:szCs w:val="24"/>
        </w:rPr>
      </w:pPr>
      <w:r w:rsidRPr="001B12ED">
        <w:rPr>
          <w:rFonts w:cstheme="minorHAnsi"/>
          <w:sz w:val="24"/>
          <w:szCs w:val="24"/>
        </w:rPr>
        <w:t xml:space="preserve">From the CIPD (2009) perspective </w:t>
      </w:r>
      <w:r w:rsidRPr="001B12ED">
        <w:rPr>
          <w:rFonts w:cstheme="minorHAnsi"/>
          <w:i/>
          <w:sz w:val="24"/>
          <w:szCs w:val="24"/>
        </w:rPr>
        <w:t xml:space="preserve">traditionally, mentoring is the long term passing on of support, guidance and advice. </w:t>
      </w:r>
      <w:r w:rsidRPr="001B12ED">
        <w:rPr>
          <w:rFonts w:cstheme="minorHAnsi"/>
          <w:sz w:val="24"/>
          <w:szCs w:val="24"/>
        </w:rPr>
        <w:t xml:space="preserve">It is principally about developing capability in a role rather than performance and skills. </w:t>
      </w:r>
    </w:p>
    <w:p w14:paraId="0FC5B16C" w14:textId="3DC8916B" w:rsidR="00D919B6" w:rsidRPr="001B12ED" w:rsidRDefault="00D919B6" w:rsidP="00D919B6">
      <w:pPr>
        <w:spacing w:line="276" w:lineRule="auto"/>
        <w:rPr>
          <w:rFonts w:cstheme="minorHAnsi"/>
          <w:b/>
          <w:sz w:val="24"/>
          <w:szCs w:val="24"/>
          <w:u w:val="single"/>
        </w:rPr>
      </w:pPr>
      <w:r w:rsidRPr="001B12ED">
        <w:rPr>
          <w:rFonts w:cstheme="minorHAnsi"/>
          <w:b/>
          <w:sz w:val="24"/>
          <w:szCs w:val="24"/>
        </w:rPr>
        <w:t>The concept</w:t>
      </w:r>
    </w:p>
    <w:p w14:paraId="2E34321C" w14:textId="3CD33CEB" w:rsidR="00D919B6" w:rsidRPr="001B12ED" w:rsidRDefault="00D919B6" w:rsidP="00D919B6">
      <w:pPr>
        <w:spacing w:line="276" w:lineRule="auto"/>
        <w:rPr>
          <w:rFonts w:cstheme="minorHAnsi"/>
          <w:sz w:val="24"/>
          <w:szCs w:val="24"/>
        </w:rPr>
      </w:pPr>
      <w:r w:rsidRPr="001B12ED">
        <w:rPr>
          <w:rFonts w:cstheme="minorHAnsi"/>
          <w:sz w:val="24"/>
          <w:szCs w:val="24"/>
        </w:rPr>
        <w:t>Consideration of mentoring depicts the image of a ‘</w:t>
      </w:r>
      <w:r w:rsidRPr="001B12ED">
        <w:rPr>
          <w:rFonts w:cstheme="minorHAnsi"/>
          <w:i/>
          <w:sz w:val="24"/>
          <w:szCs w:val="24"/>
        </w:rPr>
        <w:t>more experienced or senior in the organisation’</w:t>
      </w:r>
      <w:r w:rsidRPr="001B12ED">
        <w:rPr>
          <w:rFonts w:cstheme="minorHAnsi"/>
          <w:sz w:val="24"/>
          <w:szCs w:val="24"/>
        </w:rPr>
        <w:t xml:space="preserve"> Megginson </w:t>
      </w:r>
      <w:r w:rsidRPr="001B12ED">
        <w:rPr>
          <w:rFonts w:cstheme="minorHAnsi"/>
          <w:i/>
          <w:sz w:val="24"/>
          <w:szCs w:val="24"/>
        </w:rPr>
        <w:t xml:space="preserve">et </w:t>
      </w:r>
      <w:r w:rsidRPr="001B12ED">
        <w:rPr>
          <w:rFonts w:cstheme="minorHAnsi"/>
          <w:sz w:val="24"/>
          <w:szCs w:val="24"/>
        </w:rPr>
        <w:t xml:space="preserve">al (2006: 4), being shadowed by a less experienced employee. This can be described as the  </w:t>
      </w:r>
      <w:r w:rsidRPr="001B12ED">
        <w:rPr>
          <w:rFonts w:cstheme="minorHAnsi"/>
          <w:b/>
          <w:i/>
          <w:sz w:val="24"/>
          <w:szCs w:val="24"/>
        </w:rPr>
        <w:t>‘Knowing how’</w:t>
      </w:r>
      <w:r w:rsidRPr="001B12ED">
        <w:rPr>
          <w:rFonts w:cstheme="minorHAnsi"/>
          <w:i/>
          <w:sz w:val="24"/>
          <w:szCs w:val="24"/>
        </w:rPr>
        <w:t xml:space="preserve"> –</w:t>
      </w:r>
      <w:r w:rsidRPr="001B12ED">
        <w:rPr>
          <w:rFonts w:cstheme="minorHAnsi"/>
          <w:b/>
          <w:i/>
          <w:sz w:val="24"/>
          <w:szCs w:val="24"/>
        </w:rPr>
        <w:t xml:space="preserve"> </w:t>
      </w:r>
      <w:r w:rsidRPr="001B12ED">
        <w:rPr>
          <w:rFonts w:cstheme="minorHAnsi"/>
          <w:i/>
          <w:sz w:val="24"/>
          <w:szCs w:val="24"/>
        </w:rPr>
        <w:t>(</w:t>
      </w:r>
      <w:r w:rsidRPr="001B12ED">
        <w:rPr>
          <w:rFonts w:cstheme="minorHAnsi"/>
          <w:b/>
          <w:i/>
          <w:sz w:val="24"/>
          <w:szCs w:val="24"/>
        </w:rPr>
        <w:t xml:space="preserve">tacit </w:t>
      </w:r>
      <w:r w:rsidRPr="001B12ED">
        <w:rPr>
          <w:rFonts w:cstheme="minorHAnsi"/>
          <w:i/>
          <w:sz w:val="24"/>
          <w:szCs w:val="24"/>
        </w:rPr>
        <w:t xml:space="preserve">knowledge). </w:t>
      </w:r>
      <w:r w:rsidRPr="001B12ED">
        <w:rPr>
          <w:rFonts w:cstheme="minorHAnsi"/>
          <w:sz w:val="24"/>
          <w:szCs w:val="24"/>
        </w:rPr>
        <w:t>(Caplan, 2003:138)</w:t>
      </w:r>
      <w:r w:rsidRPr="001B12ED">
        <w:rPr>
          <w:rFonts w:cstheme="minorHAnsi"/>
          <w:i/>
          <w:sz w:val="24"/>
          <w:szCs w:val="24"/>
        </w:rPr>
        <w:t xml:space="preserve">. </w:t>
      </w:r>
      <w:r w:rsidRPr="001B12ED">
        <w:rPr>
          <w:rFonts w:cstheme="minorHAnsi"/>
          <w:sz w:val="24"/>
          <w:szCs w:val="24"/>
        </w:rPr>
        <w:t>However</w:t>
      </w:r>
      <w:r w:rsidRPr="001B12ED">
        <w:rPr>
          <w:rFonts w:cstheme="minorHAnsi"/>
          <w:i/>
          <w:sz w:val="24"/>
          <w:szCs w:val="24"/>
        </w:rPr>
        <w:t>, To paraphrase Clutterbuck, anyone can be a mentor if they have something to pass on and the skills, time and commitment to do it</w:t>
      </w:r>
      <w:r w:rsidRPr="001B12ED">
        <w:rPr>
          <w:rFonts w:cstheme="minorHAnsi"/>
          <w:sz w:val="24"/>
          <w:szCs w:val="24"/>
        </w:rPr>
        <w:t xml:space="preserve">. (CIPD, 2009). </w:t>
      </w:r>
    </w:p>
    <w:p w14:paraId="237326A7" w14:textId="2AFAEBD5" w:rsidR="00D919B6" w:rsidRPr="001B12ED" w:rsidRDefault="00D919B6" w:rsidP="00D919B6">
      <w:pPr>
        <w:spacing w:line="276" w:lineRule="auto"/>
        <w:rPr>
          <w:rFonts w:cstheme="minorHAnsi"/>
          <w:i/>
          <w:sz w:val="24"/>
          <w:szCs w:val="24"/>
        </w:rPr>
      </w:pPr>
      <w:r w:rsidRPr="001B12ED">
        <w:rPr>
          <w:rFonts w:cstheme="minorHAnsi"/>
          <w:sz w:val="24"/>
          <w:szCs w:val="24"/>
        </w:rPr>
        <w:t>Armstrong (2012: 295) articulate</w:t>
      </w:r>
      <w:r w:rsidR="009C2D73" w:rsidRPr="001B12ED">
        <w:rPr>
          <w:rFonts w:cstheme="minorHAnsi"/>
          <w:sz w:val="24"/>
          <w:szCs w:val="24"/>
        </w:rPr>
        <w:t>s</w:t>
      </w:r>
      <w:r w:rsidRPr="001B12ED">
        <w:rPr>
          <w:rFonts w:cstheme="minorHAnsi"/>
          <w:sz w:val="24"/>
          <w:szCs w:val="24"/>
        </w:rPr>
        <w:t>:</w:t>
      </w:r>
      <w:r w:rsidRPr="001B12ED">
        <w:rPr>
          <w:rFonts w:cstheme="minorHAnsi"/>
          <w:i/>
          <w:sz w:val="24"/>
          <w:szCs w:val="24"/>
        </w:rPr>
        <w:t xml:space="preserve"> ‘It is a process of using specially selected and trained individuals to give guidance, pragmatic advice and continuing support</w:t>
      </w:r>
      <w:r w:rsidR="00A948B6" w:rsidRPr="001B12ED">
        <w:rPr>
          <w:rFonts w:cstheme="minorHAnsi"/>
          <w:i/>
          <w:sz w:val="24"/>
          <w:szCs w:val="24"/>
        </w:rPr>
        <w:t>’.</w:t>
      </w:r>
    </w:p>
    <w:p w14:paraId="139E9D47" w14:textId="77777777" w:rsidR="00D919B6" w:rsidRPr="001B12ED" w:rsidRDefault="00D919B6" w:rsidP="00D919B6">
      <w:pPr>
        <w:spacing w:line="276" w:lineRule="auto"/>
        <w:rPr>
          <w:rFonts w:cstheme="minorHAnsi"/>
          <w:b/>
          <w:sz w:val="24"/>
          <w:szCs w:val="24"/>
        </w:rPr>
      </w:pPr>
      <w:r w:rsidRPr="001B12ED">
        <w:rPr>
          <w:rFonts w:cstheme="minorHAnsi"/>
          <w:b/>
          <w:sz w:val="24"/>
          <w:szCs w:val="24"/>
        </w:rPr>
        <w:t>The context and function</w:t>
      </w:r>
    </w:p>
    <w:p w14:paraId="470460A5" w14:textId="37EA7CAA" w:rsidR="00D919B6" w:rsidRPr="001B12ED" w:rsidRDefault="009C2D73" w:rsidP="00D919B6">
      <w:pPr>
        <w:rPr>
          <w:rFonts w:cstheme="minorHAnsi"/>
          <w:sz w:val="24"/>
          <w:szCs w:val="24"/>
          <w:shd w:val="clear" w:color="auto" w:fill="FFFFFF"/>
        </w:rPr>
      </w:pPr>
      <w:r w:rsidRPr="001B12ED">
        <w:rPr>
          <w:rFonts w:cstheme="minorHAnsi"/>
          <w:sz w:val="24"/>
          <w:szCs w:val="24"/>
        </w:rPr>
        <w:t>C</w:t>
      </w:r>
      <w:r w:rsidR="00D919B6" w:rsidRPr="001B12ED">
        <w:rPr>
          <w:rFonts w:cstheme="minorHAnsi"/>
          <w:sz w:val="24"/>
          <w:szCs w:val="24"/>
        </w:rPr>
        <w:t>onsidering</w:t>
      </w:r>
      <w:r w:rsidR="00D919B6" w:rsidRPr="001B12ED">
        <w:rPr>
          <w:rFonts w:cstheme="minorHAnsi"/>
          <w:sz w:val="24"/>
          <w:szCs w:val="24"/>
          <w:shd w:val="clear" w:color="auto" w:fill="FFFFFF"/>
        </w:rPr>
        <w:t xml:space="preserve"> Clutterbuck’s (1985) ‘</w:t>
      </w:r>
      <w:r w:rsidR="00D919B6" w:rsidRPr="001B12ED">
        <w:rPr>
          <w:rFonts w:cstheme="minorHAnsi"/>
          <w:i/>
          <w:sz w:val="24"/>
          <w:szCs w:val="24"/>
          <w:shd w:val="clear" w:color="auto" w:fill="FFFFFF"/>
        </w:rPr>
        <w:t>some ways in which mentors give support’</w:t>
      </w:r>
      <w:r w:rsidR="00D919B6" w:rsidRPr="001B12ED">
        <w:rPr>
          <w:rFonts w:cstheme="minorHAnsi"/>
          <w:sz w:val="24"/>
          <w:szCs w:val="24"/>
          <w:shd w:val="clear" w:color="auto" w:fill="FFFFFF"/>
        </w:rPr>
        <w:t xml:space="preserve"> and the more detailed Klasen and Clutterbuck (2002)</w:t>
      </w:r>
      <w:r w:rsidR="00D919B6" w:rsidRPr="001B12ED">
        <w:rPr>
          <w:rFonts w:cstheme="minorHAnsi"/>
          <w:i/>
          <w:sz w:val="24"/>
          <w:szCs w:val="24"/>
          <w:shd w:val="clear" w:color="auto" w:fill="FFFFFF"/>
        </w:rPr>
        <w:t xml:space="preserve"> ‘four basic styles of helping’</w:t>
      </w:r>
      <w:r w:rsidR="00D919B6" w:rsidRPr="001B12ED">
        <w:rPr>
          <w:rFonts w:cstheme="minorHAnsi"/>
          <w:sz w:val="24"/>
          <w:szCs w:val="24"/>
          <w:shd w:val="clear" w:color="auto" w:fill="FFFFFF"/>
        </w:rPr>
        <w:t xml:space="preserve"> model, it clearly demonstrates that mentoring can be directive and non-directive, challenging or supporting and it is clear that ‘</w:t>
      </w:r>
      <w:r w:rsidR="00D919B6" w:rsidRPr="001B12ED">
        <w:rPr>
          <w:rFonts w:cstheme="minorHAnsi"/>
          <w:i/>
          <w:sz w:val="24"/>
          <w:szCs w:val="24"/>
          <w:shd w:val="clear" w:color="auto" w:fill="FFFFFF"/>
        </w:rPr>
        <w:t xml:space="preserve">mentoring encompasses elements of coaching and teaching </w:t>
      </w:r>
      <w:r w:rsidR="00D919B6" w:rsidRPr="001B12ED">
        <w:rPr>
          <w:rFonts w:cstheme="minorHAnsi"/>
          <w:sz w:val="24"/>
          <w:szCs w:val="24"/>
          <w:shd w:val="clear" w:color="auto" w:fill="FFFFFF"/>
        </w:rPr>
        <w:t xml:space="preserve">{and even} </w:t>
      </w:r>
      <w:r w:rsidR="00D919B6" w:rsidRPr="001B12ED">
        <w:rPr>
          <w:rFonts w:cstheme="minorHAnsi"/>
          <w:i/>
          <w:sz w:val="24"/>
          <w:szCs w:val="24"/>
          <w:shd w:val="clear" w:color="auto" w:fill="FFFFFF"/>
        </w:rPr>
        <w:t>counselling.</w:t>
      </w:r>
      <w:r w:rsidR="00D919B6" w:rsidRPr="001B12ED">
        <w:rPr>
          <w:rFonts w:cstheme="minorHAnsi"/>
          <w:sz w:val="24"/>
          <w:szCs w:val="24"/>
          <w:shd w:val="clear" w:color="auto" w:fill="FFFFFF"/>
        </w:rPr>
        <w:t xml:space="preserve"> (Gravells and Wallace, 2007</w:t>
      </w:r>
      <w:r w:rsidR="00FC5C09" w:rsidRPr="001B12ED">
        <w:rPr>
          <w:rFonts w:cstheme="minorHAnsi"/>
          <w:sz w:val="24"/>
          <w:szCs w:val="24"/>
          <w:shd w:val="clear" w:color="auto" w:fill="FFFFFF"/>
        </w:rPr>
        <w:t>).</w:t>
      </w:r>
    </w:p>
    <w:p w14:paraId="0DFC6818" w14:textId="648F172C" w:rsidR="00D919B6" w:rsidRPr="001B12ED" w:rsidRDefault="00D919B6" w:rsidP="00D919B6">
      <w:pPr>
        <w:spacing w:line="276" w:lineRule="auto"/>
        <w:rPr>
          <w:rFonts w:cstheme="minorHAnsi"/>
          <w:sz w:val="24"/>
          <w:szCs w:val="24"/>
          <w:shd w:val="clear" w:color="auto" w:fill="FFFFFF"/>
        </w:rPr>
      </w:pPr>
      <w:bookmarkStart w:id="2" w:name="_Hlk2763687"/>
      <w:r w:rsidRPr="001B12ED">
        <w:rPr>
          <w:rFonts w:cstheme="minorHAnsi"/>
          <w:sz w:val="24"/>
          <w:szCs w:val="24"/>
          <w:shd w:val="clear" w:color="auto" w:fill="FFFFFF"/>
        </w:rPr>
        <w:t xml:space="preserve">Gravells and Wallace (2007:) </w:t>
      </w:r>
      <w:bookmarkEnd w:id="2"/>
      <w:r w:rsidRPr="001B12ED">
        <w:rPr>
          <w:rFonts w:cstheme="minorHAnsi"/>
          <w:sz w:val="24"/>
          <w:szCs w:val="24"/>
          <w:shd w:val="clear" w:color="auto" w:fill="FFFFFF"/>
        </w:rPr>
        <w:t xml:space="preserve">believe </w:t>
      </w:r>
      <w:r w:rsidR="00FC5C09" w:rsidRPr="001B12ED">
        <w:rPr>
          <w:rFonts w:cstheme="minorHAnsi"/>
          <w:sz w:val="24"/>
          <w:szCs w:val="24"/>
          <w:shd w:val="clear" w:color="auto" w:fill="FFFFFF"/>
        </w:rPr>
        <w:t>‘</w:t>
      </w:r>
      <w:r w:rsidRPr="001B12ED">
        <w:rPr>
          <w:rFonts w:cstheme="minorHAnsi"/>
          <w:i/>
          <w:sz w:val="24"/>
          <w:szCs w:val="24"/>
          <w:shd w:val="clear" w:color="auto" w:fill="FFFFFF"/>
        </w:rPr>
        <w:t>Mentoring is primarily about transition – about helping someone to move from one stage to another.</w:t>
      </w:r>
      <w:r w:rsidRPr="001B12ED">
        <w:rPr>
          <w:rFonts w:cstheme="minorHAnsi"/>
          <w:sz w:val="24"/>
          <w:szCs w:val="24"/>
          <w:shd w:val="clear" w:color="auto" w:fill="FFFFFF"/>
        </w:rPr>
        <w:t xml:space="preserve"> {We use} </w:t>
      </w:r>
      <w:r w:rsidRPr="001B12ED">
        <w:rPr>
          <w:rFonts w:cstheme="minorHAnsi"/>
          <w:i/>
          <w:sz w:val="24"/>
          <w:szCs w:val="24"/>
          <w:shd w:val="clear" w:color="auto" w:fill="FFFFFF"/>
        </w:rPr>
        <w:t>transition because we are talking here about a process of change and development</w:t>
      </w:r>
      <w:r w:rsidR="00FC5C09" w:rsidRPr="001B12ED">
        <w:rPr>
          <w:rFonts w:cstheme="minorHAnsi"/>
          <w:i/>
          <w:sz w:val="24"/>
          <w:szCs w:val="24"/>
          <w:shd w:val="clear" w:color="auto" w:fill="FFFFFF"/>
        </w:rPr>
        <w:t>’.</w:t>
      </w:r>
    </w:p>
    <w:p w14:paraId="27322581" w14:textId="77777777" w:rsidR="00D919B6" w:rsidRPr="001B12ED" w:rsidRDefault="00D919B6" w:rsidP="00D919B6">
      <w:pPr>
        <w:spacing w:line="276" w:lineRule="auto"/>
        <w:rPr>
          <w:rFonts w:cstheme="minorHAnsi"/>
          <w:sz w:val="24"/>
          <w:szCs w:val="24"/>
        </w:rPr>
      </w:pPr>
      <w:r w:rsidRPr="001B12ED">
        <w:rPr>
          <w:rFonts w:cstheme="minorHAnsi"/>
          <w:sz w:val="24"/>
          <w:szCs w:val="24"/>
        </w:rPr>
        <w:t>Wolverhampton university note key features of the mentoring relationship:</w:t>
      </w:r>
    </w:p>
    <w:p w14:paraId="49D595F6" w14:textId="77777777" w:rsidR="00D919B6" w:rsidRPr="001B12ED" w:rsidRDefault="00D919B6" w:rsidP="00D919B6">
      <w:pPr>
        <w:spacing w:line="276" w:lineRule="auto"/>
        <w:rPr>
          <w:rFonts w:cstheme="minorHAnsi"/>
          <w:i/>
          <w:sz w:val="24"/>
          <w:szCs w:val="24"/>
        </w:rPr>
      </w:pPr>
      <w:r w:rsidRPr="001B12ED">
        <w:rPr>
          <w:rFonts w:cstheme="minorHAnsi"/>
          <w:i/>
          <w:sz w:val="24"/>
          <w:szCs w:val="24"/>
        </w:rPr>
        <w:t xml:space="preserve">The purpose is personal growth, the focus is on the individual and it is a long term mutually agreed contract between Mentor and mentee. The key actions: Listen and be guided by the client – focus on capability and potential. Both mentor and mentee benefit.  </w:t>
      </w:r>
    </w:p>
    <w:p w14:paraId="21E6DEE1" w14:textId="654F6602" w:rsidR="00D919B6" w:rsidRPr="001B12ED" w:rsidRDefault="00D919B6" w:rsidP="00D919B6">
      <w:pPr>
        <w:rPr>
          <w:rFonts w:cstheme="minorHAnsi"/>
          <w:sz w:val="24"/>
          <w:szCs w:val="24"/>
        </w:rPr>
      </w:pPr>
      <w:r w:rsidRPr="001B12ED">
        <w:rPr>
          <w:rFonts w:cstheme="minorHAnsi"/>
          <w:sz w:val="24"/>
          <w:szCs w:val="24"/>
        </w:rPr>
        <w:t>Perhaps these differing views, definitions and styles by theorists have shaped the differing approaches of current mentoring in organisations, or it could be argued that in fact it is a result of the divergent organisational context and individual needs in which the mentoring is practiced</w:t>
      </w:r>
      <w:r w:rsidR="009C2D73" w:rsidRPr="001B12ED">
        <w:rPr>
          <w:rFonts w:cstheme="minorHAnsi"/>
          <w:sz w:val="24"/>
          <w:szCs w:val="24"/>
        </w:rPr>
        <w:t>.</w:t>
      </w:r>
    </w:p>
    <w:p w14:paraId="31010F6B" w14:textId="77777777" w:rsidR="00D919B6" w:rsidRPr="001B12ED" w:rsidRDefault="00D919B6" w:rsidP="00D919B6">
      <w:pPr>
        <w:spacing w:line="276" w:lineRule="auto"/>
        <w:rPr>
          <w:rFonts w:cstheme="minorHAnsi"/>
          <w:sz w:val="24"/>
          <w:szCs w:val="24"/>
        </w:rPr>
      </w:pPr>
      <w:r w:rsidRPr="001B12ED">
        <w:rPr>
          <w:rFonts w:cstheme="minorHAnsi"/>
          <w:sz w:val="24"/>
          <w:szCs w:val="24"/>
        </w:rPr>
        <w:t>This is just one area of the rather complex multifaceted nature of mentoring. Current theory and practice also considers:</w:t>
      </w:r>
    </w:p>
    <w:p w14:paraId="10B93FC2" w14:textId="56423740" w:rsidR="00D919B6" w:rsidRPr="001B12ED" w:rsidRDefault="00D919B6" w:rsidP="00D919B6">
      <w:pPr>
        <w:pStyle w:val="ListParagraph"/>
        <w:numPr>
          <w:ilvl w:val="0"/>
          <w:numId w:val="4"/>
        </w:numPr>
        <w:spacing w:line="276" w:lineRule="auto"/>
        <w:rPr>
          <w:rFonts w:cstheme="minorHAnsi"/>
          <w:sz w:val="24"/>
          <w:szCs w:val="24"/>
        </w:rPr>
      </w:pPr>
      <w:r w:rsidRPr="001B12ED">
        <w:rPr>
          <w:rFonts w:cstheme="minorHAnsi"/>
          <w:sz w:val="24"/>
          <w:szCs w:val="24"/>
        </w:rPr>
        <w:lastRenderedPageBreak/>
        <w:t xml:space="preserve">Type and form. Megginson </w:t>
      </w:r>
      <w:r w:rsidRPr="001B12ED">
        <w:rPr>
          <w:rFonts w:cstheme="minorHAnsi"/>
          <w:i/>
          <w:sz w:val="24"/>
          <w:szCs w:val="24"/>
        </w:rPr>
        <w:t xml:space="preserve">et al </w:t>
      </w:r>
      <w:r w:rsidRPr="001B12ED">
        <w:rPr>
          <w:rFonts w:cstheme="minorHAnsi"/>
          <w:sz w:val="24"/>
          <w:szCs w:val="24"/>
        </w:rPr>
        <w:t xml:space="preserve">(2006) notes </w:t>
      </w:r>
      <w:r w:rsidRPr="001B12ED">
        <w:rPr>
          <w:rFonts w:cstheme="minorHAnsi"/>
          <w:i/>
          <w:sz w:val="24"/>
          <w:szCs w:val="24"/>
        </w:rPr>
        <w:t>‘two contrasting forms of mentoring</w:t>
      </w:r>
      <w:r w:rsidRPr="001B12ED">
        <w:rPr>
          <w:rFonts w:cstheme="minorHAnsi"/>
          <w:sz w:val="24"/>
          <w:szCs w:val="24"/>
        </w:rPr>
        <w:t xml:space="preserve">: </w:t>
      </w:r>
      <w:r w:rsidRPr="001B12ED">
        <w:rPr>
          <w:rFonts w:cstheme="minorHAnsi"/>
          <w:i/>
          <w:sz w:val="24"/>
          <w:szCs w:val="24"/>
        </w:rPr>
        <w:t>sponsorship v’s developmental’</w:t>
      </w:r>
      <w:r w:rsidRPr="001B12ED">
        <w:rPr>
          <w:rFonts w:cstheme="minorHAnsi"/>
          <w:sz w:val="24"/>
          <w:szCs w:val="24"/>
        </w:rPr>
        <w:t xml:space="preserve">. To this the CIPD (2009) offers </w:t>
      </w:r>
      <w:r w:rsidRPr="001B12ED">
        <w:rPr>
          <w:rFonts w:cstheme="minorHAnsi"/>
          <w:i/>
          <w:sz w:val="24"/>
          <w:szCs w:val="24"/>
        </w:rPr>
        <w:t>induction</w:t>
      </w:r>
      <w:r w:rsidRPr="001B12ED">
        <w:rPr>
          <w:rFonts w:cstheme="minorHAnsi"/>
          <w:sz w:val="24"/>
          <w:szCs w:val="24"/>
        </w:rPr>
        <w:t xml:space="preserve">. </w:t>
      </w:r>
    </w:p>
    <w:p w14:paraId="2DCFBEAF" w14:textId="27D61D78" w:rsidR="00D919B6" w:rsidRPr="001B12ED" w:rsidRDefault="00FC5C09" w:rsidP="00D919B6">
      <w:pPr>
        <w:pStyle w:val="ListParagraph"/>
        <w:numPr>
          <w:ilvl w:val="0"/>
          <w:numId w:val="4"/>
        </w:numPr>
        <w:spacing w:line="276" w:lineRule="auto"/>
        <w:rPr>
          <w:rFonts w:cstheme="minorHAnsi"/>
          <w:sz w:val="24"/>
          <w:szCs w:val="24"/>
        </w:rPr>
      </w:pPr>
      <w:r w:rsidRPr="001B12ED">
        <w:rPr>
          <w:rFonts w:cstheme="minorHAnsi"/>
          <w:sz w:val="24"/>
          <w:szCs w:val="24"/>
        </w:rPr>
        <w:t>C</w:t>
      </w:r>
      <w:r w:rsidR="00D919B6" w:rsidRPr="001B12ED">
        <w:rPr>
          <w:rFonts w:cstheme="minorHAnsi"/>
          <w:sz w:val="24"/>
          <w:szCs w:val="24"/>
        </w:rPr>
        <w:t xml:space="preserve">onsideration of the approach. Is it, for example a one to one. </w:t>
      </w:r>
    </w:p>
    <w:p w14:paraId="15D304D0" w14:textId="36ABFF1D" w:rsidR="00D919B6" w:rsidRPr="001B12ED" w:rsidRDefault="009C2D73" w:rsidP="00D919B6">
      <w:pPr>
        <w:pStyle w:val="ListParagraph"/>
        <w:numPr>
          <w:ilvl w:val="0"/>
          <w:numId w:val="4"/>
        </w:numPr>
        <w:spacing w:line="276" w:lineRule="auto"/>
        <w:rPr>
          <w:rFonts w:cstheme="minorHAnsi"/>
          <w:sz w:val="24"/>
          <w:szCs w:val="24"/>
        </w:rPr>
      </w:pPr>
      <w:r w:rsidRPr="001B12ED">
        <w:rPr>
          <w:rFonts w:cstheme="minorHAnsi"/>
          <w:sz w:val="24"/>
          <w:szCs w:val="24"/>
        </w:rPr>
        <w:t>D</w:t>
      </w:r>
      <w:r w:rsidR="00D919B6" w:rsidRPr="001B12ED">
        <w:rPr>
          <w:rFonts w:cstheme="minorHAnsi"/>
          <w:sz w:val="24"/>
          <w:szCs w:val="24"/>
        </w:rPr>
        <w:t xml:space="preserve">iffering frameworks: Apprenticeship, Reflective and competence. </w:t>
      </w:r>
    </w:p>
    <w:p w14:paraId="5B6C4CBE" w14:textId="77777777" w:rsidR="00D919B6" w:rsidRPr="001B12ED" w:rsidRDefault="00D919B6" w:rsidP="00D919B6">
      <w:pPr>
        <w:pStyle w:val="ListParagraph"/>
        <w:numPr>
          <w:ilvl w:val="0"/>
          <w:numId w:val="4"/>
        </w:numPr>
        <w:spacing w:line="276" w:lineRule="auto"/>
        <w:rPr>
          <w:rFonts w:cstheme="minorHAnsi"/>
          <w:sz w:val="24"/>
          <w:szCs w:val="24"/>
        </w:rPr>
      </w:pPr>
      <w:r w:rsidRPr="001B12ED">
        <w:rPr>
          <w:rFonts w:cstheme="minorHAnsi"/>
          <w:sz w:val="24"/>
          <w:szCs w:val="24"/>
        </w:rPr>
        <w:t xml:space="preserve">Finally, the process; the three way model </w:t>
      </w:r>
      <w:r w:rsidRPr="001B12ED">
        <w:rPr>
          <w:rFonts w:cstheme="minorHAnsi"/>
          <w:sz w:val="24"/>
          <w:szCs w:val="24"/>
          <w:shd w:val="clear" w:color="auto" w:fill="FFFFFF"/>
        </w:rPr>
        <w:t xml:space="preserve">by </w:t>
      </w:r>
      <w:proofErr w:type="spellStart"/>
      <w:r w:rsidRPr="001B12ED">
        <w:rPr>
          <w:rFonts w:cstheme="minorHAnsi"/>
          <w:sz w:val="24"/>
          <w:szCs w:val="24"/>
          <w:shd w:val="clear" w:color="auto" w:fill="FFFFFF"/>
        </w:rPr>
        <w:t>Alred</w:t>
      </w:r>
      <w:proofErr w:type="spellEnd"/>
      <w:r w:rsidRPr="001B12ED">
        <w:rPr>
          <w:rFonts w:cstheme="minorHAnsi"/>
          <w:sz w:val="24"/>
          <w:szCs w:val="24"/>
          <w:shd w:val="clear" w:color="auto" w:fill="FFFFFF"/>
        </w:rPr>
        <w:t xml:space="preserve"> et al (1998)</w:t>
      </w:r>
      <w:r w:rsidRPr="001B12ED">
        <w:rPr>
          <w:rFonts w:cstheme="minorHAnsi"/>
          <w:sz w:val="24"/>
          <w:szCs w:val="24"/>
        </w:rPr>
        <w:t xml:space="preserve"> </w:t>
      </w:r>
    </w:p>
    <w:p w14:paraId="64C9032B" w14:textId="77777777" w:rsidR="00D919B6" w:rsidRPr="001B12ED" w:rsidRDefault="00D919B6" w:rsidP="00D919B6">
      <w:pPr>
        <w:spacing w:line="276" w:lineRule="auto"/>
        <w:rPr>
          <w:rFonts w:cstheme="minorHAnsi"/>
          <w:sz w:val="24"/>
          <w:szCs w:val="24"/>
          <w:shd w:val="clear" w:color="auto" w:fill="FFFFFF"/>
        </w:rPr>
      </w:pPr>
      <w:r w:rsidRPr="001B12ED">
        <w:rPr>
          <w:rFonts w:cstheme="minorHAnsi"/>
          <w:sz w:val="24"/>
          <w:szCs w:val="24"/>
          <w:shd w:val="clear" w:color="auto" w:fill="FFFFFF"/>
        </w:rPr>
        <w:t xml:space="preserve">Coaching is full of acronyms, however this is not the case for mentoring, so what benchmarks as a mentor do you follow for personal development. Gravells and Wallace (2007) believe a starting point is </w:t>
      </w:r>
      <w:r w:rsidRPr="001B12ED">
        <w:rPr>
          <w:rFonts w:cstheme="minorHAnsi"/>
          <w:i/>
          <w:sz w:val="24"/>
          <w:szCs w:val="24"/>
          <w:shd w:val="clear" w:color="auto" w:fill="FFFFFF"/>
        </w:rPr>
        <w:t>‘a thirst for knowledge and a commitment to continuous learning and development</w:t>
      </w:r>
      <w:r w:rsidRPr="001B12ED">
        <w:rPr>
          <w:rFonts w:cstheme="minorHAnsi"/>
          <w:sz w:val="24"/>
          <w:szCs w:val="24"/>
          <w:shd w:val="clear" w:color="auto" w:fill="FFFFFF"/>
        </w:rPr>
        <w:t>’.</w:t>
      </w:r>
    </w:p>
    <w:p w14:paraId="0E8B62EA" w14:textId="08A41EA5" w:rsidR="00D919B6" w:rsidRPr="001B12ED" w:rsidRDefault="00D919B6" w:rsidP="00D919B6">
      <w:pPr>
        <w:spacing w:line="276" w:lineRule="auto"/>
        <w:rPr>
          <w:rFonts w:cstheme="minorHAnsi"/>
          <w:sz w:val="24"/>
          <w:szCs w:val="24"/>
        </w:rPr>
      </w:pPr>
      <w:r w:rsidRPr="001B12ED">
        <w:rPr>
          <w:rFonts w:cstheme="minorHAnsi"/>
          <w:sz w:val="24"/>
          <w:szCs w:val="24"/>
          <w:shd w:val="clear" w:color="auto" w:fill="FFFFFF"/>
        </w:rPr>
        <w:t xml:space="preserve">However, when they analyse the </w:t>
      </w:r>
      <w:proofErr w:type="spellStart"/>
      <w:r w:rsidRPr="001B12ED">
        <w:rPr>
          <w:rFonts w:cstheme="minorHAnsi"/>
          <w:sz w:val="24"/>
          <w:szCs w:val="24"/>
          <w:shd w:val="clear" w:color="auto" w:fill="FFFFFF"/>
        </w:rPr>
        <w:t>Alred</w:t>
      </w:r>
      <w:proofErr w:type="spellEnd"/>
      <w:r w:rsidRPr="001B12ED">
        <w:rPr>
          <w:rFonts w:cstheme="minorHAnsi"/>
          <w:sz w:val="24"/>
          <w:szCs w:val="24"/>
          <w:shd w:val="clear" w:color="auto" w:fill="FFFFFF"/>
        </w:rPr>
        <w:t xml:space="preserve"> et al (1998) process model there is arguably a lot of additional qualities that a mentor requires, with an emphasis on soft skills , as </w:t>
      </w:r>
      <w:r w:rsidRPr="001B12ED">
        <w:rPr>
          <w:rFonts w:cstheme="minorHAnsi"/>
          <w:i/>
          <w:sz w:val="24"/>
          <w:szCs w:val="24"/>
          <w:shd w:val="clear" w:color="auto" w:fill="FFFFFF"/>
        </w:rPr>
        <w:t xml:space="preserve">we are dealing with another person’s intellectual, emotional and even spiritual development. </w:t>
      </w:r>
      <w:r w:rsidRPr="001B12ED">
        <w:rPr>
          <w:rFonts w:cstheme="minorHAnsi"/>
          <w:sz w:val="24"/>
          <w:szCs w:val="24"/>
          <w:shd w:val="clear" w:color="auto" w:fill="FFFFFF"/>
        </w:rPr>
        <w:t>Needless to say, this is not an easy task. Arguably the ten competencies (Clutterbuck 2000) are of some guidance, but as there is a limited word count it is not possible to delve into this</w:t>
      </w:r>
      <w:bookmarkStart w:id="3" w:name="_Hlk2628284"/>
      <w:r w:rsidRPr="001B12ED">
        <w:rPr>
          <w:rFonts w:cstheme="minorHAnsi"/>
          <w:sz w:val="24"/>
          <w:szCs w:val="24"/>
          <w:shd w:val="clear" w:color="auto" w:fill="FFFFFF"/>
        </w:rPr>
        <w:t xml:space="preserve">. </w:t>
      </w:r>
    </w:p>
    <w:bookmarkEnd w:id="3"/>
    <w:p w14:paraId="0D4E33DB" w14:textId="120D6BD4" w:rsidR="00F64FC2" w:rsidRPr="001B12ED" w:rsidRDefault="00F64FC2" w:rsidP="00D919B6">
      <w:pPr>
        <w:rPr>
          <w:rFonts w:cstheme="minorHAnsi"/>
          <w:b/>
          <w:sz w:val="24"/>
          <w:szCs w:val="24"/>
        </w:rPr>
      </w:pPr>
      <w:r w:rsidRPr="001B12ED">
        <w:rPr>
          <w:rFonts w:cstheme="minorHAnsi"/>
          <w:b/>
          <w:sz w:val="24"/>
          <w:szCs w:val="24"/>
        </w:rPr>
        <w:t xml:space="preserve">Coaching </w:t>
      </w:r>
    </w:p>
    <w:p w14:paraId="35F50147" w14:textId="77777777" w:rsidR="00E903FE" w:rsidRPr="001B12ED" w:rsidRDefault="0005742B" w:rsidP="00191D62">
      <w:pPr>
        <w:rPr>
          <w:rFonts w:cstheme="minorHAnsi"/>
          <w:sz w:val="24"/>
          <w:szCs w:val="24"/>
        </w:rPr>
      </w:pPr>
      <w:r w:rsidRPr="001B12ED">
        <w:rPr>
          <w:rFonts w:cstheme="minorHAnsi"/>
          <w:sz w:val="24"/>
          <w:szCs w:val="24"/>
          <w:lang w:val="en"/>
        </w:rPr>
        <w:t xml:space="preserve">The CIPD offer the following definition: </w:t>
      </w:r>
      <w:r w:rsidRPr="001B12ED">
        <w:rPr>
          <w:rFonts w:cstheme="minorHAnsi"/>
          <w:i/>
          <w:sz w:val="24"/>
          <w:szCs w:val="24"/>
          <w:lang w:val="en"/>
        </w:rPr>
        <w:t>‘D</w:t>
      </w:r>
      <w:r w:rsidR="00875E3F" w:rsidRPr="001B12ED">
        <w:rPr>
          <w:rFonts w:cstheme="minorHAnsi"/>
          <w:i/>
          <w:sz w:val="24"/>
          <w:szCs w:val="24"/>
          <w:lang w:val="en"/>
        </w:rPr>
        <w:t>eveloping a person's skills and knowledge so that their job performance improves, hopefully leading to the achievement of organisational objectives</w:t>
      </w:r>
      <w:r w:rsidR="00463951" w:rsidRPr="001B12ED">
        <w:rPr>
          <w:rFonts w:cstheme="minorHAnsi"/>
          <w:i/>
          <w:sz w:val="24"/>
          <w:szCs w:val="24"/>
          <w:lang w:val="en"/>
        </w:rPr>
        <w:t>’</w:t>
      </w:r>
      <w:r w:rsidR="00875E3F" w:rsidRPr="001B12ED">
        <w:rPr>
          <w:rFonts w:cstheme="minorHAnsi"/>
          <w:i/>
          <w:sz w:val="24"/>
          <w:szCs w:val="24"/>
          <w:lang w:val="en"/>
        </w:rPr>
        <w:t>.</w:t>
      </w:r>
      <w:r w:rsidR="00191D62" w:rsidRPr="001B12ED">
        <w:rPr>
          <w:rFonts w:cstheme="minorHAnsi"/>
          <w:sz w:val="24"/>
          <w:szCs w:val="24"/>
        </w:rPr>
        <w:t xml:space="preserve"> </w:t>
      </w:r>
    </w:p>
    <w:p w14:paraId="03BC17E3" w14:textId="48EB01CB" w:rsidR="00191D62" w:rsidRPr="001B12ED" w:rsidRDefault="00E903FE" w:rsidP="00191D62">
      <w:pPr>
        <w:rPr>
          <w:rFonts w:cstheme="minorHAnsi"/>
          <w:sz w:val="24"/>
          <w:szCs w:val="24"/>
        </w:rPr>
      </w:pPr>
      <w:r w:rsidRPr="001B12ED">
        <w:rPr>
          <w:rFonts w:cstheme="minorHAnsi"/>
          <w:sz w:val="24"/>
          <w:szCs w:val="24"/>
        </w:rPr>
        <w:t>Downey (2003: 21) offers a holistic approach: ‘</w:t>
      </w:r>
      <w:r w:rsidRPr="001B12ED">
        <w:rPr>
          <w:rFonts w:cstheme="minorHAnsi"/>
          <w:i/>
          <w:sz w:val="24"/>
          <w:szCs w:val="24"/>
        </w:rPr>
        <w:t>Coaching is the art of facilitating another person’s learning, development and performance’.</w:t>
      </w:r>
    </w:p>
    <w:p w14:paraId="44E438BA" w14:textId="734D3D12" w:rsidR="00E903FE" w:rsidRPr="001B12ED" w:rsidRDefault="00E903FE" w:rsidP="00E903FE">
      <w:pPr>
        <w:rPr>
          <w:rFonts w:cstheme="minorHAnsi"/>
          <w:sz w:val="24"/>
          <w:szCs w:val="24"/>
        </w:rPr>
      </w:pPr>
      <w:r w:rsidRPr="001B12ED">
        <w:rPr>
          <w:rFonts w:cstheme="minorHAnsi"/>
          <w:sz w:val="24"/>
          <w:szCs w:val="24"/>
          <w:lang w:val="en"/>
        </w:rPr>
        <w:t xml:space="preserve">The emphasis here is on performance and organisational objectives and it is clear to see that as opposed to mentoring the purpose is not </w:t>
      </w:r>
      <w:r w:rsidRPr="001B12ED">
        <w:rPr>
          <w:rFonts w:cstheme="minorHAnsi"/>
          <w:sz w:val="24"/>
          <w:szCs w:val="24"/>
        </w:rPr>
        <w:t xml:space="preserve">not the individual. It is Specific job/task or skill. The time frame is </w:t>
      </w:r>
      <w:r w:rsidR="00E1459C" w:rsidRPr="001B12ED">
        <w:rPr>
          <w:rFonts w:cstheme="minorHAnsi"/>
          <w:sz w:val="24"/>
          <w:szCs w:val="24"/>
        </w:rPr>
        <w:t>on a</w:t>
      </w:r>
      <w:r w:rsidR="00A948B6" w:rsidRPr="001B12ED">
        <w:rPr>
          <w:rFonts w:cstheme="minorHAnsi"/>
          <w:sz w:val="24"/>
          <w:szCs w:val="24"/>
        </w:rPr>
        <w:t>n</w:t>
      </w:r>
      <w:r w:rsidR="00A606F8" w:rsidRPr="001B12ED">
        <w:rPr>
          <w:rFonts w:cstheme="minorHAnsi"/>
          <w:sz w:val="24"/>
          <w:szCs w:val="24"/>
        </w:rPr>
        <w:t xml:space="preserve"> </w:t>
      </w:r>
      <w:r w:rsidRPr="001B12ED">
        <w:rPr>
          <w:rFonts w:cstheme="minorHAnsi"/>
          <w:sz w:val="24"/>
          <w:szCs w:val="24"/>
        </w:rPr>
        <w:t xml:space="preserve">as needed basis/short term. The benefit is for the client; however, the focus is still on the coachee (The university of Wolverhampton, 2010). </w:t>
      </w:r>
    </w:p>
    <w:p w14:paraId="5751DC0F" w14:textId="372F836C" w:rsidR="004735C9" w:rsidRPr="001B12ED" w:rsidRDefault="004735C9" w:rsidP="00E903FE">
      <w:pPr>
        <w:rPr>
          <w:rFonts w:cstheme="minorHAnsi"/>
          <w:sz w:val="24"/>
          <w:szCs w:val="24"/>
        </w:rPr>
      </w:pPr>
      <w:r w:rsidRPr="001B12ED">
        <w:rPr>
          <w:rFonts w:cstheme="minorHAnsi"/>
          <w:bCs/>
          <w:sz w:val="24"/>
          <w:szCs w:val="24"/>
          <w:shd w:val="clear" w:color="auto" w:fill="FFFFFF"/>
        </w:rPr>
        <w:t xml:space="preserve">The CIPD (2018) </w:t>
      </w:r>
      <w:r w:rsidR="00E903FE" w:rsidRPr="001B12ED">
        <w:rPr>
          <w:rFonts w:cstheme="minorHAnsi"/>
          <w:bCs/>
          <w:sz w:val="24"/>
          <w:szCs w:val="24"/>
          <w:shd w:val="clear" w:color="auto" w:fill="FFFFFF"/>
        </w:rPr>
        <w:t>b</w:t>
      </w:r>
      <w:r w:rsidRPr="001B12ED">
        <w:rPr>
          <w:rFonts w:cstheme="minorHAnsi"/>
          <w:bCs/>
          <w:sz w:val="24"/>
          <w:szCs w:val="24"/>
          <w:shd w:val="clear" w:color="auto" w:fill="FFFFFF"/>
        </w:rPr>
        <w:t>elieve coaching interventions are particularly appropriate for challenging times because they are flexible and low-cost. So, w</w:t>
      </w:r>
      <w:r w:rsidRPr="001B12ED">
        <w:rPr>
          <w:rFonts w:cstheme="minorHAnsi"/>
          <w:sz w:val="24"/>
          <w:szCs w:val="24"/>
        </w:rPr>
        <w:t xml:space="preserve">hat are the </w:t>
      </w:r>
      <w:r w:rsidRPr="001B12ED">
        <w:rPr>
          <w:rFonts w:cstheme="minorHAnsi"/>
          <w:i/>
          <w:sz w:val="24"/>
          <w:szCs w:val="24"/>
        </w:rPr>
        <w:t>qualities</w:t>
      </w:r>
      <w:r w:rsidRPr="001B12ED">
        <w:rPr>
          <w:rFonts w:cstheme="minorHAnsi"/>
          <w:sz w:val="24"/>
          <w:szCs w:val="24"/>
        </w:rPr>
        <w:t xml:space="preserve"> </w:t>
      </w:r>
      <w:r w:rsidR="00E903FE" w:rsidRPr="001B12ED">
        <w:rPr>
          <w:rFonts w:cstheme="minorHAnsi"/>
          <w:sz w:val="24"/>
          <w:szCs w:val="24"/>
        </w:rPr>
        <w:t>required for personal development</w:t>
      </w:r>
      <w:r w:rsidRPr="001B12ED">
        <w:rPr>
          <w:rFonts w:cstheme="minorHAnsi"/>
          <w:sz w:val="24"/>
          <w:szCs w:val="24"/>
        </w:rPr>
        <w:t>.</w:t>
      </w:r>
      <w:r w:rsidR="00565A42" w:rsidRPr="001B12ED">
        <w:rPr>
          <w:rFonts w:cstheme="minorHAnsi"/>
          <w:sz w:val="24"/>
          <w:szCs w:val="24"/>
        </w:rPr>
        <w:t xml:space="preserve"> The emphasis for coaching is on the soft skills, </w:t>
      </w:r>
      <w:r w:rsidR="00E1459C" w:rsidRPr="001B12ED">
        <w:rPr>
          <w:rFonts w:cstheme="minorHAnsi"/>
          <w:sz w:val="24"/>
          <w:szCs w:val="24"/>
        </w:rPr>
        <w:t xml:space="preserve">communication particularly with regards to listening, McLeod (2003: 5) notes </w:t>
      </w:r>
      <w:r w:rsidR="00565A42" w:rsidRPr="001B12ED">
        <w:rPr>
          <w:rFonts w:cstheme="minorHAnsi"/>
          <w:sz w:val="24"/>
          <w:szCs w:val="24"/>
        </w:rPr>
        <w:t>questioning, appreciating the need for silence</w:t>
      </w:r>
      <w:r w:rsidR="00E1459C" w:rsidRPr="001B12ED">
        <w:rPr>
          <w:rFonts w:cstheme="minorHAnsi"/>
          <w:sz w:val="24"/>
          <w:szCs w:val="24"/>
        </w:rPr>
        <w:t xml:space="preserve"> and challenging assumptions. An understanding of deep seated beliefs and values.</w:t>
      </w:r>
      <w:r w:rsidRPr="001B12ED">
        <w:rPr>
          <w:rFonts w:cstheme="minorHAnsi"/>
          <w:sz w:val="24"/>
          <w:szCs w:val="24"/>
        </w:rPr>
        <w:t xml:space="preserve"> </w:t>
      </w:r>
    </w:p>
    <w:p w14:paraId="03117195" w14:textId="73C92A7B" w:rsidR="00A606F8" w:rsidRPr="001B12ED" w:rsidRDefault="00E1459C" w:rsidP="00E903FE">
      <w:pPr>
        <w:rPr>
          <w:rFonts w:cstheme="minorHAnsi"/>
          <w:sz w:val="24"/>
          <w:szCs w:val="24"/>
        </w:rPr>
      </w:pPr>
      <w:r w:rsidRPr="001B12ED">
        <w:rPr>
          <w:rFonts w:cstheme="minorHAnsi"/>
          <w:sz w:val="24"/>
          <w:szCs w:val="24"/>
        </w:rPr>
        <w:t xml:space="preserve">A consideration of one’s own values and beliefs. Self-awareness and emotional intelligence. Personality indicators can be of value. Empathy, the ability to reflect and an understanding of the learning process and theories and motivation theories. </w:t>
      </w:r>
    </w:p>
    <w:p w14:paraId="34D1A7A4" w14:textId="06BED711" w:rsidR="00E1459C" w:rsidRPr="001B12ED" w:rsidRDefault="00E1459C" w:rsidP="00E903FE">
      <w:pPr>
        <w:rPr>
          <w:rFonts w:cstheme="minorHAnsi"/>
          <w:i/>
          <w:sz w:val="24"/>
          <w:szCs w:val="24"/>
        </w:rPr>
      </w:pPr>
      <w:r w:rsidRPr="001B12ED">
        <w:rPr>
          <w:rFonts w:cstheme="minorHAnsi"/>
          <w:sz w:val="24"/>
          <w:szCs w:val="24"/>
        </w:rPr>
        <w:t xml:space="preserve"> </w:t>
      </w:r>
    </w:p>
    <w:p w14:paraId="4C5C0625" w14:textId="77777777" w:rsidR="00780690" w:rsidRPr="001B12ED" w:rsidRDefault="00780690" w:rsidP="000B6465">
      <w:pPr>
        <w:spacing w:line="276" w:lineRule="auto"/>
        <w:rPr>
          <w:rFonts w:cstheme="minorHAnsi"/>
          <w:b/>
          <w:sz w:val="24"/>
          <w:szCs w:val="24"/>
        </w:rPr>
      </w:pPr>
    </w:p>
    <w:p w14:paraId="0BA0D541" w14:textId="77777777" w:rsidR="00780690" w:rsidRPr="001B12ED" w:rsidRDefault="00780690" w:rsidP="000B6465">
      <w:pPr>
        <w:spacing w:line="276" w:lineRule="auto"/>
        <w:rPr>
          <w:rFonts w:cstheme="minorHAnsi"/>
          <w:b/>
          <w:sz w:val="24"/>
          <w:szCs w:val="24"/>
        </w:rPr>
      </w:pPr>
    </w:p>
    <w:p w14:paraId="52BE96C9" w14:textId="01649B27" w:rsidR="00565A42" w:rsidRPr="001B12ED" w:rsidRDefault="00565A42" w:rsidP="000B6465">
      <w:pPr>
        <w:spacing w:line="276" w:lineRule="auto"/>
        <w:rPr>
          <w:rFonts w:cstheme="minorHAnsi"/>
          <w:b/>
          <w:sz w:val="24"/>
          <w:szCs w:val="24"/>
        </w:rPr>
      </w:pPr>
      <w:r w:rsidRPr="001B12ED">
        <w:rPr>
          <w:rFonts w:cstheme="minorHAnsi"/>
          <w:b/>
          <w:sz w:val="24"/>
          <w:szCs w:val="24"/>
        </w:rPr>
        <w:lastRenderedPageBreak/>
        <w:t>Theories and practice</w:t>
      </w:r>
      <w:r w:rsidR="009E03EE" w:rsidRPr="001B12ED">
        <w:rPr>
          <w:rFonts w:cstheme="minorHAnsi"/>
          <w:b/>
          <w:sz w:val="24"/>
          <w:szCs w:val="24"/>
        </w:rPr>
        <w:t xml:space="preserve"> and core competencies</w:t>
      </w:r>
    </w:p>
    <w:p w14:paraId="3F9FA986" w14:textId="3421C6ED" w:rsidR="009C2D73" w:rsidRPr="001B12ED" w:rsidRDefault="00A606F8" w:rsidP="009C2D73">
      <w:pPr>
        <w:spacing w:line="240" w:lineRule="auto"/>
        <w:rPr>
          <w:rFonts w:cstheme="minorHAnsi"/>
          <w:bCs/>
          <w:sz w:val="24"/>
          <w:szCs w:val="24"/>
          <w:shd w:val="clear" w:color="auto" w:fill="FFFFFF"/>
        </w:rPr>
      </w:pPr>
      <w:r w:rsidRPr="001B12ED">
        <w:rPr>
          <w:rFonts w:cstheme="minorHAnsi"/>
          <w:sz w:val="24"/>
          <w:szCs w:val="24"/>
        </w:rPr>
        <w:t>When considering current theory and practice it appears that the ‘</w:t>
      </w:r>
      <w:r w:rsidR="00FF5A08" w:rsidRPr="001B12ED">
        <w:rPr>
          <w:rFonts w:cstheme="minorHAnsi"/>
          <w:i/>
          <w:sz w:val="24"/>
          <w:szCs w:val="24"/>
          <w:shd w:val="clear" w:color="auto" w:fill="FFFFFF"/>
        </w:rPr>
        <w:t>key theoretical underpinnings, models and techniques </w:t>
      </w:r>
      <w:r w:rsidR="00463951" w:rsidRPr="001B12ED">
        <w:rPr>
          <w:rFonts w:cstheme="minorHAnsi"/>
          <w:sz w:val="24"/>
          <w:szCs w:val="24"/>
          <w:shd w:val="clear" w:color="auto" w:fill="FFFFFF"/>
        </w:rPr>
        <w:t>have</w:t>
      </w:r>
      <w:r w:rsidR="00FF5A08" w:rsidRPr="001B12ED">
        <w:rPr>
          <w:rFonts w:cstheme="minorHAnsi"/>
          <w:i/>
          <w:sz w:val="24"/>
          <w:szCs w:val="24"/>
        </w:rPr>
        <w:t xml:space="preserve"> found their origins in the field of psychology. </w:t>
      </w:r>
      <w:r w:rsidR="00463951" w:rsidRPr="001B12ED">
        <w:rPr>
          <w:rFonts w:cstheme="minorHAnsi"/>
          <w:sz w:val="24"/>
          <w:szCs w:val="24"/>
          <w:shd w:val="clear" w:color="auto" w:fill="FFFFFF"/>
        </w:rPr>
        <w:t>The key difference is that</w:t>
      </w:r>
      <w:r w:rsidR="00463951" w:rsidRPr="001B12ED">
        <w:rPr>
          <w:rFonts w:cstheme="minorHAnsi"/>
          <w:i/>
          <w:sz w:val="24"/>
          <w:szCs w:val="24"/>
          <w:shd w:val="clear" w:color="auto" w:fill="FFFFFF"/>
        </w:rPr>
        <w:t xml:space="preserve"> ‘coaching does not seek to resolve the deeper underlying issues’.</w:t>
      </w:r>
      <w:r w:rsidR="00463951" w:rsidRPr="001B12ED">
        <w:rPr>
          <w:rFonts w:cstheme="minorHAnsi"/>
          <w:sz w:val="24"/>
          <w:szCs w:val="24"/>
          <w:shd w:val="clear" w:color="auto" w:fill="FFFFFF"/>
        </w:rPr>
        <w:t xml:space="preserve"> </w:t>
      </w:r>
      <w:r w:rsidRPr="001B12ED">
        <w:rPr>
          <w:rFonts w:cstheme="minorHAnsi"/>
          <w:sz w:val="24"/>
          <w:szCs w:val="24"/>
          <w:lang w:val="en"/>
        </w:rPr>
        <w:t>(</w:t>
      </w:r>
      <w:r w:rsidRPr="001B12ED">
        <w:rPr>
          <w:rFonts w:cstheme="minorHAnsi"/>
          <w:bCs/>
          <w:sz w:val="24"/>
          <w:szCs w:val="24"/>
          <w:shd w:val="clear" w:color="auto" w:fill="FFFFFF"/>
        </w:rPr>
        <w:t xml:space="preserve">The coaching and mentoring network). </w:t>
      </w:r>
      <w:r w:rsidR="00A948B6" w:rsidRPr="001B12ED">
        <w:rPr>
          <w:rFonts w:cstheme="minorHAnsi"/>
          <w:bCs/>
          <w:sz w:val="24"/>
          <w:szCs w:val="24"/>
          <w:shd w:val="clear" w:color="auto" w:fill="FFFFFF"/>
        </w:rPr>
        <w:t xml:space="preserve">If the coachee gets ‘stuck’ they will be referred. </w:t>
      </w:r>
      <w:r w:rsidR="009E03EE" w:rsidRPr="001B12ED">
        <w:rPr>
          <w:rFonts w:cstheme="minorHAnsi"/>
          <w:bCs/>
          <w:sz w:val="24"/>
          <w:szCs w:val="24"/>
          <w:shd w:val="clear" w:color="auto" w:fill="FFFFFF"/>
        </w:rPr>
        <w:t>Fazel (2013) underlin</w:t>
      </w:r>
      <w:r w:rsidR="00A948B6" w:rsidRPr="001B12ED">
        <w:rPr>
          <w:rFonts w:cstheme="minorHAnsi"/>
          <w:bCs/>
          <w:sz w:val="24"/>
          <w:szCs w:val="24"/>
          <w:shd w:val="clear" w:color="auto" w:fill="FFFFFF"/>
        </w:rPr>
        <w:t>es</w:t>
      </w:r>
      <w:r w:rsidR="009E03EE" w:rsidRPr="001B12ED">
        <w:rPr>
          <w:rFonts w:cstheme="minorHAnsi"/>
          <w:bCs/>
          <w:sz w:val="24"/>
          <w:szCs w:val="24"/>
          <w:shd w:val="clear" w:color="auto" w:fill="FFFFFF"/>
        </w:rPr>
        <w:t xml:space="preserve"> that the coaching profession is strongly grounded in learning theories. </w:t>
      </w:r>
    </w:p>
    <w:p w14:paraId="226B10F8" w14:textId="7FC7A8C2" w:rsidR="009C2D73" w:rsidRPr="001B12ED" w:rsidRDefault="009C2D73" w:rsidP="009C2D73">
      <w:pPr>
        <w:spacing w:line="240" w:lineRule="auto"/>
        <w:rPr>
          <w:rFonts w:cstheme="minorHAnsi"/>
          <w:b/>
          <w:sz w:val="24"/>
          <w:szCs w:val="24"/>
        </w:rPr>
      </w:pPr>
      <w:r w:rsidRPr="001B12ED">
        <w:rPr>
          <w:rFonts w:cstheme="minorHAnsi"/>
          <w:b/>
          <w:sz w:val="24"/>
          <w:szCs w:val="24"/>
        </w:rPr>
        <w:t xml:space="preserve">The </w:t>
      </w:r>
      <w:r w:rsidR="00780690" w:rsidRPr="001B12ED">
        <w:rPr>
          <w:rFonts w:cstheme="minorHAnsi"/>
          <w:b/>
          <w:sz w:val="24"/>
          <w:szCs w:val="24"/>
        </w:rPr>
        <w:t xml:space="preserve">brief look at </w:t>
      </w:r>
      <w:r w:rsidRPr="001B12ED">
        <w:rPr>
          <w:rFonts w:cstheme="minorHAnsi"/>
          <w:b/>
          <w:sz w:val="24"/>
          <w:szCs w:val="24"/>
        </w:rPr>
        <w:t xml:space="preserve">process </w:t>
      </w:r>
    </w:p>
    <w:p w14:paraId="66B4F6BF" w14:textId="45B3A534" w:rsidR="00780690" w:rsidRPr="001B12ED" w:rsidRDefault="00780690" w:rsidP="00780690">
      <w:pPr>
        <w:spacing w:line="276" w:lineRule="auto"/>
        <w:rPr>
          <w:rFonts w:cstheme="minorHAnsi"/>
          <w:bCs/>
          <w:sz w:val="24"/>
          <w:szCs w:val="24"/>
          <w:shd w:val="clear" w:color="auto" w:fill="FFFFFF"/>
        </w:rPr>
      </w:pPr>
      <w:r w:rsidRPr="001B12ED">
        <w:rPr>
          <w:rFonts w:cstheme="minorHAnsi"/>
          <w:bCs/>
          <w:sz w:val="24"/>
          <w:szCs w:val="24"/>
          <w:shd w:val="clear" w:color="auto" w:fill="FFFFFF"/>
        </w:rPr>
        <w:t xml:space="preserve">The theory and practice of coaching is centred around tools and techniques and the models such as GROW, ACHIEVE and OSCAR. </w:t>
      </w:r>
      <w:r w:rsidR="00AF4C60" w:rsidRPr="001B12ED">
        <w:rPr>
          <w:rFonts w:cstheme="minorHAnsi"/>
          <w:bCs/>
          <w:sz w:val="24"/>
          <w:szCs w:val="24"/>
          <w:shd w:val="clear" w:color="auto" w:fill="FFFFFF"/>
        </w:rPr>
        <w:t xml:space="preserve">Discussed in q.2. </w:t>
      </w:r>
      <w:r w:rsidRPr="001B12ED">
        <w:rPr>
          <w:rFonts w:cstheme="minorHAnsi"/>
          <w:bCs/>
          <w:sz w:val="24"/>
          <w:szCs w:val="24"/>
          <w:shd w:val="clear" w:color="auto" w:fill="FFFFFF"/>
        </w:rPr>
        <w:t xml:space="preserve">In place to help </w:t>
      </w:r>
      <w:r w:rsidRPr="001B12ED">
        <w:rPr>
          <w:rFonts w:cstheme="minorHAnsi"/>
          <w:bCs/>
          <w:i/>
          <w:sz w:val="24"/>
          <w:szCs w:val="24"/>
          <w:shd w:val="clear" w:color="auto" w:fill="FFFFFF"/>
        </w:rPr>
        <w:t>understand the systems perspective and to give structure to the process</w:t>
      </w:r>
      <w:r w:rsidRPr="001B12ED">
        <w:rPr>
          <w:rFonts w:cstheme="minorHAnsi"/>
          <w:bCs/>
          <w:sz w:val="24"/>
          <w:szCs w:val="24"/>
          <w:shd w:val="clear" w:color="auto" w:fill="FFFFFF"/>
        </w:rPr>
        <w:t xml:space="preserve">’ (The centre for effective services).   </w:t>
      </w:r>
    </w:p>
    <w:p w14:paraId="0076AD0D" w14:textId="77777777" w:rsidR="009C2D73" w:rsidRPr="001B12ED" w:rsidRDefault="009C2D73" w:rsidP="009C2D73">
      <w:pPr>
        <w:spacing w:line="240" w:lineRule="auto"/>
        <w:rPr>
          <w:rFonts w:cstheme="minorHAnsi"/>
          <w:sz w:val="24"/>
          <w:szCs w:val="24"/>
        </w:rPr>
      </w:pPr>
      <w:r w:rsidRPr="001B12ED">
        <w:rPr>
          <w:rFonts w:cstheme="minorHAnsi"/>
          <w:sz w:val="24"/>
          <w:szCs w:val="24"/>
        </w:rPr>
        <w:t>T</w:t>
      </w:r>
      <w:r w:rsidRPr="001B12ED">
        <w:rPr>
          <w:rFonts w:cstheme="minorHAnsi"/>
          <w:i/>
          <w:sz w:val="24"/>
          <w:szCs w:val="24"/>
        </w:rPr>
        <w:t>o ‘be successful as</w:t>
      </w:r>
      <w:r w:rsidRPr="001B12ED">
        <w:rPr>
          <w:rFonts w:cstheme="minorHAnsi"/>
          <w:sz w:val="24"/>
          <w:szCs w:val="24"/>
        </w:rPr>
        <w:t xml:space="preserve"> </w:t>
      </w:r>
      <w:r w:rsidRPr="001B12ED">
        <w:rPr>
          <w:rFonts w:cstheme="minorHAnsi"/>
          <w:i/>
          <w:sz w:val="24"/>
          <w:szCs w:val="24"/>
        </w:rPr>
        <w:t>a coach requires a knowledge and understanding of</w:t>
      </w:r>
      <w:r w:rsidRPr="001B12ED">
        <w:rPr>
          <w:rFonts w:cstheme="minorHAnsi"/>
          <w:b/>
          <w:i/>
          <w:sz w:val="24"/>
          <w:szCs w:val="24"/>
        </w:rPr>
        <w:t xml:space="preserve"> </w:t>
      </w:r>
      <w:r w:rsidRPr="001B12ED">
        <w:rPr>
          <w:rFonts w:cstheme="minorHAnsi"/>
          <w:sz w:val="24"/>
          <w:szCs w:val="24"/>
        </w:rPr>
        <w:t>the</w:t>
      </w:r>
      <w:r w:rsidRPr="001B12ED">
        <w:rPr>
          <w:rFonts w:cstheme="minorHAnsi"/>
          <w:i/>
          <w:sz w:val="24"/>
          <w:szCs w:val="24"/>
        </w:rPr>
        <w:t xml:space="preserve"> process</w:t>
      </w:r>
      <w:r w:rsidRPr="001B12ED">
        <w:rPr>
          <w:rFonts w:cstheme="minorHAnsi"/>
          <w:b/>
          <w:i/>
          <w:sz w:val="24"/>
          <w:szCs w:val="24"/>
        </w:rPr>
        <w:t>,</w:t>
      </w:r>
      <w:r w:rsidRPr="001B12ED">
        <w:rPr>
          <w:rFonts w:cstheme="minorHAnsi"/>
          <w:i/>
          <w:sz w:val="24"/>
          <w:szCs w:val="24"/>
        </w:rPr>
        <w:t xml:space="preserve"> as well as the variety of styles, skills and technique’. </w:t>
      </w:r>
      <w:r w:rsidRPr="001B12ED">
        <w:rPr>
          <w:rFonts w:cstheme="minorHAnsi"/>
          <w:sz w:val="24"/>
          <w:szCs w:val="24"/>
        </w:rPr>
        <w:t>(Parsloe 2000: 42).</w:t>
      </w:r>
    </w:p>
    <w:p w14:paraId="63D96C9D" w14:textId="566898DD" w:rsidR="009C2D73" w:rsidRPr="001B12ED" w:rsidRDefault="009C2D73" w:rsidP="009C2D73">
      <w:pPr>
        <w:spacing w:before="240"/>
        <w:rPr>
          <w:rFonts w:cstheme="minorHAnsi"/>
          <w:sz w:val="24"/>
          <w:szCs w:val="24"/>
        </w:rPr>
      </w:pPr>
      <w:r w:rsidRPr="001B12ED">
        <w:rPr>
          <w:rFonts w:cstheme="minorHAnsi"/>
          <w:sz w:val="24"/>
          <w:szCs w:val="24"/>
        </w:rPr>
        <w:t xml:space="preserve"> Dilts (2003) describes the coaching process as a means of </w:t>
      </w:r>
      <w:r w:rsidRPr="001B12ED">
        <w:rPr>
          <w:rFonts w:cstheme="minorHAnsi"/>
          <w:b/>
          <w:i/>
          <w:sz w:val="24"/>
          <w:szCs w:val="24"/>
        </w:rPr>
        <w:t>transportation</w:t>
      </w:r>
      <w:r w:rsidRPr="001B12ED">
        <w:rPr>
          <w:rFonts w:cstheme="minorHAnsi"/>
          <w:sz w:val="24"/>
          <w:szCs w:val="24"/>
        </w:rPr>
        <w:t xml:space="preserve"> to ‘</w:t>
      </w:r>
      <w:r w:rsidRPr="001B12ED">
        <w:rPr>
          <w:rFonts w:cstheme="minorHAnsi"/>
          <w:i/>
          <w:sz w:val="24"/>
          <w:szCs w:val="24"/>
        </w:rPr>
        <w:t>transport’</w:t>
      </w:r>
      <w:r w:rsidRPr="001B12ED">
        <w:rPr>
          <w:rFonts w:cstheme="minorHAnsi"/>
          <w:sz w:val="24"/>
          <w:szCs w:val="24"/>
        </w:rPr>
        <w:t xml:space="preserve"> a coachee along a critical path</w:t>
      </w:r>
      <w:r w:rsidR="00780690" w:rsidRPr="001B12ED">
        <w:rPr>
          <w:rFonts w:cstheme="minorHAnsi"/>
          <w:sz w:val="24"/>
          <w:szCs w:val="24"/>
        </w:rPr>
        <w:t xml:space="preserve"> </w:t>
      </w:r>
      <w:r w:rsidRPr="001B12ED">
        <w:rPr>
          <w:rFonts w:cstheme="minorHAnsi"/>
          <w:sz w:val="24"/>
          <w:szCs w:val="24"/>
        </w:rPr>
        <w:t xml:space="preserve">in an exploratory process to competently deliver improved performance. </w:t>
      </w:r>
    </w:p>
    <w:p w14:paraId="7E3A661B" w14:textId="3B766FE9" w:rsidR="00780690" w:rsidRPr="001B12ED" w:rsidRDefault="009C2D73" w:rsidP="00780690">
      <w:pPr>
        <w:spacing w:before="240"/>
        <w:rPr>
          <w:rFonts w:cstheme="minorHAnsi"/>
          <w:sz w:val="24"/>
          <w:szCs w:val="24"/>
        </w:rPr>
      </w:pPr>
      <w:r w:rsidRPr="001B12ED">
        <w:rPr>
          <w:rFonts w:cstheme="minorHAnsi"/>
          <w:sz w:val="24"/>
          <w:szCs w:val="24"/>
        </w:rPr>
        <w:t>This is arguably where a model or framework</w:t>
      </w:r>
      <w:r w:rsidRPr="001B12ED">
        <w:rPr>
          <w:rFonts w:cstheme="minorHAnsi"/>
          <w:b/>
          <w:sz w:val="24"/>
          <w:szCs w:val="24"/>
        </w:rPr>
        <w:t xml:space="preserve"> </w:t>
      </w:r>
      <w:r w:rsidRPr="001B12ED">
        <w:rPr>
          <w:rFonts w:cstheme="minorHAnsi"/>
          <w:sz w:val="24"/>
          <w:szCs w:val="24"/>
        </w:rPr>
        <w:t>is invaluable, it gives a loose structure and direction to the process, enabling the coach to use</w:t>
      </w:r>
      <w:r w:rsidRPr="001B12ED">
        <w:rPr>
          <w:rFonts w:cstheme="minorHAnsi"/>
          <w:i/>
          <w:sz w:val="24"/>
          <w:szCs w:val="24"/>
        </w:rPr>
        <w:t xml:space="preserve"> skills and techniques in a style that is appropriate </w:t>
      </w:r>
      <w:r w:rsidRPr="001B12ED">
        <w:rPr>
          <w:rFonts w:cstheme="minorHAnsi"/>
          <w:sz w:val="24"/>
          <w:szCs w:val="24"/>
        </w:rPr>
        <w:t xml:space="preserve">to the coachee. (Korzybski, 1994). Connor and Pokora (2007: 14) caution; </w:t>
      </w:r>
      <w:r w:rsidR="00780690" w:rsidRPr="001B12ED">
        <w:rPr>
          <w:rFonts w:cstheme="minorHAnsi"/>
          <w:i/>
          <w:sz w:val="24"/>
          <w:szCs w:val="24"/>
        </w:rPr>
        <w:t>‘</w:t>
      </w:r>
      <w:r w:rsidRPr="001B12ED">
        <w:rPr>
          <w:rFonts w:cstheme="minorHAnsi"/>
          <w:i/>
          <w:sz w:val="24"/>
          <w:szCs w:val="24"/>
        </w:rPr>
        <w:t xml:space="preserve">only if they are client </w:t>
      </w:r>
      <w:r w:rsidRPr="001B12ED">
        <w:rPr>
          <w:rFonts w:cstheme="minorHAnsi"/>
          <w:b/>
          <w:i/>
          <w:sz w:val="24"/>
          <w:szCs w:val="24"/>
        </w:rPr>
        <w:t xml:space="preserve">not </w:t>
      </w:r>
      <w:r w:rsidRPr="001B12ED">
        <w:rPr>
          <w:rFonts w:cstheme="minorHAnsi"/>
          <w:i/>
          <w:sz w:val="24"/>
          <w:szCs w:val="24"/>
        </w:rPr>
        <w:t>model centred</w:t>
      </w:r>
      <w:r w:rsidR="00780690" w:rsidRPr="001B12ED">
        <w:rPr>
          <w:rFonts w:cstheme="minorHAnsi"/>
          <w:i/>
          <w:sz w:val="24"/>
          <w:szCs w:val="24"/>
        </w:rPr>
        <w:t>’</w:t>
      </w:r>
      <w:r w:rsidRPr="001B12ED">
        <w:rPr>
          <w:rFonts w:cstheme="minorHAnsi"/>
          <w:i/>
          <w:sz w:val="24"/>
          <w:szCs w:val="24"/>
        </w:rPr>
        <w:t>.</w:t>
      </w:r>
      <w:r w:rsidR="00780690" w:rsidRPr="001B12ED">
        <w:rPr>
          <w:rFonts w:cstheme="minorHAnsi"/>
          <w:sz w:val="24"/>
          <w:szCs w:val="24"/>
        </w:rPr>
        <w:t xml:space="preserve"> </w:t>
      </w:r>
      <w:r w:rsidR="00780690" w:rsidRPr="001B12ED">
        <w:rPr>
          <w:rFonts w:cstheme="minorHAnsi"/>
          <w:sz w:val="24"/>
          <w:szCs w:val="24"/>
        </w:rPr>
        <w:t>Downey’s is sceptical, ‘</w:t>
      </w:r>
      <w:r w:rsidR="00780690" w:rsidRPr="001B12ED">
        <w:rPr>
          <w:rFonts w:cstheme="minorHAnsi"/>
          <w:i/>
          <w:sz w:val="24"/>
          <w:szCs w:val="24"/>
        </w:rPr>
        <w:t xml:space="preserve">when practised with excellence there is </w:t>
      </w:r>
      <w:r w:rsidR="00780690" w:rsidRPr="001B12ED">
        <w:rPr>
          <w:rFonts w:cstheme="minorHAnsi"/>
          <w:b/>
          <w:i/>
          <w:sz w:val="24"/>
          <w:szCs w:val="24"/>
        </w:rPr>
        <w:t>no</w:t>
      </w:r>
      <w:r w:rsidR="00780690" w:rsidRPr="001B12ED">
        <w:rPr>
          <w:rFonts w:cstheme="minorHAnsi"/>
          <w:i/>
          <w:sz w:val="24"/>
          <w:szCs w:val="24"/>
        </w:rPr>
        <w:t xml:space="preserve"> attention on the technique</w:t>
      </w:r>
      <w:r w:rsidR="00780690" w:rsidRPr="001B12ED">
        <w:rPr>
          <w:rFonts w:cstheme="minorHAnsi"/>
          <w:i/>
          <w:sz w:val="24"/>
          <w:szCs w:val="24"/>
        </w:rPr>
        <w:t>’</w:t>
      </w:r>
      <w:r w:rsidR="00780690" w:rsidRPr="001B12ED">
        <w:rPr>
          <w:rFonts w:cstheme="minorHAnsi"/>
          <w:i/>
          <w:sz w:val="24"/>
          <w:szCs w:val="24"/>
        </w:rPr>
        <w:t xml:space="preserve">. </w:t>
      </w:r>
    </w:p>
    <w:p w14:paraId="216C178A" w14:textId="74787094" w:rsidR="00780690" w:rsidRPr="001B12ED" w:rsidRDefault="00780690" w:rsidP="00780690">
      <w:pPr>
        <w:spacing w:before="240"/>
        <w:rPr>
          <w:rFonts w:cstheme="minorHAnsi"/>
          <w:sz w:val="24"/>
          <w:szCs w:val="24"/>
        </w:rPr>
      </w:pPr>
      <w:r w:rsidRPr="001B12ED">
        <w:rPr>
          <w:rFonts w:cstheme="minorHAnsi"/>
          <w:sz w:val="24"/>
          <w:szCs w:val="24"/>
        </w:rPr>
        <w:t>A thought-provoking</w:t>
      </w:r>
      <w:r w:rsidRPr="001B12ED">
        <w:rPr>
          <w:rFonts w:cstheme="minorHAnsi"/>
          <w:b/>
          <w:sz w:val="24"/>
          <w:szCs w:val="24"/>
        </w:rPr>
        <w:t xml:space="preserve"> </w:t>
      </w:r>
      <w:r w:rsidRPr="001B12ED">
        <w:rPr>
          <w:rFonts w:cstheme="minorHAnsi"/>
          <w:sz w:val="24"/>
          <w:szCs w:val="24"/>
        </w:rPr>
        <w:t>model,</w:t>
      </w:r>
      <w:r w:rsidRPr="001B12ED">
        <w:rPr>
          <w:rFonts w:cstheme="minorHAnsi"/>
          <w:b/>
          <w:sz w:val="24"/>
          <w:szCs w:val="24"/>
        </w:rPr>
        <w:t xml:space="preserve"> </w:t>
      </w:r>
      <w:r w:rsidRPr="001B12ED">
        <w:rPr>
          <w:rFonts w:cstheme="minorHAnsi"/>
          <w:sz w:val="24"/>
          <w:szCs w:val="24"/>
        </w:rPr>
        <w:t>Kimsey-House et al (2011: 3) has a signature based on ‘</w:t>
      </w:r>
      <w:r w:rsidRPr="001B12ED">
        <w:rPr>
          <w:rFonts w:cstheme="minorHAnsi"/>
          <w:i/>
          <w:sz w:val="24"/>
          <w:szCs w:val="24"/>
        </w:rPr>
        <w:t>the four cornerstones</w:t>
      </w:r>
      <w:r w:rsidRPr="001B12ED">
        <w:rPr>
          <w:rFonts w:cstheme="minorHAnsi"/>
          <w:sz w:val="24"/>
          <w:szCs w:val="24"/>
        </w:rPr>
        <w:t xml:space="preserve"> enabling a</w:t>
      </w:r>
      <w:r w:rsidRPr="001B12ED">
        <w:rPr>
          <w:rFonts w:cstheme="minorHAnsi"/>
          <w:i/>
          <w:sz w:val="24"/>
          <w:szCs w:val="24"/>
        </w:rPr>
        <w:t xml:space="preserve"> ‘relationship in action to exist</w:t>
      </w:r>
      <w:r w:rsidRPr="001B12ED">
        <w:rPr>
          <w:rFonts w:cstheme="minorHAnsi"/>
          <w:b/>
          <w:sz w:val="24"/>
          <w:szCs w:val="24"/>
        </w:rPr>
        <w:t xml:space="preserve">’ </w:t>
      </w:r>
      <w:r w:rsidRPr="001B12ED">
        <w:rPr>
          <w:rFonts w:cstheme="minorHAnsi"/>
          <w:i/>
          <w:sz w:val="24"/>
          <w:szCs w:val="24"/>
        </w:rPr>
        <w:t xml:space="preserve">…. coach and coachee being active </w:t>
      </w:r>
      <w:r w:rsidRPr="001B12ED">
        <w:rPr>
          <w:rFonts w:cstheme="minorHAnsi"/>
          <w:b/>
          <w:i/>
          <w:sz w:val="24"/>
          <w:szCs w:val="24"/>
        </w:rPr>
        <w:t>collaborators</w:t>
      </w:r>
      <w:r w:rsidRPr="001B12ED">
        <w:rPr>
          <w:rFonts w:cstheme="minorHAnsi"/>
          <w:b/>
          <w:i/>
          <w:sz w:val="24"/>
          <w:szCs w:val="24"/>
        </w:rPr>
        <w:t xml:space="preserve">. </w:t>
      </w:r>
      <w:r w:rsidRPr="001B12ED">
        <w:rPr>
          <w:rFonts w:cstheme="minorHAnsi"/>
          <w:sz w:val="24"/>
          <w:szCs w:val="24"/>
        </w:rPr>
        <w:t>The role of the coach is to ‘</w:t>
      </w:r>
      <w:r w:rsidRPr="001B12ED">
        <w:rPr>
          <w:rFonts w:cstheme="minorHAnsi"/>
          <w:i/>
          <w:sz w:val="24"/>
          <w:szCs w:val="24"/>
        </w:rPr>
        <w:t>let the light shine’</w:t>
      </w:r>
      <w:r w:rsidRPr="001B12ED">
        <w:rPr>
          <w:rFonts w:cstheme="minorHAnsi"/>
          <w:sz w:val="24"/>
          <w:szCs w:val="24"/>
        </w:rPr>
        <w:t xml:space="preserve"> on the coachee.</w:t>
      </w:r>
    </w:p>
    <w:p w14:paraId="243063AA" w14:textId="634277A9" w:rsidR="00836A53" w:rsidRPr="001B12ED" w:rsidRDefault="00836A53" w:rsidP="000B6465">
      <w:pPr>
        <w:spacing w:line="276" w:lineRule="auto"/>
        <w:rPr>
          <w:rFonts w:cstheme="minorHAnsi"/>
          <w:sz w:val="24"/>
          <w:szCs w:val="24"/>
        </w:rPr>
      </w:pPr>
      <w:r w:rsidRPr="001B12ED">
        <w:rPr>
          <w:rFonts w:cstheme="minorHAnsi"/>
          <w:sz w:val="24"/>
          <w:szCs w:val="24"/>
        </w:rPr>
        <w:t>Due to word count coaching will be described in greater detail in q.2.</w:t>
      </w:r>
    </w:p>
    <w:p w14:paraId="1C51D396" w14:textId="77777777" w:rsidR="002E6C80" w:rsidRPr="001B12ED" w:rsidRDefault="002E6C80" w:rsidP="000B6465">
      <w:pPr>
        <w:spacing w:line="276" w:lineRule="auto"/>
        <w:rPr>
          <w:rFonts w:cstheme="minorHAnsi"/>
          <w:b/>
          <w:sz w:val="24"/>
          <w:szCs w:val="24"/>
        </w:rPr>
      </w:pPr>
    </w:p>
    <w:p w14:paraId="43F48583" w14:textId="77777777" w:rsidR="002E6C80" w:rsidRPr="001B12ED" w:rsidRDefault="002E6C80" w:rsidP="000B6465">
      <w:pPr>
        <w:spacing w:line="276" w:lineRule="auto"/>
        <w:rPr>
          <w:rFonts w:cstheme="minorHAnsi"/>
          <w:b/>
          <w:sz w:val="24"/>
          <w:szCs w:val="24"/>
        </w:rPr>
      </w:pPr>
    </w:p>
    <w:p w14:paraId="484B0C43" w14:textId="77777777" w:rsidR="00780690" w:rsidRPr="001B12ED" w:rsidRDefault="00780690" w:rsidP="000B6465">
      <w:pPr>
        <w:spacing w:line="276" w:lineRule="auto"/>
        <w:rPr>
          <w:rFonts w:cstheme="minorHAnsi"/>
          <w:b/>
          <w:sz w:val="24"/>
          <w:szCs w:val="24"/>
        </w:rPr>
      </w:pPr>
    </w:p>
    <w:p w14:paraId="75BD451F" w14:textId="77777777" w:rsidR="00780690" w:rsidRPr="001B12ED" w:rsidRDefault="00780690" w:rsidP="000B6465">
      <w:pPr>
        <w:spacing w:line="276" w:lineRule="auto"/>
        <w:rPr>
          <w:rFonts w:cstheme="minorHAnsi"/>
          <w:b/>
          <w:sz w:val="24"/>
          <w:szCs w:val="24"/>
        </w:rPr>
      </w:pPr>
    </w:p>
    <w:p w14:paraId="40B42E38" w14:textId="022237A4" w:rsidR="00BE02DC" w:rsidRPr="001B12ED" w:rsidRDefault="00BE02DC" w:rsidP="000B6465">
      <w:pPr>
        <w:spacing w:line="276" w:lineRule="auto"/>
        <w:rPr>
          <w:rFonts w:cstheme="minorHAnsi"/>
          <w:b/>
          <w:sz w:val="24"/>
          <w:szCs w:val="24"/>
        </w:rPr>
      </w:pPr>
      <w:r w:rsidRPr="001B12ED">
        <w:rPr>
          <w:rFonts w:cstheme="minorHAnsi"/>
          <w:b/>
          <w:sz w:val="24"/>
          <w:szCs w:val="24"/>
        </w:rPr>
        <w:t xml:space="preserve">Q. 2 </w:t>
      </w:r>
      <w:r w:rsidR="002E6C80" w:rsidRPr="001B12ED">
        <w:rPr>
          <w:rFonts w:cstheme="minorHAnsi"/>
          <w:b/>
          <w:sz w:val="24"/>
          <w:szCs w:val="24"/>
          <w:u w:val="single"/>
        </w:rPr>
        <w:t xml:space="preserve">Focusing on either Mentoring or coaching develop your research to analyse and evaluate its position in </w:t>
      </w:r>
      <w:r w:rsidR="00F2152E" w:rsidRPr="001B12ED">
        <w:rPr>
          <w:rFonts w:cstheme="minorHAnsi"/>
          <w:b/>
          <w:sz w:val="24"/>
          <w:szCs w:val="24"/>
          <w:u w:val="single"/>
        </w:rPr>
        <w:t>the</w:t>
      </w:r>
      <w:r w:rsidR="002E6C80" w:rsidRPr="001B12ED">
        <w:rPr>
          <w:rFonts w:cstheme="minorHAnsi"/>
          <w:b/>
          <w:sz w:val="24"/>
          <w:szCs w:val="24"/>
          <w:u w:val="single"/>
        </w:rPr>
        <w:t xml:space="preserve"> </w:t>
      </w:r>
      <w:r w:rsidR="00F2152E" w:rsidRPr="001B12ED">
        <w:rPr>
          <w:rFonts w:cstheme="minorHAnsi"/>
          <w:b/>
          <w:sz w:val="24"/>
          <w:szCs w:val="24"/>
          <w:u w:val="single"/>
        </w:rPr>
        <w:t>PCET, including consideration of historical, social and cultural contexts</w:t>
      </w:r>
    </w:p>
    <w:p w14:paraId="3E53A1E9" w14:textId="06F404AE" w:rsidR="00BE02DC" w:rsidRPr="001B12ED" w:rsidRDefault="00BE02DC" w:rsidP="000B6465">
      <w:pPr>
        <w:spacing w:line="276" w:lineRule="auto"/>
        <w:rPr>
          <w:rFonts w:cstheme="minorHAnsi"/>
          <w:sz w:val="24"/>
          <w:szCs w:val="24"/>
        </w:rPr>
      </w:pPr>
      <w:r w:rsidRPr="001B12ED">
        <w:rPr>
          <w:rFonts w:cstheme="minorHAnsi"/>
          <w:sz w:val="24"/>
          <w:szCs w:val="24"/>
        </w:rPr>
        <w:t>Focusing on coaching in an organisational learning and development context</w:t>
      </w:r>
      <w:r w:rsidR="008047A7" w:rsidRPr="001B12ED">
        <w:rPr>
          <w:rFonts w:cstheme="minorHAnsi"/>
          <w:sz w:val="24"/>
          <w:szCs w:val="24"/>
        </w:rPr>
        <w:t xml:space="preserve">, </w:t>
      </w:r>
      <w:r w:rsidR="00F2152E" w:rsidRPr="001B12ED">
        <w:rPr>
          <w:rFonts w:cstheme="minorHAnsi"/>
          <w:sz w:val="24"/>
          <w:szCs w:val="24"/>
        </w:rPr>
        <w:t>it</w:t>
      </w:r>
      <w:r w:rsidRPr="001B12ED">
        <w:rPr>
          <w:rFonts w:cstheme="minorHAnsi"/>
          <w:sz w:val="24"/>
          <w:szCs w:val="24"/>
        </w:rPr>
        <w:t xml:space="preserve"> is clear from question </w:t>
      </w:r>
      <w:r w:rsidR="00F2152E" w:rsidRPr="001B12ED">
        <w:rPr>
          <w:rFonts w:cstheme="minorHAnsi"/>
          <w:sz w:val="24"/>
          <w:szCs w:val="24"/>
        </w:rPr>
        <w:t>one</w:t>
      </w:r>
      <w:r w:rsidRPr="001B12ED">
        <w:rPr>
          <w:rFonts w:cstheme="minorHAnsi"/>
          <w:sz w:val="24"/>
          <w:szCs w:val="24"/>
        </w:rPr>
        <w:t xml:space="preserve"> that there is a lot that needs to be said and a lot to expand on. Ther</w:t>
      </w:r>
      <w:r w:rsidR="002E6C80" w:rsidRPr="001B12ED">
        <w:rPr>
          <w:rFonts w:cstheme="minorHAnsi"/>
          <w:sz w:val="24"/>
          <w:szCs w:val="24"/>
        </w:rPr>
        <w:t>e</w:t>
      </w:r>
      <w:r w:rsidRPr="001B12ED">
        <w:rPr>
          <w:rFonts w:cstheme="minorHAnsi"/>
          <w:sz w:val="24"/>
          <w:szCs w:val="24"/>
        </w:rPr>
        <w:t xml:space="preserve"> is also a need to analyse and evaluate its position within a 3</w:t>
      </w:r>
      <w:r w:rsidRPr="001B12ED">
        <w:rPr>
          <w:rFonts w:cstheme="minorHAnsi"/>
          <w:sz w:val="24"/>
          <w:szCs w:val="24"/>
          <w:vertAlign w:val="superscript"/>
        </w:rPr>
        <w:t>rd</w:t>
      </w:r>
      <w:r w:rsidRPr="001B12ED">
        <w:rPr>
          <w:rFonts w:cstheme="minorHAnsi"/>
          <w:sz w:val="24"/>
          <w:szCs w:val="24"/>
        </w:rPr>
        <w:t xml:space="preserve"> sector not-for-profit organisational </w:t>
      </w:r>
      <w:r w:rsidRPr="001B12ED">
        <w:rPr>
          <w:rFonts w:cstheme="minorHAnsi"/>
          <w:sz w:val="24"/>
          <w:szCs w:val="24"/>
        </w:rPr>
        <w:lastRenderedPageBreak/>
        <w:t>setting, which aspires to the concept of a</w:t>
      </w:r>
      <w:r w:rsidRPr="001B12ED">
        <w:rPr>
          <w:rFonts w:cstheme="minorHAnsi"/>
          <w:b/>
          <w:sz w:val="24"/>
          <w:szCs w:val="24"/>
        </w:rPr>
        <w:t xml:space="preserve"> Learning organisation </w:t>
      </w:r>
      <w:r w:rsidRPr="001B12ED">
        <w:rPr>
          <w:rFonts w:cstheme="minorHAnsi"/>
          <w:sz w:val="24"/>
          <w:szCs w:val="24"/>
        </w:rPr>
        <w:t>Wenger et al (2002) describes as: -</w:t>
      </w:r>
    </w:p>
    <w:p w14:paraId="77BAE4D8" w14:textId="26B61D46" w:rsidR="00F2152E" w:rsidRPr="001B12ED" w:rsidRDefault="00F2152E" w:rsidP="000B6465">
      <w:pPr>
        <w:spacing w:line="276" w:lineRule="auto"/>
        <w:rPr>
          <w:rFonts w:cstheme="minorHAnsi"/>
          <w:sz w:val="24"/>
          <w:szCs w:val="24"/>
        </w:rPr>
      </w:pPr>
      <w:r w:rsidRPr="001B12ED">
        <w:rPr>
          <w:rFonts w:cstheme="minorHAnsi"/>
          <w:sz w:val="24"/>
          <w:szCs w:val="24"/>
        </w:rPr>
        <w:t>Synonymous with sport, coaching moved into the business arena in the 1980’s. Since then it has escalated in popularity. ‘</w:t>
      </w:r>
      <w:r w:rsidRPr="001B12ED">
        <w:rPr>
          <w:rFonts w:cstheme="minorHAnsi"/>
          <w:i/>
          <w:sz w:val="24"/>
          <w:szCs w:val="24"/>
        </w:rPr>
        <w:t>acquiring concepts and skills from a wide range of other disciplines, including management consultancy, psychology, psychotherapy</w:t>
      </w:r>
      <w:r w:rsidR="001C4654" w:rsidRPr="001B12ED">
        <w:rPr>
          <w:rFonts w:cstheme="minorHAnsi"/>
          <w:i/>
          <w:sz w:val="24"/>
          <w:szCs w:val="24"/>
        </w:rPr>
        <w:t xml:space="preserve"> </w:t>
      </w:r>
      <w:r w:rsidRPr="001B12ED">
        <w:rPr>
          <w:rFonts w:cstheme="minorHAnsi"/>
          <w:i/>
          <w:sz w:val="24"/>
          <w:szCs w:val="24"/>
        </w:rPr>
        <w:t xml:space="preserve">and meditation </w:t>
      </w:r>
      <w:r w:rsidRPr="001B12ED">
        <w:rPr>
          <w:rFonts w:cstheme="minorHAnsi"/>
          <w:sz w:val="24"/>
          <w:szCs w:val="24"/>
        </w:rPr>
        <w:t xml:space="preserve">(Fazel 2013). </w:t>
      </w:r>
      <w:r w:rsidR="001C4654" w:rsidRPr="001B12ED">
        <w:rPr>
          <w:rFonts w:cstheme="minorHAnsi"/>
          <w:sz w:val="24"/>
          <w:szCs w:val="24"/>
        </w:rPr>
        <w:t>S</w:t>
      </w:r>
      <w:r w:rsidRPr="001B12ED">
        <w:rPr>
          <w:rFonts w:cstheme="minorHAnsi"/>
          <w:sz w:val="24"/>
          <w:szCs w:val="24"/>
        </w:rPr>
        <w:t xml:space="preserve">een as a professional </w:t>
      </w:r>
      <w:r w:rsidR="000B6465" w:rsidRPr="001B12ED">
        <w:rPr>
          <w:rFonts w:cstheme="minorHAnsi"/>
          <w:sz w:val="24"/>
          <w:szCs w:val="24"/>
        </w:rPr>
        <w:t>intervention and used widely as a L&amp;D tool in organisations and PCET. There are now many forms of coaching possibly because of the diversity of the disciplines involved.</w:t>
      </w:r>
    </w:p>
    <w:p w14:paraId="4EFFFFBF" w14:textId="66A6CF68" w:rsidR="00BE02DC" w:rsidRPr="001B12ED" w:rsidRDefault="000B6465" w:rsidP="000B6465">
      <w:pPr>
        <w:spacing w:line="276" w:lineRule="auto"/>
        <w:rPr>
          <w:rFonts w:cstheme="minorHAnsi"/>
          <w:sz w:val="24"/>
          <w:szCs w:val="24"/>
        </w:rPr>
      </w:pPr>
      <w:r w:rsidRPr="001B12ED">
        <w:rPr>
          <w:rFonts w:cstheme="minorHAnsi"/>
          <w:sz w:val="24"/>
          <w:szCs w:val="24"/>
        </w:rPr>
        <w:t>However, o</w:t>
      </w:r>
      <w:r w:rsidR="00BE02DC" w:rsidRPr="001B12ED">
        <w:rPr>
          <w:rFonts w:cstheme="minorHAnsi"/>
          <w:sz w:val="24"/>
          <w:szCs w:val="24"/>
        </w:rPr>
        <w:t xml:space="preserve">nce you move into the cultural and social arena of organisations, there is a shift away from just seeing coaching as a </w:t>
      </w:r>
      <w:r w:rsidRPr="001B12ED">
        <w:rPr>
          <w:rFonts w:cstheme="minorHAnsi"/>
          <w:sz w:val="24"/>
          <w:szCs w:val="24"/>
        </w:rPr>
        <w:t xml:space="preserve">L&amp;D </w:t>
      </w:r>
      <w:r w:rsidR="00BE02DC" w:rsidRPr="001B12ED">
        <w:rPr>
          <w:rFonts w:cstheme="minorHAnsi"/>
          <w:sz w:val="24"/>
          <w:szCs w:val="24"/>
        </w:rPr>
        <w:t>tool, and more as a reflection of organisational values and attitudes. The chartered management institute (CMI) verify this stating: ‘</w:t>
      </w:r>
      <w:r w:rsidR="00BE02DC" w:rsidRPr="001B12ED">
        <w:rPr>
          <w:rFonts w:cstheme="minorHAnsi"/>
          <w:i/>
          <w:sz w:val="24"/>
          <w:szCs w:val="24"/>
        </w:rPr>
        <w:t>Coaching sends a positive message to employees about how the organisation values its staff and creates a sense of achievement</w:t>
      </w:r>
      <w:r w:rsidR="001C4654" w:rsidRPr="001B12ED">
        <w:rPr>
          <w:rFonts w:cstheme="minorHAnsi"/>
          <w:i/>
          <w:sz w:val="24"/>
          <w:szCs w:val="24"/>
        </w:rPr>
        <w:t>’</w:t>
      </w:r>
      <w:r w:rsidR="00BE02DC" w:rsidRPr="001B12ED">
        <w:rPr>
          <w:rFonts w:cstheme="minorHAnsi"/>
          <w:i/>
          <w:sz w:val="24"/>
          <w:szCs w:val="24"/>
        </w:rPr>
        <w:t xml:space="preserve"> </w:t>
      </w:r>
      <w:r w:rsidR="00BE02DC" w:rsidRPr="001B12ED">
        <w:rPr>
          <w:rFonts w:cstheme="minorHAnsi"/>
          <w:sz w:val="24"/>
          <w:szCs w:val="24"/>
        </w:rPr>
        <w:t xml:space="preserve">for coach and coachee. </w:t>
      </w:r>
    </w:p>
    <w:p w14:paraId="4E032E5C" w14:textId="6C99E675" w:rsidR="00BE02DC" w:rsidRPr="001B12ED" w:rsidRDefault="001C4654" w:rsidP="000B6465">
      <w:pPr>
        <w:spacing w:line="276" w:lineRule="auto"/>
        <w:rPr>
          <w:rFonts w:cstheme="minorHAnsi"/>
          <w:sz w:val="24"/>
          <w:szCs w:val="24"/>
        </w:rPr>
      </w:pPr>
      <w:r w:rsidRPr="001B12ED">
        <w:rPr>
          <w:rFonts w:cstheme="minorHAnsi"/>
          <w:sz w:val="24"/>
          <w:szCs w:val="24"/>
        </w:rPr>
        <w:t>F</w:t>
      </w:r>
      <w:r w:rsidR="00BE02DC" w:rsidRPr="001B12ED">
        <w:rPr>
          <w:rFonts w:cstheme="minorHAnsi"/>
          <w:sz w:val="24"/>
          <w:szCs w:val="24"/>
        </w:rPr>
        <w:t>latter management structures and organisational culture ’</w:t>
      </w:r>
      <w:r w:rsidR="00BE02DC" w:rsidRPr="001B12ED">
        <w:rPr>
          <w:rFonts w:cstheme="minorHAnsi"/>
          <w:i/>
          <w:sz w:val="24"/>
          <w:szCs w:val="24"/>
        </w:rPr>
        <w:t xml:space="preserve">where </w:t>
      </w:r>
      <w:r w:rsidR="00BE02DC" w:rsidRPr="001B12ED">
        <w:rPr>
          <w:rFonts w:cstheme="minorHAnsi"/>
          <w:sz w:val="24"/>
          <w:szCs w:val="24"/>
        </w:rPr>
        <w:t>{the push is for}</w:t>
      </w:r>
      <w:r w:rsidR="00BE02DC" w:rsidRPr="001B12ED">
        <w:rPr>
          <w:rFonts w:cstheme="minorHAnsi"/>
          <w:i/>
          <w:sz w:val="24"/>
          <w:szCs w:val="24"/>
        </w:rPr>
        <w:t xml:space="preserve"> learning </w:t>
      </w:r>
      <w:r w:rsidR="00BE02DC" w:rsidRPr="001B12ED">
        <w:rPr>
          <w:rFonts w:cstheme="minorHAnsi"/>
          <w:sz w:val="24"/>
          <w:szCs w:val="24"/>
        </w:rPr>
        <w:t xml:space="preserve">{to be} </w:t>
      </w:r>
      <w:r w:rsidR="00BE02DC" w:rsidRPr="001B12ED">
        <w:rPr>
          <w:rFonts w:cstheme="minorHAnsi"/>
          <w:i/>
          <w:sz w:val="24"/>
          <w:szCs w:val="24"/>
        </w:rPr>
        <w:t>social in orientation’</w:t>
      </w:r>
      <w:r w:rsidR="00BE02DC" w:rsidRPr="001B12ED">
        <w:rPr>
          <w:rFonts w:cstheme="minorHAnsi"/>
          <w:sz w:val="24"/>
          <w:szCs w:val="24"/>
        </w:rPr>
        <w:t xml:space="preserve"> (Harrison 2012: 102), it arguably creates </w:t>
      </w:r>
      <w:r w:rsidRPr="001B12ED">
        <w:rPr>
          <w:rFonts w:cstheme="minorHAnsi"/>
          <w:sz w:val="24"/>
          <w:szCs w:val="24"/>
        </w:rPr>
        <w:t xml:space="preserve">complexity. </w:t>
      </w:r>
      <w:r w:rsidR="00BE02DC" w:rsidRPr="001B12ED">
        <w:rPr>
          <w:rFonts w:cstheme="minorHAnsi"/>
          <w:sz w:val="24"/>
          <w:szCs w:val="24"/>
        </w:rPr>
        <w:t xml:space="preserve">This is apparent if we consider the </w:t>
      </w:r>
      <w:r w:rsidR="00BE02DC" w:rsidRPr="001B12ED">
        <w:rPr>
          <w:rFonts w:cstheme="minorHAnsi"/>
          <w:b/>
          <w:sz w:val="24"/>
          <w:szCs w:val="24"/>
        </w:rPr>
        <w:t>learning organisation</w:t>
      </w:r>
      <w:r w:rsidR="00BE02DC" w:rsidRPr="001B12ED">
        <w:rPr>
          <w:rFonts w:cstheme="minorHAnsi"/>
          <w:sz w:val="24"/>
          <w:szCs w:val="24"/>
        </w:rPr>
        <w:t>, which is at the heart of development and relationships</w:t>
      </w:r>
      <w:r w:rsidR="00BE02DC" w:rsidRPr="001B12ED">
        <w:rPr>
          <w:rFonts w:cstheme="minorHAnsi"/>
          <w:i/>
          <w:sz w:val="24"/>
          <w:szCs w:val="24"/>
        </w:rPr>
        <w:t xml:space="preserve">. </w:t>
      </w:r>
      <w:r w:rsidR="00BE02DC" w:rsidRPr="001B12ED">
        <w:rPr>
          <w:rFonts w:cstheme="minorHAnsi"/>
          <w:sz w:val="24"/>
          <w:szCs w:val="24"/>
        </w:rPr>
        <w:t>Arguably</w:t>
      </w:r>
      <w:r w:rsidR="00BE02DC" w:rsidRPr="001B12ED">
        <w:rPr>
          <w:rFonts w:cstheme="minorHAnsi"/>
          <w:i/>
          <w:sz w:val="24"/>
          <w:szCs w:val="24"/>
        </w:rPr>
        <w:t xml:space="preserve"> ‘providing the current preoccupation with informal workplace learning and knowledge creation as a source of competitive capability</w:t>
      </w:r>
      <w:r w:rsidRPr="001B12ED">
        <w:rPr>
          <w:rFonts w:cstheme="minorHAnsi"/>
          <w:i/>
          <w:sz w:val="24"/>
          <w:szCs w:val="24"/>
        </w:rPr>
        <w:t>’.</w:t>
      </w:r>
      <w:r w:rsidR="00BE02DC" w:rsidRPr="001B12ED">
        <w:rPr>
          <w:rFonts w:cstheme="minorHAnsi"/>
          <w:i/>
          <w:sz w:val="24"/>
          <w:szCs w:val="24"/>
        </w:rPr>
        <w:t xml:space="preserve"> (</w:t>
      </w:r>
      <w:r w:rsidR="00BE02DC" w:rsidRPr="001B12ED">
        <w:rPr>
          <w:rFonts w:cstheme="minorHAnsi"/>
          <w:sz w:val="24"/>
          <w:szCs w:val="24"/>
        </w:rPr>
        <w:t>Harrison 2009: 17-18). Connor and Pakora (2007</w:t>
      </w:r>
      <w:r w:rsidR="00BE02DC" w:rsidRPr="001B12ED">
        <w:rPr>
          <w:rFonts w:cstheme="minorHAnsi"/>
          <w:i/>
          <w:sz w:val="24"/>
          <w:szCs w:val="24"/>
        </w:rPr>
        <w:t>) ‘Key principles of effective coaching’,</w:t>
      </w:r>
      <w:r w:rsidR="00BE02DC" w:rsidRPr="001B12ED">
        <w:rPr>
          <w:rFonts w:cstheme="minorHAnsi"/>
          <w:sz w:val="24"/>
          <w:szCs w:val="24"/>
        </w:rPr>
        <w:t xml:space="preserve"> </w:t>
      </w:r>
      <w:r w:rsidRPr="001B12ED">
        <w:rPr>
          <w:rFonts w:cstheme="minorHAnsi"/>
          <w:sz w:val="24"/>
          <w:szCs w:val="24"/>
        </w:rPr>
        <w:t xml:space="preserve">is transparently </w:t>
      </w:r>
      <w:r w:rsidR="00BE02DC" w:rsidRPr="001B12ED">
        <w:rPr>
          <w:rFonts w:cstheme="minorHAnsi"/>
          <w:sz w:val="24"/>
          <w:szCs w:val="24"/>
        </w:rPr>
        <w:t>clear that L&amp;D is just one element of the relationship.</w:t>
      </w:r>
    </w:p>
    <w:p w14:paraId="6B164F71" w14:textId="60B93256" w:rsidR="00BE02DC" w:rsidRPr="001B12ED" w:rsidRDefault="00BE02DC" w:rsidP="000B6465">
      <w:pPr>
        <w:spacing w:line="276" w:lineRule="auto"/>
        <w:rPr>
          <w:rFonts w:cstheme="minorHAnsi"/>
          <w:b/>
          <w:sz w:val="24"/>
          <w:szCs w:val="24"/>
        </w:rPr>
      </w:pPr>
      <w:r w:rsidRPr="001B12ED">
        <w:rPr>
          <w:rFonts w:cstheme="minorHAnsi"/>
          <w:b/>
          <w:sz w:val="24"/>
          <w:szCs w:val="24"/>
        </w:rPr>
        <w:t>Historical context</w:t>
      </w:r>
      <w:r w:rsidR="00164ACE" w:rsidRPr="001B12ED">
        <w:rPr>
          <w:rFonts w:cstheme="minorHAnsi"/>
          <w:noProof/>
          <w:sz w:val="24"/>
          <w:szCs w:val="24"/>
          <w:lang w:eastAsia="en-GB"/>
        </w:rPr>
        <w:drawing>
          <wp:anchor distT="0" distB="0" distL="114300" distR="114300" simplePos="0" relativeHeight="251659264" behindDoc="0" locked="0" layoutInCell="1" allowOverlap="1" wp14:anchorId="3BCCE582" wp14:editId="3E8D907B">
            <wp:simplePos x="0" y="0"/>
            <wp:positionH relativeFrom="margin">
              <wp:posOffset>0</wp:posOffset>
            </wp:positionH>
            <wp:positionV relativeFrom="paragraph">
              <wp:posOffset>333375</wp:posOffset>
            </wp:positionV>
            <wp:extent cx="2073910" cy="1552575"/>
            <wp:effectExtent l="19050" t="19050" r="21590" b="28575"/>
            <wp:wrapSquare wrapText="bothSides"/>
            <wp:docPr id="5" name="Picture 5" descr="C:\Users\Stephanie\AppData\Local\Microsoft\Windows\INetCacheContent.Word\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ephanie\AppData\Local\Microsoft\Windows\INetCacheContent.Word\download (1).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3910" cy="1552575"/>
                    </a:xfrm>
                    <a:prstGeom prst="rect">
                      <a:avLst/>
                    </a:prstGeom>
                    <a:noFill/>
                    <a:ln w="9525" cap="flat">
                      <a:solidFill>
                        <a:srgbClr val="E7E6E6">
                          <a:lumMod val="25000"/>
                        </a:srgbClr>
                      </a:solidFill>
                    </a:ln>
                  </pic:spPr>
                </pic:pic>
              </a:graphicData>
            </a:graphic>
            <wp14:sizeRelH relativeFrom="page">
              <wp14:pctWidth>0</wp14:pctWidth>
            </wp14:sizeRelH>
            <wp14:sizeRelV relativeFrom="page">
              <wp14:pctHeight>0</wp14:pctHeight>
            </wp14:sizeRelV>
          </wp:anchor>
        </w:drawing>
      </w:r>
    </w:p>
    <w:p w14:paraId="77E2A069" w14:textId="77777777" w:rsidR="00164ACE" w:rsidRPr="001B12ED" w:rsidRDefault="00BE02DC" w:rsidP="00164ACE">
      <w:pPr>
        <w:spacing w:line="276" w:lineRule="auto"/>
        <w:rPr>
          <w:rFonts w:cstheme="minorHAnsi"/>
          <w:sz w:val="24"/>
          <w:szCs w:val="24"/>
        </w:rPr>
      </w:pPr>
      <w:r w:rsidRPr="001B12ED">
        <w:rPr>
          <w:rFonts w:cstheme="minorHAnsi"/>
          <w:sz w:val="24"/>
          <w:szCs w:val="24"/>
        </w:rPr>
        <w:t xml:space="preserve">The organisation has experienced subtle changes in hierarchical structures. With the advent of a knowledge based workforce and a fast pace of change there has been a shift away from </w:t>
      </w:r>
      <w:r w:rsidRPr="001B12ED">
        <w:rPr>
          <w:rFonts w:cstheme="minorHAnsi"/>
          <w:b/>
          <w:sz w:val="24"/>
          <w:szCs w:val="24"/>
        </w:rPr>
        <w:t>training to learning</w:t>
      </w:r>
      <w:r w:rsidRPr="001B12ED">
        <w:rPr>
          <w:rFonts w:cstheme="minorHAnsi"/>
          <w:sz w:val="24"/>
          <w:szCs w:val="24"/>
        </w:rPr>
        <w:t xml:space="preserve"> interventions like </w:t>
      </w:r>
      <w:r w:rsidRPr="001B12ED">
        <w:rPr>
          <w:rFonts w:cstheme="minorHAnsi"/>
          <w:i/>
          <w:sz w:val="24"/>
          <w:szCs w:val="24"/>
        </w:rPr>
        <w:t xml:space="preserve">‘coaching and mentoring </w:t>
      </w:r>
      <w:r w:rsidRPr="001B12ED">
        <w:rPr>
          <w:rFonts w:cstheme="minorHAnsi"/>
          <w:sz w:val="24"/>
          <w:szCs w:val="24"/>
        </w:rPr>
        <w:t>{which}</w:t>
      </w:r>
      <w:r w:rsidRPr="001B12ED">
        <w:rPr>
          <w:rFonts w:cstheme="minorHAnsi"/>
          <w:i/>
          <w:sz w:val="24"/>
          <w:szCs w:val="24"/>
        </w:rPr>
        <w:t xml:space="preserve"> help people to take charge of their own development’. </w:t>
      </w:r>
      <w:r w:rsidRPr="001B12ED">
        <w:rPr>
          <w:rFonts w:cstheme="minorHAnsi"/>
          <w:sz w:val="24"/>
          <w:szCs w:val="24"/>
        </w:rPr>
        <w:t>(Connor &amp; Pokora, 2007: 6 &amp; 213)</w:t>
      </w:r>
      <w:r w:rsidRPr="001B12ED">
        <w:rPr>
          <w:rFonts w:cstheme="minorHAnsi"/>
          <w:i/>
          <w:sz w:val="24"/>
          <w:szCs w:val="24"/>
        </w:rPr>
        <w:t xml:space="preserve">.  </w:t>
      </w:r>
      <w:r w:rsidR="00164ACE" w:rsidRPr="001B12ED">
        <w:rPr>
          <w:rFonts w:cstheme="minorHAnsi"/>
          <w:b/>
          <w:sz w:val="24"/>
          <w:szCs w:val="24"/>
        </w:rPr>
        <w:t>Kilpatrick’s</w:t>
      </w:r>
      <w:r w:rsidR="00164ACE" w:rsidRPr="001B12ED">
        <w:rPr>
          <w:rFonts w:cstheme="minorHAnsi"/>
          <w:sz w:val="24"/>
          <w:szCs w:val="24"/>
        </w:rPr>
        <w:t xml:space="preserve"> evaluation model a popular and widely used tool and is still in use today. </w:t>
      </w:r>
    </w:p>
    <w:p w14:paraId="643BE9E0" w14:textId="016026B2" w:rsidR="00BE02DC" w:rsidRPr="001B12ED" w:rsidRDefault="001C4654" w:rsidP="000B6465">
      <w:pPr>
        <w:spacing w:line="276" w:lineRule="auto"/>
        <w:rPr>
          <w:rFonts w:cstheme="minorHAnsi"/>
          <w:sz w:val="24"/>
          <w:szCs w:val="24"/>
        </w:rPr>
      </w:pPr>
      <w:r w:rsidRPr="001B12ED">
        <w:rPr>
          <w:rFonts w:cstheme="minorHAnsi"/>
          <w:sz w:val="24"/>
          <w:szCs w:val="24"/>
        </w:rPr>
        <w:t>The</w:t>
      </w:r>
      <w:r w:rsidR="00BE02DC" w:rsidRPr="001B12ED">
        <w:rPr>
          <w:rFonts w:cstheme="minorHAnsi"/>
          <w:sz w:val="24"/>
          <w:szCs w:val="24"/>
        </w:rPr>
        <w:t xml:space="preserve"> focus</w:t>
      </w:r>
      <w:r w:rsidRPr="001B12ED">
        <w:rPr>
          <w:rFonts w:cstheme="minorHAnsi"/>
          <w:sz w:val="24"/>
          <w:szCs w:val="24"/>
        </w:rPr>
        <w:t xml:space="preserve"> is</w:t>
      </w:r>
      <w:r w:rsidR="00BE02DC" w:rsidRPr="001B12ED">
        <w:rPr>
          <w:rFonts w:cstheme="minorHAnsi"/>
          <w:sz w:val="24"/>
          <w:szCs w:val="24"/>
        </w:rPr>
        <w:t xml:space="preserve"> on the humanistic and cognitivist learning styles. Zeus and Skiffington(2000) underlines that ‘</w:t>
      </w:r>
      <w:r w:rsidR="00BE02DC" w:rsidRPr="001B12ED">
        <w:rPr>
          <w:rFonts w:cstheme="minorHAnsi"/>
          <w:i/>
          <w:sz w:val="24"/>
          <w:szCs w:val="24"/>
        </w:rPr>
        <w:t>without understanding learning theories coaching practice hangs in a theoretical abyss’</w:t>
      </w:r>
      <w:r w:rsidR="00BE02DC" w:rsidRPr="001B12ED">
        <w:rPr>
          <w:rFonts w:cstheme="minorHAnsi"/>
          <w:sz w:val="24"/>
          <w:szCs w:val="24"/>
        </w:rPr>
        <w:t xml:space="preserve">. </w:t>
      </w:r>
    </w:p>
    <w:p w14:paraId="69882737" w14:textId="734A0493" w:rsidR="00BE02DC" w:rsidRPr="001B12ED" w:rsidRDefault="00BE02DC" w:rsidP="000B6465">
      <w:pPr>
        <w:spacing w:line="276" w:lineRule="auto"/>
        <w:rPr>
          <w:rFonts w:cstheme="minorHAnsi"/>
          <w:sz w:val="24"/>
          <w:szCs w:val="24"/>
        </w:rPr>
      </w:pPr>
      <w:r w:rsidRPr="001B12ED">
        <w:rPr>
          <w:rFonts w:cstheme="minorHAnsi"/>
          <w:sz w:val="24"/>
          <w:szCs w:val="24"/>
        </w:rPr>
        <w:t xml:space="preserve">In alignment with the LNA, it is apparent that there has been a push towards seeing learning as an active, questioning,  experiential and reflective experience. One that pays heed to Maslow hierarchy of needs. Gibbs and Kolb reflective models and the development of soft skills. The focus is on taking responsibility for one’s own learning and development. </w:t>
      </w:r>
    </w:p>
    <w:p w14:paraId="2AD7DC06" w14:textId="77777777" w:rsidR="00164ACE" w:rsidRPr="001B12ED" w:rsidRDefault="00164ACE" w:rsidP="008C1914">
      <w:pPr>
        <w:rPr>
          <w:rFonts w:cstheme="minorHAnsi"/>
          <w:b/>
          <w:sz w:val="24"/>
          <w:szCs w:val="24"/>
        </w:rPr>
      </w:pPr>
    </w:p>
    <w:p w14:paraId="33DB7FC3" w14:textId="57EC99DF" w:rsidR="008C1914" w:rsidRPr="001B12ED" w:rsidRDefault="00BE02DC" w:rsidP="008C1914">
      <w:pPr>
        <w:rPr>
          <w:rFonts w:cstheme="minorHAnsi"/>
          <w:sz w:val="24"/>
          <w:szCs w:val="24"/>
        </w:rPr>
      </w:pPr>
      <w:r w:rsidRPr="001B12ED">
        <w:rPr>
          <w:rFonts w:cstheme="minorHAnsi"/>
          <w:b/>
          <w:sz w:val="24"/>
          <w:szCs w:val="24"/>
        </w:rPr>
        <w:t xml:space="preserve">What </w:t>
      </w:r>
      <w:r w:rsidR="000B6465" w:rsidRPr="001B12ED">
        <w:rPr>
          <w:rFonts w:cstheme="minorHAnsi"/>
          <w:b/>
          <w:sz w:val="24"/>
          <w:szCs w:val="24"/>
        </w:rPr>
        <w:t>skills</w:t>
      </w:r>
      <w:r w:rsidR="00562348" w:rsidRPr="001B12ED">
        <w:rPr>
          <w:rFonts w:cstheme="minorHAnsi"/>
          <w:b/>
          <w:sz w:val="24"/>
          <w:szCs w:val="24"/>
        </w:rPr>
        <w:t xml:space="preserve"> and intent</w:t>
      </w:r>
      <w:r w:rsidR="008C1914" w:rsidRPr="001B12ED">
        <w:rPr>
          <w:rFonts w:cstheme="minorHAnsi"/>
          <w:sz w:val="24"/>
          <w:szCs w:val="24"/>
        </w:rPr>
        <w:t xml:space="preserve"> </w:t>
      </w:r>
    </w:p>
    <w:p w14:paraId="36A04DCA" w14:textId="12177E9C" w:rsidR="005C651A" w:rsidRPr="001B12ED" w:rsidRDefault="00BE02DC" w:rsidP="005C651A">
      <w:pPr>
        <w:rPr>
          <w:rFonts w:cstheme="minorHAnsi"/>
          <w:i/>
          <w:sz w:val="24"/>
          <w:szCs w:val="24"/>
        </w:rPr>
      </w:pPr>
      <w:r w:rsidRPr="001B12ED">
        <w:rPr>
          <w:rFonts w:cstheme="minorHAnsi"/>
          <w:sz w:val="24"/>
          <w:szCs w:val="24"/>
        </w:rPr>
        <w:t xml:space="preserve">Briefly described in q.1 it is apparent that there an awful lot of facets to being a proficient </w:t>
      </w:r>
      <w:r w:rsidR="000B6465" w:rsidRPr="001B12ED">
        <w:rPr>
          <w:rFonts w:cstheme="minorHAnsi"/>
          <w:sz w:val="24"/>
          <w:szCs w:val="24"/>
        </w:rPr>
        <w:t>coach.</w:t>
      </w:r>
      <w:r w:rsidR="002E6C80" w:rsidRPr="001B12ED">
        <w:rPr>
          <w:rFonts w:cstheme="minorHAnsi"/>
          <w:sz w:val="24"/>
          <w:szCs w:val="24"/>
        </w:rPr>
        <w:t xml:space="preserve"> </w:t>
      </w:r>
      <w:r w:rsidRPr="001B12ED">
        <w:rPr>
          <w:rFonts w:cstheme="minorHAnsi"/>
          <w:sz w:val="24"/>
          <w:szCs w:val="24"/>
        </w:rPr>
        <w:t xml:space="preserve">Consider the  athletic coach, viewed as an </w:t>
      </w:r>
      <w:r w:rsidRPr="001B12ED">
        <w:rPr>
          <w:rFonts w:cstheme="minorHAnsi"/>
          <w:i/>
          <w:sz w:val="24"/>
          <w:szCs w:val="24"/>
        </w:rPr>
        <w:t>expert who guides and directs the behaviour of individuals or teams</w:t>
      </w:r>
      <w:r w:rsidR="002E6C80" w:rsidRPr="001B12ED">
        <w:rPr>
          <w:rFonts w:cstheme="minorHAnsi"/>
          <w:i/>
          <w:sz w:val="24"/>
          <w:szCs w:val="24"/>
        </w:rPr>
        <w:t xml:space="preserve">. </w:t>
      </w:r>
      <w:r w:rsidR="002E6C80" w:rsidRPr="001B12ED">
        <w:rPr>
          <w:rFonts w:cstheme="minorHAnsi"/>
          <w:sz w:val="24"/>
          <w:szCs w:val="24"/>
        </w:rPr>
        <w:t xml:space="preserve">However, in professional coaching it is </w:t>
      </w:r>
      <w:r w:rsidR="00FF1A1E" w:rsidRPr="001B12ED">
        <w:rPr>
          <w:rFonts w:cstheme="minorHAnsi"/>
          <w:sz w:val="24"/>
          <w:szCs w:val="24"/>
        </w:rPr>
        <w:t xml:space="preserve">a symbiotic </w:t>
      </w:r>
      <w:r w:rsidR="00A760B6" w:rsidRPr="001B12ED">
        <w:rPr>
          <w:rFonts w:cstheme="minorHAnsi"/>
          <w:sz w:val="24"/>
          <w:szCs w:val="24"/>
        </w:rPr>
        <w:t xml:space="preserve">equal </w:t>
      </w:r>
      <w:r w:rsidR="00FF1A1E" w:rsidRPr="001B12ED">
        <w:rPr>
          <w:rFonts w:cstheme="minorHAnsi"/>
          <w:sz w:val="24"/>
          <w:szCs w:val="24"/>
        </w:rPr>
        <w:t>experience between coach and coachee</w:t>
      </w:r>
      <w:r w:rsidR="00A760B6" w:rsidRPr="001B12ED">
        <w:rPr>
          <w:rFonts w:cstheme="minorHAnsi"/>
          <w:sz w:val="24"/>
          <w:szCs w:val="24"/>
        </w:rPr>
        <w:t>. T</w:t>
      </w:r>
      <w:r w:rsidR="002E6C80" w:rsidRPr="001B12ED">
        <w:rPr>
          <w:rFonts w:cstheme="minorHAnsi"/>
          <w:sz w:val="24"/>
          <w:szCs w:val="24"/>
        </w:rPr>
        <w:t>he</w:t>
      </w:r>
      <w:r w:rsidR="002E6C80" w:rsidRPr="001B12ED">
        <w:rPr>
          <w:rFonts w:cstheme="minorHAnsi"/>
          <w:i/>
          <w:sz w:val="24"/>
          <w:szCs w:val="24"/>
        </w:rPr>
        <w:t xml:space="preserve"> </w:t>
      </w:r>
      <w:r w:rsidR="00FF1A1E" w:rsidRPr="001B12ED">
        <w:rPr>
          <w:rFonts w:cstheme="minorHAnsi"/>
          <w:i/>
          <w:sz w:val="24"/>
          <w:szCs w:val="24"/>
        </w:rPr>
        <w:t>‘</w:t>
      </w:r>
      <w:r w:rsidR="002E6C80" w:rsidRPr="001B12ED">
        <w:rPr>
          <w:rFonts w:cstheme="minorHAnsi"/>
          <w:i/>
          <w:sz w:val="24"/>
          <w:szCs w:val="24"/>
        </w:rPr>
        <w:t>experience of the individual or team that determines the direction</w:t>
      </w:r>
      <w:r w:rsidR="002E6C80" w:rsidRPr="001B12ED">
        <w:rPr>
          <w:rFonts w:cstheme="minorHAnsi"/>
          <w:sz w:val="24"/>
          <w:szCs w:val="24"/>
        </w:rPr>
        <w:t xml:space="preserve">. The coach with </w:t>
      </w:r>
      <w:r w:rsidR="002E6C80" w:rsidRPr="001B12ED">
        <w:rPr>
          <w:rFonts w:cstheme="minorHAnsi"/>
          <w:i/>
          <w:sz w:val="24"/>
          <w:szCs w:val="24"/>
        </w:rPr>
        <w:t xml:space="preserve">the enhancement of human functioning’. </w:t>
      </w:r>
      <w:r w:rsidR="002E6C80" w:rsidRPr="001B12ED">
        <w:rPr>
          <w:rFonts w:cstheme="minorHAnsi"/>
          <w:sz w:val="24"/>
          <w:szCs w:val="24"/>
        </w:rPr>
        <w:t>(Spence and Oades 2011)</w:t>
      </w:r>
      <w:r w:rsidR="000B6465" w:rsidRPr="001B12ED">
        <w:rPr>
          <w:rFonts w:cstheme="minorHAnsi"/>
          <w:sz w:val="24"/>
          <w:szCs w:val="24"/>
        </w:rPr>
        <w:t>.</w:t>
      </w:r>
      <w:r w:rsidR="00B20FA5" w:rsidRPr="001B12ED">
        <w:rPr>
          <w:rFonts w:cstheme="minorHAnsi"/>
          <w:sz w:val="24"/>
          <w:szCs w:val="24"/>
        </w:rPr>
        <w:t xml:space="preserve"> </w:t>
      </w:r>
      <w:r w:rsidR="00B20FA5" w:rsidRPr="001B12ED">
        <w:rPr>
          <w:rFonts w:cstheme="minorHAnsi"/>
          <w:sz w:val="24"/>
          <w:szCs w:val="24"/>
        </w:rPr>
        <w:t xml:space="preserve">The skill is to increase the coachees </w:t>
      </w:r>
      <w:r w:rsidR="00B20FA5" w:rsidRPr="001B12ED">
        <w:rPr>
          <w:rFonts w:cstheme="minorHAnsi"/>
          <w:b/>
          <w:sz w:val="24"/>
          <w:szCs w:val="24"/>
        </w:rPr>
        <w:t>resourcefulness</w:t>
      </w:r>
      <w:r w:rsidR="00B20FA5" w:rsidRPr="001B12ED">
        <w:rPr>
          <w:rFonts w:cstheme="minorHAnsi"/>
          <w:sz w:val="24"/>
          <w:szCs w:val="24"/>
        </w:rPr>
        <w:t xml:space="preserve"> to enable </w:t>
      </w:r>
      <w:r w:rsidR="00B20FA5" w:rsidRPr="001B12ED">
        <w:rPr>
          <w:rFonts w:cstheme="minorHAnsi"/>
          <w:sz w:val="24"/>
          <w:szCs w:val="24"/>
        </w:rPr>
        <w:t>learning. It is important to clarify intent</w:t>
      </w:r>
      <w:r w:rsidR="001C4654" w:rsidRPr="001B12ED">
        <w:rPr>
          <w:rFonts w:cstheme="minorHAnsi"/>
          <w:sz w:val="24"/>
          <w:szCs w:val="24"/>
        </w:rPr>
        <w:t>. (</w:t>
      </w:r>
      <w:r w:rsidR="00562348" w:rsidRPr="001B12ED">
        <w:rPr>
          <w:rFonts w:cstheme="minorHAnsi"/>
          <w:sz w:val="24"/>
          <w:szCs w:val="24"/>
        </w:rPr>
        <w:t xml:space="preserve">Caplan 2003: 122) </w:t>
      </w:r>
      <w:r w:rsidR="00562348" w:rsidRPr="001B12ED">
        <w:rPr>
          <w:rFonts w:cstheme="minorHAnsi"/>
          <w:sz w:val="24"/>
          <w:szCs w:val="24"/>
        </w:rPr>
        <w:t>Be genuine, practice empathy and patience, openness, respect, hopefulness and encourage creativity.</w:t>
      </w:r>
      <w:r w:rsidR="00562348" w:rsidRPr="001B12ED">
        <w:rPr>
          <w:rFonts w:cstheme="minorHAnsi"/>
          <w:sz w:val="24"/>
          <w:szCs w:val="24"/>
        </w:rPr>
        <w:t xml:space="preserve"> </w:t>
      </w:r>
      <w:r w:rsidR="00562348" w:rsidRPr="001B12ED">
        <w:rPr>
          <w:rFonts w:cstheme="minorHAnsi"/>
          <w:i/>
          <w:sz w:val="24"/>
          <w:szCs w:val="24"/>
        </w:rPr>
        <w:t>E</w:t>
      </w:r>
      <w:r w:rsidR="00B20FA5" w:rsidRPr="001B12ED">
        <w:rPr>
          <w:rFonts w:cstheme="minorHAnsi"/>
          <w:i/>
          <w:sz w:val="24"/>
          <w:szCs w:val="24"/>
        </w:rPr>
        <w:t xml:space="preserve">ach coaching relationship and intervention will be unique’. </w:t>
      </w:r>
      <w:r w:rsidR="00A760B6" w:rsidRPr="001B12ED">
        <w:rPr>
          <w:rFonts w:cstheme="minorHAnsi"/>
          <w:sz w:val="24"/>
          <w:szCs w:val="24"/>
        </w:rPr>
        <w:t>(</w:t>
      </w:r>
      <w:r w:rsidR="00B20FA5" w:rsidRPr="001B12ED">
        <w:rPr>
          <w:rFonts w:cstheme="minorHAnsi"/>
          <w:sz w:val="24"/>
          <w:szCs w:val="24"/>
        </w:rPr>
        <w:t>Parsloe and Wray</w:t>
      </w:r>
      <w:r w:rsidR="00A760B6" w:rsidRPr="001B12ED">
        <w:rPr>
          <w:rFonts w:cstheme="minorHAnsi"/>
          <w:sz w:val="24"/>
          <w:szCs w:val="24"/>
        </w:rPr>
        <w:t xml:space="preserve">, </w:t>
      </w:r>
      <w:r w:rsidR="00B20FA5" w:rsidRPr="001B12ED">
        <w:rPr>
          <w:rFonts w:cstheme="minorHAnsi"/>
          <w:sz w:val="24"/>
          <w:szCs w:val="24"/>
        </w:rPr>
        <w:t>2009)</w:t>
      </w:r>
      <w:r w:rsidR="005C651A" w:rsidRPr="001B12ED">
        <w:rPr>
          <w:rFonts w:cstheme="minorHAnsi"/>
          <w:i/>
          <w:sz w:val="24"/>
          <w:szCs w:val="24"/>
        </w:rPr>
        <w:t>. C</w:t>
      </w:r>
      <w:r w:rsidR="005C651A" w:rsidRPr="001B12ED">
        <w:rPr>
          <w:rFonts w:cstheme="minorHAnsi"/>
          <w:i/>
          <w:sz w:val="24"/>
          <w:szCs w:val="24"/>
        </w:rPr>
        <w:t xml:space="preserve">oaches need practical understanding of: - </w:t>
      </w:r>
    </w:p>
    <w:p w14:paraId="3ED51813" w14:textId="77777777" w:rsidR="005C651A" w:rsidRPr="001B12ED" w:rsidRDefault="005C651A" w:rsidP="005C651A">
      <w:pPr>
        <w:numPr>
          <w:ilvl w:val="0"/>
          <w:numId w:val="1"/>
        </w:numPr>
        <w:ind w:left="360"/>
        <w:contextualSpacing/>
        <w:rPr>
          <w:rFonts w:cstheme="minorHAnsi"/>
          <w:i/>
          <w:sz w:val="24"/>
          <w:szCs w:val="24"/>
        </w:rPr>
      </w:pPr>
      <w:r w:rsidRPr="001B12ED">
        <w:rPr>
          <w:rFonts w:cstheme="minorHAnsi"/>
          <w:i/>
          <w:sz w:val="24"/>
          <w:szCs w:val="24"/>
        </w:rPr>
        <w:t>How people learn</w:t>
      </w:r>
    </w:p>
    <w:p w14:paraId="100954A4" w14:textId="53D0C31E" w:rsidR="005C651A" w:rsidRPr="001B12ED" w:rsidRDefault="005C651A" w:rsidP="005C651A">
      <w:pPr>
        <w:numPr>
          <w:ilvl w:val="0"/>
          <w:numId w:val="1"/>
        </w:numPr>
        <w:ind w:left="360"/>
        <w:contextualSpacing/>
        <w:rPr>
          <w:rFonts w:cstheme="minorHAnsi"/>
          <w:sz w:val="24"/>
          <w:szCs w:val="24"/>
        </w:rPr>
      </w:pPr>
      <w:r w:rsidRPr="001B12ED">
        <w:rPr>
          <w:rFonts w:cstheme="minorHAnsi"/>
          <w:i/>
          <w:sz w:val="24"/>
          <w:szCs w:val="24"/>
        </w:rPr>
        <w:t>What</w:t>
      </w:r>
      <w:r w:rsidRPr="001B12ED">
        <w:rPr>
          <w:rFonts w:cstheme="minorHAnsi"/>
          <w:b/>
          <w:i/>
          <w:sz w:val="24"/>
          <w:szCs w:val="24"/>
        </w:rPr>
        <w:t xml:space="preserve"> motivates</w:t>
      </w:r>
      <w:r w:rsidRPr="001B12ED">
        <w:rPr>
          <w:rFonts w:cstheme="minorHAnsi"/>
          <w:i/>
          <w:sz w:val="24"/>
          <w:szCs w:val="24"/>
        </w:rPr>
        <w:t xml:space="preserve"> them to learn’</w:t>
      </w:r>
      <w:r w:rsidRPr="001B12ED">
        <w:rPr>
          <w:rFonts w:cstheme="minorHAnsi"/>
          <w:sz w:val="24"/>
          <w:szCs w:val="24"/>
        </w:rPr>
        <w:t xml:space="preserve"> (</w:t>
      </w:r>
      <w:r w:rsidRPr="001B12ED">
        <w:rPr>
          <w:rFonts w:cstheme="minorHAnsi"/>
          <w:sz w:val="24"/>
          <w:szCs w:val="24"/>
        </w:rPr>
        <w:t>Caplan</w:t>
      </w:r>
      <w:r w:rsidRPr="001B12ED">
        <w:rPr>
          <w:rFonts w:cstheme="minorHAnsi"/>
          <w:sz w:val="24"/>
          <w:szCs w:val="24"/>
        </w:rPr>
        <w:t xml:space="preserve">, </w:t>
      </w:r>
      <w:r w:rsidRPr="001B12ED">
        <w:rPr>
          <w:rFonts w:cstheme="minorHAnsi"/>
          <w:sz w:val="24"/>
          <w:szCs w:val="24"/>
        </w:rPr>
        <w:t>2003: 138)</w:t>
      </w:r>
    </w:p>
    <w:p w14:paraId="0ADA3D27" w14:textId="7168C02E" w:rsidR="008C1914" w:rsidRPr="001B12ED" w:rsidRDefault="008C1914" w:rsidP="008C1914">
      <w:pPr>
        <w:contextualSpacing/>
        <w:rPr>
          <w:rFonts w:cstheme="minorHAnsi"/>
          <w:sz w:val="24"/>
          <w:szCs w:val="24"/>
        </w:rPr>
      </w:pPr>
    </w:p>
    <w:p w14:paraId="0FAB317F" w14:textId="54327AA5" w:rsidR="008C1914" w:rsidRPr="001B12ED" w:rsidRDefault="008C1914" w:rsidP="00A760B6">
      <w:pPr>
        <w:contextualSpacing/>
        <w:rPr>
          <w:rFonts w:cstheme="minorHAnsi"/>
          <w:sz w:val="24"/>
          <w:szCs w:val="24"/>
        </w:rPr>
      </w:pPr>
      <w:r w:rsidRPr="001B12ED">
        <w:rPr>
          <w:rFonts w:cstheme="minorHAnsi"/>
          <w:sz w:val="24"/>
          <w:szCs w:val="24"/>
        </w:rPr>
        <w:t xml:space="preserve">Roger’s et al, </w:t>
      </w:r>
      <w:r w:rsidR="00A760B6" w:rsidRPr="001B12ED">
        <w:rPr>
          <w:rFonts w:cstheme="minorHAnsi"/>
          <w:sz w:val="24"/>
          <w:szCs w:val="24"/>
        </w:rPr>
        <w:t>(</w:t>
      </w:r>
      <w:r w:rsidRPr="001B12ED">
        <w:rPr>
          <w:rFonts w:cstheme="minorHAnsi"/>
          <w:sz w:val="24"/>
          <w:szCs w:val="24"/>
        </w:rPr>
        <w:t>2012: 49)</w:t>
      </w:r>
      <w:r w:rsidRPr="001B12ED">
        <w:rPr>
          <w:rFonts w:cstheme="minorHAnsi"/>
          <w:i/>
          <w:sz w:val="24"/>
          <w:szCs w:val="24"/>
        </w:rPr>
        <w:t xml:space="preserve"> </w:t>
      </w:r>
      <w:r w:rsidRPr="001B12ED">
        <w:rPr>
          <w:rFonts w:cstheme="minorHAnsi"/>
          <w:sz w:val="24"/>
          <w:szCs w:val="24"/>
        </w:rPr>
        <w:t xml:space="preserve">believes </w:t>
      </w:r>
      <w:r w:rsidRPr="001B12ED">
        <w:rPr>
          <w:rFonts w:cstheme="minorHAnsi"/>
          <w:sz w:val="24"/>
          <w:szCs w:val="24"/>
        </w:rPr>
        <w:t>‘</w:t>
      </w:r>
      <w:r w:rsidRPr="001B12ED">
        <w:rPr>
          <w:rFonts w:cstheme="minorHAnsi"/>
          <w:i/>
          <w:sz w:val="24"/>
          <w:szCs w:val="24"/>
        </w:rPr>
        <w:t xml:space="preserve">Without motivation, nothing will happen. </w:t>
      </w:r>
      <w:r w:rsidRPr="001B12ED">
        <w:rPr>
          <w:rFonts w:cstheme="minorHAnsi"/>
          <w:b/>
          <w:i/>
          <w:sz w:val="24"/>
          <w:szCs w:val="24"/>
        </w:rPr>
        <w:t>Coaching</w:t>
      </w:r>
      <w:r w:rsidRPr="001B12ED">
        <w:rPr>
          <w:rFonts w:cstheme="minorHAnsi"/>
          <w:i/>
          <w:sz w:val="24"/>
          <w:szCs w:val="24"/>
        </w:rPr>
        <w:t xml:space="preserve"> works because it is based on the psychological principle that the more you encourage</w:t>
      </w:r>
      <w:r w:rsidR="00A760B6" w:rsidRPr="001B12ED">
        <w:rPr>
          <w:rFonts w:cstheme="minorHAnsi"/>
          <w:sz w:val="24"/>
          <w:szCs w:val="24"/>
        </w:rPr>
        <w:t xml:space="preserve"> </w:t>
      </w:r>
      <w:r w:rsidR="00A760B6" w:rsidRPr="001B12ED">
        <w:rPr>
          <w:rFonts w:cstheme="minorHAnsi"/>
          <w:sz w:val="24"/>
          <w:szCs w:val="24"/>
        </w:rPr>
        <w:t>the more motivated the coachee will be.</w:t>
      </w:r>
      <w:r w:rsidR="00A760B6" w:rsidRPr="001B12ED">
        <w:rPr>
          <w:rFonts w:cstheme="minorHAnsi"/>
          <w:sz w:val="24"/>
          <w:szCs w:val="24"/>
        </w:rPr>
        <w:t xml:space="preserve"> </w:t>
      </w:r>
      <w:r w:rsidRPr="001B12ED">
        <w:rPr>
          <w:rFonts w:cstheme="minorHAnsi"/>
          <w:i/>
          <w:sz w:val="24"/>
          <w:szCs w:val="24"/>
        </w:rPr>
        <w:t>(</w:t>
      </w:r>
      <w:r w:rsidRPr="001B12ED">
        <w:rPr>
          <w:rFonts w:cstheme="minorHAnsi"/>
          <w:sz w:val="24"/>
          <w:szCs w:val="24"/>
        </w:rPr>
        <w:t xml:space="preserve">Ryan and Deci (2000) </w:t>
      </w:r>
    </w:p>
    <w:p w14:paraId="719BF839" w14:textId="77777777" w:rsidR="00A760B6" w:rsidRPr="001B12ED" w:rsidRDefault="00A760B6" w:rsidP="005C651A">
      <w:pPr>
        <w:rPr>
          <w:rFonts w:cstheme="minorHAnsi"/>
          <w:sz w:val="24"/>
          <w:szCs w:val="24"/>
        </w:rPr>
      </w:pPr>
    </w:p>
    <w:p w14:paraId="2E6376B8" w14:textId="2F97E794" w:rsidR="005C651A" w:rsidRPr="001B12ED" w:rsidRDefault="007E5592" w:rsidP="005C651A">
      <w:pPr>
        <w:rPr>
          <w:rFonts w:cstheme="minorHAnsi"/>
          <w:b/>
          <w:sz w:val="24"/>
          <w:szCs w:val="24"/>
        </w:rPr>
      </w:pPr>
      <w:r w:rsidRPr="001B12ED">
        <w:rPr>
          <w:rFonts w:cstheme="minorHAnsi"/>
          <w:b/>
          <w:sz w:val="24"/>
          <w:szCs w:val="24"/>
        </w:rPr>
        <w:t xml:space="preserve">Behaviour and knowledge </w:t>
      </w:r>
    </w:p>
    <w:p w14:paraId="50B8DE3E" w14:textId="63DF4617" w:rsidR="00CF4730" w:rsidRPr="001B12ED" w:rsidRDefault="00CF4730" w:rsidP="00CF4730">
      <w:pPr>
        <w:rPr>
          <w:rFonts w:cstheme="minorHAnsi"/>
          <w:sz w:val="24"/>
          <w:szCs w:val="24"/>
        </w:rPr>
      </w:pPr>
      <w:r w:rsidRPr="001B12ED">
        <w:rPr>
          <w:rFonts w:cstheme="minorHAnsi"/>
          <w:sz w:val="24"/>
          <w:szCs w:val="24"/>
        </w:rPr>
        <w:t>Much of our behaviour is shaped by our values and beliefs influencing our</w:t>
      </w:r>
      <w:r w:rsidRPr="001B12ED">
        <w:rPr>
          <w:rFonts w:cstheme="minorHAnsi"/>
          <w:i/>
          <w:sz w:val="24"/>
          <w:szCs w:val="24"/>
        </w:rPr>
        <w:t xml:space="preserve"> ‘mindset and shaping an </w:t>
      </w:r>
      <w:r w:rsidRPr="001B12ED">
        <w:rPr>
          <w:rFonts w:cstheme="minorHAnsi"/>
          <w:b/>
          <w:i/>
          <w:sz w:val="24"/>
          <w:szCs w:val="24"/>
        </w:rPr>
        <w:t>attitude</w:t>
      </w:r>
      <w:r w:rsidRPr="001B12ED">
        <w:rPr>
          <w:rFonts w:cstheme="minorHAnsi"/>
          <w:i/>
          <w:sz w:val="24"/>
          <w:szCs w:val="24"/>
        </w:rPr>
        <w:t xml:space="preserve"> for coaching’ </w:t>
      </w:r>
      <w:r w:rsidR="007E5592" w:rsidRPr="001B12ED">
        <w:rPr>
          <w:rFonts w:cstheme="minorHAnsi"/>
          <w:sz w:val="24"/>
          <w:szCs w:val="24"/>
        </w:rPr>
        <w:t>(</w:t>
      </w:r>
      <w:r w:rsidRPr="001B12ED">
        <w:rPr>
          <w:rFonts w:cstheme="minorHAnsi"/>
          <w:sz w:val="24"/>
          <w:szCs w:val="24"/>
        </w:rPr>
        <w:t>McLeod</w:t>
      </w:r>
      <w:r w:rsidR="007E5592" w:rsidRPr="001B12ED">
        <w:rPr>
          <w:rFonts w:cstheme="minorHAnsi"/>
          <w:sz w:val="24"/>
          <w:szCs w:val="24"/>
        </w:rPr>
        <w:t xml:space="preserve">, </w:t>
      </w:r>
      <w:r w:rsidRPr="001B12ED">
        <w:rPr>
          <w:rFonts w:cstheme="minorHAnsi"/>
          <w:sz w:val="24"/>
          <w:szCs w:val="24"/>
        </w:rPr>
        <w:t>2003:205)</w:t>
      </w:r>
      <w:r w:rsidR="007E5592" w:rsidRPr="001B12ED">
        <w:rPr>
          <w:rFonts w:cstheme="minorHAnsi"/>
          <w:sz w:val="24"/>
          <w:szCs w:val="24"/>
        </w:rPr>
        <w:t>,</w:t>
      </w:r>
      <w:r w:rsidRPr="001B12ED">
        <w:rPr>
          <w:rFonts w:cstheme="minorHAnsi"/>
          <w:b/>
          <w:sz w:val="24"/>
          <w:szCs w:val="24"/>
        </w:rPr>
        <w:t xml:space="preserve"> </w:t>
      </w:r>
      <w:r w:rsidR="00A760B6" w:rsidRPr="001B12ED">
        <w:rPr>
          <w:rFonts w:cstheme="minorHAnsi"/>
          <w:sz w:val="24"/>
          <w:szCs w:val="24"/>
        </w:rPr>
        <w:t xml:space="preserve">but we can </w:t>
      </w:r>
      <w:r w:rsidR="007E5592" w:rsidRPr="001B12ED">
        <w:rPr>
          <w:rFonts w:cstheme="minorHAnsi"/>
          <w:sz w:val="24"/>
          <w:szCs w:val="24"/>
        </w:rPr>
        <w:t>alter the way we behave and react to a situation</w:t>
      </w:r>
      <w:r w:rsidR="00A760B6" w:rsidRPr="001B12ED">
        <w:rPr>
          <w:rFonts w:cstheme="minorHAnsi"/>
          <w:sz w:val="24"/>
          <w:szCs w:val="24"/>
        </w:rPr>
        <w:t>.</w:t>
      </w:r>
    </w:p>
    <w:p w14:paraId="6981FAD8" w14:textId="604DE692" w:rsidR="00634D28" w:rsidRPr="001B12ED" w:rsidRDefault="007E5592" w:rsidP="00634D28">
      <w:pPr>
        <w:rPr>
          <w:rFonts w:cstheme="minorHAnsi"/>
          <w:i/>
          <w:sz w:val="24"/>
          <w:szCs w:val="24"/>
        </w:rPr>
      </w:pPr>
      <w:r w:rsidRPr="001B12ED">
        <w:rPr>
          <w:rFonts w:cstheme="minorHAnsi"/>
          <w:sz w:val="24"/>
          <w:szCs w:val="24"/>
        </w:rPr>
        <w:t>Self – awareness Covey (1992) believes ‘</w:t>
      </w:r>
      <w:r w:rsidRPr="001B12ED">
        <w:rPr>
          <w:rFonts w:cstheme="minorHAnsi"/>
          <w:i/>
          <w:sz w:val="24"/>
          <w:szCs w:val="24"/>
        </w:rPr>
        <w:t xml:space="preserve">enables us to stand apart and examine the way we see ourselves –our </w:t>
      </w:r>
      <w:r w:rsidRPr="001B12ED">
        <w:rPr>
          <w:rFonts w:cstheme="minorHAnsi"/>
          <w:b/>
          <w:i/>
          <w:sz w:val="24"/>
          <w:szCs w:val="24"/>
        </w:rPr>
        <w:t>paradigm’</w:t>
      </w:r>
      <w:r w:rsidRPr="001B12ED">
        <w:rPr>
          <w:rFonts w:cstheme="minorHAnsi"/>
          <w:i/>
          <w:sz w:val="24"/>
          <w:szCs w:val="24"/>
        </w:rPr>
        <w:t xml:space="preserve">. </w:t>
      </w:r>
      <w:r w:rsidRPr="001B12ED">
        <w:rPr>
          <w:rFonts w:cstheme="minorHAnsi"/>
          <w:sz w:val="24"/>
          <w:szCs w:val="24"/>
        </w:rPr>
        <w:t xml:space="preserve"> A reflective process that develops </w:t>
      </w:r>
      <w:r w:rsidRPr="001B12ED">
        <w:rPr>
          <w:rFonts w:cstheme="minorHAnsi"/>
          <w:b/>
          <w:i/>
          <w:sz w:val="24"/>
          <w:szCs w:val="24"/>
        </w:rPr>
        <w:t>intrapersonal skills</w:t>
      </w:r>
      <w:r w:rsidR="00A760B6" w:rsidRPr="001B12ED">
        <w:rPr>
          <w:rFonts w:cstheme="minorHAnsi"/>
          <w:i/>
          <w:sz w:val="24"/>
          <w:szCs w:val="24"/>
        </w:rPr>
        <w:t xml:space="preserve">. </w:t>
      </w:r>
      <w:r w:rsidR="00634D28" w:rsidRPr="001B12ED">
        <w:rPr>
          <w:rFonts w:cstheme="minorHAnsi"/>
          <w:sz w:val="24"/>
          <w:szCs w:val="24"/>
        </w:rPr>
        <w:t>Psychometric personality testing identif</w:t>
      </w:r>
      <w:r w:rsidR="00A760B6" w:rsidRPr="001B12ED">
        <w:rPr>
          <w:rFonts w:cstheme="minorHAnsi"/>
          <w:sz w:val="24"/>
          <w:szCs w:val="24"/>
        </w:rPr>
        <w:t>ies</w:t>
      </w:r>
      <w:r w:rsidR="00634D28" w:rsidRPr="001B12ED">
        <w:rPr>
          <w:rFonts w:cstheme="minorHAnsi"/>
          <w:sz w:val="24"/>
          <w:szCs w:val="24"/>
        </w:rPr>
        <w:t xml:space="preserve"> ‘</w:t>
      </w:r>
      <w:r w:rsidR="00634D28" w:rsidRPr="001B12ED">
        <w:rPr>
          <w:rFonts w:cstheme="minorHAnsi"/>
          <w:i/>
          <w:sz w:val="24"/>
          <w:szCs w:val="24"/>
        </w:rPr>
        <w:t>feelings and values which may be different from your own’.</w:t>
      </w:r>
      <w:r w:rsidR="00634D28" w:rsidRPr="001B12ED">
        <w:rPr>
          <w:rFonts w:cstheme="minorHAnsi"/>
          <w:sz w:val="24"/>
          <w:szCs w:val="24"/>
        </w:rPr>
        <w:t xml:space="preserve"> (Gravells, 2014: 234)</w:t>
      </w:r>
      <w:r w:rsidR="00634D28" w:rsidRPr="001B12ED">
        <w:rPr>
          <w:rFonts w:cstheme="minorHAnsi"/>
          <w:i/>
          <w:sz w:val="24"/>
          <w:szCs w:val="24"/>
        </w:rPr>
        <w:t>.</w:t>
      </w:r>
      <w:r w:rsidR="003C30F4" w:rsidRPr="001B12ED">
        <w:rPr>
          <w:rFonts w:cstheme="minorHAnsi"/>
          <w:i/>
          <w:sz w:val="24"/>
          <w:szCs w:val="24"/>
        </w:rPr>
        <w:t xml:space="preserve"> </w:t>
      </w:r>
      <w:r w:rsidR="00634D28" w:rsidRPr="001B12ED">
        <w:rPr>
          <w:rFonts w:cstheme="minorHAnsi"/>
          <w:sz w:val="24"/>
          <w:szCs w:val="24"/>
        </w:rPr>
        <w:t xml:space="preserve">As a coach, it is essential to continually use </w:t>
      </w:r>
      <w:r w:rsidR="00634D28" w:rsidRPr="001B12ED">
        <w:rPr>
          <w:rFonts w:cstheme="minorHAnsi"/>
          <w:b/>
          <w:sz w:val="24"/>
          <w:szCs w:val="24"/>
        </w:rPr>
        <w:t>reflection</w:t>
      </w:r>
      <w:r w:rsidR="00634D28" w:rsidRPr="001B12ED">
        <w:rPr>
          <w:rFonts w:cstheme="minorHAnsi"/>
          <w:i/>
          <w:sz w:val="24"/>
          <w:szCs w:val="24"/>
        </w:rPr>
        <w:t xml:space="preserve">. </w:t>
      </w:r>
    </w:p>
    <w:p w14:paraId="66B73837" w14:textId="63786A87" w:rsidR="005C651A" w:rsidRPr="001B12ED" w:rsidRDefault="00562348" w:rsidP="00562348">
      <w:pPr>
        <w:rPr>
          <w:rFonts w:cstheme="minorHAnsi"/>
          <w:sz w:val="24"/>
          <w:szCs w:val="24"/>
        </w:rPr>
      </w:pPr>
      <w:r w:rsidRPr="001B12ED">
        <w:rPr>
          <w:rFonts w:cstheme="minorHAnsi"/>
          <w:sz w:val="24"/>
          <w:szCs w:val="24"/>
        </w:rPr>
        <w:t>A coach needs to understand intelligence, emotions</w:t>
      </w:r>
      <w:r w:rsidR="00A760B6" w:rsidRPr="001B12ED">
        <w:rPr>
          <w:rFonts w:cstheme="minorHAnsi"/>
          <w:sz w:val="24"/>
          <w:szCs w:val="24"/>
        </w:rPr>
        <w:t xml:space="preserve"> and </w:t>
      </w:r>
      <w:r w:rsidRPr="001B12ED">
        <w:rPr>
          <w:rFonts w:cstheme="minorHAnsi"/>
          <w:sz w:val="24"/>
          <w:szCs w:val="24"/>
        </w:rPr>
        <w:t>learn</w:t>
      </w:r>
      <w:r w:rsidR="00A760B6" w:rsidRPr="001B12ED">
        <w:rPr>
          <w:rFonts w:cstheme="minorHAnsi"/>
          <w:sz w:val="24"/>
          <w:szCs w:val="24"/>
        </w:rPr>
        <w:t>ing</w:t>
      </w:r>
      <w:r w:rsidRPr="001B12ED">
        <w:rPr>
          <w:rFonts w:cstheme="minorHAnsi"/>
          <w:sz w:val="24"/>
          <w:szCs w:val="24"/>
        </w:rPr>
        <w:t xml:space="preserve">, </w:t>
      </w:r>
      <w:r w:rsidRPr="001B12ED">
        <w:rPr>
          <w:rFonts w:cstheme="minorHAnsi"/>
          <w:sz w:val="24"/>
          <w:szCs w:val="24"/>
        </w:rPr>
        <w:t>Rogers et al, (2012:85)</w:t>
      </w:r>
      <w:r w:rsidR="005C651A" w:rsidRPr="001B12ED">
        <w:rPr>
          <w:rFonts w:cstheme="minorHAnsi"/>
          <w:sz w:val="24"/>
          <w:szCs w:val="24"/>
        </w:rPr>
        <w:t xml:space="preserve"> </w:t>
      </w:r>
      <w:r w:rsidRPr="001B12ED">
        <w:rPr>
          <w:rFonts w:cstheme="minorHAnsi"/>
          <w:sz w:val="24"/>
          <w:szCs w:val="24"/>
        </w:rPr>
        <w:t>suggests</w:t>
      </w:r>
      <w:r w:rsidRPr="001B12ED">
        <w:rPr>
          <w:rFonts w:cstheme="minorHAnsi"/>
          <w:sz w:val="24"/>
          <w:szCs w:val="24"/>
        </w:rPr>
        <w:t xml:space="preserve">: </w:t>
      </w:r>
      <w:r w:rsidRPr="001B12ED">
        <w:rPr>
          <w:rFonts w:cstheme="minorHAnsi"/>
          <w:i/>
          <w:sz w:val="24"/>
          <w:szCs w:val="24"/>
        </w:rPr>
        <w:t xml:space="preserve">Take a whole life approach: </w:t>
      </w:r>
      <w:r w:rsidRPr="001B12ED">
        <w:rPr>
          <w:rFonts w:cstheme="minorHAnsi"/>
          <w:sz w:val="24"/>
          <w:szCs w:val="24"/>
        </w:rPr>
        <w:t xml:space="preserve">stress can hinder the learning process. </w:t>
      </w:r>
      <w:r w:rsidR="008C1914" w:rsidRPr="001B12ED">
        <w:rPr>
          <w:rFonts w:cstheme="minorHAnsi"/>
          <w:sz w:val="24"/>
          <w:szCs w:val="24"/>
        </w:rPr>
        <w:t>Maslow’s</w:t>
      </w:r>
      <w:r w:rsidR="005C651A" w:rsidRPr="001B12ED">
        <w:rPr>
          <w:rFonts w:cstheme="minorHAnsi"/>
          <w:sz w:val="24"/>
          <w:szCs w:val="24"/>
        </w:rPr>
        <w:t xml:space="preserve"> hierarchy of needs addresses this issue.</w:t>
      </w:r>
      <w:r w:rsidR="003C30F4" w:rsidRPr="001B12ED">
        <w:rPr>
          <w:rFonts w:cstheme="minorHAnsi"/>
          <w:sz w:val="24"/>
          <w:szCs w:val="24"/>
        </w:rPr>
        <w:t xml:space="preserve"> </w:t>
      </w:r>
      <w:r w:rsidR="005C651A" w:rsidRPr="001B12ED">
        <w:rPr>
          <w:rFonts w:cstheme="minorHAnsi"/>
          <w:sz w:val="24"/>
          <w:szCs w:val="24"/>
        </w:rPr>
        <w:t>Frasier and Greenhalgh (2001: 799)</w:t>
      </w:r>
      <w:r w:rsidR="005C651A" w:rsidRPr="001B12ED">
        <w:rPr>
          <w:rFonts w:cstheme="minorHAnsi"/>
          <w:sz w:val="24"/>
          <w:szCs w:val="24"/>
        </w:rPr>
        <w:t xml:space="preserve"> believe</w:t>
      </w:r>
      <w:r w:rsidR="005C651A" w:rsidRPr="001B12ED">
        <w:rPr>
          <w:rFonts w:cstheme="minorHAnsi"/>
          <w:sz w:val="24"/>
          <w:szCs w:val="24"/>
        </w:rPr>
        <w:t>. ‘</w:t>
      </w:r>
      <w:r w:rsidR="005C651A" w:rsidRPr="001B12ED">
        <w:rPr>
          <w:rFonts w:cstheme="minorHAnsi"/>
          <w:i/>
          <w:sz w:val="24"/>
          <w:szCs w:val="24"/>
        </w:rPr>
        <w:t>we must educate for capability’.... ‘to adapt to change</w:t>
      </w:r>
      <w:r w:rsidR="003C30F4" w:rsidRPr="001B12ED">
        <w:rPr>
          <w:rFonts w:cstheme="minorHAnsi"/>
          <w:i/>
          <w:sz w:val="24"/>
          <w:szCs w:val="24"/>
        </w:rPr>
        <w:t xml:space="preserve"> </w:t>
      </w:r>
      <w:r w:rsidR="005C651A" w:rsidRPr="001B12ED">
        <w:rPr>
          <w:rFonts w:cstheme="minorHAnsi"/>
          <w:i/>
          <w:sz w:val="24"/>
          <w:szCs w:val="24"/>
        </w:rPr>
        <w:t>and continuously improve performance.</w:t>
      </w:r>
    </w:p>
    <w:p w14:paraId="3E44A70B" w14:textId="20D6933E" w:rsidR="008C1914" w:rsidRPr="001B12ED" w:rsidRDefault="00B20FA5" w:rsidP="008C1914">
      <w:pPr>
        <w:rPr>
          <w:rFonts w:cstheme="minorHAnsi"/>
          <w:sz w:val="24"/>
          <w:szCs w:val="24"/>
        </w:rPr>
      </w:pPr>
      <w:r w:rsidRPr="001B12ED">
        <w:rPr>
          <w:rFonts w:cstheme="minorHAnsi"/>
          <w:sz w:val="24"/>
          <w:szCs w:val="24"/>
        </w:rPr>
        <w:t>Whitworth (2009: 33) underlines the importance of ‘</w:t>
      </w:r>
      <w:r w:rsidRPr="001B12ED">
        <w:rPr>
          <w:rFonts w:cstheme="minorHAnsi"/>
          <w:b/>
          <w:sz w:val="24"/>
          <w:szCs w:val="24"/>
        </w:rPr>
        <w:t>unconscious competence’</w:t>
      </w:r>
      <w:r w:rsidRPr="001B12ED">
        <w:rPr>
          <w:rFonts w:cstheme="minorHAnsi"/>
          <w:sz w:val="24"/>
          <w:szCs w:val="24"/>
        </w:rPr>
        <w:t xml:space="preserve"> ‘</w:t>
      </w:r>
      <w:r w:rsidRPr="001B12ED">
        <w:rPr>
          <w:rFonts w:cstheme="minorHAnsi"/>
          <w:i/>
          <w:sz w:val="24"/>
          <w:szCs w:val="24"/>
        </w:rPr>
        <w:t xml:space="preserve">if </w:t>
      </w:r>
      <w:r w:rsidRPr="001B12ED">
        <w:rPr>
          <w:rFonts w:cstheme="minorHAnsi"/>
          <w:sz w:val="24"/>
          <w:szCs w:val="24"/>
        </w:rPr>
        <w:t xml:space="preserve">it is </w:t>
      </w:r>
      <w:r w:rsidRPr="001B12ED">
        <w:rPr>
          <w:rFonts w:cstheme="minorHAnsi"/>
          <w:i/>
          <w:sz w:val="24"/>
          <w:szCs w:val="24"/>
        </w:rPr>
        <w:t xml:space="preserve">not understood, coaching merely becomes another tool in the kit bag of quick fixes’. </w:t>
      </w:r>
      <w:r w:rsidR="008C1914" w:rsidRPr="001B12ED">
        <w:rPr>
          <w:rFonts w:cstheme="minorHAnsi"/>
          <w:sz w:val="24"/>
          <w:szCs w:val="24"/>
        </w:rPr>
        <w:t xml:space="preserve"> </w:t>
      </w:r>
    </w:p>
    <w:p w14:paraId="149FD28B" w14:textId="12634C1C" w:rsidR="008C1914" w:rsidRPr="001B12ED" w:rsidRDefault="008C1914" w:rsidP="008C1914">
      <w:pPr>
        <w:rPr>
          <w:rFonts w:cstheme="minorHAnsi"/>
          <w:b/>
          <w:sz w:val="24"/>
          <w:szCs w:val="24"/>
        </w:rPr>
      </w:pPr>
      <w:r w:rsidRPr="001B12ED">
        <w:rPr>
          <w:rFonts w:cstheme="minorHAnsi"/>
          <w:sz w:val="24"/>
          <w:szCs w:val="24"/>
        </w:rPr>
        <w:t xml:space="preserve">Finally, </w:t>
      </w:r>
      <w:r w:rsidRPr="001B12ED">
        <w:rPr>
          <w:rFonts w:cstheme="minorHAnsi"/>
          <w:sz w:val="24"/>
          <w:szCs w:val="24"/>
        </w:rPr>
        <w:t>Connor and Pokora</w:t>
      </w:r>
      <w:r w:rsidRPr="001B12ED">
        <w:rPr>
          <w:rFonts w:cstheme="minorHAnsi"/>
          <w:sz w:val="24"/>
          <w:szCs w:val="24"/>
        </w:rPr>
        <w:t xml:space="preserve"> remind the reader</w:t>
      </w:r>
      <w:r w:rsidRPr="001B12ED">
        <w:rPr>
          <w:rFonts w:cstheme="minorHAnsi"/>
          <w:sz w:val="24"/>
          <w:szCs w:val="24"/>
        </w:rPr>
        <w:t xml:space="preserve"> ‘</w:t>
      </w:r>
      <w:r w:rsidRPr="001B12ED">
        <w:rPr>
          <w:rFonts w:cstheme="minorHAnsi"/>
          <w:i/>
          <w:sz w:val="24"/>
          <w:szCs w:val="24"/>
        </w:rPr>
        <w:t>There is an overwhelming array of ethical, moral and professional considerations</w:t>
      </w:r>
      <w:r w:rsidR="00A760B6" w:rsidRPr="001B12ED">
        <w:rPr>
          <w:rFonts w:cstheme="minorHAnsi"/>
          <w:i/>
          <w:sz w:val="24"/>
          <w:szCs w:val="24"/>
        </w:rPr>
        <w:t xml:space="preserve"> - </w:t>
      </w:r>
      <w:r w:rsidRPr="001B12ED">
        <w:rPr>
          <w:rFonts w:cstheme="minorHAnsi"/>
          <w:i/>
          <w:sz w:val="24"/>
          <w:szCs w:val="24"/>
        </w:rPr>
        <w:t>the more we consider boundaries, the more we help clients to consider theirs</w:t>
      </w:r>
      <w:r w:rsidRPr="001B12ED">
        <w:rPr>
          <w:rFonts w:cstheme="minorHAnsi"/>
          <w:b/>
          <w:sz w:val="24"/>
          <w:szCs w:val="24"/>
        </w:rPr>
        <w:t>’.</w:t>
      </w:r>
      <w:r w:rsidRPr="001B12ED">
        <w:rPr>
          <w:rFonts w:cstheme="minorHAnsi"/>
          <w:sz w:val="24"/>
          <w:szCs w:val="24"/>
        </w:rPr>
        <w:t xml:space="preserve"> </w:t>
      </w:r>
    </w:p>
    <w:p w14:paraId="6D35B25C" w14:textId="4568B11F" w:rsidR="00B20FA5" w:rsidRPr="001B12ED" w:rsidRDefault="00B20FA5" w:rsidP="00B20FA5">
      <w:pPr>
        <w:rPr>
          <w:rFonts w:cstheme="minorHAnsi"/>
          <w:b/>
          <w:sz w:val="24"/>
          <w:szCs w:val="24"/>
        </w:rPr>
      </w:pPr>
      <w:r w:rsidRPr="001B12ED">
        <w:rPr>
          <w:rFonts w:cstheme="minorHAnsi"/>
          <w:b/>
          <w:sz w:val="24"/>
          <w:szCs w:val="24"/>
        </w:rPr>
        <w:t>The art of communication</w:t>
      </w:r>
      <w:r w:rsidR="003D347A" w:rsidRPr="001B12ED">
        <w:rPr>
          <w:rFonts w:cstheme="minorHAnsi"/>
          <w:b/>
          <w:sz w:val="24"/>
          <w:szCs w:val="24"/>
        </w:rPr>
        <w:t xml:space="preserve"> and challenge.</w:t>
      </w:r>
    </w:p>
    <w:p w14:paraId="6CA7AF93" w14:textId="123056A3" w:rsidR="003C30F4" w:rsidRPr="001B12ED" w:rsidRDefault="008C1914" w:rsidP="003C30F4">
      <w:pPr>
        <w:spacing w:line="240" w:lineRule="auto"/>
        <w:rPr>
          <w:rFonts w:cstheme="minorHAnsi"/>
          <w:sz w:val="24"/>
          <w:szCs w:val="24"/>
        </w:rPr>
      </w:pPr>
      <w:r w:rsidRPr="001B12ED">
        <w:rPr>
          <w:rFonts w:cstheme="minorHAnsi"/>
          <w:sz w:val="24"/>
          <w:szCs w:val="24"/>
        </w:rPr>
        <w:lastRenderedPageBreak/>
        <w:t>Listening, verbal and non-verbal communication, silence, questioning are arguably th</w:t>
      </w:r>
      <w:r w:rsidR="003C30F4" w:rsidRPr="001B12ED">
        <w:rPr>
          <w:rFonts w:cstheme="minorHAnsi"/>
          <w:sz w:val="24"/>
          <w:szCs w:val="24"/>
        </w:rPr>
        <w:t>e</w:t>
      </w:r>
      <w:r w:rsidRPr="001B12ED">
        <w:rPr>
          <w:rFonts w:cstheme="minorHAnsi"/>
          <w:sz w:val="24"/>
          <w:szCs w:val="24"/>
        </w:rPr>
        <w:t xml:space="preserve"> coaches greatest tools. </w:t>
      </w:r>
      <w:r w:rsidR="003C30F4" w:rsidRPr="001B12ED">
        <w:rPr>
          <w:rFonts w:cstheme="minorHAnsi"/>
          <w:sz w:val="24"/>
          <w:szCs w:val="24"/>
        </w:rPr>
        <w:t>B</w:t>
      </w:r>
      <w:r w:rsidR="003C30F4" w:rsidRPr="001B12ED">
        <w:rPr>
          <w:rFonts w:cstheme="minorHAnsi"/>
          <w:sz w:val="24"/>
          <w:szCs w:val="24"/>
        </w:rPr>
        <w:t>ut be</w:t>
      </w:r>
      <w:r w:rsidR="003C30F4" w:rsidRPr="001B12ED">
        <w:rPr>
          <w:rFonts w:cstheme="minorHAnsi"/>
          <w:sz w:val="24"/>
          <w:szCs w:val="24"/>
        </w:rPr>
        <w:t xml:space="preserve"> aware of non-verbal body language. </w:t>
      </w:r>
      <w:r w:rsidR="003C30F4" w:rsidRPr="001B12ED">
        <w:rPr>
          <w:rFonts w:cstheme="minorHAnsi"/>
          <w:i/>
          <w:sz w:val="24"/>
          <w:szCs w:val="24"/>
        </w:rPr>
        <w:t>Will the coaches own feelings express themselves non- verbally? Of course</w:t>
      </w:r>
      <w:r w:rsidR="003C30F4" w:rsidRPr="001B12ED">
        <w:rPr>
          <w:rFonts w:cstheme="minorHAnsi"/>
          <w:sz w:val="24"/>
          <w:szCs w:val="24"/>
        </w:rPr>
        <w:t>! (McLeod</w:t>
      </w:r>
      <w:r w:rsidR="003C30F4" w:rsidRPr="001B12ED">
        <w:rPr>
          <w:rFonts w:cstheme="minorHAnsi"/>
          <w:i/>
          <w:sz w:val="24"/>
          <w:szCs w:val="24"/>
        </w:rPr>
        <w:t xml:space="preserve"> </w:t>
      </w:r>
      <w:r w:rsidR="003C30F4" w:rsidRPr="001B12ED">
        <w:rPr>
          <w:rFonts w:cstheme="minorHAnsi"/>
          <w:sz w:val="24"/>
          <w:szCs w:val="24"/>
        </w:rPr>
        <w:t>2003: 203).</w:t>
      </w:r>
    </w:p>
    <w:p w14:paraId="024B1FE9" w14:textId="77777777" w:rsidR="003D347A" w:rsidRPr="001B12ED" w:rsidRDefault="003D347A" w:rsidP="008C1914">
      <w:pPr>
        <w:rPr>
          <w:rFonts w:cstheme="minorHAnsi"/>
          <w:sz w:val="24"/>
          <w:szCs w:val="24"/>
        </w:rPr>
      </w:pPr>
      <w:r w:rsidRPr="001B12ED">
        <w:rPr>
          <w:rFonts w:cstheme="minorHAnsi"/>
          <w:sz w:val="24"/>
          <w:szCs w:val="24"/>
        </w:rPr>
        <w:t>We need to consider how accurate we are as listeners</w:t>
      </w:r>
      <w:r w:rsidR="008C1914" w:rsidRPr="001B12ED">
        <w:rPr>
          <w:rFonts w:cstheme="minorHAnsi"/>
          <w:sz w:val="24"/>
          <w:szCs w:val="24"/>
        </w:rPr>
        <w:t xml:space="preserve">  </w:t>
      </w:r>
      <w:r w:rsidR="008C1914" w:rsidRPr="001B12ED">
        <w:rPr>
          <w:rFonts w:cstheme="minorHAnsi"/>
          <w:sz w:val="24"/>
          <w:szCs w:val="24"/>
        </w:rPr>
        <w:t>Whitworth et al (1998: xviii) writes ‘</w:t>
      </w:r>
      <w:r w:rsidR="008C1914" w:rsidRPr="001B12ED">
        <w:rPr>
          <w:rFonts w:cstheme="minorHAnsi"/>
          <w:i/>
          <w:sz w:val="24"/>
          <w:szCs w:val="24"/>
        </w:rPr>
        <w:t xml:space="preserve">Imagine someone listening...in tune with your voice, emotions, your energy - intent on receiving everything you communicate’. </w:t>
      </w:r>
      <w:r w:rsidR="008C1914" w:rsidRPr="001B12ED">
        <w:rPr>
          <w:rFonts w:cstheme="minorHAnsi"/>
          <w:sz w:val="24"/>
          <w:szCs w:val="24"/>
        </w:rPr>
        <w:t>Unfortunately</w:t>
      </w:r>
      <w:r w:rsidRPr="001B12ED">
        <w:rPr>
          <w:rFonts w:cstheme="minorHAnsi"/>
          <w:sz w:val="24"/>
          <w:szCs w:val="24"/>
        </w:rPr>
        <w:t>,</w:t>
      </w:r>
      <w:r w:rsidR="008C1914" w:rsidRPr="001B12ED">
        <w:rPr>
          <w:rFonts w:cstheme="minorHAnsi"/>
          <w:sz w:val="24"/>
          <w:szCs w:val="24"/>
        </w:rPr>
        <w:t xml:space="preserve"> on the whole ‘</w:t>
      </w:r>
      <w:r w:rsidR="008C1914" w:rsidRPr="001B12ED">
        <w:rPr>
          <w:rFonts w:cstheme="minorHAnsi"/>
          <w:i/>
          <w:sz w:val="24"/>
          <w:szCs w:val="24"/>
        </w:rPr>
        <w:t>we tend to be ineffective at it’.</w:t>
      </w:r>
      <w:r w:rsidR="008C1914" w:rsidRPr="001B12ED">
        <w:rPr>
          <w:rFonts w:cstheme="minorHAnsi"/>
          <w:sz w:val="24"/>
          <w:szCs w:val="24"/>
        </w:rPr>
        <w:t xml:space="preserve"> (Burley-Allen, 2009: 22). One theory is Berne’s (1973) Transactional Analysis that it is how people were ‘</w:t>
      </w:r>
      <w:r w:rsidR="008C1914" w:rsidRPr="001B12ED">
        <w:rPr>
          <w:rFonts w:cstheme="minorHAnsi"/>
          <w:i/>
          <w:sz w:val="24"/>
          <w:szCs w:val="24"/>
        </w:rPr>
        <w:t>stroked as children’</w:t>
      </w:r>
      <w:r w:rsidR="008C1914" w:rsidRPr="001B12ED">
        <w:rPr>
          <w:rFonts w:cstheme="minorHAnsi"/>
          <w:sz w:val="24"/>
          <w:szCs w:val="24"/>
        </w:rPr>
        <w:t xml:space="preserve"> that shapes how we listen as adults.</w:t>
      </w:r>
    </w:p>
    <w:p w14:paraId="1286B9DD" w14:textId="77777777" w:rsidR="003D347A" w:rsidRPr="001B12ED" w:rsidRDefault="003D347A" w:rsidP="008C1914">
      <w:pPr>
        <w:rPr>
          <w:rFonts w:cstheme="minorHAnsi"/>
          <w:i/>
          <w:sz w:val="24"/>
          <w:szCs w:val="24"/>
        </w:rPr>
      </w:pPr>
      <w:r w:rsidRPr="001B12ED">
        <w:rPr>
          <w:rFonts w:cstheme="minorHAnsi"/>
          <w:sz w:val="24"/>
          <w:szCs w:val="24"/>
        </w:rPr>
        <w:t>T</w:t>
      </w:r>
      <w:r w:rsidRPr="001B12ED">
        <w:rPr>
          <w:rFonts w:cstheme="minorHAnsi"/>
          <w:sz w:val="24"/>
          <w:szCs w:val="24"/>
        </w:rPr>
        <w:t xml:space="preserve">he coach plays a </w:t>
      </w:r>
      <w:r w:rsidRPr="001B12ED">
        <w:rPr>
          <w:rFonts w:cstheme="minorHAnsi"/>
          <w:i/>
          <w:sz w:val="24"/>
          <w:szCs w:val="24"/>
        </w:rPr>
        <w:t>silent witness in the coachees episode of thinking and feeling’</w:t>
      </w:r>
      <w:r w:rsidRPr="001B12ED">
        <w:rPr>
          <w:rFonts w:cstheme="minorHAnsi"/>
          <w:sz w:val="24"/>
          <w:szCs w:val="24"/>
        </w:rPr>
        <w:t xml:space="preserve">. (McLeod 2003: 5):  </w:t>
      </w:r>
      <w:r w:rsidRPr="001B12ED">
        <w:rPr>
          <w:rFonts w:cstheme="minorHAnsi"/>
          <w:i/>
          <w:sz w:val="24"/>
          <w:szCs w:val="24"/>
        </w:rPr>
        <w:t xml:space="preserve">Don’t try to break a silence by asking another question – a lot of valuable </w:t>
      </w:r>
      <w:r w:rsidRPr="001B12ED">
        <w:rPr>
          <w:rFonts w:cstheme="minorHAnsi"/>
          <w:b/>
          <w:i/>
          <w:sz w:val="24"/>
          <w:szCs w:val="24"/>
        </w:rPr>
        <w:t>reflection</w:t>
      </w:r>
      <w:r w:rsidRPr="001B12ED">
        <w:rPr>
          <w:rFonts w:cstheme="minorHAnsi"/>
          <w:i/>
          <w:sz w:val="24"/>
          <w:szCs w:val="24"/>
        </w:rPr>
        <w:t xml:space="preserve"> can be lost.</w:t>
      </w:r>
      <w:r w:rsidRPr="001B12ED">
        <w:rPr>
          <w:rFonts w:cstheme="minorHAnsi"/>
          <w:sz w:val="24"/>
          <w:szCs w:val="24"/>
        </w:rPr>
        <w:t xml:space="preserve"> (Downey, 2003: 67)</w:t>
      </w:r>
      <w:r w:rsidRPr="001B12ED">
        <w:rPr>
          <w:rFonts w:cstheme="minorHAnsi"/>
          <w:sz w:val="24"/>
          <w:szCs w:val="24"/>
        </w:rPr>
        <w:t>. Kline (1999) believes something more is needed -</w:t>
      </w:r>
      <w:r w:rsidRPr="001B12ED">
        <w:rPr>
          <w:rFonts w:cstheme="minorHAnsi"/>
          <w:i/>
          <w:sz w:val="24"/>
          <w:szCs w:val="24"/>
        </w:rPr>
        <w:t xml:space="preserve"> ‘</w:t>
      </w:r>
      <w:r w:rsidRPr="001B12ED">
        <w:rPr>
          <w:rFonts w:cstheme="minorHAnsi"/>
          <w:i/>
          <w:sz w:val="24"/>
          <w:szCs w:val="24"/>
        </w:rPr>
        <w:t>incisive questions</w:t>
      </w:r>
      <w:r w:rsidRPr="001B12ED">
        <w:rPr>
          <w:rFonts w:cstheme="minorHAnsi"/>
          <w:i/>
          <w:sz w:val="24"/>
          <w:szCs w:val="24"/>
        </w:rPr>
        <w:t>’</w:t>
      </w:r>
      <w:r w:rsidRPr="001B12ED">
        <w:rPr>
          <w:rFonts w:cstheme="minorHAnsi"/>
          <w:sz w:val="24"/>
          <w:szCs w:val="24"/>
        </w:rPr>
        <w:t xml:space="preserve"> </w:t>
      </w:r>
      <w:r w:rsidRPr="001B12ED">
        <w:rPr>
          <w:rFonts w:cstheme="minorHAnsi"/>
          <w:i/>
          <w:sz w:val="24"/>
          <w:szCs w:val="24"/>
        </w:rPr>
        <w:t>to free the learner of assumptions</w:t>
      </w:r>
      <w:r w:rsidRPr="001B12ED">
        <w:rPr>
          <w:rFonts w:cstheme="minorHAnsi"/>
          <w:i/>
          <w:sz w:val="24"/>
          <w:szCs w:val="24"/>
        </w:rPr>
        <w:t>’</w:t>
      </w:r>
    </w:p>
    <w:p w14:paraId="4EC8EF85" w14:textId="3DE64CEA" w:rsidR="003D347A" w:rsidRPr="001B12ED" w:rsidRDefault="003D347A" w:rsidP="003D347A">
      <w:pPr>
        <w:rPr>
          <w:rFonts w:cstheme="minorHAnsi"/>
          <w:i/>
          <w:sz w:val="24"/>
          <w:szCs w:val="24"/>
        </w:rPr>
      </w:pPr>
      <w:r w:rsidRPr="001B12ED">
        <w:rPr>
          <w:rFonts w:cstheme="minorHAnsi"/>
          <w:sz w:val="24"/>
          <w:szCs w:val="24"/>
        </w:rPr>
        <w:t xml:space="preserve">Parsloe and Wray (2000: 150) </w:t>
      </w:r>
      <w:r w:rsidRPr="001B12ED">
        <w:rPr>
          <w:rFonts w:cstheme="minorHAnsi"/>
          <w:sz w:val="24"/>
          <w:szCs w:val="24"/>
        </w:rPr>
        <w:t>agree. ‘</w:t>
      </w:r>
      <w:r w:rsidRPr="001B12ED">
        <w:rPr>
          <w:rFonts w:cstheme="minorHAnsi"/>
          <w:i/>
          <w:sz w:val="24"/>
          <w:szCs w:val="24"/>
        </w:rPr>
        <w:t xml:space="preserve">There are two types of questions - </w:t>
      </w:r>
      <w:r w:rsidRPr="001B12ED">
        <w:rPr>
          <w:rFonts w:cstheme="minorHAnsi"/>
          <w:b/>
          <w:i/>
          <w:sz w:val="24"/>
          <w:szCs w:val="24"/>
        </w:rPr>
        <w:t xml:space="preserve">open </w:t>
      </w:r>
      <w:r w:rsidRPr="001B12ED">
        <w:rPr>
          <w:rFonts w:cstheme="minorHAnsi"/>
          <w:i/>
          <w:sz w:val="24"/>
          <w:szCs w:val="24"/>
        </w:rPr>
        <w:t xml:space="preserve">and </w:t>
      </w:r>
      <w:r w:rsidRPr="001B12ED">
        <w:rPr>
          <w:rFonts w:cstheme="minorHAnsi"/>
          <w:b/>
          <w:i/>
          <w:sz w:val="24"/>
          <w:szCs w:val="24"/>
        </w:rPr>
        <w:t>closed</w:t>
      </w:r>
      <w:r w:rsidR="003C30F4" w:rsidRPr="001B12ED">
        <w:rPr>
          <w:rFonts w:cstheme="minorHAnsi"/>
          <w:i/>
          <w:sz w:val="24"/>
          <w:szCs w:val="24"/>
        </w:rPr>
        <w:t xml:space="preserve">. </w:t>
      </w:r>
      <w:r w:rsidRPr="001B12ED">
        <w:rPr>
          <w:rFonts w:cstheme="minorHAnsi"/>
          <w:i/>
          <w:sz w:val="24"/>
          <w:szCs w:val="24"/>
        </w:rPr>
        <w:t>The latter ‘invites a response that requires the coachee to express an opinion’.</w:t>
      </w:r>
      <w:r w:rsidRPr="001B12ED">
        <w:rPr>
          <w:rFonts w:cstheme="minorHAnsi"/>
          <w:sz w:val="24"/>
          <w:szCs w:val="24"/>
        </w:rPr>
        <w:t xml:space="preserve"> </w:t>
      </w:r>
      <w:r w:rsidRPr="001B12ED">
        <w:rPr>
          <w:rFonts w:cstheme="minorHAnsi"/>
          <w:sz w:val="24"/>
          <w:szCs w:val="24"/>
        </w:rPr>
        <w:t xml:space="preserve">Finally, </w:t>
      </w:r>
      <w:r w:rsidRPr="001B12ED">
        <w:rPr>
          <w:rFonts w:cstheme="minorHAnsi"/>
          <w:sz w:val="24"/>
          <w:szCs w:val="24"/>
        </w:rPr>
        <w:t xml:space="preserve">Clutterbuck (1998) </w:t>
      </w:r>
      <w:r w:rsidRPr="001B12ED">
        <w:rPr>
          <w:rFonts w:cstheme="minorHAnsi"/>
          <w:sz w:val="24"/>
          <w:szCs w:val="24"/>
        </w:rPr>
        <w:t xml:space="preserve">suggests </w:t>
      </w:r>
      <w:r w:rsidRPr="001B12ED">
        <w:rPr>
          <w:rFonts w:cstheme="minorHAnsi"/>
          <w:sz w:val="24"/>
          <w:szCs w:val="24"/>
        </w:rPr>
        <w:t xml:space="preserve"> </w:t>
      </w:r>
      <w:r w:rsidRPr="001B12ED">
        <w:rPr>
          <w:rFonts w:cstheme="minorHAnsi"/>
          <w:b/>
          <w:sz w:val="24"/>
          <w:szCs w:val="24"/>
        </w:rPr>
        <w:t xml:space="preserve">constructive challenge </w:t>
      </w:r>
      <w:r w:rsidR="00FC37EC" w:rsidRPr="001B12ED">
        <w:rPr>
          <w:rFonts w:cstheme="minorHAnsi"/>
          <w:i/>
          <w:sz w:val="24"/>
          <w:szCs w:val="24"/>
        </w:rPr>
        <w:t xml:space="preserve">as </w:t>
      </w:r>
      <w:r w:rsidRPr="001B12ED">
        <w:rPr>
          <w:rFonts w:cstheme="minorHAnsi"/>
          <w:i/>
          <w:sz w:val="24"/>
          <w:szCs w:val="24"/>
        </w:rPr>
        <w:t>one of the most powerful gifts a coach can give a learner’.</w:t>
      </w:r>
    </w:p>
    <w:p w14:paraId="13C67D9F" w14:textId="77777777" w:rsidR="00517E9D" w:rsidRPr="001B12ED" w:rsidRDefault="00517E9D" w:rsidP="00AF4C60">
      <w:pPr>
        <w:spacing w:before="240"/>
        <w:rPr>
          <w:rFonts w:cstheme="minorHAnsi"/>
          <w:b/>
          <w:sz w:val="24"/>
          <w:szCs w:val="24"/>
        </w:rPr>
      </w:pPr>
      <w:r w:rsidRPr="001B12ED">
        <w:rPr>
          <w:rFonts w:cstheme="minorHAnsi"/>
          <w:b/>
          <w:sz w:val="24"/>
          <w:szCs w:val="24"/>
        </w:rPr>
        <w:t>The process continued</w:t>
      </w:r>
    </w:p>
    <w:p w14:paraId="0BB402ED" w14:textId="492022B8" w:rsidR="00517E9D" w:rsidRPr="001B12ED" w:rsidRDefault="00517E9D" w:rsidP="00AC4D7A">
      <w:pPr>
        <w:spacing w:before="240"/>
        <w:rPr>
          <w:rFonts w:cstheme="minorHAnsi"/>
          <w:sz w:val="24"/>
          <w:szCs w:val="24"/>
        </w:rPr>
      </w:pPr>
      <w:r w:rsidRPr="001B12ED">
        <w:rPr>
          <w:rFonts w:cstheme="minorHAnsi"/>
          <w:sz w:val="24"/>
          <w:szCs w:val="24"/>
        </w:rPr>
        <w:t>D</w:t>
      </w:r>
      <w:r w:rsidR="00AF4C60" w:rsidRPr="001B12ED">
        <w:rPr>
          <w:rFonts w:cstheme="minorHAnsi"/>
          <w:sz w:val="24"/>
          <w:szCs w:val="24"/>
        </w:rPr>
        <w:t xml:space="preserve">iscussing </w:t>
      </w:r>
      <w:r w:rsidR="00E942D3" w:rsidRPr="001B12ED">
        <w:rPr>
          <w:rFonts w:cstheme="minorHAnsi"/>
          <w:sz w:val="24"/>
          <w:szCs w:val="24"/>
        </w:rPr>
        <w:t>three</w:t>
      </w:r>
      <w:r w:rsidR="00AF4C60" w:rsidRPr="001B12ED">
        <w:rPr>
          <w:rFonts w:cstheme="minorHAnsi"/>
          <w:sz w:val="24"/>
          <w:szCs w:val="24"/>
        </w:rPr>
        <w:t xml:space="preserve"> models will enable a critical </w:t>
      </w:r>
      <w:r w:rsidR="00AF4C60" w:rsidRPr="001B12ED">
        <w:rPr>
          <w:rFonts w:cstheme="minorHAnsi"/>
          <w:sz w:val="24"/>
          <w:szCs w:val="24"/>
        </w:rPr>
        <w:t>assessment,</w:t>
      </w:r>
      <w:r w:rsidR="00AF4C60" w:rsidRPr="001B12ED">
        <w:rPr>
          <w:rFonts w:cstheme="minorHAnsi"/>
          <w:sz w:val="24"/>
          <w:szCs w:val="24"/>
        </w:rPr>
        <w:t xml:space="preserve"> Parsloe and Wray (2000: 41) agree: ‘</w:t>
      </w:r>
      <w:r w:rsidR="00AF4C60" w:rsidRPr="001B12ED">
        <w:rPr>
          <w:rFonts w:cstheme="minorHAnsi"/>
          <w:i/>
          <w:sz w:val="24"/>
          <w:szCs w:val="24"/>
        </w:rPr>
        <w:t>Describing a model</w:t>
      </w:r>
      <w:r w:rsidR="00AF4C60" w:rsidRPr="001B12ED">
        <w:rPr>
          <w:rFonts w:cstheme="minorHAnsi"/>
          <w:sz w:val="24"/>
          <w:szCs w:val="24"/>
        </w:rPr>
        <w:t xml:space="preserve"> </w:t>
      </w:r>
      <w:r w:rsidR="00AF4C60" w:rsidRPr="001B12ED">
        <w:rPr>
          <w:rFonts w:cstheme="minorHAnsi"/>
          <w:i/>
          <w:sz w:val="24"/>
          <w:szCs w:val="24"/>
        </w:rPr>
        <w:t xml:space="preserve">is not to say, ‘this is the only way to coach’, rather ‘this is a </w:t>
      </w:r>
      <w:r w:rsidR="00AF4C60" w:rsidRPr="001B12ED">
        <w:rPr>
          <w:rFonts w:cstheme="minorHAnsi"/>
          <w:b/>
          <w:i/>
          <w:sz w:val="24"/>
          <w:szCs w:val="24"/>
        </w:rPr>
        <w:t xml:space="preserve">benchmark </w:t>
      </w:r>
      <w:r w:rsidR="00AF4C60" w:rsidRPr="001B12ED">
        <w:rPr>
          <w:rFonts w:cstheme="minorHAnsi"/>
          <w:i/>
          <w:sz w:val="24"/>
          <w:szCs w:val="24"/>
        </w:rPr>
        <w:t>to compare’</w:t>
      </w:r>
      <w:r w:rsidR="00AF4C60" w:rsidRPr="001B12ED">
        <w:rPr>
          <w:rFonts w:cstheme="minorHAnsi"/>
          <w:sz w:val="24"/>
          <w:szCs w:val="24"/>
        </w:rPr>
        <w:t xml:space="preserve"> and contrast. </w:t>
      </w:r>
    </w:p>
    <w:p w14:paraId="47217071" w14:textId="45A22B8F" w:rsidR="00AF4C60" w:rsidRPr="001B12ED" w:rsidRDefault="00AF4C60" w:rsidP="00AF4C60">
      <w:pPr>
        <w:rPr>
          <w:rFonts w:cstheme="minorHAnsi"/>
          <w:sz w:val="24"/>
          <w:szCs w:val="24"/>
        </w:rPr>
      </w:pPr>
      <w:r w:rsidRPr="001B12ED">
        <w:rPr>
          <w:rFonts w:cstheme="minorHAnsi"/>
          <w:sz w:val="24"/>
          <w:szCs w:val="24"/>
        </w:rPr>
        <w:t>The ACHIEVE and OSCAR models give a little more structure to the process; equally when ‘</w:t>
      </w:r>
      <w:r w:rsidRPr="001B12ED">
        <w:rPr>
          <w:rFonts w:cstheme="minorHAnsi"/>
          <w:i/>
          <w:sz w:val="24"/>
          <w:szCs w:val="24"/>
        </w:rPr>
        <w:t>coaching an experienced</w:t>
      </w:r>
      <w:r w:rsidR="00517E9D" w:rsidRPr="001B12ED">
        <w:rPr>
          <w:rFonts w:cstheme="minorHAnsi"/>
          <w:i/>
          <w:sz w:val="24"/>
          <w:szCs w:val="24"/>
        </w:rPr>
        <w:t xml:space="preserve"> </w:t>
      </w:r>
      <w:r w:rsidR="00517E9D" w:rsidRPr="001B12ED">
        <w:rPr>
          <w:rFonts w:cstheme="minorHAnsi"/>
          <w:i/>
          <w:sz w:val="24"/>
          <w:szCs w:val="24"/>
        </w:rPr>
        <w:t>and motivated learner – the GROW</w:t>
      </w:r>
      <w:r w:rsidR="00517E9D" w:rsidRPr="001B12ED">
        <w:rPr>
          <w:rFonts w:cstheme="minorHAnsi"/>
          <w:sz w:val="24"/>
          <w:szCs w:val="24"/>
        </w:rPr>
        <w:t xml:space="preserve"> </w:t>
      </w:r>
      <w:r w:rsidR="00517E9D" w:rsidRPr="001B12ED">
        <w:rPr>
          <w:rFonts w:cstheme="minorHAnsi"/>
          <w:i/>
          <w:sz w:val="24"/>
          <w:szCs w:val="24"/>
        </w:rPr>
        <w:t xml:space="preserve">technique’ </w:t>
      </w:r>
      <w:r w:rsidR="00517E9D" w:rsidRPr="001B12ED">
        <w:rPr>
          <w:rFonts w:cstheme="minorHAnsi"/>
          <w:sz w:val="24"/>
          <w:szCs w:val="24"/>
        </w:rPr>
        <w:t xml:space="preserve">(Parsloe and Leedham, 2009: 162) allows for artistic licence. </w:t>
      </w:r>
      <w:r w:rsidR="00517E9D" w:rsidRPr="001B12ED">
        <w:rPr>
          <w:rFonts w:cstheme="minorHAnsi"/>
          <w:sz w:val="24"/>
          <w:szCs w:val="24"/>
        </w:rPr>
        <w:t>T</w:t>
      </w:r>
      <w:r w:rsidR="00517E9D" w:rsidRPr="001B12ED">
        <w:rPr>
          <w:rFonts w:cstheme="minorHAnsi"/>
          <w:sz w:val="24"/>
          <w:szCs w:val="24"/>
        </w:rPr>
        <w:t>hey all ‘</w:t>
      </w:r>
      <w:r w:rsidR="00517E9D" w:rsidRPr="001B12ED">
        <w:rPr>
          <w:rFonts w:cstheme="minorHAnsi"/>
          <w:i/>
          <w:sz w:val="24"/>
          <w:szCs w:val="24"/>
        </w:rPr>
        <w:t>require each stage to be properly completed if the whole process is to work’.</w:t>
      </w:r>
      <w:r w:rsidR="00517E9D" w:rsidRPr="001B12ED">
        <w:rPr>
          <w:rFonts w:cstheme="minorHAnsi"/>
          <w:sz w:val="24"/>
          <w:szCs w:val="24"/>
        </w:rPr>
        <w:t xml:space="preserve"> (Parsloe and Wray 2000: 42).</w:t>
      </w:r>
    </w:p>
    <w:p w14:paraId="361BEBA7" w14:textId="77777777" w:rsidR="00AF4C60" w:rsidRPr="001B12ED" w:rsidRDefault="00AF4C60" w:rsidP="00AF4C60">
      <w:pPr>
        <w:spacing w:before="240"/>
        <w:rPr>
          <w:rFonts w:cstheme="minorHAnsi"/>
          <w:b/>
          <w:sz w:val="24"/>
          <w:szCs w:val="24"/>
        </w:rPr>
      </w:pPr>
      <w:r w:rsidRPr="001B12ED">
        <w:rPr>
          <w:rFonts w:cstheme="minorHAnsi"/>
          <w:b/>
          <w:sz w:val="24"/>
          <w:szCs w:val="24"/>
        </w:rPr>
        <w:t>GROW</w:t>
      </w:r>
    </w:p>
    <w:p w14:paraId="682C2521" w14:textId="796DDE51" w:rsidR="00AF4C60" w:rsidRPr="001B12ED" w:rsidRDefault="00AF4C60" w:rsidP="00AF4C60">
      <w:pPr>
        <w:spacing w:before="240"/>
        <w:rPr>
          <w:rFonts w:cstheme="minorHAnsi"/>
          <w:sz w:val="24"/>
          <w:szCs w:val="24"/>
        </w:rPr>
      </w:pPr>
      <w:r w:rsidRPr="001B12ED">
        <w:rPr>
          <w:rFonts w:cstheme="minorHAnsi"/>
          <w:sz w:val="24"/>
          <w:szCs w:val="24"/>
        </w:rPr>
        <w:t xml:space="preserve">The technique has its origins in sport and is influenced by </w:t>
      </w:r>
      <w:r w:rsidRPr="001B12ED">
        <w:rPr>
          <w:rFonts w:cstheme="minorHAnsi"/>
          <w:i/>
          <w:sz w:val="24"/>
          <w:szCs w:val="24"/>
        </w:rPr>
        <w:t xml:space="preserve">the inner game </w:t>
      </w:r>
      <w:r w:rsidRPr="001B12ED">
        <w:rPr>
          <w:rFonts w:cstheme="minorHAnsi"/>
          <w:sz w:val="24"/>
          <w:szCs w:val="24"/>
        </w:rPr>
        <w:t xml:space="preserve">Gallwey (1974). Downey (2003) affirms that </w:t>
      </w:r>
      <w:r w:rsidRPr="001B12ED">
        <w:rPr>
          <w:rFonts w:cstheme="minorHAnsi"/>
          <w:b/>
          <w:sz w:val="24"/>
          <w:szCs w:val="24"/>
        </w:rPr>
        <w:t>effective coaching</w:t>
      </w:r>
      <w:r w:rsidRPr="001B12ED">
        <w:rPr>
          <w:rFonts w:cstheme="minorHAnsi"/>
          <w:i/>
          <w:sz w:val="24"/>
          <w:szCs w:val="24"/>
        </w:rPr>
        <w:t xml:space="preserve"> </w:t>
      </w:r>
      <w:r w:rsidRPr="001B12ED">
        <w:rPr>
          <w:rFonts w:cstheme="minorHAnsi"/>
          <w:sz w:val="24"/>
          <w:szCs w:val="24"/>
        </w:rPr>
        <w:t>was practiced more or less instinctively prior to this model and that it was this practice that detected a ‘</w:t>
      </w:r>
      <w:r w:rsidRPr="001B12ED">
        <w:rPr>
          <w:rFonts w:cstheme="minorHAnsi"/>
          <w:i/>
          <w:sz w:val="24"/>
          <w:szCs w:val="24"/>
        </w:rPr>
        <w:t xml:space="preserve">certain sequence’. </w:t>
      </w:r>
    </w:p>
    <w:p w14:paraId="1D084CEE" w14:textId="2A7058CF" w:rsidR="00AF4C60" w:rsidRPr="001B12ED" w:rsidRDefault="00AF4C60" w:rsidP="00AF4C60">
      <w:pPr>
        <w:spacing w:before="240"/>
        <w:rPr>
          <w:rFonts w:cstheme="minorHAnsi"/>
          <w:sz w:val="24"/>
          <w:szCs w:val="24"/>
        </w:rPr>
      </w:pPr>
      <w:r w:rsidRPr="001B12ED">
        <w:rPr>
          <w:rFonts w:cstheme="minorHAnsi"/>
          <w:sz w:val="24"/>
          <w:szCs w:val="24"/>
        </w:rPr>
        <w:t>The main attributes of GROW are</w:t>
      </w:r>
      <w:r w:rsidRPr="001B12ED">
        <w:rPr>
          <w:rFonts w:cstheme="minorHAnsi"/>
          <w:sz w:val="24"/>
          <w:szCs w:val="24"/>
        </w:rPr>
        <w:t xml:space="preserve">; </w:t>
      </w:r>
      <w:r w:rsidRPr="001B12ED">
        <w:rPr>
          <w:rFonts w:cstheme="minorHAnsi"/>
          <w:sz w:val="24"/>
          <w:szCs w:val="24"/>
        </w:rPr>
        <w:t>that it evolved from best practice, the ease and scope for flexibility due to the simplicity of the four-stage process. However, a criticality is that there is a consensus that it can be a bit awkward to use for the inexperienced</w:t>
      </w:r>
      <w:r w:rsidR="00517E9D" w:rsidRPr="001B12ED">
        <w:rPr>
          <w:rFonts w:cstheme="minorHAnsi"/>
          <w:sz w:val="24"/>
          <w:szCs w:val="24"/>
        </w:rPr>
        <w:t>.</w:t>
      </w:r>
      <w:r w:rsidRPr="001B12ED">
        <w:rPr>
          <w:rFonts w:cstheme="minorHAnsi"/>
          <w:sz w:val="24"/>
          <w:szCs w:val="24"/>
        </w:rPr>
        <w:t xml:space="preserve"> Additionally, the first letter of the acronym as the </w:t>
      </w:r>
      <w:r w:rsidRPr="001B12ED">
        <w:rPr>
          <w:rFonts w:cstheme="minorHAnsi"/>
          <w:b/>
          <w:sz w:val="24"/>
          <w:szCs w:val="24"/>
        </w:rPr>
        <w:t xml:space="preserve">Goal </w:t>
      </w:r>
      <w:r w:rsidRPr="001B12ED">
        <w:rPr>
          <w:rFonts w:cstheme="minorHAnsi"/>
          <w:sz w:val="24"/>
          <w:szCs w:val="24"/>
        </w:rPr>
        <w:t>comprehensively omits the ‘</w:t>
      </w:r>
      <w:r w:rsidRPr="001B12ED">
        <w:rPr>
          <w:rFonts w:cstheme="minorHAnsi"/>
          <w:i/>
          <w:sz w:val="24"/>
          <w:szCs w:val="24"/>
        </w:rPr>
        <w:t>first and rather critical stage’</w:t>
      </w:r>
      <w:r w:rsidRPr="001B12ED">
        <w:rPr>
          <w:rFonts w:cstheme="minorHAnsi"/>
          <w:sz w:val="24"/>
          <w:szCs w:val="24"/>
        </w:rPr>
        <w:t xml:space="preserve"> (Downey: 2003:26). There have been various endeavours to integrate:</w:t>
      </w:r>
      <w:r w:rsidRPr="001B12ED">
        <w:rPr>
          <w:rFonts w:cstheme="minorHAnsi"/>
          <w:i/>
          <w:sz w:val="24"/>
          <w:szCs w:val="24"/>
        </w:rPr>
        <w:t xml:space="preserve"> ‘</w:t>
      </w:r>
      <w:r w:rsidRPr="001B12ED">
        <w:rPr>
          <w:rFonts w:cstheme="minorHAnsi"/>
          <w:b/>
          <w:i/>
          <w:sz w:val="24"/>
          <w:szCs w:val="24"/>
        </w:rPr>
        <w:t>The topic’</w:t>
      </w:r>
      <w:r w:rsidRPr="001B12ED">
        <w:rPr>
          <w:rFonts w:cstheme="minorHAnsi"/>
          <w:sz w:val="24"/>
          <w:szCs w:val="24"/>
        </w:rPr>
        <w:t xml:space="preserve"> into the acronym, but it hasn’t stuck. </w:t>
      </w:r>
      <w:r w:rsidRPr="001B12ED">
        <w:rPr>
          <w:rFonts w:cstheme="minorHAnsi"/>
          <w:sz w:val="24"/>
          <w:szCs w:val="24"/>
        </w:rPr>
        <w:br/>
      </w:r>
    </w:p>
    <w:p w14:paraId="16A1CA6F" w14:textId="58324EDD" w:rsidR="00AF4C60" w:rsidRPr="001B12ED" w:rsidRDefault="00AF4C60" w:rsidP="00AF4C60">
      <w:pPr>
        <w:spacing w:before="240"/>
        <w:rPr>
          <w:rFonts w:cstheme="minorHAnsi"/>
          <w:sz w:val="24"/>
          <w:szCs w:val="24"/>
        </w:rPr>
      </w:pPr>
      <w:r w:rsidRPr="001B12ED">
        <w:rPr>
          <w:rFonts w:cstheme="minorHAnsi"/>
          <w:sz w:val="24"/>
          <w:szCs w:val="24"/>
        </w:rPr>
        <w:t>GROW - a</w:t>
      </w:r>
      <w:r w:rsidRPr="001B12ED">
        <w:rPr>
          <w:rFonts w:cstheme="minorHAnsi"/>
          <w:i/>
          <w:sz w:val="24"/>
          <w:szCs w:val="24"/>
        </w:rPr>
        <w:t xml:space="preserve"> ‘</w:t>
      </w:r>
      <w:r w:rsidRPr="001B12ED">
        <w:rPr>
          <w:rFonts w:cstheme="minorHAnsi"/>
          <w:b/>
          <w:i/>
          <w:sz w:val="24"/>
          <w:szCs w:val="24"/>
        </w:rPr>
        <w:t>sequence of</w:t>
      </w:r>
      <w:r w:rsidRPr="001B12ED">
        <w:rPr>
          <w:rFonts w:cstheme="minorHAnsi"/>
          <w:i/>
          <w:sz w:val="24"/>
          <w:szCs w:val="24"/>
        </w:rPr>
        <w:t xml:space="preserve"> </w:t>
      </w:r>
      <w:r w:rsidRPr="001B12ED">
        <w:rPr>
          <w:rFonts w:cstheme="minorHAnsi"/>
          <w:b/>
          <w:i/>
          <w:sz w:val="24"/>
          <w:szCs w:val="24"/>
        </w:rPr>
        <w:t>questions</w:t>
      </w:r>
      <w:r w:rsidRPr="001B12ED">
        <w:rPr>
          <w:rFonts w:cstheme="minorHAnsi"/>
          <w:i/>
          <w:sz w:val="24"/>
          <w:szCs w:val="24"/>
        </w:rPr>
        <w:t>: -</w:t>
      </w:r>
    </w:p>
    <w:p w14:paraId="6D61B38E" w14:textId="77777777" w:rsidR="00AF4C60" w:rsidRPr="001B12ED" w:rsidRDefault="00AF4C60" w:rsidP="00AF4C60">
      <w:pPr>
        <w:spacing w:before="240"/>
        <w:contextualSpacing/>
        <w:rPr>
          <w:rFonts w:cstheme="minorHAnsi"/>
          <w:i/>
          <w:sz w:val="24"/>
          <w:szCs w:val="24"/>
        </w:rPr>
      </w:pPr>
    </w:p>
    <w:p w14:paraId="57DFC1C4" w14:textId="29E5BBC8" w:rsidR="00AF4C60" w:rsidRPr="001B12ED" w:rsidRDefault="00AF4C60" w:rsidP="00AF4C60">
      <w:pPr>
        <w:numPr>
          <w:ilvl w:val="0"/>
          <w:numId w:val="5"/>
        </w:numPr>
        <w:spacing w:before="240"/>
        <w:contextualSpacing/>
        <w:rPr>
          <w:rFonts w:cstheme="minorHAnsi"/>
          <w:i/>
          <w:sz w:val="24"/>
          <w:szCs w:val="24"/>
        </w:rPr>
      </w:pPr>
      <w:r w:rsidRPr="001B12ED">
        <w:rPr>
          <w:rFonts w:cstheme="minorHAnsi"/>
          <w:b/>
          <w:sz w:val="24"/>
          <w:szCs w:val="24"/>
        </w:rPr>
        <w:lastRenderedPageBreak/>
        <w:t>G</w:t>
      </w:r>
      <w:r w:rsidRPr="001B12ED">
        <w:rPr>
          <w:rFonts w:cstheme="minorHAnsi"/>
          <w:sz w:val="24"/>
          <w:szCs w:val="24"/>
        </w:rPr>
        <w:t xml:space="preserve">oal </w:t>
      </w:r>
      <w:r w:rsidRPr="001B12ED">
        <w:rPr>
          <w:rFonts w:cstheme="minorHAnsi"/>
          <w:i/>
          <w:sz w:val="24"/>
          <w:szCs w:val="24"/>
        </w:rPr>
        <w:t>setting– short and long term</w:t>
      </w:r>
    </w:p>
    <w:p w14:paraId="3E195F72" w14:textId="77777777" w:rsidR="00AF4C60" w:rsidRPr="001B12ED" w:rsidRDefault="00AF4C60" w:rsidP="00AF4C60">
      <w:pPr>
        <w:numPr>
          <w:ilvl w:val="0"/>
          <w:numId w:val="5"/>
        </w:numPr>
        <w:spacing w:before="240"/>
        <w:contextualSpacing/>
        <w:rPr>
          <w:rFonts w:cstheme="minorHAnsi"/>
          <w:i/>
          <w:sz w:val="24"/>
          <w:szCs w:val="24"/>
        </w:rPr>
      </w:pPr>
      <w:r w:rsidRPr="001B12ED">
        <w:rPr>
          <w:rFonts w:cstheme="minorHAnsi"/>
          <w:b/>
          <w:sz w:val="24"/>
          <w:szCs w:val="24"/>
        </w:rPr>
        <w:t>R</w:t>
      </w:r>
      <w:r w:rsidRPr="001B12ED">
        <w:rPr>
          <w:rFonts w:cstheme="minorHAnsi"/>
          <w:sz w:val="24"/>
          <w:szCs w:val="24"/>
        </w:rPr>
        <w:t>eality</w:t>
      </w:r>
      <w:r w:rsidRPr="001B12ED">
        <w:rPr>
          <w:rFonts w:cstheme="minorHAnsi"/>
          <w:i/>
          <w:sz w:val="24"/>
          <w:szCs w:val="24"/>
        </w:rPr>
        <w:t xml:space="preserve"> - explore the current situation</w:t>
      </w:r>
    </w:p>
    <w:p w14:paraId="6E6F7579" w14:textId="77777777" w:rsidR="00AF4C60" w:rsidRPr="001B12ED" w:rsidRDefault="00AF4C60" w:rsidP="00AF4C60">
      <w:pPr>
        <w:numPr>
          <w:ilvl w:val="0"/>
          <w:numId w:val="5"/>
        </w:numPr>
        <w:spacing w:before="240"/>
        <w:contextualSpacing/>
        <w:rPr>
          <w:rFonts w:cstheme="minorHAnsi"/>
          <w:sz w:val="24"/>
          <w:szCs w:val="24"/>
        </w:rPr>
      </w:pPr>
      <w:r w:rsidRPr="001B12ED">
        <w:rPr>
          <w:rFonts w:cstheme="minorHAnsi"/>
          <w:b/>
          <w:sz w:val="24"/>
          <w:szCs w:val="24"/>
        </w:rPr>
        <w:t>O</w:t>
      </w:r>
      <w:r w:rsidRPr="001B12ED">
        <w:rPr>
          <w:rFonts w:cstheme="minorHAnsi"/>
          <w:sz w:val="24"/>
          <w:szCs w:val="24"/>
        </w:rPr>
        <w:t xml:space="preserve">ptions - </w:t>
      </w:r>
      <w:r w:rsidRPr="001B12ED">
        <w:rPr>
          <w:rFonts w:cstheme="minorHAnsi"/>
          <w:i/>
          <w:sz w:val="24"/>
          <w:szCs w:val="24"/>
        </w:rPr>
        <w:t>alternative strategies or courses of action</w:t>
      </w:r>
    </w:p>
    <w:p w14:paraId="44FA93B9" w14:textId="77777777" w:rsidR="00AF4C60" w:rsidRPr="001B12ED" w:rsidRDefault="00AF4C60" w:rsidP="00AF4C60">
      <w:pPr>
        <w:numPr>
          <w:ilvl w:val="0"/>
          <w:numId w:val="5"/>
        </w:numPr>
        <w:spacing w:before="240"/>
        <w:contextualSpacing/>
        <w:rPr>
          <w:rFonts w:cstheme="minorHAnsi"/>
          <w:sz w:val="24"/>
          <w:szCs w:val="24"/>
        </w:rPr>
      </w:pPr>
      <w:r w:rsidRPr="001B12ED">
        <w:rPr>
          <w:rFonts w:cstheme="minorHAnsi"/>
          <w:b/>
          <w:sz w:val="24"/>
          <w:szCs w:val="24"/>
        </w:rPr>
        <w:t>W</w:t>
      </w:r>
      <w:r w:rsidRPr="001B12ED">
        <w:rPr>
          <w:rFonts w:cstheme="minorHAnsi"/>
          <w:sz w:val="24"/>
          <w:szCs w:val="24"/>
        </w:rPr>
        <w:t xml:space="preserve">hat is to be done – </w:t>
      </w:r>
      <w:r w:rsidRPr="001B12ED">
        <w:rPr>
          <w:rFonts w:cstheme="minorHAnsi"/>
          <w:b/>
          <w:i/>
          <w:sz w:val="24"/>
          <w:szCs w:val="24"/>
        </w:rPr>
        <w:t>When</w:t>
      </w:r>
      <w:r w:rsidRPr="001B12ED">
        <w:rPr>
          <w:rFonts w:cstheme="minorHAnsi"/>
          <w:i/>
          <w:sz w:val="24"/>
          <w:szCs w:val="24"/>
        </w:rPr>
        <w:t xml:space="preserve">, by </w:t>
      </w:r>
      <w:r w:rsidRPr="001B12ED">
        <w:rPr>
          <w:rFonts w:cstheme="minorHAnsi"/>
          <w:b/>
          <w:i/>
          <w:sz w:val="24"/>
          <w:szCs w:val="24"/>
        </w:rPr>
        <w:t>whom</w:t>
      </w:r>
      <w:r w:rsidRPr="001B12ED">
        <w:rPr>
          <w:rFonts w:cstheme="minorHAnsi"/>
          <w:i/>
          <w:sz w:val="24"/>
          <w:szCs w:val="24"/>
        </w:rPr>
        <w:t xml:space="preserve">, and the </w:t>
      </w:r>
      <w:r w:rsidRPr="001B12ED">
        <w:rPr>
          <w:rFonts w:cstheme="minorHAnsi"/>
          <w:b/>
          <w:i/>
          <w:sz w:val="24"/>
          <w:szCs w:val="24"/>
        </w:rPr>
        <w:t>will</w:t>
      </w:r>
      <w:r w:rsidRPr="001B12ED">
        <w:rPr>
          <w:rFonts w:cstheme="minorHAnsi"/>
          <w:i/>
          <w:sz w:val="24"/>
          <w:szCs w:val="24"/>
        </w:rPr>
        <w:t xml:space="preserve"> to do it.   </w:t>
      </w:r>
      <w:r w:rsidRPr="001B12ED">
        <w:rPr>
          <w:rFonts w:cstheme="minorHAnsi"/>
          <w:sz w:val="24"/>
          <w:szCs w:val="24"/>
        </w:rPr>
        <w:t>(Whitworth, 2009: 55)</w:t>
      </w:r>
    </w:p>
    <w:p w14:paraId="295910E9" w14:textId="77777777" w:rsidR="00517E9D" w:rsidRPr="001B12ED" w:rsidRDefault="00517E9D" w:rsidP="00FC37EC">
      <w:pPr>
        <w:spacing w:before="240"/>
        <w:rPr>
          <w:rFonts w:cstheme="minorHAnsi"/>
          <w:b/>
          <w:sz w:val="24"/>
          <w:szCs w:val="24"/>
        </w:rPr>
      </w:pPr>
    </w:p>
    <w:p w14:paraId="5ACB76E2" w14:textId="35F0FD07" w:rsidR="00FC37EC" w:rsidRPr="001B12ED" w:rsidRDefault="00517E9D" w:rsidP="00FC37EC">
      <w:pPr>
        <w:spacing w:before="240"/>
        <w:rPr>
          <w:rFonts w:cstheme="minorHAnsi"/>
          <w:b/>
          <w:sz w:val="24"/>
          <w:szCs w:val="24"/>
        </w:rPr>
      </w:pPr>
      <w:r w:rsidRPr="001B12ED">
        <w:rPr>
          <w:rFonts w:cstheme="minorHAnsi"/>
          <w:b/>
          <w:sz w:val="24"/>
          <w:szCs w:val="24"/>
        </w:rPr>
        <w:t xml:space="preserve">Goal. </w:t>
      </w:r>
      <w:r w:rsidRPr="001B12ED">
        <w:rPr>
          <w:rFonts w:cstheme="minorHAnsi"/>
          <w:sz w:val="24"/>
          <w:szCs w:val="24"/>
        </w:rPr>
        <w:t>S</w:t>
      </w:r>
      <w:r w:rsidRPr="001B12ED">
        <w:rPr>
          <w:rFonts w:cstheme="minorHAnsi"/>
          <w:sz w:val="24"/>
          <w:szCs w:val="24"/>
        </w:rPr>
        <w:t xml:space="preserve">etting goals to aspire to and planning how to achieve them </w:t>
      </w:r>
      <w:r w:rsidRPr="001B12ED">
        <w:rPr>
          <w:rFonts w:cstheme="minorHAnsi"/>
          <w:i/>
          <w:sz w:val="24"/>
          <w:szCs w:val="24"/>
        </w:rPr>
        <w:t>is more creative and motivating’.</w:t>
      </w:r>
      <w:r w:rsidRPr="001B12ED">
        <w:rPr>
          <w:rFonts w:cstheme="minorHAnsi"/>
          <w:sz w:val="24"/>
          <w:szCs w:val="24"/>
        </w:rPr>
        <w:t xml:space="preserve"> The </w:t>
      </w:r>
      <w:r w:rsidRPr="001B12ED">
        <w:rPr>
          <w:rFonts w:cstheme="minorHAnsi"/>
          <w:b/>
          <w:sz w:val="24"/>
          <w:szCs w:val="24"/>
        </w:rPr>
        <w:t xml:space="preserve">goal </w:t>
      </w:r>
      <w:r w:rsidRPr="001B12ED">
        <w:rPr>
          <w:rFonts w:cstheme="minorHAnsi"/>
          <w:sz w:val="24"/>
          <w:szCs w:val="24"/>
        </w:rPr>
        <w:t xml:space="preserve">should be </w:t>
      </w:r>
      <w:r w:rsidRPr="001B12ED">
        <w:rPr>
          <w:rFonts w:cstheme="minorHAnsi"/>
          <w:b/>
          <w:sz w:val="24"/>
          <w:szCs w:val="24"/>
        </w:rPr>
        <w:t>S.M.A.R.T</w:t>
      </w:r>
      <w:r w:rsidRPr="001B12ED">
        <w:rPr>
          <w:rFonts w:cstheme="minorHAnsi"/>
          <w:b/>
          <w:sz w:val="24"/>
          <w:szCs w:val="24"/>
        </w:rPr>
        <w:t>.</w:t>
      </w:r>
    </w:p>
    <w:p w14:paraId="0E36B98C" w14:textId="740A1BDB" w:rsidR="00517E9D" w:rsidRPr="001B12ED" w:rsidRDefault="00517E9D" w:rsidP="00FC37EC">
      <w:pPr>
        <w:spacing w:before="240"/>
        <w:rPr>
          <w:rFonts w:cstheme="minorHAnsi"/>
          <w:sz w:val="24"/>
          <w:szCs w:val="24"/>
        </w:rPr>
      </w:pPr>
      <w:r w:rsidRPr="001B12ED">
        <w:rPr>
          <w:rFonts w:cstheme="minorHAnsi"/>
          <w:b/>
          <w:sz w:val="24"/>
          <w:szCs w:val="24"/>
        </w:rPr>
        <w:t xml:space="preserve">Reality </w:t>
      </w:r>
      <w:r w:rsidRPr="001B12ED">
        <w:rPr>
          <w:rFonts w:cstheme="minorHAnsi"/>
          <w:sz w:val="24"/>
          <w:szCs w:val="24"/>
        </w:rPr>
        <w:t xml:space="preserve">–requires </w:t>
      </w:r>
      <w:r w:rsidRPr="001B12ED">
        <w:rPr>
          <w:rFonts w:cstheme="minorHAnsi"/>
          <w:b/>
          <w:sz w:val="24"/>
          <w:szCs w:val="24"/>
        </w:rPr>
        <w:t>detachment</w:t>
      </w:r>
      <w:r w:rsidRPr="001B12ED">
        <w:rPr>
          <w:rFonts w:cstheme="minorHAnsi"/>
          <w:i/>
          <w:sz w:val="24"/>
          <w:szCs w:val="24"/>
        </w:rPr>
        <w:t xml:space="preserve">. </w:t>
      </w:r>
      <w:r w:rsidRPr="001B12ED">
        <w:rPr>
          <w:rFonts w:cstheme="minorHAnsi"/>
          <w:sz w:val="24"/>
          <w:szCs w:val="24"/>
        </w:rPr>
        <w:t>Questioning to ensure truthful answers</w:t>
      </w:r>
      <w:r w:rsidRPr="001B12ED">
        <w:rPr>
          <w:rFonts w:cstheme="minorHAnsi"/>
          <w:sz w:val="24"/>
          <w:szCs w:val="24"/>
        </w:rPr>
        <w:t xml:space="preserve">. </w:t>
      </w:r>
      <w:r w:rsidRPr="001B12ED">
        <w:rPr>
          <w:rFonts w:cstheme="minorHAnsi"/>
          <w:sz w:val="24"/>
          <w:szCs w:val="24"/>
        </w:rPr>
        <w:t xml:space="preserve">it is often necessary to probe deeper. This can be </w:t>
      </w:r>
      <w:r w:rsidRPr="001B12ED">
        <w:rPr>
          <w:rFonts w:cstheme="minorHAnsi"/>
          <w:sz w:val="24"/>
          <w:szCs w:val="24"/>
        </w:rPr>
        <w:t>emotional</w:t>
      </w:r>
      <w:r w:rsidRPr="001B12ED">
        <w:rPr>
          <w:rFonts w:cstheme="minorHAnsi"/>
          <w:sz w:val="24"/>
          <w:szCs w:val="24"/>
        </w:rPr>
        <w:t xml:space="preserve"> for the coachee</w:t>
      </w:r>
      <w:r w:rsidRPr="001B12ED">
        <w:rPr>
          <w:rFonts w:cstheme="minorHAnsi"/>
          <w:sz w:val="24"/>
          <w:szCs w:val="24"/>
        </w:rPr>
        <w:t>.</w:t>
      </w:r>
    </w:p>
    <w:p w14:paraId="42DBA08A" w14:textId="57199312" w:rsidR="00517E9D" w:rsidRPr="001B12ED" w:rsidRDefault="00517E9D" w:rsidP="00FC37EC">
      <w:pPr>
        <w:spacing w:before="240"/>
        <w:rPr>
          <w:rFonts w:cstheme="minorHAnsi"/>
          <w:sz w:val="24"/>
          <w:szCs w:val="24"/>
        </w:rPr>
      </w:pPr>
      <w:r w:rsidRPr="001B12ED">
        <w:rPr>
          <w:rFonts w:cstheme="minorHAnsi"/>
          <w:b/>
          <w:sz w:val="24"/>
          <w:szCs w:val="24"/>
        </w:rPr>
        <w:t xml:space="preserve">Options </w:t>
      </w:r>
      <w:r w:rsidRPr="001B12ED">
        <w:rPr>
          <w:rFonts w:cstheme="minorHAnsi"/>
          <w:sz w:val="24"/>
          <w:szCs w:val="24"/>
        </w:rPr>
        <w:t>– Explore of the possibilities, the coach needs to be non – judgemental - it is an exploratory - creative process</w:t>
      </w:r>
      <w:r w:rsidRPr="001B12ED">
        <w:rPr>
          <w:rFonts w:cstheme="minorHAnsi"/>
          <w:sz w:val="24"/>
          <w:szCs w:val="24"/>
        </w:rPr>
        <w:t>.</w:t>
      </w:r>
    </w:p>
    <w:p w14:paraId="2F080EB7" w14:textId="128EBE5D" w:rsidR="00AC4D7A" w:rsidRPr="001B12ED" w:rsidRDefault="00AC4D7A" w:rsidP="00AC4D7A">
      <w:pPr>
        <w:spacing w:before="240"/>
        <w:rPr>
          <w:rFonts w:cstheme="minorHAnsi"/>
          <w:i/>
          <w:sz w:val="24"/>
          <w:szCs w:val="24"/>
        </w:rPr>
      </w:pPr>
      <w:r w:rsidRPr="001B12ED">
        <w:rPr>
          <w:rFonts w:cstheme="minorHAnsi"/>
          <w:b/>
          <w:sz w:val="24"/>
          <w:szCs w:val="24"/>
        </w:rPr>
        <w:t>Wrap up</w:t>
      </w:r>
      <w:r w:rsidRPr="001B12ED">
        <w:rPr>
          <w:rFonts w:cstheme="minorHAnsi"/>
          <w:sz w:val="24"/>
          <w:szCs w:val="24"/>
        </w:rPr>
        <w:t xml:space="preserve"> </w:t>
      </w:r>
      <w:r w:rsidRPr="001B12ED">
        <w:rPr>
          <w:rFonts w:cstheme="minorHAnsi"/>
          <w:sz w:val="24"/>
          <w:szCs w:val="24"/>
        </w:rPr>
        <w:t xml:space="preserve"> </w:t>
      </w:r>
      <w:r w:rsidRPr="001B12ED">
        <w:rPr>
          <w:rFonts w:cstheme="minorHAnsi"/>
          <w:sz w:val="24"/>
          <w:szCs w:val="24"/>
        </w:rPr>
        <w:t xml:space="preserve">This is similar to the review stage of OSKAR and ACHIEVE, designed to motivate. </w:t>
      </w:r>
    </w:p>
    <w:p w14:paraId="2AE59327" w14:textId="77777777" w:rsidR="00AC4D7A" w:rsidRPr="001B12ED" w:rsidRDefault="00AC4D7A" w:rsidP="00AC4D7A">
      <w:pPr>
        <w:rPr>
          <w:rFonts w:cstheme="minorHAnsi"/>
          <w:b/>
          <w:sz w:val="24"/>
          <w:szCs w:val="24"/>
        </w:rPr>
      </w:pPr>
    </w:p>
    <w:p w14:paraId="5EAFA84D" w14:textId="55514C36" w:rsidR="00AC4D7A" w:rsidRPr="001B12ED" w:rsidRDefault="00AC4D7A" w:rsidP="00AC4D7A">
      <w:pPr>
        <w:rPr>
          <w:rFonts w:cstheme="minorHAnsi"/>
          <w:b/>
          <w:sz w:val="24"/>
          <w:szCs w:val="24"/>
        </w:rPr>
      </w:pPr>
      <w:r w:rsidRPr="001B12ED">
        <w:rPr>
          <w:rFonts w:cstheme="minorHAnsi"/>
          <w:b/>
          <w:sz w:val="24"/>
          <w:szCs w:val="24"/>
        </w:rPr>
        <w:t>OSCAR</w:t>
      </w:r>
    </w:p>
    <w:p w14:paraId="05F79794" w14:textId="14CEDAE1" w:rsidR="00AC4D7A" w:rsidRPr="001B12ED" w:rsidRDefault="00AC4D7A" w:rsidP="00AC4D7A">
      <w:pPr>
        <w:rPr>
          <w:rFonts w:cstheme="minorHAnsi"/>
          <w:b/>
          <w:sz w:val="24"/>
          <w:szCs w:val="24"/>
        </w:rPr>
      </w:pPr>
      <w:r w:rsidRPr="001B12ED">
        <w:rPr>
          <w:rFonts w:cstheme="minorHAnsi"/>
          <w:sz w:val="24"/>
          <w:szCs w:val="24"/>
        </w:rPr>
        <w:t xml:space="preserve"> </w:t>
      </w:r>
      <w:r w:rsidRPr="001B12ED">
        <w:rPr>
          <w:rFonts w:cstheme="minorHAnsi"/>
          <w:b/>
          <w:sz w:val="24"/>
          <w:szCs w:val="24"/>
        </w:rPr>
        <w:t xml:space="preserve">Outcome - </w:t>
      </w:r>
      <w:r w:rsidRPr="001B12ED">
        <w:rPr>
          <w:rFonts w:cstheme="minorHAnsi"/>
          <w:sz w:val="24"/>
          <w:szCs w:val="24"/>
        </w:rPr>
        <w:t xml:space="preserve">Similar to the </w:t>
      </w:r>
      <w:r w:rsidRPr="001B12ED">
        <w:rPr>
          <w:rFonts w:cstheme="minorHAnsi"/>
          <w:b/>
          <w:sz w:val="24"/>
          <w:szCs w:val="24"/>
        </w:rPr>
        <w:t>goal</w:t>
      </w:r>
      <w:r w:rsidRPr="001B12ED">
        <w:rPr>
          <w:rFonts w:cstheme="minorHAnsi"/>
          <w:sz w:val="24"/>
          <w:szCs w:val="24"/>
        </w:rPr>
        <w:t xml:space="preserve"> in GROW. </w:t>
      </w:r>
    </w:p>
    <w:p w14:paraId="067EB9EC" w14:textId="77777777" w:rsidR="00AC4D7A" w:rsidRPr="001B12ED" w:rsidRDefault="00AC4D7A" w:rsidP="00AC4D7A">
      <w:pPr>
        <w:rPr>
          <w:rFonts w:cstheme="minorHAnsi"/>
          <w:b/>
          <w:sz w:val="24"/>
          <w:szCs w:val="24"/>
        </w:rPr>
      </w:pPr>
      <w:r w:rsidRPr="001B12ED">
        <w:rPr>
          <w:rFonts w:cstheme="minorHAnsi"/>
          <w:b/>
          <w:sz w:val="24"/>
          <w:szCs w:val="24"/>
        </w:rPr>
        <w:t xml:space="preserve">Situation - </w:t>
      </w:r>
      <w:r w:rsidRPr="001B12ED">
        <w:rPr>
          <w:rFonts w:cstheme="minorHAnsi"/>
          <w:sz w:val="24"/>
          <w:szCs w:val="24"/>
        </w:rPr>
        <w:t>Similar to</w:t>
      </w:r>
      <w:r w:rsidRPr="001B12ED">
        <w:rPr>
          <w:rFonts w:cstheme="minorHAnsi"/>
          <w:b/>
          <w:sz w:val="24"/>
          <w:szCs w:val="24"/>
        </w:rPr>
        <w:t xml:space="preserve"> reality</w:t>
      </w:r>
      <w:r w:rsidRPr="001B12ED">
        <w:rPr>
          <w:rFonts w:cstheme="minorHAnsi"/>
          <w:sz w:val="24"/>
          <w:szCs w:val="24"/>
        </w:rPr>
        <w:t xml:space="preserve"> but </w:t>
      </w:r>
      <w:r w:rsidRPr="001B12ED">
        <w:rPr>
          <w:rFonts w:cstheme="minorHAnsi"/>
          <w:i/>
          <w:sz w:val="24"/>
          <w:szCs w:val="24"/>
        </w:rPr>
        <w:t xml:space="preserve">‘explicitly involves a </w:t>
      </w:r>
      <w:r w:rsidRPr="001B12ED">
        <w:rPr>
          <w:rFonts w:cstheme="minorHAnsi"/>
          <w:b/>
          <w:i/>
          <w:sz w:val="24"/>
          <w:szCs w:val="24"/>
        </w:rPr>
        <w:t>gap analysis’.</w:t>
      </w:r>
    </w:p>
    <w:p w14:paraId="46AF4C34" w14:textId="13D88584" w:rsidR="00AC4D7A" w:rsidRPr="001B12ED" w:rsidRDefault="00AC4D7A" w:rsidP="00AC4D7A">
      <w:pPr>
        <w:rPr>
          <w:rFonts w:cstheme="minorHAnsi"/>
          <w:sz w:val="24"/>
          <w:szCs w:val="24"/>
        </w:rPr>
      </w:pPr>
      <w:r w:rsidRPr="001B12ED">
        <w:rPr>
          <w:rFonts w:cstheme="minorHAnsi"/>
          <w:b/>
          <w:sz w:val="24"/>
          <w:szCs w:val="24"/>
        </w:rPr>
        <w:t>Choices and consequences</w:t>
      </w:r>
      <w:r w:rsidRPr="001B12ED">
        <w:rPr>
          <w:rFonts w:cstheme="minorHAnsi"/>
          <w:i/>
          <w:sz w:val="24"/>
          <w:szCs w:val="24"/>
        </w:rPr>
        <w:t xml:space="preserve">. </w:t>
      </w:r>
      <w:r w:rsidRPr="001B12ED">
        <w:rPr>
          <w:rFonts w:cstheme="minorHAnsi"/>
          <w:sz w:val="24"/>
          <w:szCs w:val="24"/>
        </w:rPr>
        <w:t>Whitworth (2009:79) strongly advises against this as it disrupts</w:t>
      </w:r>
      <w:r w:rsidRPr="001B12ED">
        <w:rPr>
          <w:rFonts w:cstheme="minorHAnsi"/>
          <w:i/>
          <w:sz w:val="24"/>
          <w:szCs w:val="24"/>
        </w:rPr>
        <w:t xml:space="preserve"> ‘creative thought</w:t>
      </w:r>
      <w:r w:rsidRPr="001B12ED">
        <w:rPr>
          <w:rFonts w:cstheme="minorHAnsi"/>
          <w:sz w:val="24"/>
          <w:szCs w:val="24"/>
        </w:rPr>
        <w:t>’.</w:t>
      </w:r>
    </w:p>
    <w:p w14:paraId="4E0B4CF1" w14:textId="77777777" w:rsidR="00AC4D7A" w:rsidRPr="001B12ED" w:rsidRDefault="00AC4D7A" w:rsidP="00AC4D7A">
      <w:pPr>
        <w:rPr>
          <w:rFonts w:cstheme="minorHAnsi"/>
          <w:b/>
          <w:sz w:val="24"/>
          <w:szCs w:val="24"/>
        </w:rPr>
      </w:pPr>
      <w:r w:rsidRPr="001B12ED">
        <w:rPr>
          <w:rFonts w:cstheme="minorHAnsi"/>
          <w:b/>
          <w:sz w:val="24"/>
          <w:szCs w:val="24"/>
        </w:rPr>
        <w:t xml:space="preserve">Actions – </w:t>
      </w:r>
      <w:r w:rsidRPr="001B12ED">
        <w:rPr>
          <w:rFonts w:cstheme="minorHAnsi"/>
          <w:sz w:val="24"/>
          <w:szCs w:val="24"/>
        </w:rPr>
        <w:t>More or less the same as</w:t>
      </w:r>
      <w:r w:rsidRPr="001B12ED">
        <w:rPr>
          <w:rFonts w:cstheme="minorHAnsi"/>
          <w:b/>
          <w:sz w:val="24"/>
          <w:szCs w:val="24"/>
        </w:rPr>
        <w:t xml:space="preserve"> will.</w:t>
      </w:r>
    </w:p>
    <w:p w14:paraId="72E1A3AE" w14:textId="77777777" w:rsidR="00AC4D7A" w:rsidRPr="001B12ED" w:rsidRDefault="00AC4D7A" w:rsidP="00AC4D7A">
      <w:pPr>
        <w:rPr>
          <w:rFonts w:cstheme="minorHAnsi"/>
          <w:b/>
          <w:sz w:val="24"/>
          <w:szCs w:val="24"/>
        </w:rPr>
      </w:pPr>
      <w:r w:rsidRPr="001B12ED">
        <w:rPr>
          <w:rFonts w:cstheme="minorHAnsi"/>
          <w:b/>
          <w:sz w:val="24"/>
          <w:szCs w:val="24"/>
        </w:rPr>
        <w:t xml:space="preserve">Review </w:t>
      </w:r>
    </w:p>
    <w:p w14:paraId="1C247205" w14:textId="77777777" w:rsidR="00E942D3" w:rsidRPr="001B12ED" w:rsidRDefault="00AC4D7A" w:rsidP="00AC4D7A">
      <w:pPr>
        <w:rPr>
          <w:rFonts w:cstheme="minorHAnsi"/>
          <w:sz w:val="24"/>
          <w:szCs w:val="24"/>
        </w:rPr>
      </w:pPr>
      <w:r w:rsidRPr="001B12ED">
        <w:rPr>
          <w:rFonts w:cstheme="minorHAnsi"/>
          <w:sz w:val="24"/>
          <w:szCs w:val="24"/>
        </w:rPr>
        <w:t>In Rogers et al’s (2012: 148) opinion ‘</w:t>
      </w:r>
      <w:r w:rsidRPr="001B12ED">
        <w:rPr>
          <w:rFonts w:cstheme="minorHAnsi"/>
          <w:i/>
          <w:sz w:val="24"/>
          <w:szCs w:val="24"/>
        </w:rPr>
        <w:t>it builds on the GROW model</w:t>
      </w:r>
      <w:r w:rsidRPr="001B12ED">
        <w:rPr>
          <w:rFonts w:cstheme="minorHAnsi"/>
          <w:i/>
          <w:sz w:val="24"/>
          <w:szCs w:val="24"/>
        </w:rPr>
        <w:t>’. ‘It</w:t>
      </w:r>
      <w:r w:rsidRPr="001B12ED">
        <w:rPr>
          <w:rFonts w:cstheme="minorHAnsi"/>
          <w:i/>
          <w:sz w:val="24"/>
          <w:szCs w:val="24"/>
        </w:rPr>
        <w:t xml:space="preserve"> is</w:t>
      </w:r>
      <w:r w:rsidRPr="001B12ED">
        <w:rPr>
          <w:rFonts w:cstheme="minorHAnsi"/>
          <w:b/>
          <w:i/>
          <w:sz w:val="24"/>
          <w:szCs w:val="24"/>
        </w:rPr>
        <w:t xml:space="preserve"> </w:t>
      </w:r>
      <w:r w:rsidRPr="001B12ED">
        <w:rPr>
          <w:rFonts w:cstheme="minorHAnsi"/>
          <w:i/>
          <w:sz w:val="24"/>
          <w:szCs w:val="24"/>
        </w:rPr>
        <w:t>focused, structured and time effective’</w:t>
      </w:r>
      <w:r w:rsidRPr="001B12ED">
        <w:rPr>
          <w:rFonts w:cstheme="minorHAnsi"/>
          <w:b/>
          <w:i/>
          <w:sz w:val="24"/>
          <w:szCs w:val="24"/>
        </w:rPr>
        <w:t xml:space="preserve">. </w:t>
      </w:r>
      <w:r w:rsidRPr="001B12ED">
        <w:rPr>
          <w:rFonts w:cstheme="minorHAnsi"/>
          <w:sz w:val="24"/>
          <w:szCs w:val="24"/>
        </w:rPr>
        <w:t>A critique is the style feels more directive in its approach, and less flexible, but this could be the fact that Whitworth’s style is very informal and relaxed</w:t>
      </w:r>
      <w:r w:rsidRPr="001B12ED">
        <w:rPr>
          <w:rFonts w:cstheme="minorHAnsi"/>
          <w:sz w:val="24"/>
          <w:szCs w:val="24"/>
        </w:rPr>
        <w:t>.</w:t>
      </w:r>
    </w:p>
    <w:p w14:paraId="2560020B" w14:textId="77777777" w:rsidR="00E942D3" w:rsidRPr="001B12ED" w:rsidRDefault="00E942D3" w:rsidP="00E942D3">
      <w:pPr>
        <w:spacing w:before="240"/>
        <w:rPr>
          <w:rFonts w:cstheme="minorHAnsi"/>
          <w:b/>
          <w:sz w:val="24"/>
          <w:szCs w:val="24"/>
        </w:rPr>
      </w:pPr>
      <w:r w:rsidRPr="001B12ED">
        <w:rPr>
          <w:rFonts w:cstheme="minorHAnsi"/>
          <w:b/>
          <w:sz w:val="24"/>
          <w:szCs w:val="24"/>
        </w:rPr>
        <w:t xml:space="preserve">ACHIEVE </w:t>
      </w:r>
      <w:r w:rsidRPr="001B12ED">
        <w:rPr>
          <w:rFonts w:cstheme="minorHAnsi"/>
          <w:sz w:val="24"/>
          <w:szCs w:val="24"/>
        </w:rPr>
        <w:t>(Dombrowski and Eldridge)</w:t>
      </w:r>
    </w:p>
    <w:p w14:paraId="146BC3A1" w14:textId="40F8D714" w:rsidR="00E942D3" w:rsidRPr="001B12ED" w:rsidRDefault="00E942D3" w:rsidP="00E942D3">
      <w:pPr>
        <w:spacing w:before="240"/>
        <w:rPr>
          <w:rFonts w:cstheme="minorHAnsi"/>
          <w:b/>
          <w:sz w:val="24"/>
          <w:szCs w:val="24"/>
        </w:rPr>
      </w:pPr>
      <w:r w:rsidRPr="001B12ED">
        <w:rPr>
          <w:rFonts w:cstheme="minorHAnsi"/>
          <w:noProof/>
          <w:sz w:val="24"/>
          <w:szCs w:val="24"/>
          <w:lang w:eastAsia="en-GB"/>
        </w:rPr>
        <w:drawing>
          <wp:anchor distT="0" distB="0" distL="114300" distR="114300" simplePos="0" relativeHeight="251661312" behindDoc="0" locked="0" layoutInCell="1" allowOverlap="1" wp14:anchorId="79134624" wp14:editId="6D9F1195">
            <wp:simplePos x="0" y="0"/>
            <wp:positionH relativeFrom="column">
              <wp:posOffset>0</wp:posOffset>
            </wp:positionH>
            <wp:positionV relativeFrom="paragraph">
              <wp:posOffset>68580</wp:posOffset>
            </wp:positionV>
            <wp:extent cx="2409825" cy="1876425"/>
            <wp:effectExtent l="19050" t="19050" r="28575" b="28575"/>
            <wp:wrapSquare wrapText="bothSides"/>
            <wp:docPr id="6" name="Picture 6" descr="C:\Users\PC\AppData\Local\Microsoft\Windows\INetCache\Content.Word\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C\AppData\Local\Microsoft\Windows\INetCache\Content.Word\downloa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9825" cy="1876425"/>
                    </a:xfrm>
                    <a:prstGeom prst="rect">
                      <a:avLst/>
                    </a:prstGeom>
                    <a:noFill/>
                    <a:ln>
                      <a:solidFill>
                        <a:srgbClr val="E7E6E6">
                          <a:lumMod val="50000"/>
                        </a:srgbClr>
                      </a:solidFill>
                    </a:ln>
                  </pic:spPr>
                </pic:pic>
              </a:graphicData>
            </a:graphic>
            <wp14:sizeRelH relativeFrom="page">
              <wp14:pctWidth>0</wp14:pctWidth>
            </wp14:sizeRelH>
            <wp14:sizeRelV relativeFrom="page">
              <wp14:pctHeight>0</wp14:pctHeight>
            </wp14:sizeRelV>
          </wp:anchor>
        </w:drawing>
      </w:r>
      <w:r w:rsidRPr="001B12ED">
        <w:rPr>
          <w:rFonts w:cstheme="minorHAnsi"/>
          <w:sz w:val="24"/>
          <w:szCs w:val="24"/>
        </w:rPr>
        <w:t xml:space="preserve">This seven-step model immediately gives the impression that it is more structured than GROW but more holistic than OSKAR. Like GROW and OSKAR, the emphasis is on the solution. </w:t>
      </w:r>
    </w:p>
    <w:p w14:paraId="7CCBB84D" w14:textId="0867705B" w:rsidR="00E942D3" w:rsidRPr="001B12ED" w:rsidRDefault="00E942D3" w:rsidP="00AC4D7A">
      <w:pPr>
        <w:rPr>
          <w:rFonts w:cstheme="minorHAnsi"/>
          <w:sz w:val="24"/>
          <w:szCs w:val="24"/>
        </w:rPr>
      </w:pPr>
    </w:p>
    <w:p w14:paraId="440E359B" w14:textId="77777777" w:rsidR="00E942D3" w:rsidRPr="001B12ED" w:rsidRDefault="00E942D3" w:rsidP="00AC4D7A">
      <w:pPr>
        <w:rPr>
          <w:rFonts w:cstheme="minorHAnsi"/>
          <w:sz w:val="24"/>
          <w:szCs w:val="24"/>
        </w:rPr>
      </w:pPr>
    </w:p>
    <w:p w14:paraId="4AFDF280" w14:textId="77777777" w:rsidR="00E942D3" w:rsidRPr="001B12ED" w:rsidRDefault="00E942D3" w:rsidP="00AC4D7A">
      <w:pPr>
        <w:rPr>
          <w:rFonts w:cstheme="minorHAnsi"/>
          <w:color w:val="000000"/>
          <w:sz w:val="24"/>
          <w:szCs w:val="24"/>
        </w:rPr>
      </w:pPr>
    </w:p>
    <w:p w14:paraId="7D6B79B8" w14:textId="77777777" w:rsidR="001B12ED" w:rsidRDefault="001B12ED" w:rsidP="00AC4D7A">
      <w:pPr>
        <w:rPr>
          <w:rFonts w:cstheme="minorHAnsi"/>
          <w:color w:val="000000"/>
          <w:sz w:val="24"/>
          <w:szCs w:val="24"/>
        </w:rPr>
      </w:pPr>
    </w:p>
    <w:p w14:paraId="2ED5E72A" w14:textId="0F7E5ABB" w:rsidR="00AC4D7A" w:rsidRPr="001B12ED" w:rsidRDefault="00AC4D7A" w:rsidP="00AC4D7A">
      <w:pPr>
        <w:rPr>
          <w:rFonts w:cstheme="minorHAnsi"/>
          <w:sz w:val="24"/>
          <w:szCs w:val="24"/>
        </w:rPr>
      </w:pPr>
      <w:r w:rsidRPr="001B12ED">
        <w:rPr>
          <w:rFonts w:cstheme="minorHAnsi"/>
          <w:b/>
          <w:sz w:val="24"/>
          <w:szCs w:val="24"/>
          <w:u w:val="single"/>
        </w:rPr>
        <w:lastRenderedPageBreak/>
        <w:t xml:space="preserve">References </w:t>
      </w:r>
    </w:p>
    <w:p w14:paraId="5F120C6C" w14:textId="77777777" w:rsidR="00AC4D7A" w:rsidRPr="001B12ED" w:rsidRDefault="00AC4D7A" w:rsidP="00AC4D7A">
      <w:pPr>
        <w:rPr>
          <w:rFonts w:cstheme="minorHAnsi"/>
          <w:sz w:val="24"/>
          <w:szCs w:val="24"/>
        </w:rPr>
      </w:pPr>
      <w:r w:rsidRPr="001B12ED">
        <w:rPr>
          <w:rFonts w:cstheme="minorHAnsi"/>
          <w:sz w:val="24"/>
          <w:szCs w:val="24"/>
        </w:rPr>
        <w:t>Armstrong, M (2012) Armstrong’s Handbook of Human Resource Management Practice, 12</w:t>
      </w:r>
      <w:r w:rsidRPr="001B12ED">
        <w:rPr>
          <w:rFonts w:cstheme="minorHAnsi"/>
          <w:sz w:val="24"/>
          <w:szCs w:val="24"/>
          <w:vertAlign w:val="superscript"/>
        </w:rPr>
        <w:t>th</w:t>
      </w:r>
      <w:r w:rsidRPr="001B12ED">
        <w:rPr>
          <w:rFonts w:cstheme="minorHAnsi"/>
          <w:sz w:val="24"/>
          <w:szCs w:val="24"/>
        </w:rPr>
        <w:t xml:space="preserve"> Edition. London: Kogan Page.</w:t>
      </w:r>
    </w:p>
    <w:p w14:paraId="351260DC" w14:textId="77777777" w:rsidR="00AC4D7A" w:rsidRPr="001B12ED" w:rsidRDefault="00AC4D7A" w:rsidP="00AC4D7A">
      <w:pPr>
        <w:rPr>
          <w:rFonts w:cstheme="minorHAnsi"/>
          <w:sz w:val="24"/>
          <w:szCs w:val="24"/>
        </w:rPr>
      </w:pPr>
      <w:r w:rsidRPr="001B12ED">
        <w:rPr>
          <w:rFonts w:cstheme="minorHAnsi"/>
          <w:sz w:val="24"/>
          <w:szCs w:val="24"/>
        </w:rPr>
        <w:t>Berne, E (1973) The Games People Play: The Psychology of Human Relationships. London: Penguin Books.</w:t>
      </w:r>
    </w:p>
    <w:p w14:paraId="1D1ABA28" w14:textId="77777777" w:rsidR="00AC4D7A" w:rsidRPr="001B12ED" w:rsidRDefault="00AC4D7A" w:rsidP="00AC4D7A">
      <w:pPr>
        <w:rPr>
          <w:rFonts w:cstheme="minorHAnsi"/>
          <w:sz w:val="24"/>
          <w:szCs w:val="24"/>
        </w:rPr>
      </w:pPr>
      <w:r w:rsidRPr="001B12ED">
        <w:rPr>
          <w:rFonts w:cstheme="minorHAnsi"/>
          <w:sz w:val="24"/>
          <w:szCs w:val="24"/>
        </w:rPr>
        <w:t>Burley – Allen, M. (1995), Listening:  The Forgotten Skill (2</w:t>
      </w:r>
      <w:r w:rsidRPr="001B12ED">
        <w:rPr>
          <w:rFonts w:cstheme="minorHAnsi"/>
          <w:sz w:val="24"/>
          <w:szCs w:val="24"/>
          <w:vertAlign w:val="superscript"/>
        </w:rPr>
        <w:t>nd</w:t>
      </w:r>
      <w:r w:rsidRPr="001B12ED">
        <w:rPr>
          <w:rFonts w:cstheme="minorHAnsi"/>
          <w:sz w:val="24"/>
          <w:szCs w:val="24"/>
        </w:rPr>
        <w:t xml:space="preserve"> Edition). John Wiley &amp; Sons, Inc. United states of America.</w:t>
      </w:r>
    </w:p>
    <w:p w14:paraId="25644907" w14:textId="77777777" w:rsidR="00AC4D7A" w:rsidRPr="001B12ED" w:rsidRDefault="00AC4D7A" w:rsidP="00AC4D7A">
      <w:pPr>
        <w:rPr>
          <w:rFonts w:cstheme="minorHAnsi"/>
          <w:sz w:val="24"/>
          <w:szCs w:val="24"/>
        </w:rPr>
      </w:pPr>
      <w:r w:rsidRPr="001B12ED">
        <w:rPr>
          <w:rFonts w:cstheme="minorHAnsi"/>
          <w:sz w:val="24"/>
          <w:szCs w:val="24"/>
        </w:rPr>
        <w:t>Caplan, J (203) Coaching for the Future: How smart companies use coaching and mentoring. London: CIPD.</w:t>
      </w:r>
    </w:p>
    <w:p w14:paraId="135269BD" w14:textId="77777777" w:rsidR="00AC4D7A" w:rsidRPr="001B12ED" w:rsidRDefault="00AC4D7A" w:rsidP="00AC4D7A">
      <w:pPr>
        <w:rPr>
          <w:rFonts w:cstheme="minorHAnsi"/>
          <w:sz w:val="24"/>
          <w:szCs w:val="24"/>
        </w:rPr>
      </w:pPr>
      <w:r w:rsidRPr="001B12ED">
        <w:rPr>
          <w:rFonts w:cstheme="minorHAnsi"/>
          <w:sz w:val="24"/>
          <w:szCs w:val="24"/>
        </w:rPr>
        <w:t>CIPD (2006) Learning and Development Report: Annual Survey Report. London: CIPD.</w:t>
      </w:r>
    </w:p>
    <w:p w14:paraId="5BAF231E" w14:textId="77777777" w:rsidR="00AC4D7A" w:rsidRPr="001B12ED" w:rsidRDefault="00AC4D7A" w:rsidP="00AC4D7A">
      <w:pPr>
        <w:rPr>
          <w:rFonts w:cstheme="minorHAnsi"/>
          <w:sz w:val="24"/>
          <w:szCs w:val="24"/>
        </w:rPr>
      </w:pPr>
      <w:r w:rsidRPr="001B12ED">
        <w:rPr>
          <w:rFonts w:cstheme="minorHAnsi"/>
          <w:sz w:val="24"/>
          <w:szCs w:val="24"/>
        </w:rPr>
        <w:t>CIPD (2008) in Everyone Needs a Mentor (2008) by D. Clutterbuck, CIPD. London</w:t>
      </w:r>
    </w:p>
    <w:p w14:paraId="6BE5000D" w14:textId="77777777" w:rsidR="00AC4D7A" w:rsidRPr="001B12ED" w:rsidRDefault="00AC4D7A" w:rsidP="00AC4D7A">
      <w:pPr>
        <w:rPr>
          <w:rFonts w:cstheme="minorHAnsi"/>
          <w:sz w:val="24"/>
          <w:szCs w:val="24"/>
        </w:rPr>
      </w:pPr>
      <w:r w:rsidRPr="001B12ED">
        <w:rPr>
          <w:rFonts w:cstheme="minorHAnsi"/>
          <w:sz w:val="24"/>
          <w:szCs w:val="24"/>
        </w:rPr>
        <w:t>Clutterbuck, D (1991) Everyone needs a Mentor: Fostering Talent in Your Organisation. London: CIPD</w:t>
      </w:r>
    </w:p>
    <w:p w14:paraId="4B3FE596" w14:textId="77777777" w:rsidR="00AC4D7A" w:rsidRPr="001B12ED" w:rsidRDefault="00AC4D7A" w:rsidP="00AC4D7A">
      <w:pPr>
        <w:rPr>
          <w:rFonts w:cstheme="minorHAnsi"/>
          <w:sz w:val="24"/>
          <w:szCs w:val="24"/>
        </w:rPr>
      </w:pPr>
      <w:r w:rsidRPr="001B12ED">
        <w:rPr>
          <w:rFonts w:cstheme="minorHAnsi"/>
          <w:sz w:val="24"/>
          <w:szCs w:val="24"/>
        </w:rPr>
        <w:t>Clutterbuck, D (2004) Everyone Needs a Mentor: Fostering talent in your organisation, 4</w:t>
      </w:r>
      <w:r w:rsidRPr="001B12ED">
        <w:rPr>
          <w:rFonts w:cstheme="minorHAnsi"/>
          <w:sz w:val="24"/>
          <w:szCs w:val="24"/>
          <w:vertAlign w:val="superscript"/>
        </w:rPr>
        <w:t>th</w:t>
      </w:r>
      <w:r w:rsidRPr="001B12ED">
        <w:rPr>
          <w:rFonts w:cstheme="minorHAnsi"/>
          <w:sz w:val="24"/>
          <w:szCs w:val="24"/>
        </w:rPr>
        <w:t xml:space="preserve"> Edition. London: CIPD.</w:t>
      </w:r>
    </w:p>
    <w:p w14:paraId="6D5796DD" w14:textId="77777777" w:rsidR="00AC4D7A" w:rsidRPr="001B12ED" w:rsidRDefault="00AC4D7A" w:rsidP="00AC4D7A">
      <w:pPr>
        <w:rPr>
          <w:rFonts w:cstheme="minorHAnsi"/>
          <w:sz w:val="24"/>
          <w:szCs w:val="24"/>
        </w:rPr>
      </w:pPr>
      <w:r w:rsidRPr="001B12ED">
        <w:rPr>
          <w:rFonts w:cstheme="minorHAnsi"/>
          <w:sz w:val="24"/>
          <w:szCs w:val="24"/>
        </w:rPr>
        <w:t>Clutterbuck, D and Megginson, D (2005) Making Coaching Work. London: CIPD.</w:t>
      </w:r>
    </w:p>
    <w:p w14:paraId="5443814A" w14:textId="77777777" w:rsidR="00AC4D7A" w:rsidRPr="001B12ED" w:rsidRDefault="00AC4D7A" w:rsidP="00AC4D7A">
      <w:pPr>
        <w:rPr>
          <w:rFonts w:cstheme="minorHAnsi"/>
          <w:sz w:val="24"/>
          <w:szCs w:val="24"/>
        </w:rPr>
      </w:pPr>
      <w:r w:rsidRPr="001B12ED">
        <w:rPr>
          <w:rFonts w:cstheme="minorHAnsi"/>
          <w:sz w:val="24"/>
          <w:szCs w:val="24"/>
        </w:rPr>
        <w:t>Connor, M and Pokora, J (2007) Coaching &amp; Mentoring at Work: Developing Effective Practice. New York: McGraw-Hill.</w:t>
      </w:r>
    </w:p>
    <w:p w14:paraId="3CC3C807" w14:textId="77777777" w:rsidR="00AC4D7A" w:rsidRPr="001B12ED" w:rsidRDefault="00AC4D7A" w:rsidP="00AC4D7A">
      <w:pPr>
        <w:rPr>
          <w:rFonts w:cstheme="minorHAnsi"/>
          <w:sz w:val="24"/>
          <w:szCs w:val="24"/>
        </w:rPr>
      </w:pPr>
      <w:r w:rsidRPr="001B12ED">
        <w:rPr>
          <w:rFonts w:cstheme="minorHAnsi"/>
          <w:sz w:val="24"/>
          <w:szCs w:val="24"/>
        </w:rPr>
        <w:t>Covey, S.R (1992) The seven habits of Highly Effective People. Simon and Schuster.</w:t>
      </w:r>
    </w:p>
    <w:p w14:paraId="3DDD8DB5" w14:textId="77777777" w:rsidR="00AC4D7A" w:rsidRPr="001B12ED" w:rsidRDefault="00AC4D7A" w:rsidP="00AC4D7A">
      <w:pPr>
        <w:rPr>
          <w:rFonts w:cstheme="minorHAnsi"/>
          <w:sz w:val="24"/>
          <w:szCs w:val="24"/>
        </w:rPr>
      </w:pPr>
      <w:r w:rsidRPr="001B12ED">
        <w:rPr>
          <w:rFonts w:cstheme="minorHAnsi"/>
          <w:sz w:val="24"/>
          <w:szCs w:val="24"/>
        </w:rPr>
        <w:t>Dilts, R (2003) From Coach to Awakener. California: Meta Publications.</w:t>
      </w:r>
    </w:p>
    <w:p w14:paraId="7792386F" w14:textId="77777777" w:rsidR="00AC4D7A" w:rsidRPr="001B12ED" w:rsidRDefault="00AC4D7A" w:rsidP="00AC4D7A">
      <w:pPr>
        <w:rPr>
          <w:rFonts w:cstheme="minorHAnsi"/>
          <w:sz w:val="24"/>
          <w:szCs w:val="24"/>
        </w:rPr>
      </w:pPr>
      <w:r w:rsidRPr="001B12ED">
        <w:rPr>
          <w:rFonts w:cstheme="minorHAnsi"/>
          <w:sz w:val="24"/>
          <w:szCs w:val="24"/>
        </w:rPr>
        <w:t>Downey, M (2003) Effective Coaching: Lessons from the coach’s Coach, 3</w:t>
      </w:r>
      <w:r w:rsidRPr="001B12ED">
        <w:rPr>
          <w:rFonts w:cstheme="minorHAnsi"/>
          <w:sz w:val="24"/>
          <w:szCs w:val="24"/>
          <w:vertAlign w:val="superscript"/>
        </w:rPr>
        <w:t>rd</w:t>
      </w:r>
      <w:r w:rsidRPr="001B12ED">
        <w:rPr>
          <w:rFonts w:cstheme="minorHAnsi"/>
          <w:sz w:val="24"/>
          <w:szCs w:val="24"/>
        </w:rPr>
        <w:t xml:space="preserve"> Edition. United States of America: CENGAGE Learning. </w:t>
      </w:r>
    </w:p>
    <w:p w14:paraId="3F8BF8CE" w14:textId="77777777" w:rsidR="00AC4D7A" w:rsidRPr="001B12ED" w:rsidRDefault="00AC4D7A" w:rsidP="00AC4D7A">
      <w:pPr>
        <w:rPr>
          <w:rFonts w:cstheme="minorHAnsi"/>
          <w:sz w:val="24"/>
          <w:szCs w:val="24"/>
        </w:rPr>
      </w:pPr>
      <w:r w:rsidRPr="001B12ED">
        <w:rPr>
          <w:rFonts w:cstheme="minorHAnsi"/>
          <w:sz w:val="24"/>
          <w:szCs w:val="24"/>
        </w:rPr>
        <w:t xml:space="preserve">Gallwey, T (1974) The Inner Game of Tennis </w:t>
      </w:r>
    </w:p>
    <w:p w14:paraId="77D4C1B0" w14:textId="77777777" w:rsidR="00AC4D7A" w:rsidRPr="001B12ED" w:rsidRDefault="00AC4D7A" w:rsidP="00AC4D7A">
      <w:pPr>
        <w:rPr>
          <w:rFonts w:cstheme="minorHAnsi"/>
          <w:sz w:val="24"/>
          <w:szCs w:val="24"/>
        </w:rPr>
      </w:pPr>
      <w:r w:rsidRPr="001B12ED">
        <w:rPr>
          <w:rFonts w:cstheme="minorHAnsi"/>
          <w:sz w:val="24"/>
          <w:szCs w:val="24"/>
        </w:rPr>
        <w:t>Gallwey, T (2000) The Inner Game of Work. London: Orion</w:t>
      </w:r>
    </w:p>
    <w:p w14:paraId="274C3F18" w14:textId="77777777" w:rsidR="00F930D9" w:rsidRPr="00F930D9" w:rsidRDefault="00AC4D7A" w:rsidP="00F930D9">
      <w:pPr>
        <w:pStyle w:val="Heading2"/>
        <w:spacing w:before="0" w:beforeAutospacing="0" w:after="0" w:afterAutospacing="0"/>
        <w:rPr>
          <w:rFonts w:asciiTheme="minorHAnsi" w:hAnsiTheme="minorHAnsi" w:cstheme="minorHAnsi"/>
          <w:b w:val="0"/>
          <w:sz w:val="24"/>
          <w:szCs w:val="24"/>
        </w:rPr>
      </w:pPr>
      <w:r w:rsidRPr="00F930D9">
        <w:rPr>
          <w:rFonts w:asciiTheme="minorHAnsi" w:hAnsiTheme="minorHAnsi" w:cstheme="minorHAnsi"/>
          <w:b w:val="0"/>
          <w:sz w:val="24"/>
          <w:szCs w:val="24"/>
        </w:rPr>
        <w:t>Gravells, A (2014). Achieving your Assessment &amp; Quality Assurance Units (TAQA), 2</w:t>
      </w:r>
      <w:r w:rsidRPr="00F930D9">
        <w:rPr>
          <w:rFonts w:asciiTheme="minorHAnsi" w:hAnsiTheme="minorHAnsi" w:cstheme="minorHAnsi"/>
          <w:b w:val="0"/>
          <w:sz w:val="24"/>
          <w:szCs w:val="24"/>
          <w:vertAlign w:val="superscript"/>
        </w:rPr>
        <w:t>nd</w:t>
      </w:r>
      <w:r w:rsidRPr="00F930D9">
        <w:rPr>
          <w:rFonts w:asciiTheme="minorHAnsi" w:hAnsiTheme="minorHAnsi" w:cstheme="minorHAnsi"/>
          <w:b w:val="0"/>
          <w:sz w:val="24"/>
          <w:szCs w:val="24"/>
        </w:rPr>
        <w:t xml:space="preserve"> Edition. London: Learning Matters SAGE</w:t>
      </w:r>
      <w:r w:rsidR="00F930D9" w:rsidRPr="00F930D9">
        <w:rPr>
          <w:rFonts w:asciiTheme="minorHAnsi" w:hAnsiTheme="minorHAnsi" w:cstheme="minorHAnsi"/>
          <w:b w:val="0"/>
          <w:sz w:val="24"/>
          <w:szCs w:val="24"/>
        </w:rPr>
        <w:t xml:space="preserve"> </w:t>
      </w:r>
    </w:p>
    <w:p w14:paraId="01E79FFF" w14:textId="77777777" w:rsidR="00F930D9" w:rsidRPr="00F930D9" w:rsidRDefault="00F930D9" w:rsidP="00F930D9">
      <w:pPr>
        <w:pStyle w:val="Heading2"/>
        <w:spacing w:before="0" w:beforeAutospacing="0" w:after="0" w:afterAutospacing="0"/>
        <w:rPr>
          <w:rFonts w:asciiTheme="minorHAnsi" w:hAnsiTheme="minorHAnsi" w:cstheme="minorHAnsi"/>
          <w:b w:val="0"/>
          <w:sz w:val="24"/>
          <w:szCs w:val="24"/>
        </w:rPr>
      </w:pPr>
    </w:p>
    <w:p w14:paraId="509578D1" w14:textId="331D30D8" w:rsidR="00F930D9" w:rsidRPr="00F930D9" w:rsidRDefault="00F930D9" w:rsidP="00F930D9">
      <w:pPr>
        <w:pStyle w:val="Heading2"/>
        <w:spacing w:before="0" w:beforeAutospacing="0" w:after="0" w:afterAutospacing="0"/>
        <w:rPr>
          <w:rFonts w:asciiTheme="minorHAnsi" w:hAnsiTheme="minorHAnsi" w:cstheme="minorHAnsi"/>
          <w:b w:val="0"/>
          <w:sz w:val="24"/>
          <w:szCs w:val="24"/>
        </w:rPr>
      </w:pPr>
      <w:r w:rsidRPr="00F930D9">
        <w:rPr>
          <w:rFonts w:asciiTheme="minorHAnsi" w:hAnsiTheme="minorHAnsi" w:cstheme="minorHAnsi"/>
          <w:b w:val="0"/>
          <w:sz w:val="24"/>
          <w:szCs w:val="24"/>
        </w:rPr>
        <w:t>Frasier, S and Greenhalgh, T. (2001) Complexity Science: Coping with Complexity: Educating for Capability., British Medical Journal. 323: 799-803. (Accessed: 12/03/2017).</w:t>
      </w:r>
    </w:p>
    <w:p w14:paraId="50A43CA3" w14:textId="5A378DA3" w:rsidR="00AC4D7A" w:rsidRPr="00F930D9" w:rsidRDefault="00F930D9" w:rsidP="00F930D9">
      <w:pPr>
        <w:pStyle w:val="Heading2"/>
        <w:spacing w:before="0" w:beforeAutospacing="0" w:after="0" w:afterAutospacing="0"/>
        <w:rPr>
          <w:rFonts w:asciiTheme="minorHAnsi" w:hAnsiTheme="minorHAnsi" w:cstheme="minorHAnsi"/>
          <w:b w:val="0"/>
          <w:sz w:val="24"/>
          <w:szCs w:val="24"/>
        </w:rPr>
      </w:pPr>
      <w:r>
        <w:rPr>
          <w:rFonts w:asciiTheme="minorHAnsi" w:hAnsiTheme="minorHAnsi" w:cstheme="minorHAnsi"/>
          <w:sz w:val="24"/>
          <w:szCs w:val="24"/>
        </w:rPr>
        <w:br/>
      </w:r>
      <w:r w:rsidR="00AC4D7A" w:rsidRPr="00F930D9">
        <w:rPr>
          <w:rFonts w:asciiTheme="minorHAnsi" w:hAnsiTheme="minorHAnsi" w:cstheme="minorHAnsi"/>
          <w:b w:val="0"/>
          <w:sz w:val="24"/>
          <w:szCs w:val="24"/>
        </w:rPr>
        <w:t>Herzberg, F (1974) Work and the Nature of Man. Granada Publishing Ltd</w:t>
      </w:r>
    </w:p>
    <w:p w14:paraId="0F38C3F7" w14:textId="77777777" w:rsidR="00F930D9" w:rsidRDefault="00F930D9" w:rsidP="00AC4D7A">
      <w:pPr>
        <w:rPr>
          <w:rFonts w:cstheme="minorHAnsi"/>
          <w:sz w:val="24"/>
          <w:szCs w:val="24"/>
        </w:rPr>
      </w:pPr>
    </w:p>
    <w:p w14:paraId="47B72616" w14:textId="20419689" w:rsidR="00AC4D7A" w:rsidRPr="001B12ED" w:rsidRDefault="00AC4D7A" w:rsidP="00AC4D7A">
      <w:pPr>
        <w:rPr>
          <w:rFonts w:cstheme="minorHAnsi"/>
          <w:sz w:val="24"/>
          <w:szCs w:val="24"/>
        </w:rPr>
      </w:pPr>
      <w:r w:rsidRPr="001B12ED">
        <w:rPr>
          <w:rFonts w:cstheme="minorHAnsi"/>
          <w:sz w:val="24"/>
          <w:szCs w:val="24"/>
        </w:rPr>
        <w:t>Honey, P and Mumford, A ((1986) Manual of learning Styles. Coventry: Peter Honey Publications.</w:t>
      </w:r>
    </w:p>
    <w:p w14:paraId="21CB2EDB" w14:textId="77777777" w:rsidR="00AC4D7A" w:rsidRPr="001B12ED" w:rsidRDefault="00AC4D7A" w:rsidP="00AC4D7A">
      <w:pPr>
        <w:rPr>
          <w:rFonts w:cstheme="minorHAnsi"/>
          <w:sz w:val="24"/>
          <w:szCs w:val="24"/>
        </w:rPr>
      </w:pPr>
      <w:r w:rsidRPr="001B12ED">
        <w:rPr>
          <w:rFonts w:cstheme="minorHAnsi"/>
          <w:sz w:val="24"/>
          <w:szCs w:val="24"/>
        </w:rPr>
        <w:lastRenderedPageBreak/>
        <w:t xml:space="preserve">Kimsey – House, H &amp; K. </w:t>
      </w:r>
      <w:proofErr w:type="spellStart"/>
      <w:r w:rsidRPr="001B12ED">
        <w:rPr>
          <w:rFonts w:cstheme="minorHAnsi"/>
          <w:sz w:val="24"/>
          <w:szCs w:val="24"/>
        </w:rPr>
        <w:t>Sandahl</w:t>
      </w:r>
      <w:proofErr w:type="spellEnd"/>
      <w:r w:rsidRPr="001B12ED">
        <w:rPr>
          <w:rFonts w:cstheme="minorHAnsi"/>
          <w:sz w:val="24"/>
          <w:szCs w:val="24"/>
        </w:rPr>
        <w:t>, P (2011) 3</w:t>
      </w:r>
      <w:r w:rsidRPr="001B12ED">
        <w:rPr>
          <w:rFonts w:cstheme="minorHAnsi"/>
          <w:sz w:val="24"/>
          <w:szCs w:val="24"/>
          <w:vertAlign w:val="superscript"/>
        </w:rPr>
        <w:t>rd</w:t>
      </w:r>
      <w:r w:rsidRPr="001B12ED">
        <w:rPr>
          <w:rFonts w:cstheme="minorHAnsi"/>
          <w:sz w:val="24"/>
          <w:szCs w:val="24"/>
        </w:rPr>
        <w:t xml:space="preserve"> Edition. Co – Active Coaching: Changing Business Transforming Lives. Boston: Nicholas Brealey Publishing.</w:t>
      </w:r>
    </w:p>
    <w:p w14:paraId="0AD14335" w14:textId="77777777" w:rsidR="00AC4D7A" w:rsidRPr="001B12ED" w:rsidRDefault="00AC4D7A" w:rsidP="00AC4D7A">
      <w:pPr>
        <w:rPr>
          <w:rFonts w:cstheme="minorHAnsi"/>
          <w:sz w:val="24"/>
          <w:szCs w:val="24"/>
        </w:rPr>
      </w:pPr>
      <w:r w:rsidRPr="001B12ED">
        <w:rPr>
          <w:rFonts w:cstheme="minorHAnsi"/>
          <w:sz w:val="24"/>
          <w:szCs w:val="24"/>
        </w:rPr>
        <w:t xml:space="preserve">Kirkpatrick, D.L (1994) Evaluating Training Programmes: The Four Levels. San Francisco: Berrett-Koehler. </w:t>
      </w:r>
    </w:p>
    <w:p w14:paraId="190BEBD9" w14:textId="77777777" w:rsidR="00AC4D7A" w:rsidRPr="001B12ED" w:rsidRDefault="00AC4D7A" w:rsidP="00AC4D7A">
      <w:pPr>
        <w:rPr>
          <w:rFonts w:cstheme="minorHAnsi"/>
          <w:sz w:val="24"/>
          <w:szCs w:val="24"/>
        </w:rPr>
      </w:pPr>
      <w:r w:rsidRPr="001B12ED">
        <w:rPr>
          <w:rFonts w:cstheme="minorHAnsi"/>
          <w:sz w:val="24"/>
          <w:szCs w:val="24"/>
        </w:rPr>
        <w:t>Kline, N (1999) Time To Think: Listening To Ignite The Human Mind. London: Cassel Illustrated.</w:t>
      </w:r>
    </w:p>
    <w:p w14:paraId="7963A205" w14:textId="77777777" w:rsidR="00AC4D7A" w:rsidRPr="001B12ED" w:rsidRDefault="00AC4D7A" w:rsidP="00AC4D7A">
      <w:pPr>
        <w:rPr>
          <w:rFonts w:cstheme="minorHAnsi"/>
          <w:sz w:val="24"/>
          <w:szCs w:val="24"/>
        </w:rPr>
      </w:pPr>
      <w:r w:rsidRPr="001B12ED">
        <w:rPr>
          <w:rFonts w:cstheme="minorHAnsi"/>
          <w:sz w:val="24"/>
          <w:szCs w:val="24"/>
        </w:rPr>
        <w:t>Kolb, D. (1985) Experiential Learning: Experience as the Source of Learning and Development. FT Prentice Hall.</w:t>
      </w:r>
    </w:p>
    <w:p w14:paraId="7E4B90E0" w14:textId="77777777" w:rsidR="00AC4D7A" w:rsidRPr="001B12ED" w:rsidRDefault="00AC4D7A" w:rsidP="00AC4D7A">
      <w:pPr>
        <w:rPr>
          <w:rFonts w:cstheme="minorHAnsi"/>
          <w:sz w:val="24"/>
          <w:szCs w:val="24"/>
        </w:rPr>
      </w:pPr>
      <w:r w:rsidRPr="001B12ED">
        <w:rPr>
          <w:rFonts w:cstheme="minorHAnsi"/>
          <w:sz w:val="24"/>
          <w:szCs w:val="24"/>
        </w:rPr>
        <w:t>Korzybski, A (1994) science and Sanity: An Introduction to Non-Aristotelian Systems and General Semantics, 5</w:t>
      </w:r>
      <w:r w:rsidRPr="001B12ED">
        <w:rPr>
          <w:rFonts w:cstheme="minorHAnsi"/>
          <w:sz w:val="24"/>
          <w:szCs w:val="24"/>
          <w:vertAlign w:val="superscript"/>
        </w:rPr>
        <w:t>th</w:t>
      </w:r>
      <w:r w:rsidRPr="001B12ED">
        <w:rPr>
          <w:rFonts w:cstheme="minorHAnsi"/>
          <w:sz w:val="24"/>
          <w:szCs w:val="24"/>
        </w:rPr>
        <w:t xml:space="preserve"> Edition. Brooklyn, NY: Institute of General Semantics.</w:t>
      </w:r>
    </w:p>
    <w:p w14:paraId="680536B8" w14:textId="77777777" w:rsidR="00AC4D7A" w:rsidRPr="001B12ED" w:rsidRDefault="00AC4D7A" w:rsidP="00AC4D7A">
      <w:pPr>
        <w:rPr>
          <w:rFonts w:cstheme="minorHAnsi"/>
          <w:sz w:val="24"/>
          <w:szCs w:val="24"/>
        </w:rPr>
      </w:pPr>
      <w:r w:rsidRPr="001B12ED">
        <w:rPr>
          <w:rFonts w:cstheme="minorHAnsi"/>
          <w:sz w:val="24"/>
          <w:szCs w:val="24"/>
        </w:rPr>
        <w:t xml:space="preserve">Management Extra (2005). Managing For Results. Elsevier Ltd: Oxford </w:t>
      </w:r>
    </w:p>
    <w:p w14:paraId="1615AA2B" w14:textId="77777777" w:rsidR="00AC4D7A" w:rsidRPr="001B12ED" w:rsidRDefault="00AC4D7A" w:rsidP="00AC4D7A">
      <w:pPr>
        <w:rPr>
          <w:rFonts w:cstheme="minorHAnsi"/>
          <w:sz w:val="24"/>
          <w:szCs w:val="24"/>
        </w:rPr>
      </w:pPr>
      <w:r w:rsidRPr="001B12ED">
        <w:rPr>
          <w:rFonts w:cstheme="minorHAnsi"/>
          <w:sz w:val="24"/>
          <w:szCs w:val="24"/>
        </w:rPr>
        <w:t>Maslow, A.H (1987) Motivation and Personality. 3</w:t>
      </w:r>
      <w:r w:rsidRPr="001B12ED">
        <w:rPr>
          <w:rFonts w:cstheme="minorHAnsi"/>
          <w:sz w:val="24"/>
          <w:szCs w:val="24"/>
          <w:vertAlign w:val="superscript"/>
        </w:rPr>
        <w:t>rd</w:t>
      </w:r>
      <w:r w:rsidRPr="001B12ED">
        <w:rPr>
          <w:rFonts w:cstheme="minorHAnsi"/>
          <w:sz w:val="24"/>
          <w:szCs w:val="24"/>
        </w:rPr>
        <w:t xml:space="preserve"> Edition, New York: Pearson Education.</w:t>
      </w:r>
    </w:p>
    <w:p w14:paraId="582DF542" w14:textId="77777777" w:rsidR="00AC4D7A" w:rsidRPr="001B12ED" w:rsidRDefault="00AC4D7A" w:rsidP="00AC4D7A">
      <w:pPr>
        <w:rPr>
          <w:rFonts w:cstheme="minorHAnsi"/>
          <w:sz w:val="24"/>
          <w:szCs w:val="24"/>
        </w:rPr>
      </w:pPr>
      <w:r w:rsidRPr="001B12ED">
        <w:rPr>
          <w:rFonts w:cstheme="minorHAnsi"/>
          <w:sz w:val="24"/>
          <w:szCs w:val="24"/>
        </w:rPr>
        <w:t>McLeod, A (2003) Performance Coaching: The Handbook for Managers, H.R Professionals and Coaches. Carmarthen: Crown Publishing Ltd.</w:t>
      </w:r>
    </w:p>
    <w:p w14:paraId="7626C34F" w14:textId="77777777" w:rsidR="00AC4D7A" w:rsidRPr="001B12ED" w:rsidRDefault="00AC4D7A" w:rsidP="00AC4D7A">
      <w:pPr>
        <w:rPr>
          <w:rFonts w:cstheme="minorHAnsi"/>
          <w:sz w:val="24"/>
          <w:szCs w:val="24"/>
        </w:rPr>
      </w:pPr>
      <w:r w:rsidRPr="001B12ED">
        <w:rPr>
          <w:rFonts w:cstheme="minorHAnsi"/>
          <w:sz w:val="24"/>
          <w:szCs w:val="24"/>
        </w:rPr>
        <w:t>Megginson, D. Clutterbuck, D. Garvey, B. Stokes, P and Garret-Harris, R (2006) Mentoring in Action: A Practical Guide for Managers. London: Kogan Page.</w:t>
      </w:r>
    </w:p>
    <w:p w14:paraId="481FA1D7" w14:textId="77777777" w:rsidR="00AC4D7A" w:rsidRPr="001B12ED" w:rsidRDefault="00AC4D7A" w:rsidP="00AC4D7A">
      <w:pPr>
        <w:rPr>
          <w:rFonts w:cstheme="minorHAnsi"/>
          <w:sz w:val="24"/>
          <w:szCs w:val="24"/>
        </w:rPr>
      </w:pPr>
      <w:r w:rsidRPr="001B12ED">
        <w:rPr>
          <w:rFonts w:cstheme="minorHAnsi"/>
          <w:sz w:val="24"/>
          <w:szCs w:val="24"/>
        </w:rPr>
        <w:t>Mullins, L. J (1999) 5</w:t>
      </w:r>
      <w:r w:rsidRPr="001B12ED">
        <w:rPr>
          <w:rFonts w:cstheme="minorHAnsi"/>
          <w:sz w:val="24"/>
          <w:szCs w:val="24"/>
          <w:vertAlign w:val="superscript"/>
        </w:rPr>
        <w:t>th</w:t>
      </w:r>
      <w:r w:rsidRPr="001B12ED">
        <w:rPr>
          <w:rFonts w:cstheme="minorHAnsi"/>
          <w:sz w:val="24"/>
          <w:szCs w:val="24"/>
        </w:rPr>
        <w:t xml:space="preserve"> Edition, Management and Organisational Behaviour. FT Pitman Publishing.</w:t>
      </w:r>
    </w:p>
    <w:p w14:paraId="422DC997" w14:textId="77777777" w:rsidR="00AC4D7A" w:rsidRPr="001B12ED" w:rsidRDefault="00AC4D7A" w:rsidP="00AC4D7A">
      <w:pPr>
        <w:rPr>
          <w:rFonts w:cstheme="minorHAnsi"/>
          <w:sz w:val="24"/>
          <w:szCs w:val="24"/>
        </w:rPr>
      </w:pPr>
      <w:r w:rsidRPr="001B12ED">
        <w:rPr>
          <w:rFonts w:cstheme="minorHAnsi"/>
          <w:sz w:val="24"/>
          <w:szCs w:val="24"/>
        </w:rPr>
        <w:t>Parsloe, E (1999) The Manager as a Coach and Mentor, 2</w:t>
      </w:r>
      <w:r w:rsidRPr="001B12ED">
        <w:rPr>
          <w:rFonts w:cstheme="minorHAnsi"/>
          <w:sz w:val="24"/>
          <w:szCs w:val="24"/>
          <w:vertAlign w:val="superscript"/>
        </w:rPr>
        <w:t>nd</w:t>
      </w:r>
      <w:r w:rsidRPr="001B12ED">
        <w:rPr>
          <w:rFonts w:cstheme="minorHAnsi"/>
          <w:sz w:val="24"/>
          <w:szCs w:val="24"/>
        </w:rPr>
        <w:t xml:space="preserve"> Edition. London: IPD</w:t>
      </w:r>
    </w:p>
    <w:p w14:paraId="719B7C3F" w14:textId="77777777" w:rsidR="00AC4D7A" w:rsidRPr="001B12ED" w:rsidRDefault="00AC4D7A" w:rsidP="00AC4D7A">
      <w:pPr>
        <w:rPr>
          <w:rFonts w:cstheme="minorHAnsi"/>
          <w:sz w:val="24"/>
          <w:szCs w:val="24"/>
        </w:rPr>
      </w:pPr>
      <w:r w:rsidRPr="001B12ED">
        <w:rPr>
          <w:rFonts w:cstheme="minorHAnsi"/>
          <w:sz w:val="24"/>
          <w:szCs w:val="24"/>
        </w:rPr>
        <w:t>Parsloe, E and Leedham, M (2009). Coaching and Mentoring: practical conversations to improve learning, 2</w:t>
      </w:r>
      <w:r w:rsidRPr="001B12ED">
        <w:rPr>
          <w:rFonts w:cstheme="minorHAnsi"/>
          <w:sz w:val="24"/>
          <w:szCs w:val="24"/>
          <w:vertAlign w:val="superscript"/>
        </w:rPr>
        <w:t>nd</w:t>
      </w:r>
      <w:r w:rsidRPr="001B12ED">
        <w:rPr>
          <w:rFonts w:cstheme="minorHAnsi"/>
          <w:sz w:val="24"/>
          <w:szCs w:val="24"/>
        </w:rPr>
        <w:t xml:space="preserve"> Edition. London: Kogan Page</w:t>
      </w:r>
    </w:p>
    <w:p w14:paraId="74FA72BF" w14:textId="77777777" w:rsidR="00AC4D7A" w:rsidRPr="001B12ED" w:rsidRDefault="00AC4D7A" w:rsidP="00AC4D7A">
      <w:pPr>
        <w:rPr>
          <w:rFonts w:cstheme="minorHAnsi"/>
          <w:sz w:val="24"/>
          <w:szCs w:val="24"/>
        </w:rPr>
      </w:pPr>
      <w:r w:rsidRPr="001B12ED">
        <w:rPr>
          <w:rFonts w:cstheme="minorHAnsi"/>
          <w:sz w:val="24"/>
          <w:szCs w:val="24"/>
        </w:rPr>
        <w:t>Parsloe, E and Wray, M (2000) Coaching and Mentoring: practical methods to improve learning. London: Kogan Page</w:t>
      </w:r>
    </w:p>
    <w:p w14:paraId="25E6B2D5" w14:textId="77777777" w:rsidR="00AC4D7A" w:rsidRPr="001B12ED" w:rsidRDefault="00AC4D7A" w:rsidP="00AC4D7A">
      <w:pPr>
        <w:rPr>
          <w:rFonts w:cstheme="minorHAnsi"/>
          <w:sz w:val="24"/>
          <w:szCs w:val="24"/>
        </w:rPr>
      </w:pPr>
      <w:r w:rsidRPr="001B12ED">
        <w:rPr>
          <w:rFonts w:cstheme="minorHAnsi"/>
          <w:sz w:val="24"/>
          <w:szCs w:val="24"/>
        </w:rPr>
        <w:t>Rogers, J. Whittleworth, K. Gilbert, A (2012) Manager as Coach:  The New Way to Get Results. Maidenhead: McGraw-Hill.</w:t>
      </w:r>
    </w:p>
    <w:p w14:paraId="1E6750A6" w14:textId="77777777" w:rsidR="00AC4D7A" w:rsidRPr="001B12ED" w:rsidRDefault="00AC4D7A" w:rsidP="00AC4D7A">
      <w:pPr>
        <w:rPr>
          <w:rFonts w:cstheme="minorHAnsi"/>
          <w:sz w:val="24"/>
          <w:szCs w:val="24"/>
        </w:rPr>
      </w:pPr>
      <w:r w:rsidRPr="001B12ED">
        <w:rPr>
          <w:rFonts w:cstheme="minorHAnsi"/>
          <w:sz w:val="24"/>
          <w:szCs w:val="24"/>
        </w:rPr>
        <w:t>Ryan, R.M and Deci, E.L (2000) Self Determination Theory: and the facilitation of intrinsic Motivation, Social Development and Wellbeing. American Psychologist 55(1) 68-76. (Accessed 10/03/2017).</w:t>
      </w:r>
    </w:p>
    <w:p w14:paraId="64B67473" w14:textId="77777777" w:rsidR="00AC4D7A" w:rsidRPr="001B12ED" w:rsidRDefault="00AC4D7A" w:rsidP="00AC4D7A">
      <w:pPr>
        <w:rPr>
          <w:rFonts w:cstheme="minorHAnsi"/>
          <w:sz w:val="24"/>
          <w:szCs w:val="24"/>
        </w:rPr>
      </w:pPr>
      <w:r w:rsidRPr="001B12ED">
        <w:rPr>
          <w:rFonts w:cstheme="minorHAnsi"/>
          <w:sz w:val="24"/>
          <w:szCs w:val="24"/>
        </w:rPr>
        <w:t>Schon, D (1983) The Reflective Practitioner. London: Temple Smith.</w:t>
      </w:r>
    </w:p>
    <w:p w14:paraId="6922DD72" w14:textId="77777777" w:rsidR="00164ACE" w:rsidRPr="001B12ED" w:rsidRDefault="00AC4D7A" w:rsidP="00AC4D7A">
      <w:pPr>
        <w:rPr>
          <w:rFonts w:cstheme="minorHAnsi"/>
          <w:sz w:val="24"/>
          <w:szCs w:val="24"/>
        </w:rPr>
      </w:pPr>
      <w:r w:rsidRPr="001B12ED">
        <w:rPr>
          <w:rFonts w:cstheme="minorHAnsi"/>
          <w:sz w:val="24"/>
          <w:szCs w:val="24"/>
        </w:rPr>
        <w:t>Senge, P.M (1992) The Fifth Discipline. London: Century Business.</w:t>
      </w:r>
    </w:p>
    <w:p w14:paraId="0735F631" w14:textId="3DABEAB3" w:rsidR="00164ACE" w:rsidRPr="001B12ED" w:rsidRDefault="00164ACE" w:rsidP="00164ACE">
      <w:pPr>
        <w:rPr>
          <w:rFonts w:cstheme="minorHAnsi"/>
          <w:b/>
          <w:sz w:val="24"/>
          <w:szCs w:val="24"/>
          <w:u w:val="single"/>
        </w:rPr>
      </w:pPr>
      <w:r w:rsidRPr="001B12ED">
        <w:rPr>
          <w:rFonts w:cstheme="minorHAnsi"/>
          <w:sz w:val="24"/>
          <w:szCs w:val="24"/>
        </w:rPr>
        <w:t xml:space="preserve">Spence, </w:t>
      </w:r>
      <w:r w:rsidR="00F930D9">
        <w:rPr>
          <w:rFonts w:cstheme="minorHAnsi"/>
          <w:sz w:val="24"/>
          <w:szCs w:val="24"/>
        </w:rPr>
        <w:t xml:space="preserve">B. G and </w:t>
      </w:r>
      <w:r w:rsidRPr="001B12ED">
        <w:rPr>
          <w:rFonts w:cstheme="minorHAnsi"/>
          <w:sz w:val="24"/>
          <w:szCs w:val="24"/>
        </w:rPr>
        <w:t xml:space="preserve">Oades, </w:t>
      </w:r>
      <w:r w:rsidR="00F930D9" w:rsidRPr="001B12ED">
        <w:rPr>
          <w:rFonts w:cstheme="minorHAnsi"/>
          <w:sz w:val="24"/>
          <w:szCs w:val="24"/>
        </w:rPr>
        <w:t xml:space="preserve">G. L. </w:t>
      </w:r>
      <w:r w:rsidRPr="001B12ED">
        <w:rPr>
          <w:rFonts w:cstheme="minorHAnsi"/>
          <w:sz w:val="24"/>
          <w:szCs w:val="24"/>
        </w:rPr>
        <w:t>"Coaching with self-determination in mind: Using theory to advance evidence-based coaching practice", International Journal of Evidence Based Coaching and Mentoring, Vol. 9, No. 2 2011</w:t>
      </w:r>
      <w:r w:rsidR="00F930D9">
        <w:rPr>
          <w:rFonts w:cstheme="minorHAnsi"/>
          <w:sz w:val="24"/>
          <w:szCs w:val="24"/>
        </w:rPr>
        <w:t>.</w:t>
      </w:r>
      <w:r w:rsidRPr="001B12ED">
        <w:rPr>
          <w:rFonts w:cstheme="minorHAnsi"/>
          <w:sz w:val="24"/>
          <w:szCs w:val="24"/>
        </w:rPr>
        <w:t xml:space="preserve"> </w:t>
      </w:r>
      <w:r w:rsidR="00F930D9" w:rsidRPr="00E863BB">
        <w:rPr>
          <w:rFonts w:cstheme="minorHAnsi"/>
          <w:sz w:val="24"/>
          <w:szCs w:val="24"/>
        </w:rPr>
        <w:t>(accessed 22/02/2019).</w:t>
      </w:r>
    </w:p>
    <w:p w14:paraId="5CEF944D" w14:textId="77777777" w:rsidR="00F930D9" w:rsidRDefault="00F930D9" w:rsidP="00F930D9">
      <w:pPr>
        <w:spacing w:line="276" w:lineRule="auto"/>
        <w:rPr>
          <w:sz w:val="24"/>
          <w:szCs w:val="24"/>
        </w:rPr>
      </w:pPr>
      <w:r>
        <w:rPr>
          <w:sz w:val="24"/>
          <w:szCs w:val="24"/>
        </w:rPr>
        <w:t>Wallace, S and Gravells, J (2007). Mentoring (2</w:t>
      </w:r>
      <w:r w:rsidRPr="002A2706">
        <w:rPr>
          <w:sz w:val="24"/>
          <w:szCs w:val="24"/>
          <w:vertAlign w:val="superscript"/>
        </w:rPr>
        <w:t>nd</w:t>
      </w:r>
      <w:r>
        <w:rPr>
          <w:sz w:val="24"/>
          <w:szCs w:val="24"/>
        </w:rPr>
        <w:t xml:space="preserve"> Edition) Exeter: Learning matters.</w:t>
      </w:r>
    </w:p>
    <w:p w14:paraId="5426D3E9" w14:textId="3477A8B4" w:rsidR="00AC4D7A" w:rsidRPr="001B12ED" w:rsidRDefault="00AC4D7A" w:rsidP="00AC4D7A">
      <w:pPr>
        <w:rPr>
          <w:rFonts w:cstheme="minorHAnsi"/>
          <w:sz w:val="24"/>
          <w:szCs w:val="24"/>
        </w:rPr>
      </w:pPr>
      <w:r w:rsidRPr="001B12ED">
        <w:rPr>
          <w:rFonts w:cstheme="minorHAnsi"/>
          <w:sz w:val="24"/>
          <w:szCs w:val="24"/>
        </w:rPr>
        <w:lastRenderedPageBreak/>
        <w:t xml:space="preserve">Whitworth, L, Kimsey-House, H and </w:t>
      </w:r>
      <w:proofErr w:type="spellStart"/>
      <w:r w:rsidRPr="001B12ED">
        <w:rPr>
          <w:rFonts w:cstheme="minorHAnsi"/>
          <w:sz w:val="24"/>
          <w:szCs w:val="24"/>
        </w:rPr>
        <w:t>Sandahl</w:t>
      </w:r>
      <w:proofErr w:type="spellEnd"/>
      <w:r w:rsidRPr="001B12ED">
        <w:rPr>
          <w:rFonts w:cstheme="minorHAnsi"/>
          <w:sz w:val="24"/>
          <w:szCs w:val="24"/>
        </w:rPr>
        <w:t xml:space="preserve"> (1998) Co-Active Coaching: New Skills for Coaching People Towards Success in Work and Life. Mountain View, CA: Davies Black.</w:t>
      </w:r>
    </w:p>
    <w:p w14:paraId="709C75E5" w14:textId="77777777" w:rsidR="00AC4D7A" w:rsidRPr="001B12ED" w:rsidRDefault="00AC4D7A" w:rsidP="00AC4D7A">
      <w:pPr>
        <w:rPr>
          <w:rFonts w:cstheme="minorHAnsi"/>
          <w:sz w:val="24"/>
          <w:szCs w:val="24"/>
        </w:rPr>
      </w:pPr>
      <w:r w:rsidRPr="001B12ED">
        <w:rPr>
          <w:rFonts w:cstheme="minorHAnsi"/>
          <w:sz w:val="24"/>
          <w:szCs w:val="24"/>
        </w:rPr>
        <w:t>Whitmore, J (2009) 4</w:t>
      </w:r>
      <w:r w:rsidRPr="001B12ED">
        <w:rPr>
          <w:rFonts w:cstheme="minorHAnsi"/>
          <w:sz w:val="24"/>
          <w:szCs w:val="24"/>
          <w:vertAlign w:val="superscript"/>
        </w:rPr>
        <w:t>th</w:t>
      </w:r>
      <w:r w:rsidRPr="001B12ED">
        <w:rPr>
          <w:rFonts w:cstheme="minorHAnsi"/>
          <w:sz w:val="24"/>
          <w:szCs w:val="24"/>
        </w:rPr>
        <w:t xml:space="preserve"> Edition. Coaching for Performance: Growing Human Potential and Purpose. London: Nicholas Brealey Publishing.</w:t>
      </w:r>
    </w:p>
    <w:p w14:paraId="621383BF" w14:textId="054E2A01" w:rsidR="00164ACE" w:rsidRPr="001B12ED" w:rsidRDefault="00164ACE" w:rsidP="00164ACE">
      <w:pPr>
        <w:rPr>
          <w:rFonts w:cstheme="minorHAnsi"/>
          <w:sz w:val="24"/>
          <w:szCs w:val="24"/>
        </w:rPr>
      </w:pPr>
      <w:r w:rsidRPr="001B12ED">
        <w:rPr>
          <w:rFonts w:cstheme="minorHAnsi"/>
          <w:sz w:val="24"/>
          <w:szCs w:val="24"/>
        </w:rPr>
        <w:t xml:space="preserve">World Academy of Science, Engineering and Technology. International Journal of Psychological and Behavioural Sciences. Vol:7, No:8, 2013 </w:t>
      </w:r>
      <w:r w:rsidR="00F930D9" w:rsidRPr="00E863BB">
        <w:rPr>
          <w:rFonts w:cstheme="minorHAnsi"/>
          <w:sz w:val="24"/>
          <w:szCs w:val="24"/>
        </w:rPr>
        <w:t>(accessed 22/02/2019).</w:t>
      </w:r>
    </w:p>
    <w:p w14:paraId="3D63D3BE" w14:textId="77777777" w:rsidR="00AC4D7A" w:rsidRPr="001B12ED" w:rsidRDefault="00AC4D7A" w:rsidP="00AC4D7A">
      <w:pPr>
        <w:rPr>
          <w:rFonts w:cstheme="minorHAnsi"/>
          <w:sz w:val="24"/>
          <w:szCs w:val="24"/>
        </w:rPr>
      </w:pPr>
      <w:r w:rsidRPr="001B12ED">
        <w:rPr>
          <w:rFonts w:cstheme="minorHAnsi"/>
          <w:sz w:val="24"/>
          <w:szCs w:val="24"/>
        </w:rPr>
        <w:t>Zeus, P and Skiffington, S (1999) The ‘New Coaching Model’ H.R Monthly. November (1999). (Accessed: 14/03/2017).</w:t>
      </w:r>
    </w:p>
    <w:p w14:paraId="39BEFC1C" w14:textId="77777777" w:rsidR="00AC4D7A" w:rsidRPr="001B12ED" w:rsidRDefault="00AC4D7A" w:rsidP="00AC4D7A">
      <w:pPr>
        <w:rPr>
          <w:rFonts w:cstheme="minorHAnsi"/>
          <w:sz w:val="24"/>
          <w:szCs w:val="24"/>
        </w:rPr>
      </w:pPr>
      <w:r w:rsidRPr="001B12ED">
        <w:rPr>
          <w:rFonts w:cstheme="minorHAnsi"/>
          <w:sz w:val="24"/>
          <w:szCs w:val="24"/>
        </w:rPr>
        <w:t>Zeus, P and Skiffington, S. (2000) The Complete Guide to Coaching at Work. North Ryde, NSW: McGraw-Hill.</w:t>
      </w:r>
    </w:p>
    <w:p w14:paraId="6EDAA113" w14:textId="77157140" w:rsidR="00AC4D7A" w:rsidRPr="001B12ED" w:rsidRDefault="00AC4D7A" w:rsidP="00AC4D7A">
      <w:pPr>
        <w:rPr>
          <w:rFonts w:cstheme="minorHAnsi"/>
          <w:sz w:val="24"/>
          <w:szCs w:val="24"/>
        </w:rPr>
      </w:pPr>
      <w:r w:rsidRPr="001B12ED">
        <w:rPr>
          <w:rFonts w:cstheme="minorHAnsi"/>
          <w:sz w:val="24"/>
          <w:szCs w:val="24"/>
        </w:rPr>
        <w:t>Zohar, D and Marshall, I (2001) Spiritual Intelligence: The Ultimate Intelligence. London: Bloomsbury.</w:t>
      </w:r>
    </w:p>
    <w:p w14:paraId="5869234D" w14:textId="77777777" w:rsidR="00E863BB" w:rsidRPr="001B12ED" w:rsidRDefault="00E863BB" w:rsidP="00AC4D7A">
      <w:pPr>
        <w:rPr>
          <w:rFonts w:cstheme="minorHAnsi"/>
          <w:b/>
          <w:sz w:val="24"/>
          <w:szCs w:val="24"/>
        </w:rPr>
      </w:pPr>
    </w:p>
    <w:p w14:paraId="46B35775" w14:textId="77777777" w:rsidR="00F930D9" w:rsidRDefault="00F930D9" w:rsidP="00AC4D7A">
      <w:pPr>
        <w:rPr>
          <w:rFonts w:cstheme="minorHAnsi"/>
          <w:b/>
          <w:sz w:val="24"/>
          <w:szCs w:val="24"/>
        </w:rPr>
      </w:pPr>
    </w:p>
    <w:p w14:paraId="0CA690AD" w14:textId="5812076A" w:rsidR="00E863BB" w:rsidRPr="00E863BB" w:rsidRDefault="00E863BB" w:rsidP="00AC4D7A">
      <w:pPr>
        <w:rPr>
          <w:rFonts w:cstheme="minorHAnsi"/>
          <w:b/>
          <w:sz w:val="24"/>
          <w:szCs w:val="24"/>
        </w:rPr>
      </w:pPr>
      <w:r w:rsidRPr="00E863BB">
        <w:rPr>
          <w:rFonts w:cstheme="minorHAnsi"/>
          <w:b/>
          <w:sz w:val="24"/>
          <w:szCs w:val="24"/>
        </w:rPr>
        <w:t xml:space="preserve">Websites </w:t>
      </w:r>
    </w:p>
    <w:p w14:paraId="4596DC8A" w14:textId="668EC08B" w:rsidR="00E863BB" w:rsidRPr="00E863BB" w:rsidRDefault="00E863BB" w:rsidP="00E863BB">
      <w:pPr>
        <w:rPr>
          <w:rFonts w:cstheme="minorHAnsi"/>
          <w:sz w:val="24"/>
          <w:szCs w:val="24"/>
        </w:rPr>
      </w:pPr>
      <w:r w:rsidRPr="00E863BB">
        <w:rPr>
          <w:rFonts w:cstheme="minorHAnsi"/>
          <w:sz w:val="24"/>
          <w:szCs w:val="24"/>
        </w:rPr>
        <w:t xml:space="preserve">European mentoring and coaching council (EMCC). </w:t>
      </w:r>
      <w:hyperlink r:id="rId9" w:history="1">
        <w:r w:rsidR="00F930D9" w:rsidRPr="00C83A74">
          <w:rPr>
            <w:rStyle w:val="Hyperlink"/>
            <w:rFonts w:cstheme="minorHAnsi"/>
            <w:sz w:val="24"/>
            <w:szCs w:val="24"/>
          </w:rPr>
          <w:t>https://emccuk.org/Public/Resources/Competence_Framework/Public/1Resources/Competence_Framework.aspx?hkey=ad98bd86-8bb8-4435-913d-5258f6774375</w:t>
        </w:r>
      </w:hyperlink>
    </w:p>
    <w:p w14:paraId="479766C9" w14:textId="77777777" w:rsidR="00E863BB" w:rsidRPr="00E863BB" w:rsidRDefault="00E863BB" w:rsidP="00E863BB">
      <w:pPr>
        <w:rPr>
          <w:rFonts w:cstheme="minorHAnsi"/>
          <w:sz w:val="24"/>
          <w:szCs w:val="24"/>
          <w:u w:val="single"/>
        </w:rPr>
      </w:pPr>
      <w:r w:rsidRPr="00E863BB">
        <w:rPr>
          <w:rFonts w:cstheme="minorHAnsi"/>
          <w:sz w:val="24"/>
          <w:szCs w:val="24"/>
        </w:rPr>
        <w:t>Kerry, T &amp; Shelton Mayes, A. (1995). Issues with Mentoring. London: Routledge. In association with the Open University Press.</w:t>
      </w:r>
      <w:r w:rsidRPr="00E863BB">
        <w:rPr>
          <w:rFonts w:cstheme="minorHAnsi"/>
          <w:sz w:val="24"/>
          <w:szCs w:val="24"/>
          <w:u w:val="single"/>
        </w:rPr>
        <w:t xml:space="preserve"> </w:t>
      </w:r>
      <w:hyperlink r:id="rId10" w:anchor="v=onepage&amp;q=apprenticeship%20model%20of%20mentoring&amp;f=false" w:history="1">
        <w:r w:rsidRPr="00E863BB">
          <w:rPr>
            <w:rStyle w:val="Hyperlink"/>
            <w:rFonts w:cstheme="minorHAnsi"/>
            <w:sz w:val="24"/>
            <w:szCs w:val="24"/>
          </w:rPr>
          <w:t>https://books.google.co.uk/books?hl=en&amp;lr=&amp;id=g43Djbk1pyYC&amp;oi=fnd&amp;pg=PA10&amp;dq=apprenticeship+model+of+mentoring&amp;ots=imXlqcno5L&amp;sig=xv6uXuEgMztqez_93snd85cG8WE#v=onepage&amp;q=apprenticeship%20model%20of%20mentoring&amp;f=false</w:t>
        </w:r>
      </w:hyperlink>
    </w:p>
    <w:p w14:paraId="6FBBA39E" w14:textId="77777777" w:rsidR="00E863BB" w:rsidRPr="00E863BB" w:rsidRDefault="00E863BB" w:rsidP="00E863BB">
      <w:pPr>
        <w:rPr>
          <w:rFonts w:cstheme="minorHAnsi"/>
          <w:sz w:val="24"/>
          <w:szCs w:val="24"/>
        </w:rPr>
      </w:pPr>
      <w:r w:rsidRPr="00E863BB">
        <w:rPr>
          <w:rFonts w:cstheme="minorHAnsi"/>
          <w:sz w:val="24"/>
          <w:szCs w:val="24"/>
        </w:rPr>
        <w:t>A guide for Mentors-Apprenticeships-University of Cambridge</w:t>
      </w:r>
    </w:p>
    <w:p w14:paraId="0C80E3C8" w14:textId="77777777" w:rsidR="00E863BB" w:rsidRPr="00E863BB" w:rsidRDefault="00E863BB" w:rsidP="00E863BB">
      <w:pPr>
        <w:rPr>
          <w:rFonts w:cstheme="minorHAnsi"/>
          <w:sz w:val="24"/>
          <w:szCs w:val="24"/>
        </w:rPr>
      </w:pPr>
      <w:hyperlink r:id="rId11" w:history="1">
        <w:r w:rsidRPr="00E863BB">
          <w:rPr>
            <w:rStyle w:val="Hyperlink"/>
            <w:rFonts w:cstheme="minorHAnsi"/>
            <w:sz w:val="24"/>
            <w:szCs w:val="24"/>
          </w:rPr>
          <w:t>https://www.apprenticeships.admin.cam.ac.uk/files/apl5-guide_for_mentors.pdf</w:t>
        </w:r>
      </w:hyperlink>
      <w:r w:rsidRPr="00E863BB">
        <w:rPr>
          <w:rFonts w:cstheme="minorHAnsi"/>
          <w:sz w:val="24"/>
          <w:szCs w:val="24"/>
        </w:rPr>
        <w:t xml:space="preserve"> </w:t>
      </w:r>
      <w:bookmarkStart w:id="4" w:name="_Hlk2807601"/>
      <w:r w:rsidRPr="00E863BB">
        <w:rPr>
          <w:rFonts w:cstheme="minorHAnsi"/>
          <w:sz w:val="24"/>
          <w:szCs w:val="24"/>
        </w:rPr>
        <w:t>(accessed 22/02/2019).</w:t>
      </w:r>
      <w:bookmarkEnd w:id="4"/>
    </w:p>
    <w:p w14:paraId="33026E6D" w14:textId="6FF26CAE" w:rsidR="00E863BB" w:rsidRPr="00E863BB" w:rsidRDefault="00E863BB" w:rsidP="00E863BB">
      <w:pPr>
        <w:rPr>
          <w:rFonts w:cstheme="minorHAnsi"/>
          <w:sz w:val="24"/>
          <w:szCs w:val="24"/>
        </w:rPr>
      </w:pPr>
      <w:r w:rsidRPr="00E863BB">
        <w:rPr>
          <w:rFonts w:cstheme="minorHAnsi"/>
          <w:sz w:val="24"/>
          <w:szCs w:val="24"/>
        </w:rPr>
        <w:t>Stanford education</w:t>
      </w:r>
    </w:p>
    <w:p w14:paraId="23AD2EFE" w14:textId="34EDE5C0" w:rsidR="00E863BB" w:rsidRPr="00E863BB" w:rsidRDefault="00E863BB" w:rsidP="00E863BB">
      <w:pPr>
        <w:rPr>
          <w:rFonts w:cstheme="minorHAnsi"/>
          <w:sz w:val="24"/>
          <w:szCs w:val="24"/>
        </w:rPr>
      </w:pPr>
      <w:hyperlink r:id="rId12" w:history="1">
        <w:r w:rsidRPr="00E863BB">
          <w:rPr>
            <w:rStyle w:val="Hyperlink"/>
            <w:rFonts w:cstheme="minorHAnsi"/>
            <w:sz w:val="24"/>
            <w:szCs w:val="24"/>
          </w:rPr>
          <w:t>https://inclusion.slac.stanford.edu/sites/inclusion.slac.stanford.edu/files/The_Key_Role_of_a_Sponsorship_for_Diverse_Talent.pdf</w:t>
        </w:r>
      </w:hyperlink>
    </w:p>
    <w:p w14:paraId="45F09061" w14:textId="77777777" w:rsidR="00E863BB" w:rsidRPr="00E863BB" w:rsidRDefault="00E863BB" w:rsidP="00E863BB">
      <w:pPr>
        <w:rPr>
          <w:rFonts w:cstheme="minorHAnsi"/>
          <w:sz w:val="24"/>
          <w:szCs w:val="24"/>
        </w:rPr>
      </w:pPr>
      <w:r w:rsidRPr="00E863BB">
        <w:rPr>
          <w:rFonts w:cstheme="minorHAnsi"/>
          <w:sz w:val="24"/>
          <w:szCs w:val="24"/>
        </w:rPr>
        <w:t>The university of Sheffield</w:t>
      </w:r>
    </w:p>
    <w:p w14:paraId="38DFA55E" w14:textId="5E913AC4" w:rsidR="00E863BB" w:rsidRPr="00E863BB" w:rsidRDefault="00E863BB" w:rsidP="00E863BB">
      <w:pPr>
        <w:rPr>
          <w:rFonts w:cstheme="minorHAnsi"/>
          <w:sz w:val="24"/>
          <w:szCs w:val="24"/>
          <w:u w:val="single"/>
        </w:rPr>
      </w:pPr>
      <w:hyperlink r:id="rId13" w:history="1">
        <w:r w:rsidRPr="00E863BB">
          <w:rPr>
            <w:rStyle w:val="Hyperlink"/>
            <w:rFonts w:cstheme="minorHAnsi"/>
            <w:sz w:val="24"/>
            <w:szCs w:val="24"/>
          </w:rPr>
          <w:t>https://www.sheffield.ac.uk/polopoly_fs/1.110468!/file/cipd_mentoring_factsheet.pdf</w:t>
        </w:r>
      </w:hyperlink>
      <w:r w:rsidRPr="00E863BB">
        <w:rPr>
          <w:rStyle w:val="Hyperlink"/>
          <w:rFonts w:cstheme="minorHAnsi"/>
          <w:sz w:val="24"/>
          <w:szCs w:val="24"/>
        </w:rPr>
        <w:t xml:space="preserve"> </w:t>
      </w:r>
      <w:r w:rsidRPr="00E863BB">
        <w:rPr>
          <w:rFonts w:cstheme="minorHAnsi"/>
          <w:sz w:val="24"/>
          <w:szCs w:val="24"/>
        </w:rPr>
        <w:t>(accessed 22/02/2019).</w:t>
      </w:r>
    </w:p>
    <w:p w14:paraId="76D7CF9A" w14:textId="77777777" w:rsidR="00E863BB" w:rsidRPr="00E863BB" w:rsidRDefault="00E863BB" w:rsidP="00E863BB">
      <w:pPr>
        <w:rPr>
          <w:rFonts w:cstheme="minorHAnsi"/>
          <w:sz w:val="24"/>
          <w:szCs w:val="24"/>
        </w:rPr>
      </w:pPr>
      <w:r w:rsidRPr="00E863BB">
        <w:rPr>
          <w:rFonts w:cstheme="minorHAnsi"/>
          <w:sz w:val="24"/>
          <w:szCs w:val="24"/>
        </w:rPr>
        <w:t>Learning Wales. New Deal for the Education Workforce: Reflective practice</w:t>
      </w:r>
    </w:p>
    <w:p w14:paraId="5B23BD18" w14:textId="77777777" w:rsidR="0056293A" w:rsidRDefault="00E863BB" w:rsidP="00E863BB">
      <w:pPr>
        <w:rPr>
          <w:rStyle w:val="Hyperlink"/>
          <w:rFonts w:cstheme="minorHAnsi"/>
          <w:sz w:val="24"/>
          <w:szCs w:val="24"/>
        </w:rPr>
      </w:pPr>
      <w:hyperlink r:id="rId14" w:history="1">
        <w:r w:rsidRPr="00E863BB">
          <w:rPr>
            <w:rStyle w:val="Hyperlink"/>
            <w:rFonts w:cstheme="minorHAnsi"/>
            <w:sz w:val="24"/>
            <w:szCs w:val="24"/>
          </w:rPr>
          <w:t>https://learning.gov.wales/docs/learningwales/publications/150611-reflective-practice-booklet-en.pdf</w:t>
        </w:r>
      </w:hyperlink>
      <w:r w:rsidRPr="00E863BB">
        <w:rPr>
          <w:rStyle w:val="Hyperlink"/>
          <w:rFonts w:cstheme="minorHAnsi"/>
          <w:sz w:val="24"/>
          <w:szCs w:val="24"/>
        </w:rPr>
        <w:t xml:space="preserve"> </w:t>
      </w:r>
      <w:r w:rsidRPr="00E863BB">
        <w:rPr>
          <w:rFonts w:cstheme="minorHAnsi"/>
          <w:sz w:val="24"/>
          <w:szCs w:val="24"/>
        </w:rPr>
        <w:t>(accessed 22/02/2019).</w:t>
      </w:r>
      <w:r w:rsidRPr="00E863BB">
        <w:rPr>
          <w:rStyle w:val="Hyperlink"/>
          <w:rFonts w:cstheme="minorHAnsi"/>
          <w:sz w:val="24"/>
          <w:szCs w:val="24"/>
        </w:rPr>
        <w:t xml:space="preserve"> </w:t>
      </w:r>
    </w:p>
    <w:p w14:paraId="2787FE81" w14:textId="7A77A5E2" w:rsidR="00E863BB" w:rsidRPr="0056293A" w:rsidRDefault="00E863BB" w:rsidP="00E863BB">
      <w:pPr>
        <w:rPr>
          <w:rFonts w:cstheme="minorHAnsi"/>
          <w:color w:val="0563C1" w:themeColor="hyperlink"/>
          <w:sz w:val="24"/>
          <w:szCs w:val="24"/>
          <w:u w:val="single"/>
        </w:rPr>
      </w:pPr>
      <w:bookmarkStart w:id="5" w:name="_GoBack"/>
      <w:bookmarkEnd w:id="5"/>
      <w:r w:rsidRPr="00E863BB">
        <w:rPr>
          <w:rFonts w:cstheme="minorHAnsi"/>
          <w:sz w:val="24"/>
          <w:szCs w:val="24"/>
        </w:rPr>
        <w:lastRenderedPageBreak/>
        <w:t>The coaching network</w:t>
      </w:r>
    </w:p>
    <w:p w14:paraId="40AF6C91" w14:textId="205443D9" w:rsidR="00E863BB" w:rsidRDefault="00E863BB" w:rsidP="00E863BB">
      <w:pPr>
        <w:rPr>
          <w:rFonts w:cstheme="minorHAnsi"/>
          <w:sz w:val="24"/>
          <w:szCs w:val="24"/>
          <w:u w:val="single"/>
        </w:rPr>
      </w:pPr>
      <w:hyperlink r:id="rId15" w:history="1">
        <w:r w:rsidRPr="000036DF">
          <w:rPr>
            <w:rStyle w:val="Hyperlink"/>
            <w:rFonts w:cstheme="minorHAnsi"/>
            <w:sz w:val="24"/>
            <w:szCs w:val="24"/>
          </w:rPr>
          <w:t>https://new.coachingnetwork.org.uk/information-portal/what-are-coaching-and-mentoring/</w:t>
        </w:r>
      </w:hyperlink>
    </w:p>
    <w:p w14:paraId="5BBBAE1A" w14:textId="6F150C52" w:rsidR="00E863BB" w:rsidRPr="00E863BB" w:rsidRDefault="00E863BB" w:rsidP="00E863BB">
      <w:pPr>
        <w:rPr>
          <w:rFonts w:cstheme="minorHAnsi"/>
          <w:sz w:val="24"/>
          <w:szCs w:val="24"/>
        </w:rPr>
      </w:pPr>
      <w:r w:rsidRPr="00E863BB">
        <w:rPr>
          <w:rFonts w:cstheme="minorHAnsi"/>
          <w:sz w:val="24"/>
          <w:szCs w:val="24"/>
        </w:rPr>
        <w:t>A manager handbook on mentoring</w:t>
      </w:r>
      <w:r>
        <w:rPr>
          <w:rFonts w:cstheme="minorHAnsi"/>
          <w:sz w:val="24"/>
          <w:szCs w:val="24"/>
        </w:rPr>
        <w:t>: Wolverhampton university.</w:t>
      </w:r>
      <w:r w:rsidRPr="00E863BB">
        <w:rPr>
          <w:rFonts w:cstheme="minorHAnsi"/>
          <w:sz w:val="24"/>
          <w:szCs w:val="24"/>
        </w:rPr>
        <w:t xml:space="preserve"> </w:t>
      </w:r>
    </w:p>
    <w:p w14:paraId="106BB858" w14:textId="20D60230" w:rsidR="00E863BB" w:rsidRDefault="00E863BB" w:rsidP="00E863BB">
      <w:pPr>
        <w:rPr>
          <w:rFonts w:cstheme="minorHAnsi"/>
          <w:sz w:val="24"/>
          <w:szCs w:val="24"/>
          <w:u w:val="single"/>
        </w:rPr>
      </w:pPr>
      <w:hyperlink r:id="rId16" w:history="1">
        <w:r w:rsidRPr="000036DF">
          <w:rPr>
            <w:rStyle w:val="Hyperlink"/>
            <w:rFonts w:cstheme="minorHAnsi"/>
            <w:sz w:val="24"/>
            <w:szCs w:val="24"/>
          </w:rPr>
          <w:t>http://www2.wlv.ac.uk/registry/qasd/RandV/R&amp;V%2009-10/UWBS/Collab%20Mentoring%20Handbook.pdf</w:t>
        </w:r>
      </w:hyperlink>
    </w:p>
    <w:p w14:paraId="23125859" w14:textId="77777777" w:rsidR="00E863BB" w:rsidRPr="00E863BB" w:rsidRDefault="00E863BB" w:rsidP="00E863BB">
      <w:pPr>
        <w:rPr>
          <w:rFonts w:cstheme="minorHAnsi"/>
          <w:sz w:val="24"/>
          <w:szCs w:val="24"/>
        </w:rPr>
      </w:pPr>
      <w:r w:rsidRPr="00E863BB">
        <w:rPr>
          <w:rFonts w:cstheme="minorHAnsi"/>
          <w:sz w:val="24"/>
          <w:szCs w:val="24"/>
        </w:rPr>
        <w:t>Workplace learning with coaching and mentoring - The Open University</w:t>
      </w:r>
    </w:p>
    <w:p w14:paraId="3167A244" w14:textId="32CB5944" w:rsidR="00E863BB" w:rsidRDefault="00E863BB" w:rsidP="00E863BB">
      <w:pPr>
        <w:rPr>
          <w:rFonts w:cstheme="minorHAnsi"/>
          <w:sz w:val="24"/>
          <w:szCs w:val="24"/>
          <w:u w:val="single"/>
        </w:rPr>
      </w:pPr>
      <w:hyperlink r:id="rId17" w:history="1">
        <w:r w:rsidRPr="000036DF">
          <w:rPr>
            <w:rStyle w:val="Hyperlink"/>
            <w:rFonts w:cstheme="minorHAnsi"/>
            <w:sz w:val="24"/>
            <w:szCs w:val="24"/>
          </w:rPr>
          <w:t>https://www.open.edu/openlearn/money...coaching-and-mentoring/altformat-wor</w:t>
        </w:r>
      </w:hyperlink>
    </w:p>
    <w:p w14:paraId="450F3DC5" w14:textId="1490A108" w:rsidR="00E863BB" w:rsidRDefault="00E863BB" w:rsidP="00E863BB">
      <w:r>
        <w:t>Morgan, M. and Rochford, S. (2017) Coaching and Mentoring for Frontline Practitioners. Centre for Effective Services, Dublin.</w:t>
      </w:r>
    </w:p>
    <w:p w14:paraId="4DE63BCA" w14:textId="77777777" w:rsidR="00E942D3" w:rsidRDefault="00E942D3" w:rsidP="00E942D3">
      <w:hyperlink r:id="rId18" w:history="1">
        <w:r w:rsidRPr="00136C56">
          <w:rPr>
            <w:rStyle w:val="Hyperlink"/>
          </w:rPr>
          <w:t>https://www.effectiveservices.org/assets/CoachMentor_LitReview_Final_14.03.17.pdf</w:t>
        </w:r>
      </w:hyperlink>
    </w:p>
    <w:p w14:paraId="262754A0" w14:textId="77777777" w:rsidR="00E942D3" w:rsidRDefault="00E942D3" w:rsidP="00E863BB"/>
    <w:p w14:paraId="3CBEF70F" w14:textId="77777777" w:rsidR="00E863BB" w:rsidRDefault="00E863BB" w:rsidP="00E863BB">
      <w:pPr>
        <w:rPr>
          <w:rFonts w:cstheme="minorHAnsi"/>
          <w:sz w:val="24"/>
          <w:szCs w:val="24"/>
          <w:u w:val="single"/>
        </w:rPr>
      </w:pPr>
    </w:p>
    <w:p w14:paraId="75A2E35A" w14:textId="77777777" w:rsidR="00E863BB" w:rsidRPr="00E863BB" w:rsidRDefault="00E863BB" w:rsidP="00E863BB">
      <w:pPr>
        <w:rPr>
          <w:rFonts w:cstheme="minorHAnsi"/>
          <w:sz w:val="24"/>
          <w:szCs w:val="24"/>
          <w:u w:val="single"/>
        </w:rPr>
      </w:pPr>
    </w:p>
    <w:p w14:paraId="6B981CD4" w14:textId="77777777" w:rsidR="00E863BB" w:rsidRPr="00E863BB" w:rsidRDefault="00E863BB" w:rsidP="00AC4D7A">
      <w:pPr>
        <w:rPr>
          <w:rFonts w:cstheme="minorHAnsi"/>
          <w:b/>
          <w:sz w:val="24"/>
          <w:szCs w:val="24"/>
        </w:rPr>
      </w:pPr>
    </w:p>
    <w:p w14:paraId="301E2FD6" w14:textId="77777777" w:rsidR="00164ACE" w:rsidRPr="00E863BB" w:rsidRDefault="00164ACE" w:rsidP="00AC4D7A">
      <w:pPr>
        <w:rPr>
          <w:rFonts w:cstheme="minorHAnsi"/>
          <w:b/>
          <w:sz w:val="24"/>
          <w:szCs w:val="24"/>
        </w:rPr>
      </w:pPr>
      <w:r w:rsidRPr="00E863BB">
        <w:rPr>
          <w:rFonts w:cstheme="minorHAnsi"/>
          <w:b/>
          <w:sz w:val="24"/>
          <w:szCs w:val="24"/>
        </w:rPr>
        <w:t>Bibliography</w:t>
      </w:r>
    </w:p>
    <w:p w14:paraId="6E1FD3AF" w14:textId="14663579" w:rsidR="00AC4D7A" w:rsidRPr="00E863BB" w:rsidRDefault="00AC4D7A" w:rsidP="00AC4D7A">
      <w:pPr>
        <w:rPr>
          <w:rFonts w:cstheme="minorHAnsi"/>
          <w:sz w:val="24"/>
          <w:szCs w:val="24"/>
        </w:rPr>
      </w:pPr>
      <w:r w:rsidRPr="00E863BB">
        <w:rPr>
          <w:rFonts w:cstheme="minorHAnsi"/>
          <w:sz w:val="24"/>
          <w:szCs w:val="24"/>
        </w:rPr>
        <w:t>Goleman, D (1996) Emotional Intelligence: Why it can matter more than IQ. London: Bloomsbury.</w:t>
      </w:r>
    </w:p>
    <w:p w14:paraId="1DC4847D" w14:textId="77777777" w:rsidR="00E863BB" w:rsidRPr="00E863BB" w:rsidRDefault="00E863BB" w:rsidP="00E863BB">
      <w:pPr>
        <w:rPr>
          <w:rFonts w:cstheme="minorHAnsi"/>
          <w:sz w:val="24"/>
          <w:szCs w:val="24"/>
        </w:rPr>
      </w:pPr>
      <w:r w:rsidRPr="00E863BB">
        <w:rPr>
          <w:rFonts w:cstheme="minorHAnsi"/>
          <w:sz w:val="24"/>
          <w:szCs w:val="24"/>
        </w:rPr>
        <w:t>Schon, D (1983) The Reflective Practitioner. London: Temple Smith.</w:t>
      </w:r>
    </w:p>
    <w:p w14:paraId="7ECE2E10" w14:textId="77777777" w:rsidR="00EA6E8C" w:rsidRDefault="00EA6E8C"/>
    <w:sectPr w:rsidR="00EA6E8C" w:rsidSect="00F930D9">
      <w:footerReference w:type="default" r:id="rId19"/>
      <w:pgSz w:w="11906" w:h="16838"/>
      <w:pgMar w:top="1440" w:right="1440" w:bottom="1440" w:left="1440" w:header="397"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0C388" w14:textId="77777777" w:rsidR="00B23194" w:rsidRDefault="00B23194" w:rsidP="00F930D9">
      <w:pPr>
        <w:spacing w:after="0" w:line="240" w:lineRule="auto"/>
      </w:pPr>
      <w:r>
        <w:separator/>
      </w:r>
    </w:p>
  </w:endnote>
  <w:endnote w:type="continuationSeparator" w:id="0">
    <w:p w14:paraId="1E8CE556" w14:textId="77777777" w:rsidR="00B23194" w:rsidRDefault="00B23194" w:rsidP="00F93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98B63F" w14:textId="77777777" w:rsidR="00F930D9" w:rsidRDefault="00F930D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838550A" w14:textId="77777777" w:rsidR="00F930D9" w:rsidRDefault="00F930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F81C7D" w14:textId="77777777" w:rsidR="00B23194" w:rsidRDefault="00B23194" w:rsidP="00F930D9">
      <w:pPr>
        <w:spacing w:after="0" w:line="240" w:lineRule="auto"/>
      </w:pPr>
      <w:r>
        <w:separator/>
      </w:r>
    </w:p>
  </w:footnote>
  <w:footnote w:type="continuationSeparator" w:id="0">
    <w:p w14:paraId="28E7C63D" w14:textId="77777777" w:rsidR="00B23194" w:rsidRDefault="00B23194" w:rsidP="00F930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A77214"/>
    <w:multiLevelType w:val="hybridMultilevel"/>
    <w:tmpl w:val="7BF276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CA3749"/>
    <w:multiLevelType w:val="hybridMultilevel"/>
    <w:tmpl w:val="27E4CAA0"/>
    <w:lvl w:ilvl="0" w:tplc="B754CAE4">
      <w:numFmt w:val="bullet"/>
      <w:lvlText w:val=""/>
      <w:lvlJc w:val="left"/>
      <w:pPr>
        <w:ind w:left="720" w:hanging="360"/>
      </w:pPr>
      <w:rPr>
        <w:rFonts w:ascii="Symbol" w:eastAsiaTheme="minorHAnsi" w:hAnsi="Symbol"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715D51"/>
    <w:multiLevelType w:val="hybridMultilevel"/>
    <w:tmpl w:val="00E46142"/>
    <w:lvl w:ilvl="0" w:tplc="A6103D0A">
      <w:start w:val="1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C12471"/>
    <w:multiLevelType w:val="hybridMultilevel"/>
    <w:tmpl w:val="44EEB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B85D5E"/>
    <w:multiLevelType w:val="hybridMultilevel"/>
    <w:tmpl w:val="AEDEFD9E"/>
    <w:lvl w:ilvl="0" w:tplc="96CEC3D0">
      <w:start w:val="17"/>
      <w:numFmt w:val="bullet"/>
      <w:lvlText w:val=""/>
      <w:lvlJc w:val="left"/>
      <w:pPr>
        <w:ind w:left="945" w:hanging="360"/>
      </w:pPr>
      <w:rPr>
        <w:rFonts w:ascii="Symbol" w:eastAsiaTheme="minorHAnsi" w:hAnsi="Symbol" w:cstheme="minorBidi" w:hint="default"/>
      </w:rPr>
    </w:lvl>
    <w:lvl w:ilvl="1" w:tplc="08090003" w:tentative="1">
      <w:start w:val="1"/>
      <w:numFmt w:val="bullet"/>
      <w:lvlText w:val="o"/>
      <w:lvlJc w:val="left"/>
      <w:pPr>
        <w:ind w:left="1665" w:hanging="360"/>
      </w:pPr>
      <w:rPr>
        <w:rFonts w:ascii="Courier New" w:hAnsi="Courier New" w:cs="Courier New" w:hint="default"/>
      </w:rPr>
    </w:lvl>
    <w:lvl w:ilvl="2" w:tplc="08090005" w:tentative="1">
      <w:start w:val="1"/>
      <w:numFmt w:val="bullet"/>
      <w:lvlText w:val=""/>
      <w:lvlJc w:val="left"/>
      <w:pPr>
        <w:ind w:left="2385" w:hanging="360"/>
      </w:pPr>
      <w:rPr>
        <w:rFonts w:ascii="Wingdings" w:hAnsi="Wingdings" w:hint="default"/>
      </w:rPr>
    </w:lvl>
    <w:lvl w:ilvl="3" w:tplc="08090001" w:tentative="1">
      <w:start w:val="1"/>
      <w:numFmt w:val="bullet"/>
      <w:lvlText w:val=""/>
      <w:lvlJc w:val="left"/>
      <w:pPr>
        <w:ind w:left="3105" w:hanging="360"/>
      </w:pPr>
      <w:rPr>
        <w:rFonts w:ascii="Symbol" w:hAnsi="Symbol" w:hint="default"/>
      </w:rPr>
    </w:lvl>
    <w:lvl w:ilvl="4" w:tplc="08090003" w:tentative="1">
      <w:start w:val="1"/>
      <w:numFmt w:val="bullet"/>
      <w:lvlText w:val="o"/>
      <w:lvlJc w:val="left"/>
      <w:pPr>
        <w:ind w:left="3825" w:hanging="360"/>
      </w:pPr>
      <w:rPr>
        <w:rFonts w:ascii="Courier New" w:hAnsi="Courier New" w:cs="Courier New" w:hint="default"/>
      </w:rPr>
    </w:lvl>
    <w:lvl w:ilvl="5" w:tplc="08090005" w:tentative="1">
      <w:start w:val="1"/>
      <w:numFmt w:val="bullet"/>
      <w:lvlText w:val=""/>
      <w:lvlJc w:val="left"/>
      <w:pPr>
        <w:ind w:left="4545" w:hanging="360"/>
      </w:pPr>
      <w:rPr>
        <w:rFonts w:ascii="Wingdings" w:hAnsi="Wingdings" w:hint="default"/>
      </w:rPr>
    </w:lvl>
    <w:lvl w:ilvl="6" w:tplc="08090001" w:tentative="1">
      <w:start w:val="1"/>
      <w:numFmt w:val="bullet"/>
      <w:lvlText w:val=""/>
      <w:lvlJc w:val="left"/>
      <w:pPr>
        <w:ind w:left="5265" w:hanging="360"/>
      </w:pPr>
      <w:rPr>
        <w:rFonts w:ascii="Symbol" w:hAnsi="Symbol" w:hint="default"/>
      </w:rPr>
    </w:lvl>
    <w:lvl w:ilvl="7" w:tplc="08090003" w:tentative="1">
      <w:start w:val="1"/>
      <w:numFmt w:val="bullet"/>
      <w:lvlText w:val="o"/>
      <w:lvlJc w:val="left"/>
      <w:pPr>
        <w:ind w:left="5985" w:hanging="360"/>
      </w:pPr>
      <w:rPr>
        <w:rFonts w:ascii="Courier New" w:hAnsi="Courier New" w:cs="Courier New" w:hint="default"/>
      </w:rPr>
    </w:lvl>
    <w:lvl w:ilvl="8" w:tplc="08090005" w:tentative="1">
      <w:start w:val="1"/>
      <w:numFmt w:val="bullet"/>
      <w:lvlText w:val=""/>
      <w:lvlJc w:val="left"/>
      <w:pPr>
        <w:ind w:left="6705"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68E"/>
    <w:rsid w:val="00006878"/>
    <w:rsid w:val="000269EE"/>
    <w:rsid w:val="00033BF2"/>
    <w:rsid w:val="0005742B"/>
    <w:rsid w:val="00076F09"/>
    <w:rsid w:val="00085102"/>
    <w:rsid w:val="0009209B"/>
    <w:rsid w:val="00092675"/>
    <w:rsid w:val="000A6F1B"/>
    <w:rsid w:val="000B6465"/>
    <w:rsid w:val="000D7758"/>
    <w:rsid w:val="000F190F"/>
    <w:rsid w:val="00101A69"/>
    <w:rsid w:val="00147D53"/>
    <w:rsid w:val="00162480"/>
    <w:rsid w:val="00164ACE"/>
    <w:rsid w:val="00176BA9"/>
    <w:rsid w:val="00191D62"/>
    <w:rsid w:val="001952A5"/>
    <w:rsid w:val="001B12ED"/>
    <w:rsid w:val="001C4654"/>
    <w:rsid w:val="0020005B"/>
    <w:rsid w:val="00261F37"/>
    <w:rsid w:val="002919F7"/>
    <w:rsid w:val="002B4802"/>
    <w:rsid w:val="002C6389"/>
    <w:rsid w:val="002E1FC2"/>
    <w:rsid w:val="002E6C80"/>
    <w:rsid w:val="00344D30"/>
    <w:rsid w:val="00344E18"/>
    <w:rsid w:val="00366797"/>
    <w:rsid w:val="003C30F4"/>
    <w:rsid w:val="003C578E"/>
    <w:rsid w:val="003C5F08"/>
    <w:rsid w:val="003D347A"/>
    <w:rsid w:val="003E1AAD"/>
    <w:rsid w:val="003E7111"/>
    <w:rsid w:val="003F4459"/>
    <w:rsid w:val="00413B61"/>
    <w:rsid w:val="0044248F"/>
    <w:rsid w:val="00462AC5"/>
    <w:rsid w:val="00463951"/>
    <w:rsid w:val="00471CED"/>
    <w:rsid w:val="004735C9"/>
    <w:rsid w:val="004D5C99"/>
    <w:rsid w:val="004D6ED0"/>
    <w:rsid w:val="00513B27"/>
    <w:rsid w:val="00517E9D"/>
    <w:rsid w:val="00557C8F"/>
    <w:rsid w:val="00562348"/>
    <w:rsid w:val="0056293A"/>
    <w:rsid w:val="00565A42"/>
    <w:rsid w:val="005C651A"/>
    <w:rsid w:val="005D0002"/>
    <w:rsid w:val="0061199C"/>
    <w:rsid w:val="0062453D"/>
    <w:rsid w:val="0063000A"/>
    <w:rsid w:val="00634D28"/>
    <w:rsid w:val="0066246F"/>
    <w:rsid w:val="00675AF8"/>
    <w:rsid w:val="0067750A"/>
    <w:rsid w:val="006A7902"/>
    <w:rsid w:val="006C616E"/>
    <w:rsid w:val="007044DB"/>
    <w:rsid w:val="00714B2A"/>
    <w:rsid w:val="0073447D"/>
    <w:rsid w:val="007500A1"/>
    <w:rsid w:val="00755D9C"/>
    <w:rsid w:val="0075670F"/>
    <w:rsid w:val="00762B51"/>
    <w:rsid w:val="00765348"/>
    <w:rsid w:val="00780690"/>
    <w:rsid w:val="0078468E"/>
    <w:rsid w:val="007E5592"/>
    <w:rsid w:val="007E7E1F"/>
    <w:rsid w:val="007F1E66"/>
    <w:rsid w:val="008047A7"/>
    <w:rsid w:val="0081138A"/>
    <w:rsid w:val="00821F18"/>
    <w:rsid w:val="00836A53"/>
    <w:rsid w:val="00837088"/>
    <w:rsid w:val="00875E3F"/>
    <w:rsid w:val="00897CC9"/>
    <w:rsid w:val="008C1914"/>
    <w:rsid w:val="008C1E25"/>
    <w:rsid w:val="008C6CE9"/>
    <w:rsid w:val="009052B2"/>
    <w:rsid w:val="00943B2E"/>
    <w:rsid w:val="0095219A"/>
    <w:rsid w:val="009978D1"/>
    <w:rsid w:val="009B3AF0"/>
    <w:rsid w:val="009C2D73"/>
    <w:rsid w:val="009E03EE"/>
    <w:rsid w:val="00A214A7"/>
    <w:rsid w:val="00A22166"/>
    <w:rsid w:val="00A54D07"/>
    <w:rsid w:val="00A606F8"/>
    <w:rsid w:val="00A63CAA"/>
    <w:rsid w:val="00A760B6"/>
    <w:rsid w:val="00A84DE4"/>
    <w:rsid w:val="00A948B6"/>
    <w:rsid w:val="00AC4D7A"/>
    <w:rsid w:val="00AD3786"/>
    <w:rsid w:val="00AD5994"/>
    <w:rsid w:val="00AE200A"/>
    <w:rsid w:val="00AF4C60"/>
    <w:rsid w:val="00B0315E"/>
    <w:rsid w:val="00B20FA5"/>
    <w:rsid w:val="00B23194"/>
    <w:rsid w:val="00B54753"/>
    <w:rsid w:val="00B77ECA"/>
    <w:rsid w:val="00BA1509"/>
    <w:rsid w:val="00BE02DC"/>
    <w:rsid w:val="00BF6E2E"/>
    <w:rsid w:val="00C17271"/>
    <w:rsid w:val="00C21AA2"/>
    <w:rsid w:val="00CA66BF"/>
    <w:rsid w:val="00CF4730"/>
    <w:rsid w:val="00CF6076"/>
    <w:rsid w:val="00CF71ED"/>
    <w:rsid w:val="00D10CC6"/>
    <w:rsid w:val="00D26F72"/>
    <w:rsid w:val="00D5681E"/>
    <w:rsid w:val="00D919B6"/>
    <w:rsid w:val="00DB1435"/>
    <w:rsid w:val="00E1459C"/>
    <w:rsid w:val="00E56379"/>
    <w:rsid w:val="00E62041"/>
    <w:rsid w:val="00E66C4E"/>
    <w:rsid w:val="00E863BB"/>
    <w:rsid w:val="00E903FE"/>
    <w:rsid w:val="00E93BCF"/>
    <w:rsid w:val="00E942D3"/>
    <w:rsid w:val="00EA278E"/>
    <w:rsid w:val="00EA6E8C"/>
    <w:rsid w:val="00EB4C66"/>
    <w:rsid w:val="00EC02A3"/>
    <w:rsid w:val="00ED23A2"/>
    <w:rsid w:val="00F2152E"/>
    <w:rsid w:val="00F32617"/>
    <w:rsid w:val="00F6491D"/>
    <w:rsid w:val="00F64FC2"/>
    <w:rsid w:val="00F930D9"/>
    <w:rsid w:val="00FB386E"/>
    <w:rsid w:val="00FC37EC"/>
    <w:rsid w:val="00FC5C09"/>
    <w:rsid w:val="00FF1A1E"/>
    <w:rsid w:val="00FF5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7E25C"/>
  <w15:chartTrackingRefBased/>
  <w15:docId w15:val="{5959C811-602C-42C9-91A8-4D4580C77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468E"/>
  </w:style>
  <w:style w:type="paragraph" w:styleId="Heading2">
    <w:name w:val="heading 2"/>
    <w:basedOn w:val="Normal"/>
    <w:link w:val="Heading2Char"/>
    <w:uiPriority w:val="9"/>
    <w:qFormat/>
    <w:rsid w:val="00F930D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930D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B4C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B4C66"/>
    <w:rPr>
      <w:b/>
      <w:bCs/>
    </w:rPr>
  </w:style>
  <w:style w:type="character" w:styleId="Emphasis">
    <w:name w:val="Emphasis"/>
    <w:basedOn w:val="DefaultParagraphFont"/>
    <w:uiPriority w:val="20"/>
    <w:qFormat/>
    <w:rsid w:val="00EB4C66"/>
    <w:rPr>
      <w:i/>
      <w:iCs/>
    </w:rPr>
  </w:style>
  <w:style w:type="character" w:styleId="Hyperlink">
    <w:name w:val="Hyperlink"/>
    <w:basedOn w:val="DefaultParagraphFont"/>
    <w:uiPriority w:val="99"/>
    <w:unhideWhenUsed/>
    <w:rsid w:val="00344D30"/>
    <w:rPr>
      <w:color w:val="0563C1" w:themeColor="hyperlink"/>
      <w:u w:val="single"/>
    </w:rPr>
  </w:style>
  <w:style w:type="character" w:styleId="UnresolvedMention">
    <w:name w:val="Unresolved Mention"/>
    <w:basedOn w:val="DefaultParagraphFont"/>
    <w:uiPriority w:val="99"/>
    <w:semiHidden/>
    <w:unhideWhenUsed/>
    <w:rsid w:val="00344D30"/>
    <w:rPr>
      <w:color w:val="605E5C"/>
      <w:shd w:val="clear" w:color="auto" w:fill="E1DFDD"/>
    </w:rPr>
  </w:style>
  <w:style w:type="paragraph" w:styleId="ListParagraph">
    <w:name w:val="List Paragraph"/>
    <w:basedOn w:val="Normal"/>
    <w:uiPriority w:val="34"/>
    <w:qFormat/>
    <w:rsid w:val="00A54D07"/>
    <w:pPr>
      <w:ind w:left="720"/>
      <w:contextualSpacing/>
    </w:pPr>
  </w:style>
  <w:style w:type="paragraph" w:styleId="Header">
    <w:name w:val="header"/>
    <w:basedOn w:val="Normal"/>
    <w:link w:val="HeaderChar"/>
    <w:uiPriority w:val="99"/>
    <w:unhideWhenUsed/>
    <w:rsid w:val="00F93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0D9"/>
  </w:style>
  <w:style w:type="paragraph" w:styleId="Footer">
    <w:name w:val="footer"/>
    <w:basedOn w:val="Normal"/>
    <w:link w:val="FooterChar"/>
    <w:uiPriority w:val="99"/>
    <w:unhideWhenUsed/>
    <w:rsid w:val="00F93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0D9"/>
  </w:style>
  <w:style w:type="character" w:customStyle="1" w:styleId="Heading2Char">
    <w:name w:val="Heading 2 Char"/>
    <w:basedOn w:val="DefaultParagraphFont"/>
    <w:link w:val="Heading2"/>
    <w:uiPriority w:val="9"/>
    <w:rsid w:val="00F930D9"/>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930D9"/>
    <w:rPr>
      <w:rFonts w:ascii="Times New Roman" w:eastAsia="Times New Roman" w:hAnsi="Times New Roman" w:cs="Times New Roman"/>
      <w:b/>
      <w:bCs/>
      <w:sz w:val="27"/>
      <w:szCs w:val="27"/>
      <w:lang w:eastAsia="en-GB"/>
    </w:rPr>
  </w:style>
  <w:style w:type="character" w:customStyle="1" w:styleId="searchword">
    <w:name w:val="searchword"/>
    <w:basedOn w:val="DefaultParagraphFont"/>
    <w:rsid w:val="00F930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55650">
      <w:bodyDiv w:val="1"/>
      <w:marLeft w:val="0"/>
      <w:marRight w:val="0"/>
      <w:marTop w:val="0"/>
      <w:marBottom w:val="0"/>
      <w:divBdr>
        <w:top w:val="none" w:sz="0" w:space="0" w:color="auto"/>
        <w:left w:val="none" w:sz="0" w:space="0" w:color="auto"/>
        <w:bottom w:val="none" w:sz="0" w:space="0" w:color="auto"/>
        <w:right w:val="none" w:sz="0" w:space="0" w:color="auto"/>
      </w:divBdr>
    </w:div>
    <w:div w:id="400373462">
      <w:bodyDiv w:val="1"/>
      <w:marLeft w:val="0"/>
      <w:marRight w:val="0"/>
      <w:marTop w:val="0"/>
      <w:marBottom w:val="0"/>
      <w:divBdr>
        <w:top w:val="none" w:sz="0" w:space="0" w:color="auto"/>
        <w:left w:val="none" w:sz="0" w:space="0" w:color="auto"/>
        <w:bottom w:val="none" w:sz="0" w:space="0" w:color="auto"/>
        <w:right w:val="none" w:sz="0" w:space="0" w:color="auto"/>
      </w:divBdr>
      <w:divsChild>
        <w:div w:id="574172029">
          <w:marLeft w:val="0"/>
          <w:marRight w:val="0"/>
          <w:marTop w:val="0"/>
          <w:marBottom w:val="0"/>
          <w:divBdr>
            <w:top w:val="none" w:sz="0" w:space="0" w:color="auto"/>
            <w:left w:val="none" w:sz="0" w:space="0" w:color="auto"/>
            <w:bottom w:val="none" w:sz="0" w:space="0" w:color="auto"/>
            <w:right w:val="none" w:sz="0" w:space="0" w:color="auto"/>
          </w:divBdr>
          <w:divsChild>
            <w:div w:id="41886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589377">
      <w:bodyDiv w:val="1"/>
      <w:marLeft w:val="0"/>
      <w:marRight w:val="0"/>
      <w:marTop w:val="0"/>
      <w:marBottom w:val="0"/>
      <w:divBdr>
        <w:top w:val="none" w:sz="0" w:space="0" w:color="auto"/>
        <w:left w:val="none" w:sz="0" w:space="0" w:color="auto"/>
        <w:bottom w:val="none" w:sz="0" w:space="0" w:color="auto"/>
        <w:right w:val="none" w:sz="0" w:space="0" w:color="auto"/>
      </w:divBdr>
      <w:divsChild>
        <w:div w:id="1204164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heffield.ac.uk/polopoly_fs/1.110468!/file/cipd_mentoring_factsheet.pdf" TargetMode="External"/><Relationship Id="rId18" Type="http://schemas.openxmlformats.org/officeDocument/2006/relationships/hyperlink" Target="https://www.effectiveservices.org/assets/CoachMentor_LitReview_Final_14.03.17.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inclusion.slac.stanford.edu/sites/inclusion.slac.stanford.edu/files/The_Key_Role_of_a_Sponsorship_for_Diverse_Talent.pdf" TargetMode="External"/><Relationship Id="rId17" Type="http://schemas.openxmlformats.org/officeDocument/2006/relationships/hyperlink" Target="https://www.open.edu/openlearn/money...coaching-and-mentoring/altformat-wor" TargetMode="External"/><Relationship Id="rId2" Type="http://schemas.openxmlformats.org/officeDocument/2006/relationships/styles" Target="styles.xml"/><Relationship Id="rId16" Type="http://schemas.openxmlformats.org/officeDocument/2006/relationships/hyperlink" Target="http://www2.wlv.ac.uk/registry/qasd/RandV/R&amp;V%2009-10/UWBS/Collab%20Mentoring%20Handbook.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prenticeships.admin.cam.ac.uk/files/apl5-guide_for_mentors.pdf" TargetMode="External"/><Relationship Id="rId5" Type="http://schemas.openxmlformats.org/officeDocument/2006/relationships/footnotes" Target="footnotes.xml"/><Relationship Id="rId15" Type="http://schemas.openxmlformats.org/officeDocument/2006/relationships/hyperlink" Target="https://new.coachingnetwork.org.uk/information-portal/what-are-coaching-and-mentoring/" TargetMode="External"/><Relationship Id="rId10" Type="http://schemas.openxmlformats.org/officeDocument/2006/relationships/hyperlink" Target="https://books.google.co.uk/books?hl=en&amp;lr=&amp;id=g43Djbk1pyYC&amp;oi=fnd&amp;pg=PA10&amp;dq=apprenticeship+model+of+mentoring&amp;ots=imXlqcno5L&amp;sig=xv6uXuEgMztqez_93snd85cG8WE"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mccuk.org/Public/Resources/Competence_Framework/Public/1Resources/Competence_Framework.aspx?hkey=ad98bd86-8bb8-4435-913d-5258f6774375" TargetMode="External"/><Relationship Id="rId14" Type="http://schemas.openxmlformats.org/officeDocument/2006/relationships/hyperlink" Target="https://learning.gov.wales/docs/learningwales/publications/150611-reflective-practice-booklet-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4100</Words>
  <Characters>23370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Jackson (1403424)</dc:creator>
  <cp:keywords/>
  <dc:description/>
  <cp:lastModifiedBy>Stephanie Jackson (1403424)</cp:lastModifiedBy>
  <cp:revision>4</cp:revision>
  <dcterms:created xsi:type="dcterms:W3CDTF">2019-03-06T23:27:00Z</dcterms:created>
  <dcterms:modified xsi:type="dcterms:W3CDTF">2019-03-06T23:40:00Z</dcterms:modified>
</cp:coreProperties>
</file>